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6.xml" ContentType="application/vnd.openxmlformats-officedocument.wordprocessingml.header+xml"/>
  <Override PartName="/word/footer9.xml" ContentType="application/vnd.openxmlformats-officedocument.wordprocessingml.footer+xml"/>
  <Override PartName="/word/header17.xml" ContentType="application/vnd.openxmlformats-officedocument.wordprocessingml.header+xml"/>
  <Override PartName="/word/footer1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1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2.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c400985053"/>
    <w:bookmarkStart w:id="1" w:name="_Toc402537157"/>
    <w:bookmarkStart w:id="2" w:name="_Toc402537430"/>
    <w:bookmarkStart w:id="3" w:name="_Toc405221430"/>
    <w:bookmarkStart w:id="4" w:name="_Toc406426040"/>
    <w:bookmarkStart w:id="5" w:name="_Toc407024169"/>
    <w:bookmarkStart w:id="6" w:name="_Toc407026362"/>
    <w:bookmarkStart w:id="7" w:name="_Toc414274864"/>
    <w:bookmarkStart w:id="8" w:name="_Toc416708234"/>
    <w:bookmarkStart w:id="9" w:name="_Toc422928592"/>
    <w:bookmarkStart w:id="10" w:name="_Toc423525697"/>
    <w:bookmarkStart w:id="11" w:name="_Toc424042083"/>
    <w:bookmarkStart w:id="12" w:name="_Toc430345835"/>
    <w:bookmarkStart w:id="13" w:name="_Toc431569606"/>
    <w:bookmarkStart w:id="14" w:name="_Toc437278314"/>
    <w:bookmarkStart w:id="15" w:name="_Toc115635591"/>
    <w:p w14:paraId="41DB74E8" w14:textId="77777777" w:rsidR="009076F1" w:rsidRPr="009076F1" w:rsidRDefault="009076F1" w:rsidP="009076F1">
      <w:r w:rsidRPr="009076F1">
        <w:rPr>
          <w:rFonts w:eastAsiaTheme="minorHAnsi"/>
          <w:noProof/>
          <w:sz w:val="22"/>
          <w:szCs w:val="22"/>
          <w:highlight w:val="green"/>
        </w:rPr>
        <mc:AlternateContent>
          <mc:Choice Requires="wps">
            <w:drawing>
              <wp:anchor distT="0" distB="0" distL="114300" distR="114300" simplePos="0" relativeHeight="251659264" behindDoc="0" locked="0" layoutInCell="1" allowOverlap="1" wp14:anchorId="4D3E197E" wp14:editId="6264DFE5">
                <wp:simplePos x="0" y="0"/>
                <wp:positionH relativeFrom="column">
                  <wp:posOffset>5662295</wp:posOffset>
                </wp:positionH>
                <wp:positionV relativeFrom="paragraph">
                  <wp:posOffset>9241790</wp:posOffset>
                </wp:positionV>
                <wp:extent cx="1032510" cy="570230"/>
                <wp:effectExtent l="0" t="0" r="15240" b="20320"/>
                <wp:wrapNone/>
                <wp:docPr id="39" name="Прямоугольник 2" descr="P44C26T1#y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2510" cy="570230"/>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38FB9F3" id="Прямоугольник 2" o:spid="_x0000_s1026" alt="P44C26T1#y1" style="position:absolute;margin-left:445.85pt;margin-top:727.7pt;width:81.3pt;height:4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" fillcolor="window" strokecolor="window" strokeweight="1pt">
                <v:path arrowok="t"/>
              </v:rect>
            </w:pict>
          </mc:Fallback>
        </mc:AlternateContent>
      </w:r>
    </w:p>
    <w:tbl>
      <w:tblPr>
        <w:tblW w:w="0" w:type="auto"/>
        <w:tblLook w:val="04A0" w:firstRow="1" w:lastRow="0" w:firstColumn="1" w:lastColumn="0" w:noHBand="0" w:noVBand="1"/>
      </w:tblPr>
      <w:tblGrid>
        <w:gridCol w:w="5071"/>
        <w:gridCol w:w="1729"/>
        <w:gridCol w:w="3395"/>
      </w:tblGrid>
      <w:tr w:rsidR="009076F1" w:rsidRPr="009076F1" w14:paraId="26E4C17D" w14:textId="77777777" w:rsidTr="00FC3FD3">
        <w:tc>
          <w:tcPr>
            <w:tcW w:w="6800" w:type="dxa"/>
            <w:gridSpan w:val="2"/>
          </w:tcPr>
          <w:p w14:paraId="1B20CF29" w14:textId="77777777" w:rsidR="009076F1" w:rsidRPr="009076F1" w:rsidRDefault="009076F1" w:rsidP="009076F1">
            <w:pPr>
              <w:tabs>
                <w:tab w:val="left" w:pos="7371"/>
              </w:tabs>
              <w:rPr>
                <w:rFonts w:eastAsia="Calibri"/>
              </w:rPr>
            </w:pPr>
            <w:bookmarkStart w:id="16" w:name="_top"/>
            <w:bookmarkEnd w:id="16"/>
            <w:r w:rsidRPr="009076F1">
              <w:t>Т</w:t>
            </w:r>
            <w:r w:rsidRPr="009076F1">
              <w:rPr>
                <w:rFonts w:eastAsia="Calibri"/>
              </w:rPr>
              <w:t>-Энергетика</w:t>
            </w:r>
          </w:p>
          <w:p w14:paraId="54B81A6E" w14:textId="77777777" w:rsidR="009076F1" w:rsidRPr="009076F1" w:rsidRDefault="009076F1" w:rsidP="009076F1">
            <w:pPr>
              <w:tabs>
                <w:tab w:val="left" w:pos="7371"/>
              </w:tabs>
            </w:pPr>
            <w:r w:rsidRPr="009076F1">
              <w:rPr>
                <w:sz w:val="22"/>
                <w:szCs w:val="22"/>
              </w:rPr>
              <w:t>тел.: 8(800)30-08-638</w:t>
            </w:r>
          </w:p>
        </w:tc>
        <w:tc>
          <w:tcPr>
            <w:tcW w:w="3395" w:type="dxa"/>
          </w:tcPr>
          <w:p w14:paraId="35DAD331" w14:textId="77777777" w:rsidR="009076F1" w:rsidRPr="009076F1" w:rsidRDefault="009076F1" w:rsidP="009076F1">
            <w:pPr>
              <w:tabs>
                <w:tab w:val="left" w:pos="7371"/>
              </w:tabs>
              <w:spacing w:line="360" w:lineRule="auto"/>
            </w:pPr>
            <w:r w:rsidRPr="009076F1">
              <w:t>УТВЕРЖДЕНО:</w:t>
            </w:r>
          </w:p>
        </w:tc>
      </w:tr>
      <w:tr w:rsidR="009076F1" w:rsidRPr="009076F1" w14:paraId="6E5A32BD" w14:textId="77777777" w:rsidTr="00FC3FD3">
        <w:trPr>
          <w:trHeight w:val="849"/>
        </w:trPr>
        <w:tc>
          <w:tcPr>
            <w:tcW w:w="6800" w:type="dxa"/>
            <w:gridSpan w:val="2"/>
          </w:tcPr>
          <w:p w14:paraId="30DFA537" w14:textId="77777777" w:rsidR="009076F1" w:rsidRPr="009076F1" w:rsidRDefault="00BF29D3" w:rsidP="009076F1">
            <w:pPr>
              <w:spacing w:line="259" w:lineRule="auto"/>
              <w:rPr>
                <w:sz w:val="22"/>
                <w:szCs w:val="22"/>
              </w:rPr>
            </w:pPr>
            <w:hyperlink r:id="rId12" w:history="1">
              <w:r w:rsidR="009076F1" w:rsidRPr="009076F1">
                <w:rPr>
                  <w:rFonts w:eastAsiaTheme="majorEastAsia"/>
                  <w:color w:val="0000FF" w:themeColor="hyperlink"/>
                  <w:sz w:val="22"/>
                  <w:szCs w:val="22"/>
                  <w:u w:val="single"/>
                  <w:lang w:val="en-US"/>
                </w:rPr>
                <w:t>info</w:t>
              </w:r>
              <w:r w:rsidR="009076F1" w:rsidRPr="009076F1">
                <w:rPr>
                  <w:rFonts w:eastAsiaTheme="majorEastAsia"/>
                  <w:color w:val="0000FF" w:themeColor="hyperlink"/>
                  <w:sz w:val="22"/>
                  <w:szCs w:val="22"/>
                  <w:u w:val="single"/>
                </w:rPr>
                <w:t>@</w:t>
              </w:r>
              <w:r w:rsidR="009076F1" w:rsidRPr="009076F1">
                <w:rPr>
                  <w:rFonts w:eastAsiaTheme="majorEastAsia"/>
                  <w:color w:val="0000FF" w:themeColor="hyperlink"/>
                  <w:sz w:val="22"/>
                  <w:szCs w:val="22"/>
                  <w:u w:val="single"/>
                  <w:lang w:val="en-US"/>
                </w:rPr>
                <w:t>t</w:t>
              </w:r>
              <w:r w:rsidR="009076F1" w:rsidRPr="009076F1">
                <w:rPr>
                  <w:rFonts w:eastAsiaTheme="majorEastAsia"/>
                  <w:color w:val="0000FF" w:themeColor="hyperlink"/>
                  <w:sz w:val="22"/>
                  <w:szCs w:val="22"/>
                  <w:u w:val="single"/>
                </w:rPr>
                <w:t>-</w:t>
              </w:r>
              <w:proofErr w:type="spellStart"/>
              <w:r w:rsidR="009076F1" w:rsidRPr="009076F1">
                <w:rPr>
                  <w:rFonts w:eastAsiaTheme="majorEastAsia"/>
                  <w:color w:val="0000FF" w:themeColor="hyperlink"/>
                  <w:sz w:val="22"/>
                  <w:szCs w:val="22"/>
                  <w:u w:val="single"/>
                  <w:lang w:val="en-US"/>
                </w:rPr>
                <w:t>nrg</w:t>
              </w:r>
              <w:proofErr w:type="spellEnd"/>
              <w:r w:rsidR="009076F1" w:rsidRPr="009076F1">
                <w:rPr>
                  <w:rFonts w:eastAsiaTheme="majorEastAsia"/>
                  <w:color w:val="0000FF" w:themeColor="hyperlink"/>
                  <w:sz w:val="22"/>
                  <w:szCs w:val="22"/>
                  <w:u w:val="single"/>
                </w:rPr>
                <w:t>.</w:t>
              </w:r>
              <w:proofErr w:type="spellStart"/>
              <w:r w:rsidR="009076F1" w:rsidRPr="009076F1">
                <w:rPr>
                  <w:rFonts w:eastAsiaTheme="majorEastAsia"/>
                  <w:color w:val="0000FF" w:themeColor="hyperlink"/>
                  <w:sz w:val="22"/>
                  <w:szCs w:val="22"/>
                  <w:u w:val="single"/>
                  <w:lang w:val="en-US"/>
                </w:rPr>
                <w:t>ru</w:t>
              </w:r>
              <w:proofErr w:type="spellEnd"/>
            </w:hyperlink>
          </w:p>
          <w:p w14:paraId="0ED1E96E" w14:textId="77777777" w:rsidR="009076F1" w:rsidRPr="009076F1" w:rsidRDefault="00BF29D3" w:rsidP="009076F1">
            <w:pPr>
              <w:tabs>
                <w:tab w:val="left" w:pos="7371"/>
              </w:tabs>
            </w:pPr>
            <w:hyperlink r:id="rId13" w:history="1">
              <w:r w:rsidR="009076F1" w:rsidRPr="009076F1">
                <w:rPr>
                  <w:rFonts w:eastAsiaTheme="majorEastAsia"/>
                  <w:color w:val="0000FF" w:themeColor="hyperlink"/>
                  <w:sz w:val="22"/>
                  <w:szCs w:val="22"/>
                  <w:u w:val="single"/>
                  <w:lang w:val="en-US"/>
                </w:rPr>
                <w:t>www</w:t>
              </w:r>
              <w:r w:rsidR="009076F1" w:rsidRPr="009076F1">
                <w:rPr>
                  <w:rFonts w:eastAsiaTheme="majorEastAsia"/>
                  <w:color w:val="0000FF" w:themeColor="hyperlink"/>
                  <w:sz w:val="22"/>
                  <w:szCs w:val="22"/>
                  <w:u w:val="single"/>
                </w:rPr>
                <w:t>.</w:t>
              </w:r>
              <w:r w:rsidR="009076F1" w:rsidRPr="009076F1">
                <w:rPr>
                  <w:rFonts w:eastAsiaTheme="majorEastAsia"/>
                  <w:color w:val="0000FF" w:themeColor="hyperlink"/>
                  <w:sz w:val="22"/>
                  <w:szCs w:val="22"/>
                  <w:u w:val="single"/>
                  <w:lang w:val="en-US"/>
                </w:rPr>
                <w:t>t</w:t>
              </w:r>
              <w:r w:rsidR="009076F1" w:rsidRPr="009076F1">
                <w:rPr>
                  <w:rFonts w:eastAsiaTheme="majorEastAsia"/>
                  <w:color w:val="0000FF" w:themeColor="hyperlink"/>
                  <w:sz w:val="22"/>
                  <w:szCs w:val="22"/>
                  <w:u w:val="single"/>
                </w:rPr>
                <w:t>-</w:t>
              </w:r>
              <w:proofErr w:type="spellStart"/>
              <w:r w:rsidR="009076F1" w:rsidRPr="009076F1">
                <w:rPr>
                  <w:rFonts w:eastAsiaTheme="majorEastAsia"/>
                  <w:color w:val="0000FF" w:themeColor="hyperlink"/>
                  <w:sz w:val="22"/>
                  <w:szCs w:val="22"/>
                  <w:u w:val="single"/>
                  <w:lang w:val="en-US"/>
                </w:rPr>
                <w:t>nrg</w:t>
              </w:r>
              <w:proofErr w:type="spellEnd"/>
              <w:r w:rsidR="009076F1" w:rsidRPr="009076F1">
                <w:rPr>
                  <w:rFonts w:eastAsiaTheme="majorEastAsia"/>
                  <w:color w:val="0000FF" w:themeColor="hyperlink"/>
                  <w:sz w:val="22"/>
                  <w:szCs w:val="22"/>
                  <w:u w:val="single"/>
                </w:rPr>
                <w:t>.</w:t>
              </w:r>
              <w:proofErr w:type="spellStart"/>
              <w:r w:rsidR="009076F1" w:rsidRPr="009076F1">
                <w:rPr>
                  <w:rFonts w:eastAsiaTheme="majorEastAsia"/>
                  <w:color w:val="0000FF" w:themeColor="hyperlink"/>
                  <w:sz w:val="22"/>
                  <w:szCs w:val="22"/>
                  <w:u w:val="single"/>
                  <w:lang w:val="en-US"/>
                </w:rPr>
                <w:t>ru</w:t>
              </w:r>
              <w:proofErr w:type="spellEnd"/>
            </w:hyperlink>
          </w:p>
        </w:tc>
        <w:tc>
          <w:tcPr>
            <w:tcW w:w="3395" w:type="dxa"/>
          </w:tcPr>
          <w:p w14:paraId="25F4C826" w14:textId="77777777" w:rsidR="009076F1" w:rsidRPr="009076F1" w:rsidRDefault="009076F1" w:rsidP="009076F1">
            <w:pPr>
              <w:tabs>
                <w:tab w:val="left" w:pos="7371"/>
              </w:tabs>
              <w:spacing w:line="360" w:lineRule="auto"/>
              <w:rPr>
                <w:highlight w:val="green"/>
              </w:rPr>
            </w:pPr>
            <w:r w:rsidRPr="009076F1">
              <w:t xml:space="preserve">Главой муниципального образования </w:t>
            </w:r>
          </w:p>
          <w:p w14:paraId="3AAF3392" w14:textId="77777777" w:rsidR="009076F1" w:rsidRPr="009076F1" w:rsidRDefault="009076F1" w:rsidP="009076F1">
            <w:pPr>
              <w:tabs>
                <w:tab w:val="left" w:pos="7371"/>
              </w:tabs>
              <w:spacing w:line="360" w:lineRule="auto"/>
            </w:pPr>
            <w:r w:rsidRPr="009076F1">
              <w:t xml:space="preserve">П. П. </w:t>
            </w:r>
            <w:proofErr w:type="spellStart"/>
            <w:r w:rsidRPr="009076F1">
              <w:t>Саутыч</w:t>
            </w:r>
            <w:proofErr w:type="spellEnd"/>
          </w:p>
        </w:tc>
      </w:tr>
      <w:tr w:rsidR="009076F1" w:rsidRPr="009076F1" w14:paraId="3FA40409" w14:textId="77777777" w:rsidTr="00FC3FD3">
        <w:tc>
          <w:tcPr>
            <w:tcW w:w="6800" w:type="dxa"/>
            <w:gridSpan w:val="2"/>
          </w:tcPr>
          <w:p w14:paraId="15598089" w14:textId="77777777" w:rsidR="009076F1" w:rsidRPr="009076F1" w:rsidRDefault="009076F1" w:rsidP="009076F1">
            <w:pPr>
              <w:tabs>
                <w:tab w:val="left" w:pos="7371"/>
              </w:tabs>
              <w:jc w:val="right"/>
            </w:pPr>
          </w:p>
        </w:tc>
        <w:tc>
          <w:tcPr>
            <w:tcW w:w="3395" w:type="dxa"/>
          </w:tcPr>
          <w:p w14:paraId="25A4D59F" w14:textId="77777777" w:rsidR="009076F1" w:rsidRPr="009076F1" w:rsidRDefault="009076F1" w:rsidP="009076F1">
            <w:pPr>
              <w:tabs>
                <w:tab w:val="left" w:pos="7371"/>
              </w:tabs>
              <w:spacing w:line="360" w:lineRule="auto"/>
            </w:pPr>
          </w:p>
        </w:tc>
      </w:tr>
      <w:tr w:rsidR="009076F1" w:rsidRPr="009076F1" w14:paraId="2FAFA805" w14:textId="77777777" w:rsidTr="00FC3FD3">
        <w:trPr>
          <w:trHeight w:val="454"/>
        </w:trPr>
        <w:tc>
          <w:tcPr>
            <w:tcW w:w="6800" w:type="dxa"/>
            <w:gridSpan w:val="2"/>
          </w:tcPr>
          <w:p w14:paraId="123BADDB" w14:textId="77777777" w:rsidR="009076F1" w:rsidRPr="009076F1" w:rsidRDefault="009076F1" w:rsidP="009076F1">
            <w:pPr>
              <w:tabs>
                <w:tab w:val="left" w:pos="7371"/>
              </w:tabs>
              <w:jc w:val="right"/>
            </w:pPr>
            <w:r w:rsidRPr="009076F1">
              <w:rPr>
                <w:rFonts w:eastAsiaTheme="majorEastAsia"/>
                <w:noProof/>
                <w:color w:val="0000FF" w:themeColor="hyperlink"/>
                <w:sz w:val="22"/>
                <w:szCs w:val="22"/>
                <w:u w:val="single"/>
                <w:lang w:val="en-US"/>
              </w:rPr>
              <w:drawing>
                <wp:anchor distT="0" distB="0" distL="114300" distR="114300" simplePos="0" relativeHeight="251662336" behindDoc="1" locked="0" layoutInCell="1" allowOverlap="1" wp14:anchorId="52EE4E53" wp14:editId="1B3FA2D7">
                  <wp:simplePos x="0" y="0"/>
                  <wp:positionH relativeFrom="column">
                    <wp:posOffset>-66078</wp:posOffset>
                  </wp:positionH>
                  <wp:positionV relativeFrom="paragraph">
                    <wp:posOffset>-671539</wp:posOffset>
                  </wp:positionV>
                  <wp:extent cx="1095375" cy="1095375"/>
                  <wp:effectExtent l="0" t="0" r="9525" b="952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95" w:type="dxa"/>
          </w:tcPr>
          <w:p w14:paraId="16896335" w14:textId="77777777" w:rsidR="009076F1" w:rsidRPr="009076F1" w:rsidRDefault="009076F1" w:rsidP="009076F1">
            <w:pPr>
              <w:tabs>
                <w:tab w:val="left" w:pos="7371"/>
              </w:tabs>
              <w:spacing w:line="360" w:lineRule="auto"/>
            </w:pPr>
            <w:r w:rsidRPr="009076F1">
              <w:t>от «____» ___________202_ г.</w:t>
            </w:r>
          </w:p>
        </w:tc>
      </w:tr>
      <w:tr w:rsidR="009076F1" w:rsidRPr="009076F1" w14:paraId="694FB7C4" w14:textId="77777777" w:rsidTr="00FC3FD3">
        <w:trPr>
          <w:trHeight w:val="1060"/>
        </w:trPr>
        <w:tc>
          <w:tcPr>
            <w:tcW w:w="10195" w:type="dxa"/>
            <w:gridSpan w:val="3"/>
          </w:tcPr>
          <w:p w14:paraId="00CD9166" w14:textId="77777777" w:rsidR="009076F1" w:rsidRPr="009076F1" w:rsidRDefault="009076F1" w:rsidP="009076F1">
            <w:pPr>
              <w:tabs>
                <w:tab w:val="left" w:pos="7371"/>
              </w:tabs>
              <w:spacing w:line="360" w:lineRule="auto"/>
              <w:jc w:val="center"/>
            </w:pPr>
            <w:r w:rsidRPr="009076F1">
              <w:rPr>
                <w:noProof/>
              </w:rPr>
              <w:drawing>
                <wp:inline distT="0" distB="0" distL="0" distR="0" wp14:anchorId="7356E007" wp14:editId="66DD6926">
                  <wp:extent cx="1194908" cy="1501140"/>
                  <wp:effectExtent l="0" t="0" r="5715"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19649" cy="1532221"/>
                          </a:xfrm>
                          <a:prstGeom prst="rect">
                            <a:avLst/>
                          </a:prstGeom>
                          <a:noFill/>
                          <a:ln>
                            <a:noFill/>
                          </a:ln>
                        </pic:spPr>
                      </pic:pic>
                    </a:graphicData>
                  </a:graphic>
                </wp:inline>
              </w:drawing>
            </w:r>
          </w:p>
        </w:tc>
      </w:tr>
      <w:tr w:rsidR="009076F1" w:rsidRPr="009076F1" w14:paraId="5244B358" w14:textId="77777777" w:rsidTr="00FC3FD3">
        <w:trPr>
          <w:trHeight w:val="669"/>
        </w:trPr>
        <w:tc>
          <w:tcPr>
            <w:tcW w:w="10195" w:type="dxa"/>
            <w:gridSpan w:val="3"/>
            <w:vAlign w:val="center"/>
          </w:tcPr>
          <w:p w14:paraId="3249BF82" w14:textId="77777777" w:rsidR="009076F1" w:rsidRPr="009076F1" w:rsidRDefault="009076F1" w:rsidP="009076F1">
            <w:pPr>
              <w:tabs>
                <w:tab w:val="left" w:pos="7371"/>
              </w:tabs>
              <w:jc w:val="center"/>
              <w:rPr>
                <w:b/>
                <w:bCs/>
                <w:sz w:val="28"/>
                <w:szCs w:val="28"/>
              </w:rPr>
            </w:pPr>
            <w:r w:rsidRPr="009076F1">
              <w:rPr>
                <w:b/>
                <w:bCs/>
                <w:sz w:val="28"/>
                <w:szCs w:val="28"/>
              </w:rPr>
              <w:t xml:space="preserve">СХЕМА ТЕПЛОСНАБЖЕНИЯ </w:t>
            </w:r>
          </w:p>
        </w:tc>
      </w:tr>
      <w:tr w:rsidR="009076F1" w:rsidRPr="009076F1" w14:paraId="538D5F28" w14:textId="77777777" w:rsidTr="00FC3FD3">
        <w:tc>
          <w:tcPr>
            <w:tcW w:w="10195" w:type="dxa"/>
            <w:gridSpan w:val="3"/>
            <w:vAlign w:val="center"/>
          </w:tcPr>
          <w:p w14:paraId="30A11DFF" w14:textId="77777777" w:rsidR="009076F1" w:rsidRPr="009076F1" w:rsidRDefault="009076F1" w:rsidP="009076F1">
            <w:pPr>
              <w:spacing w:line="360" w:lineRule="auto"/>
              <w:jc w:val="center"/>
              <w:rPr>
                <w:rFonts w:eastAsiaTheme="minorHAnsi"/>
                <w:bCs/>
                <w:lang w:eastAsia="en-US"/>
              </w:rPr>
            </w:pPr>
            <w:r w:rsidRPr="009076F1">
              <w:rPr>
                <w:rFonts w:ascii="ZWAdobeF" w:eastAsiaTheme="minorHAnsi" w:hAnsi="ZWAdobeF" w:cs="ZWAdobeF"/>
                <w:bCs/>
                <w:sz w:val="2"/>
                <w:szCs w:val="2"/>
                <w:lang w:eastAsia="en-US"/>
              </w:rPr>
              <w:t>1B</w:t>
            </w:r>
            <w:r w:rsidRPr="009076F1">
              <w:rPr>
                <w:rFonts w:eastAsiaTheme="minorHAnsi"/>
                <w:bCs/>
                <w:lang w:eastAsia="en-US"/>
              </w:rPr>
              <w:t xml:space="preserve">МУНИЦИПАЛЬНОГО ОБРАЗОВАНИЯ </w:t>
            </w:r>
          </w:p>
          <w:p w14:paraId="3008901C" w14:textId="77777777" w:rsidR="009076F1" w:rsidRPr="009076F1" w:rsidRDefault="009076F1" w:rsidP="009076F1">
            <w:pPr>
              <w:spacing w:line="360" w:lineRule="auto"/>
              <w:jc w:val="center"/>
              <w:rPr>
                <w:rFonts w:eastAsiaTheme="minorHAnsi"/>
                <w:bCs/>
                <w:lang w:eastAsia="en-US"/>
              </w:rPr>
            </w:pPr>
            <w:r w:rsidRPr="009076F1">
              <w:rPr>
                <w:rFonts w:eastAsiaTheme="minorHAnsi"/>
                <w:b/>
                <w:sz w:val="28"/>
                <w:szCs w:val="28"/>
                <w:lang w:eastAsia="en-US"/>
              </w:rPr>
              <w:t xml:space="preserve">«ХВАЛОВСКОЕ СЕЛЬСКОЕ ПОСЕЛЕНИЕ </w:t>
            </w:r>
            <w:r w:rsidRPr="009076F1">
              <w:rPr>
                <w:rFonts w:eastAsiaTheme="minorHAnsi"/>
                <w:b/>
                <w:sz w:val="28"/>
                <w:szCs w:val="28"/>
                <w:lang w:eastAsia="en-US"/>
              </w:rPr>
              <w:br/>
              <w:t xml:space="preserve">ВОЛХОВСКОГО МУНИЦИПАЛЬНОГО РАЙОНА </w:t>
            </w:r>
            <w:r w:rsidRPr="009076F1">
              <w:rPr>
                <w:rFonts w:eastAsiaTheme="minorHAnsi"/>
                <w:b/>
                <w:sz w:val="28"/>
                <w:szCs w:val="28"/>
                <w:lang w:eastAsia="en-US"/>
              </w:rPr>
              <w:br/>
              <w:t xml:space="preserve">ЛЕНИНГРАДСКОЙ ОБЛАСТИ» </w:t>
            </w:r>
          </w:p>
        </w:tc>
      </w:tr>
      <w:tr w:rsidR="009076F1" w:rsidRPr="009076F1" w14:paraId="198A61A4" w14:textId="77777777" w:rsidTr="00FC3FD3">
        <w:tc>
          <w:tcPr>
            <w:tcW w:w="10195" w:type="dxa"/>
            <w:gridSpan w:val="3"/>
            <w:vAlign w:val="center"/>
          </w:tcPr>
          <w:p w14:paraId="71886B54" w14:textId="77777777" w:rsidR="009076F1" w:rsidRPr="009076F1" w:rsidRDefault="009076F1" w:rsidP="009076F1">
            <w:pPr>
              <w:spacing w:line="360" w:lineRule="auto"/>
              <w:jc w:val="center"/>
              <w:rPr>
                <w:rFonts w:eastAsiaTheme="minorHAnsi"/>
                <w:lang w:eastAsia="en-US"/>
              </w:rPr>
            </w:pPr>
            <w:r w:rsidRPr="009076F1">
              <w:rPr>
                <w:rFonts w:eastAsiaTheme="minorHAnsi"/>
                <w:b/>
                <w:sz w:val="28"/>
                <w:szCs w:val="28"/>
                <w:lang w:eastAsia="en-US"/>
              </w:rPr>
              <w:t>Актуализация на 2027 год</w:t>
            </w:r>
          </w:p>
        </w:tc>
      </w:tr>
      <w:tr w:rsidR="009076F1" w:rsidRPr="009076F1" w14:paraId="1707D785" w14:textId="77777777" w:rsidTr="00FC3FD3">
        <w:tc>
          <w:tcPr>
            <w:tcW w:w="10195" w:type="dxa"/>
            <w:gridSpan w:val="3"/>
            <w:vAlign w:val="center"/>
          </w:tcPr>
          <w:p w14:paraId="6CD0883F" w14:textId="77777777" w:rsidR="009076F1" w:rsidRPr="009076F1" w:rsidRDefault="009076F1" w:rsidP="009076F1">
            <w:pPr>
              <w:tabs>
                <w:tab w:val="left" w:pos="7371"/>
              </w:tabs>
              <w:jc w:val="center"/>
            </w:pPr>
            <w:r w:rsidRPr="009076F1">
              <w:t>Обосновывающие материалы. Книги 1-19.</w:t>
            </w:r>
          </w:p>
        </w:tc>
      </w:tr>
      <w:tr w:rsidR="009076F1" w:rsidRPr="009076F1" w14:paraId="15AC0AF9" w14:textId="77777777" w:rsidTr="00FC3FD3">
        <w:trPr>
          <w:trHeight w:val="850"/>
        </w:trPr>
        <w:tc>
          <w:tcPr>
            <w:tcW w:w="10195" w:type="dxa"/>
            <w:gridSpan w:val="3"/>
            <w:vAlign w:val="center"/>
          </w:tcPr>
          <w:p w14:paraId="22E3BBE5" w14:textId="77777777" w:rsidR="009076F1" w:rsidRPr="009076F1" w:rsidRDefault="009076F1" w:rsidP="009076F1">
            <w:pPr>
              <w:tabs>
                <w:tab w:val="left" w:pos="7371"/>
              </w:tabs>
              <w:jc w:val="center"/>
            </w:pPr>
          </w:p>
        </w:tc>
      </w:tr>
      <w:tr w:rsidR="009076F1" w:rsidRPr="009076F1" w14:paraId="67DBC121" w14:textId="77777777" w:rsidTr="00FC3FD3">
        <w:tc>
          <w:tcPr>
            <w:tcW w:w="10195" w:type="dxa"/>
            <w:gridSpan w:val="3"/>
            <w:vAlign w:val="center"/>
          </w:tcPr>
          <w:p w14:paraId="042DB094" w14:textId="77777777" w:rsidR="009076F1" w:rsidRPr="009076F1" w:rsidRDefault="009076F1" w:rsidP="009076F1">
            <w:pPr>
              <w:tabs>
                <w:tab w:val="left" w:pos="7371"/>
              </w:tabs>
              <w:jc w:val="both"/>
            </w:pPr>
            <w:r w:rsidRPr="009076F1">
              <w:t>Сведений, составляющих государственную тайну в соответствии с Указом Президента Российской Федерации от 30.11.1995 № 1203 «Об утверждении перечня сведений, отнесенных к государственной тайне», не содержится.</w:t>
            </w:r>
          </w:p>
        </w:tc>
      </w:tr>
      <w:tr w:rsidR="009076F1" w:rsidRPr="009076F1" w14:paraId="6105AE0F" w14:textId="77777777" w:rsidTr="00FC3FD3">
        <w:trPr>
          <w:trHeight w:val="1050"/>
        </w:trPr>
        <w:tc>
          <w:tcPr>
            <w:tcW w:w="10195" w:type="dxa"/>
            <w:gridSpan w:val="3"/>
            <w:vAlign w:val="center"/>
          </w:tcPr>
          <w:p w14:paraId="748D04FF" w14:textId="5AFCA3C1" w:rsidR="009076F1" w:rsidRPr="009076F1" w:rsidRDefault="009076F1" w:rsidP="009076F1">
            <w:pPr>
              <w:tabs>
                <w:tab w:val="left" w:pos="7371"/>
              </w:tabs>
              <w:jc w:val="both"/>
            </w:pPr>
          </w:p>
        </w:tc>
      </w:tr>
      <w:tr w:rsidR="009076F1" w:rsidRPr="009076F1" w14:paraId="61AAF3B8" w14:textId="77777777" w:rsidTr="00FC3FD3">
        <w:tc>
          <w:tcPr>
            <w:tcW w:w="10195" w:type="dxa"/>
            <w:gridSpan w:val="3"/>
            <w:vAlign w:val="center"/>
          </w:tcPr>
          <w:p w14:paraId="31F3665E" w14:textId="77777777" w:rsidR="009076F1" w:rsidRPr="009076F1" w:rsidRDefault="009076F1" w:rsidP="009076F1">
            <w:pPr>
              <w:tabs>
                <w:tab w:val="left" w:pos="7371"/>
              </w:tabs>
              <w:jc w:val="both"/>
            </w:pPr>
            <w:r w:rsidRPr="009076F1">
              <w:t>Разработчик:</w:t>
            </w:r>
          </w:p>
        </w:tc>
      </w:tr>
      <w:tr w:rsidR="009076F1" w:rsidRPr="009076F1" w14:paraId="44A1EDC3" w14:textId="77777777" w:rsidTr="00FC3FD3">
        <w:tc>
          <w:tcPr>
            <w:tcW w:w="5071" w:type="dxa"/>
            <w:vAlign w:val="center"/>
          </w:tcPr>
          <w:p w14:paraId="7654D64C" w14:textId="77777777" w:rsidR="009076F1" w:rsidRPr="009076F1" w:rsidRDefault="009076F1" w:rsidP="009076F1">
            <w:pPr>
              <w:tabs>
                <w:tab w:val="left" w:pos="7371"/>
              </w:tabs>
              <w:jc w:val="both"/>
            </w:pPr>
            <w:r w:rsidRPr="009076F1">
              <w:t>Индивидуальный предприниматель</w:t>
            </w:r>
          </w:p>
        </w:tc>
        <w:tc>
          <w:tcPr>
            <w:tcW w:w="5124" w:type="dxa"/>
            <w:gridSpan w:val="2"/>
            <w:vAlign w:val="center"/>
          </w:tcPr>
          <w:p w14:paraId="2FAE1680" w14:textId="77777777" w:rsidR="009076F1" w:rsidRPr="009076F1" w:rsidRDefault="009076F1" w:rsidP="009076F1">
            <w:pPr>
              <w:tabs>
                <w:tab w:val="left" w:pos="7371"/>
              </w:tabs>
              <w:jc w:val="right"/>
            </w:pPr>
            <w:r w:rsidRPr="009076F1">
              <w:t>Н.Г. Сапожников</w:t>
            </w:r>
          </w:p>
        </w:tc>
      </w:tr>
      <w:tr w:rsidR="009076F1" w:rsidRPr="009076F1" w14:paraId="7B6B160B" w14:textId="77777777" w:rsidTr="00FC3FD3">
        <w:tc>
          <w:tcPr>
            <w:tcW w:w="10195" w:type="dxa"/>
            <w:gridSpan w:val="3"/>
            <w:vAlign w:val="center"/>
          </w:tcPr>
          <w:p w14:paraId="132B33B3" w14:textId="77777777" w:rsidR="009076F1" w:rsidRPr="009076F1" w:rsidRDefault="009076F1" w:rsidP="009076F1">
            <w:pPr>
              <w:tabs>
                <w:tab w:val="left" w:pos="7371"/>
              </w:tabs>
              <w:jc w:val="both"/>
            </w:pPr>
            <w:r w:rsidRPr="009076F1">
              <w:t>«Т-Энергетика»</w:t>
            </w:r>
          </w:p>
        </w:tc>
      </w:tr>
      <w:tr w:rsidR="009076F1" w:rsidRPr="009076F1" w14:paraId="79748BB1" w14:textId="77777777" w:rsidTr="00FC3FD3">
        <w:trPr>
          <w:trHeight w:val="454"/>
        </w:trPr>
        <w:tc>
          <w:tcPr>
            <w:tcW w:w="10195" w:type="dxa"/>
            <w:gridSpan w:val="3"/>
            <w:vAlign w:val="center"/>
          </w:tcPr>
          <w:p w14:paraId="563990CA" w14:textId="2922FE27" w:rsidR="009076F1" w:rsidRPr="009076F1" w:rsidRDefault="009076F1" w:rsidP="009076F1">
            <w:pPr>
              <w:tabs>
                <w:tab w:val="left" w:pos="7371"/>
              </w:tabs>
              <w:jc w:val="both"/>
            </w:pPr>
            <w:bookmarkStart w:id="17" w:name="_GoBack"/>
            <w:bookmarkEnd w:id="17"/>
          </w:p>
        </w:tc>
      </w:tr>
      <w:tr w:rsidR="009076F1" w:rsidRPr="009076F1" w14:paraId="7EF9B913" w14:textId="77777777" w:rsidTr="00FC3FD3">
        <w:trPr>
          <w:trHeight w:val="20"/>
        </w:trPr>
        <w:tc>
          <w:tcPr>
            <w:tcW w:w="10195" w:type="dxa"/>
            <w:gridSpan w:val="3"/>
            <w:vAlign w:val="center"/>
          </w:tcPr>
          <w:p w14:paraId="071FFE3D" w14:textId="77777777" w:rsidR="009076F1" w:rsidRPr="009076F1" w:rsidRDefault="009076F1" w:rsidP="009076F1">
            <w:pPr>
              <w:tabs>
                <w:tab w:val="left" w:pos="7371"/>
              </w:tabs>
              <w:jc w:val="center"/>
            </w:pPr>
          </w:p>
          <w:p w14:paraId="7169243A" w14:textId="77777777" w:rsidR="009076F1" w:rsidRPr="009076F1" w:rsidRDefault="009076F1" w:rsidP="009076F1">
            <w:pPr>
              <w:tabs>
                <w:tab w:val="left" w:pos="7371"/>
              </w:tabs>
              <w:jc w:val="center"/>
            </w:pPr>
          </w:p>
          <w:p w14:paraId="699FBC81" w14:textId="77777777" w:rsidR="009076F1" w:rsidRPr="009076F1" w:rsidRDefault="009076F1" w:rsidP="009076F1">
            <w:pPr>
              <w:tabs>
                <w:tab w:val="left" w:pos="7371"/>
              </w:tabs>
              <w:jc w:val="center"/>
            </w:pPr>
          </w:p>
          <w:p w14:paraId="300F8F62" w14:textId="77777777" w:rsidR="009076F1" w:rsidRPr="009076F1" w:rsidRDefault="009076F1" w:rsidP="009076F1">
            <w:pPr>
              <w:tabs>
                <w:tab w:val="left" w:pos="7371"/>
              </w:tabs>
              <w:jc w:val="center"/>
            </w:pPr>
          </w:p>
          <w:p w14:paraId="5FFC795E" w14:textId="77777777" w:rsidR="009076F1" w:rsidRPr="009076F1" w:rsidRDefault="009076F1" w:rsidP="009076F1">
            <w:pPr>
              <w:tabs>
                <w:tab w:val="left" w:pos="7371"/>
              </w:tabs>
              <w:jc w:val="center"/>
            </w:pPr>
          </w:p>
          <w:p w14:paraId="73C8F206" w14:textId="77777777" w:rsidR="009076F1" w:rsidRPr="009076F1" w:rsidRDefault="009076F1" w:rsidP="009076F1">
            <w:pPr>
              <w:tabs>
                <w:tab w:val="left" w:pos="7371"/>
              </w:tabs>
              <w:jc w:val="center"/>
              <w:rPr>
                <w:lang w:val="en-GB"/>
              </w:rPr>
            </w:pPr>
            <w:r w:rsidRPr="009076F1">
              <w:t>2026</w:t>
            </w:r>
          </w:p>
        </w:tc>
      </w:tr>
    </w:tbl>
    <w:p w14:paraId="2AD65E5E" w14:textId="77777777" w:rsidR="00B105C4" w:rsidRPr="001A772D" w:rsidRDefault="00B105C4" w:rsidP="00C563DD">
      <w:pPr>
        <w:pStyle w:val="1fe"/>
      </w:pPr>
      <w:r w:rsidRPr="001A772D">
        <w:lastRenderedPageBreak/>
        <w:t>Введение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7CEF0B7E" w14:textId="77777777" w:rsidR="000238EB" w:rsidRPr="001A772D" w:rsidRDefault="000238EB" w:rsidP="006B7F55">
      <w:pPr>
        <w:pStyle w:val="Afffa"/>
      </w:pPr>
      <w:bookmarkStart w:id="18" w:name="bookmark3"/>
      <w:r w:rsidRPr="001A772D">
        <w:t xml:space="preserve">Схема теплоснабжения </w:t>
      </w:r>
      <w:r w:rsidR="004D5FAA">
        <w:t>м</w:t>
      </w:r>
      <w:r w:rsidR="0063383B" w:rsidRPr="0063383B">
        <w:t>униципального образования</w:t>
      </w:r>
      <w:r w:rsidR="0063383B">
        <w:t xml:space="preserve"> </w:t>
      </w:r>
      <w:r w:rsidR="00F75C17" w:rsidRPr="001A772D">
        <w:t>разработана</w:t>
      </w:r>
      <w:r w:rsidRPr="001A772D">
        <w:t xml:space="preserve"> в соответствии с требованиями законодательных документов:</w:t>
      </w:r>
    </w:p>
    <w:p w14:paraId="7998EEAF" w14:textId="77777777" w:rsidR="000238EB" w:rsidRPr="001A772D" w:rsidRDefault="000238EB">
      <w:pPr>
        <w:pStyle w:val="a1"/>
      </w:pPr>
      <w:r w:rsidRPr="001A772D">
        <w:t>Федерального закона от 27.07.2010 г. № 190-ФЗ «О теплоснабжении»;</w:t>
      </w:r>
    </w:p>
    <w:p w14:paraId="7B09B0F9" w14:textId="77777777" w:rsidR="000238EB" w:rsidRPr="001A772D" w:rsidRDefault="000238EB">
      <w:pPr>
        <w:pStyle w:val="a1"/>
      </w:pPr>
      <w:r w:rsidRPr="001A772D">
        <w:t xml:space="preserve">постановления Правительства РФ от 22.02.2012 г. № 154 «О требованиях к схемам теплоснабжения, порядку их разработки и утверждения» (в редакции постановления Правительства Российской Федерации от </w:t>
      </w:r>
      <w:r w:rsidR="00B81410" w:rsidRPr="001A772D">
        <w:t>16 марта 2019</w:t>
      </w:r>
      <w:r w:rsidRPr="001A772D">
        <w:t xml:space="preserve"> г. № </w:t>
      </w:r>
      <w:r w:rsidR="00B81410" w:rsidRPr="001A772D">
        <w:t>276</w:t>
      </w:r>
      <w:r w:rsidRPr="001A772D">
        <w:t>);</w:t>
      </w:r>
    </w:p>
    <w:p w14:paraId="3DD734F9" w14:textId="77777777" w:rsidR="000238EB" w:rsidRPr="001A772D" w:rsidRDefault="000238EB">
      <w:pPr>
        <w:pStyle w:val="a1"/>
      </w:pPr>
      <w:r w:rsidRPr="001A772D">
        <w:t xml:space="preserve">утвержденными в соответствии с действующим законодательством документами территориального планирования поселения, программ развития сетей инженерно-технического обеспечения. </w:t>
      </w:r>
    </w:p>
    <w:p w14:paraId="0417F952" w14:textId="77777777" w:rsidR="000238EB" w:rsidRPr="001A772D" w:rsidRDefault="000238EB" w:rsidP="006B7F55">
      <w:pPr>
        <w:pStyle w:val="Afffa"/>
      </w:pPr>
      <w:r w:rsidRPr="001A772D">
        <w:t xml:space="preserve">Структура настоящей схемы теплоснабжения в части разделов Тома 1 утверждаемой части, а также глав Тома 2 обосновывающих материалов представлена в соответствии с требованиями, утвержденными постановлением Правительства РФ от 22.02.2012 г. № 154 «О требованиях к схемам теплоснабжения, порядку их разработки и утверждения» (в редакции постановления Правительства Российской Федерации </w:t>
      </w:r>
      <w:r w:rsidR="00B81410" w:rsidRPr="001A772D">
        <w:t>от 16 марта 2019 г. № 276</w:t>
      </w:r>
      <w:r w:rsidRPr="001A772D">
        <w:t>).</w:t>
      </w:r>
    </w:p>
    <w:p w14:paraId="26C46F7F" w14:textId="77777777" w:rsidR="000238EB" w:rsidRPr="001A772D" w:rsidRDefault="000238EB" w:rsidP="006B7F55">
      <w:pPr>
        <w:pStyle w:val="Afffa"/>
      </w:pPr>
      <w:r w:rsidRPr="001A772D">
        <w:t>Цель разработки схемы теплоснабжения: удовлетворение спроса на тепловую энергию (мощность) и теплоноситель, обеспечение надежного теплоснабжения наиболее экономичным способом при минимальном воздействии на окружающую среду, а также экономического стимулирования развития систем теплоснабжения и внедрения энергосберегающих технологий.</w:t>
      </w:r>
    </w:p>
    <w:p w14:paraId="58F61129" w14:textId="77777777" w:rsidR="000238EB" w:rsidRPr="001A772D" w:rsidRDefault="000238EB" w:rsidP="006B7F55">
      <w:pPr>
        <w:pStyle w:val="Afffa"/>
      </w:pPr>
      <w:r w:rsidRPr="001A772D">
        <w:t>Актуализация схемы теплоснабжения в целях:</w:t>
      </w:r>
    </w:p>
    <w:p w14:paraId="72FD2A4F" w14:textId="77777777" w:rsidR="000238EB" w:rsidRPr="001A772D" w:rsidRDefault="000238EB">
      <w:pPr>
        <w:pStyle w:val="a1"/>
      </w:pPr>
      <w:r w:rsidRPr="001A772D">
        <w:t xml:space="preserve">Получения данных о существующем положении в сфере теплоснабжения </w:t>
      </w:r>
      <w:r w:rsidR="00157F64">
        <w:t>м</w:t>
      </w:r>
      <w:r w:rsidR="0063383B">
        <w:t>униципального образования</w:t>
      </w:r>
      <w:r w:rsidR="002952D6" w:rsidRPr="001A772D">
        <w:t xml:space="preserve"> </w:t>
      </w:r>
      <w:r w:rsidRPr="001A772D">
        <w:t>и составление прогнозных вариантов развития данной сферы, поиск путей повышения надёжности, качества и эффективности теплоснабжения поселения, а также поиск решений для обеспечения полного удовлетворения спроса на тепловую энергию (мощность) и теплоноситель, для обеспечения надёжного теплоснабжения наиболее экономичным способом при минимальном воздействии на окружающую среду, для экономического стимулирования развития системы теплоснабжения и внедрения энергосберегающих технологий.</w:t>
      </w:r>
    </w:p>
    <w:p w14:paraId="754CFF6C" w14:textId="77777777" w:rsidR="000238EB" w:rsidRPr="001A772D" w:rsidRDefault="000238EB">
      <w:pPr>
        <w:pStyle w:val="a1"/>
      </w:pPr>
      <w:r w:rsidRPr="001A772D">
        <w:t>Охраны здоровья населения и улучшения качества жизни населения путём обеспечения бесперебойного и качественного теплоснабжения;</w:t>
      </w:r>
    </w:p>
    <w:p w14:paraId="25EFD3A3" w14:textId="77777777" w:rsidR="000238EB" w:rsidRPr="001A772D" w:rsidRDefault="000238EB">
      <w:pPr>
        <w:pStyle w:val="a1"/>
      </w:pPr>
      <w:r w:rsidRPr="001A772D">
        <w:t>Повышения энергетической эффективности путём оптимизации процессов производства, транспорта и распределения;</w:t>
      </w:r>
    </w:p>
    <w:p w14:paraId="7C96E25D" w14:textId="77777777" w:rsidR="000238EB" w:rsidRPr="001A772D" w:rsidRDefault="000238EB">
      <w:pPr>
        <w:pStyle w:val="a1"/>
      </w:pPr>
      <w:r w:rsidRPr="001A772D">
        <w:t>Снижения негативного воздействия на окружающую среду;</w:t>
      </w:r>
    </w:p>
    <w:p w14:paraId="4376F4EF" w14:textId="77777777" w:rsidR="000238EB" w:rsidRPr="001A772D" w:rsidRDefault="000238EB">
      <w:pPr>
        <w:pStyle w:val="a1"/>
      </w:pPr>
      <w:r w:rsidRPr="001A772D">
        <w:t>Обеспечения доступности теплоснабжения для потребителей за счёт повышения эффективности деятельности организаций, осуществляющих производство, транспорт и распределение тепла;</w:t>
      </w:r>
    </w:p>
    <w:p w14:paraId="459F4513" w14:textId="77777777" w:rsidR="000238EB" w:rsidRPr="001A772D" w:rsidRDefault="000238EB">
      <w:pPr>
        <w:pStyle w:val="a1"/>
      </w:pPr>
      <w:r w:rsidRPr="001A772D">
        <w:t>Обеспечения развития централизованных систем теплоснабжения путём развития эффективных форм управления этими системами, привлечения инвестиций и развития кадрового потенциала организаций, осуществляющих производство, транспорт и сбыт тепла.</w:t>
      </w:r>
    </w:p>
    <w:p w14:paraId="0A29B1FD" w14:textId="77777777" w:rsidR="000238EB" w:rsidRPr="001A772D" w:rsidRDefault="000238EB" w:rsidP="006B7F55">
      <w:pPr>
        <w:pStyle w:val="Afffa"/>
      </w:pPr>
      <w:r w:rsidRPr="001A772D">
        <w:t>Принципы разработки схемы теплоснабжения:</w:t>
      </w:r>
    </w:p>
    <w:p w14:paraId="7C9DE058" w14:textId="77777777" w:rsidR="000238EB" w:rsidRPr="001A772D" w:rsidRDefault="000238EB">
      <w:pPr>
        <w:pStyle w:val="a1"/>
      </w:pPr>
      <w:r w:rsidRPr="001A772D">
        <w:t>обеспечение безопасности и надежности теплоснабжения потребителей в соответствии с требованиями технических регламентов;</w:t>
      </w:r>
    </w:p>
    <w:p w14:paraId="4FB47AF7" w14:textId="77777777" w:rsidR="000238EB" w:rsidRPr="001A772D" w:rsidRDefault="000238EB">
      <w:pPr>
        <w:pStyle w:val="a1"/>
      </w:pPr>
      <w:r w:rsidRPr="001A772D">
        <w:lastRenderedPageBreak/>
        <w:t>обеспечение энергетической эффективности теплоснабжения и потребления тепловой энергии с учетом требований, установленных действующими законами;</w:t>
      </w:r>
    </w:p>
    <w:p w14:paraId="59DE3E41" w14:textId="77777777" w:rsidR="000238EB" w:rsidRPr="001A772D" w:rsidRDefault="000238EB">
      <w:pPr>
        <w:pStyle w:val="a1"/>
      </w:pPr>
      <w:r w:rsidRPr="001A772D">
        <w:t>соблюдение баланса экономических интересов теплоснабжающих организаций и потребителей;</w:t>
      </w:r>
    </w:p>
    <w:p w14:paraId="3E072C5D" w14:textId="77777777" w:rsidR="000238EB" w:rsidRPr="001A772D" w:rsidRDefault="000238EB">
      <w:pPr>
        <w:pStyle w:val="a1"/>
      </w:pPr>
      <w:r w:rsidRPr="001A772D">
        <w:t>минимизация затрат на теплоснабжение в расчете на каждого потребителя в долгосрочной перспективе;</w:t>
      </w:r>
    </w:p>
    <w:p w14:paraId="343DC314" w14:textId="77777777" w:rsidR="000238EB" w:rsidRPr="001A772D" w:rsidRDefault="000238EB">
      <w:pPr>
        <w:pStyle w:val="a1"/>
      </w:pPr>
      <w:r w:rsidRPr="001A772D">
        <w:t>обеспечение не дискриминационных и стабильных условий осуществления предпринимательской деятельности в сфере теплоснабжения;</w:t>
      </w:r>
    </w:p>
    <w:p w14:paraId="4071A132" w14:textId="77777777" w:rsidR="000238EB" w:rsidRPr="001A772D" w:rsidRDefault="000238EB">
      <w:pPr>
        <w:pStyle w:val="a1"/>
      </w:pPr>
      <w:r w:rsidRPr="001A772D">
        <w:t>согласованности схемы теплоснабжения с иными программами развития сетей инженерно-технического обеспечения, а также с программой газификации;</w:t>
      </w:r>
    </w:p>
    <w:p w14:paraId="6241C737" w14:textId="77777777" w:rsidR="000238EB" w:rsidRPr="001A772D" w:rsidRDefault="000238EB">
      <w:pPr>
        <w:pStyle w:val="a1"/>
      </w:pPr>
      <w:r w:rsidRPr="001A772D">
        <w:t>обеспечение экономически обоснованной доходности текущей деятельности теплоснабжающих организаций и используемого при осуществлении регулируемых видов деятельности в сфере теплоснабжения инвестированного капитала.</w:t>
      </w:r>
    </w:p>
    <w:p w14:paraId="108470D6" w14:textId="77777777" w:rsidR="000238EB" w:rsidRPr="001A772D" w:rsidRDefault="000238EB" w:rsidP="006B7F55">
      <w:pPr>
        <w:pStyle w:val="Afffa"/>
      </w:pPr>
      <w:r w:rsidRPr="001A772D">
        <w:t>Используемые понятия и определения:</w:t>
      </w:r>
    </w:p>
    <w:p w14:paraId="43E96BC7" w14:textId="77777777" w:rsidR="000238EB" w:rsidRPr="001A772D" w:rsidRDefault="000238EB">
      <w:pPr>
        <w:pStyle w:val="a1"/>
      </w:pPr>
      <w:r w:rsidRPr="001A772D">
        <w:t>«зона действия системы теплоснабжения» - территория поселения, границы которой устанавливаются по наиболее удаленным точкам подключения потребителей к тепловым сетям, входящим в систему теплоснабжения;</w:t>
      </w:r>
    </w:p>
    <w:p w14:paraId="6CD8874F" w14:textId="77777777" w:rsidR="000238EB" w:rsidRPr="001A772D" w:rsidRDefault="000238EB">
      <w:pPr>
        <w:pStyle w:val="a1"/>
      </w:pPr>
      <w:r w:rsidRPr="001A772D">
        <w:t>«зона действия источника тепловой энергии» - территория поселения, границы которой устанавливаются закрытыми секционирующими задвижками тепловой сети системы теплоснабжения;</w:t>
      </w:r>
    </w:p>
    <w:p w14:paraId="49CBCF9E" w14:textId="77777777" w:rsidR="000238EB" w:rsidRPr="001A772D" w:rsidRDefault="000238EB">
      <w:pPr>
        <w:pStyle w:val="a1"/>
      </w:pPr>
      <w:r w:rsidRPr="001A772D">
        <w:t xml:space="preserve">«установленная мощность источника тепловой энергии» </w:t>
      </w:r>
      <w:r w:rsidR="002952D6" w:rsidRPr="001A772D">
        <w:t>- сумма</w:t>
      </w:r>
      <w:r w:rsidRPr="001A772D">
        <w:t xml:space="preserve"> номинальных тепловых мощностей всего принятого по акту ввода в эксплуатацию оборудования, предназначенного для отпуска тепловой энергии потребителям на собственные и хозяйственные нужды;</w:t>
      </w:r>
    </w:p>
    <w:p w14:paraId="2AE8CC39" w14:textId="77777777" w:rsidR="000238EB" w:rsidRPr="001A772D" w:rsidRDefault="000238EB">
      <w:pPr>
        <w:pStyle w:val="a1"/>
      </w:pPr>
      <w:r w:rsidRPr="001A772D">
        <w:t>«располагаемая мощность источника тепловой энергии» - величина, равная установленной мощности источника тепловой энергии за вычетом объемов мощности, не реализуемой по техническим причинам, в том числе по причине снижения тепловой мощности оборудования в результате эксплуатации на продленном техническом ресурсе;</w:t>
      </w:r>
    </w:p>
    <w:p w14:paraId="3FEF68CB" w14:textId="77777777" w:rsidR="000238EB" w:rsidRPr="001A772D" w:rsidRDefault="000238EB">
      <w:pPr>
        <w:pStyle w:val="a1"/>
      </w:pPr>
      <w:r w:rsidRPr="001A772D">
        <w:t>«мощность источника тепловой энергии нетто» - величина, равная располагаемой мощности источника тепловой энергии за вычетом тепловой нагрузки на собственные и хозяйственные нужды;</w:t>
      </w:r>
    </w:p>
    <w:p w14:paraId="5E941587" w14:textId="77777777" w:rsidR="005A78D9" w:rsidRPr="001A772D" w:rsidRDefault="000238EB">
      <w:pPr>
        <w:pStyle w:val="a1"/>
      </w:pPr>
      <w:r w:rsidRPr="001A772D">
        <w:t xml:space="preserve">«теплосетевые объекты» - объекты, входящие в состав тепловой сети и обеспечивающие передачу тепловой энергии от источника тепловой энергии до </w:t>
      </w:r>
      <w:proofErr w:type="spellStart"/>
      <w:r w:rsidRPr="001A772D">
        <w:t>теплопотребляющих</w:t>
      </w:r>
      <w:proofErr w:type="spellEnd"/>
      <w:r w:rsidRPr="001A772D">
        <w:t xml:space="preserve"> установок потребителей тепловой энергии.</w:t>
      </w:r>
      <w:bookmarkStart w:id="19" w:name="_Toc533078030"/>
    </w:p>
    <w:p w14:paraId="720AB774" w14:textId="77777777" w:rsidR="005A78D9" w:rsidRPr="001A772D" w:rsidRDefault="005A78D9">
      <w:pPr>
        <w:spacing w:after="200" w:line="276" w:lineRule="auto"/>
        <w:rPr>
          <w:b/>
          <w:bCs/>
          <w:spacing w:val="-1"/>
          <w:kern w:val="36"/>
          <w:sz w:val="28"/>
          <w:szCs w:val="28"/>
          <w:lang w:eastAsia="en-US"/>
        </w:rPr>
      </w:pPr>
      <w:r w:rsidRPr="001A772D">
        <w:br w:type="page"/>
      </w:r>
    </w:p>
    <w:p w14:paraId="202CCE0F" w14:textId="77777777" w:rsidR="008E656F" w:rsidRPr="001A772D" w:rsidRDefault="00106C71" w:rsidP="00C563DD">
      <w:pPr>
        <w:pStyle w:val="1fe"/>
      </w:pPr>
      <w:bookmarkStart w:id="20" w:name="_Toc407638489"/>
      <w:bookmarkStart w:id="21" w:name="_Toc407703133"/>
      <w:bookmarkStart w:id="22" w:name="_Toc407703953"/>
      <w:bookmarkStart w:id="23" w:name="_Toc414274865"/>
      <w:bookmarkStart w:id="24" w:name="_Toc416708235"/>
      <w:bookmarkStart w:id="25" w:name="_Toc422928593"/>
      <w:bookmarkStart w:id="26" w:name="_Toc423525698"/>
      <w:bookmarkStart w:id="27" w:name="_Toc424042084"/>
      <w:bookmarkStart w:id="28" w:name="_Toc430345836"/>
      <w:bookmarkStart w:id="29" w:name="_Toc431569607"/>
      <w:bookmarkStart w:id="30" w:name="_Toc437278315"/>
      <w:bookmarkStart w:id="31" w:name="_Toc115635593"/>
      <w:bookmarkEnd w:id="18"/>
      <w:bookmarkEnd w:id="19"/>
      <w:r w:rsidRPr="001A772D">
        <w:lastRenderedPageBreak/>
        <w:t xml:space="preserve">Книга 1. </w:t>
      </w:r>
      <w:r w:rsidR="00F679F4" w:rsidRPr="001A772D">
        <w:t>Глава 1 – Существующее положение в сфере производства, передачи и потребления тепловой энергии для целей теплоснабжения</w:t>
      </w:r>
      <w:bookmarkEnd w:id="20"/>
      <w:bookmarkEnd w:id="21"/>
      <w:bookmarkEnd w:id="22"/>
      <w:bookmarkEnd w:id="23"/>
      <w:bookmarkEnd w:id="24"/>
      <w:bookmarkEnd w:id="25"/>
      <w:bookmarkEnd w:id="26"/>
      <w:bookmarkEnd w:id="27"/>
      <w:bookmarkEnd w:id="28"/>
      <w:bookmarkEnd w:id="29"/>
      <w:bookmarkEnd w:id="30"/>
      <w:bookmarkEnd w:id="31"/>
    </w:p>
    <w:p w14:paraId="71E9E518" w14:textId="77777777" w:rsidR="008375B6" w:rsidRPr="001A772D" w:rsidRDefault="004B3C30" w:rsidP="00C563DD">
      <w:pPr>
        <w:pStyle w:val="2f0"/>
      </w:pPr>
      <w:bookmarkStart w:id="32" w:name="_Toc407638490"/>
      <w:bookmarkStart w:id="33" w:name="_Toc407703134"/>
      <w:bookmarkStart w:id="34" w:name="_Toc407703954"/>
      <w:bookmarkStart w:id="35" w:name="_Toc414274866"/>
      <w:bookmarkStart w:id="36" w:name="_Toc416708236"/>
      <w:bookmarkStart w:id="37" w:name="_Toc422928594"/>
      <w:bookmarkStart w:id="38" w:name="_Toc423525699"/>
      <w:bookmarkStart w:id="39" w:name="_Toc424042085"/>
      <w:bookmarkStart w:id="40" w:name="_Toc430345837"/>
      <w:bookmarkStart w:id="41" w:name="_Toc431569608"/>
      <w:bookmarkStart w:id="42" w:name="_Toc437278316"/>
      <w:bookmarkStart w:id="43" w:name="_Toc115635594"/>
      <w:r w:rsidRPr="001A772D">
        <w:t xml:space="preserve">Часть 1 </w:t>
      </w:r>
      <w:r w:rsidR="00F33945" w:rsidRPr="001A772D">
        <w:t xml:space="preserve">– </w:t>
      </w:r>
      <w:r w:rsidRPr="001A772D">
        <w:t>Функциональная</w:t>
      </w:r>
      <w:r w:rsidR="00F33945" w:rsidRPr="001A772D">
        <w:t xml:space="preserve"> </w:t>
      </w:r>
      <w:r w:rsidRPr="001A772D">
        <w:t>структура теплоснабжения</w:t>
      </w:r>
      <w:bookmarkEnd w:id="32"/>
      <w:bookmarkEnd w:id="33"/>
      <w:bookmarkEnd w:id="34"/>
      <w:bookmarkEnd w:id="35"/>
      <w:bookmarkEnd w:id="36"/>
      <w:bookmarkEnd w:id="37"/>
      <w:bookmarkEnd w:id="38"/>
      <w:bookmarkEnd w:id="39"/>
      <w:bookmarkEnd w:id="40"/>
      <w:bookmarkEnd w:id="41"/>
      <w:bookmarkEnd w:id="42"/>
      <w:bookmarkEnd w:id="43"/>
    </w:p>
    <w:p w14:paraId="3506CD25" w14:textId="77777777" w:rsidR="000238EB" w:rsidRPr="001A772D" w:rsidRDefault="000238EB" w:rsidP="00C563DD">
      <w:pPr>
        <w:pStyle w:val="37"/>
      </w:pPr>
      <w:bookmarkStart w:id="44" w:name="_Toc510028860"/>
      <w:bookmarkStart w:id="45" w:name="_Toc533078033"/>
      <w:bookmarkStart w:id="46" w:name="_Toc407638491"/>
      <w:bookmarkStart w:id="47" w:name="_Toc407703135"/>
      <w:bookmarkStart w:id="48" w:name="_Toc407703955"/>
      <w:bookmarkStart w:id="49" w:name="_Toc414274867"/>
      <w:bookmarkStart w:id="50" w:name="_Toc416708237"/>
      <w:bookmarkStart w:id="51" w:name="_Toc422928595"/>
      <w:bookmarkStart w:id="52" w:name="_Toc423525700"/>
      <w:bookmarkStart w:id="53" w:name="_Toc424042086"/>
      <w:bookmarkStart w:id="54" w:name="_Toc430345838"/>
      <w:bookmarkStart w:id="55" w:name="_Toc431569609"/>
      <w:r w:rsidRPr="001A772D">
        <w:t>1.1.</w:t>
      </w:r>
      <w:r w:rsidR="002D0BA7" w:rsidRPr="001A772D">
        <w:t>1</w:t>
      </w:r>
      <w:r w:rsidRPr="001A772D">
        <w:t xml:space="preserve"> Описание эксплуатационных зон действия теплоснабжающих и теплосетевых организаций</w:t>
      </w:r>
      <w:bookmarkEnd w:id="44"/>
      <w:bookmarkEnd w:id="45"/>
    </w:p>
    <w:p w14:paraId="60F8CEFE" w14:textId="77777777" w:rsidR="00395445" w:rsidRDefault="00395445" w:rsidP="00395445">
      <w:pPr>
        <w:pStyle w:val="Afffa"/>
      </w:pPr>
      <w:r>
        <w:t>Зона деятельности единой теплоснабжающей организации – одна или несколько систем теплоснабжения на территории поселения, городского округа, в границах которых единая теплоснабжающая организация обязана обслуживать любых обратившихся к ней потребителей тепловой энергии.</w:t>
      </w:r>
    </w:p>
    <w:p w14:paraId="4429DC36" w14:textId="77777777" w:rsidR="00395445" w:rsidRDefault="00395445" w:rsidP="00395445">
      <w:pPr>
        <w:pStyle w:val="Afffa"/>
      </w:pPr>
      <w:r>
        <w:t>Эксплуатационная зона действия организации, осуществляющей генерацию или транспортировку тепловой энергии, - это зона, определенная по признаку обязанности (ответственности) организации по эксплуатации централизованных систем теплоснабжения.</w:t>
      </w:r>
    </w:p>
    <w:p w14:paraId="14F1D9B6" w14:textId="77777777" w:rsidR="00057557" w:rsidRDefault="00395445" w:rsidP="002E3678">
      <w:pPr>
        <w:pStyle w:val="Afffa"/>
      </w:pPr>
      <w:r>
        <w:t>Описание эксплуатационных зон с выделением номера зоны деятельности единой теплоснабжающей организации (ЕТО) на территории муниципального образования представлено в</w:t>
      </w:r>
      <w:r w:rsidR="004B3659">
        <w:t xml:space="preserve"> </w:t>
      </w:r>
      <w:r w:rsidR="00B86CD6" w:rsidRPr="001A772D">
        <w:t xml:space="preserve">таблице </w:t>
      </w:r>
      <w:r w:rsidR="002E3678">
        <w:t>1</w:t>
      </w:r>
      <w:r>
        <w:t>.</w:t>
      </w:r>
    </w:p>
    <w:p w14:paraId="1D39E9A5" w14:textId="77777777" w:rsidR="007D36C4" w:rsidRDefault="003C361C" w:rsidP="007D36C4">
      <w:pPr>
        <w:pStyle w:val="afffc"/>
      </w:pPr>
      <w:r w:rsidRPr="00366155">
        <w:t>Таблица 1.</w:t>
      </w:r>
      <w:r w:rsidR="007D36C4" w:rsidRPr="00366155">
        <w:t xml:space="preserve"> </w:t>
      </w:r>
      <w:r w:rsidR="00803823">
        <w:t>Описание эксплуатационных зон</w:t>
      </w:r>
    </w:p>
    <w:tbl>
      <w:tblPr>
        <w:tblStyle w:val="af0"/>
        <w:tblW w:w="10184" w:type="dxa"/>
        <w:tblCellMar>
          <w:left w:w="0" w:type="dxa"/>
          <w:right w:w="0" w:type="dxa"/>
        </w:tblCellMar>
        <w:tblLook w:val="04A0" w:firstRow="1" w:lastRow="0" w:firstColumn="1" w:lastColumn="0" w:noHBand="0" w:noVBand="1"/>
      </w:tblPr>
      <w:tblGrid>
        <w:gridCol w:w="421"/>
        <w:gridCol w:w="2268"/>
        <w:gridCol w:w="2126"/>
        <w:gridCol w:w="1670"/>
        <w:gridCol w:w="2806"/>
        <w:gridCol w:w="893"/>
      </w:tblGrid>
      <w:tr w:rsidR="000D0610" w:rsidRPr="00751F5F" w14:paraId="138CC110" w14:textId="77777777" w:rsidTr="00751F5F">
        <w:trPr>
          <w:tblHeader/>
        </w:trPr>
        <w:tc>
          <w:tcPr>
            <w:tcW w:w="421" w:type="dxa"/>
            <w:vAlign w:val="center"/>
          </w:tcPr>
          <w:p w14:paraId="51C52034" w14:textId="77777777" w:rsidR="000D0610" w:rsidRPr="00751F5F" w:rsidRDefault="00625A77" w:rsidP="00751F5F">
            <w:pPr>
              <w:pStyle w:val="TableStyle"/>
              <w:jc w:val="center"/>
              <w:rPr>
                <w:rFonts w:cs="Times New Roman"/>
                <w:szCs w:val="20"/>
              </w:rPr>
            </w:pPr>
            <w:r w:rsidRPr="00751F5F">
              <w:rPr>
                <w:rFonts w:cs="Times New Roman"/>
                <w:szCs w:val="20"/>
              </w:rPr>
              <w:t>№ п/п</w:t>
            </w:r>
          </w:p>
        </w:tc>
        <w:tc>
          <w:tcPr>
            <w:tcW w:w="2268" w:type="dxa"/>
            <w:vAlign w:val="center"/>
          </w:tcPr>
          <w:p w14:paraId="12714CC0" w14:textId="77777777" w:rsidR="000D0610" w:rsidRPr="00751F5F" w:rsidRDefault="00625A77" w:rsidP="00751F5F">
            <w:pPr>
              <w:pStyle w:val="TableStyle"/>
              <w:jc w:val="center"/>
              <w:rPr>
                <w:rFonts w:cs="Times New Roman"/>
                <w:szCs w:val="20"/>
              </w:rPr>
            </w:pPr>
            <w:r w:rsidRPr="00751F5F">
              <w:rPr>
                <w:rFonts w:cs="Times New Roman"/>
                <w:szCs w:val="20"/>
              </w:rPr>
              <w:t>Название эксплуатационной зоны</w:t>
            </w:r>
          </w:p>
        </w:tc>
        <w:tc>
          <w:tcPr>
            <w:tcW w:w="2126" w:type="dxa"/>
            <w:vAlign w:val="center"/>
          </w:tcPr>
          <w:p w14:paraId="1F9A1DC5" w14:textId="77777777" w:rsidR="000D0610" w:rsidRPr="00751F5F" w:rsidRDefault="00625A77" w:rsidP="00751F5F">
            <w:pPr>
              <w:pStyle w:val="TableStyle"/>
              <w:jc w:val="center"/>
              <w:rPr>
                <w:rFonts w:cs="Times New Roman"/>
                <w:szCs w:val="20"/>
              </w:rPr>
            </w:pPr>
            <w:r w:rsidRPr="00751F5F">
              <w:rPr>
                <w:rFonts w:cs="Times New Roman"/>
                <w:szCs w:val="20"/>
              </w:rPr>
              <w:t>Источники тепловой энергии в эксплуатационной зоне</w:t>
            </w:r>
          </w:p>
        </w:tc>
        <w:tc>
          <w:tcPr>
            <w:tcW w:w="1670" w:type="dxa"/>
            <w:vAlign w:val="center"/>
          </w:tcPr>
          <w:p w14:paraId="7674D4FF" w14:textId="77777777" w:rsidR="000D0610" w:rsidRPr="00751F5F" w:rsidRDefault="00625A77" w:rsidP="00751F5F">
            <w:pPr>
              <w:pStyle w:val="TableStyle"/>
              <w:jc w:val="center"/>
              <w:rPr>
                <w:rFonts w:cs="Times New Roman"/>
                <w:szCs w:val="20"/>
              </w:rPr>
            </w:pPr>
            <w:r w:rsidRPr="00751F5F">
              <w:rPr>
                <w:rFonts w:cs="Times New Roman"/>
                <w:szCs w:val="20"/>
              </w:rPr>
              <w:t>Населенный пункт</w:t>
            </w:r>
          </w:p>
        </w:tc>
        <w:tc>
          <w:tcPr>
            <w:tcW w:w="2806" w:type="dxa"/>
            <w:vAlign w:val="center"/>
          </w:tcPr>
          <w:p w14:paraId="7B1C30F2" w14:textId="77777777" w:rsidR="000D0610" w:rsidRPr="00751F5F" w:rsidRDefault="00625A77" w:rsidP="00751F5F">
            <w:pPr>
              <w:pStyle w:val="TableStyle"/>
              <w:jc w:val="center"/>
              <w:rPr>
                <w:rFonts w:cs="Times New Roman"/>
                <w:szCs w:val="20"/>
              </w:rPr>
            </w:pPr>
            <w:r w:rsidRPr="00751F5F">
              <w:rPr>
                <w:rFonts w:cs="Times New Roman"/>
                <w:szCs w:val="20"/>
              </w:rPr>
              <w:t>Адрес источника тепловой энергии</w:t>
            </w:r>
          </w:p>
        </w:tc>
        <w:tc>
          <w:tcPr>
            <w:tcW w:w="893" w:type="dxa"/>
            <w:vAlign w:val="center"/>
          </w:tcPr>
          <w:p w14:paraId="038EACED" w14:textId="77777777" w:rsidR="000D0610" w:rsidRPr="00751F5F" w:rsidRDefault="00625A77" w:rsidP="00751F5F">
            <w:pPr>
              <w:pStyle w:val="TableStyle"/>
              <w:jc w:val="center"/>
              <w:rPr>
                <w:rFonts w:cs="Times New Roman"/>
                <w:szCs w:val="20"/>
              </w:rPr>
            </w:pPr>
            <w:r w:rsidRPr="00751F5F">
              <w:rPr>
                <w:rFonts w:cs="Times New Roman"/>
                <w:szCs w:val="20"/>
              </w:rPr>
              <w:t>№ ЕТО, к которой относится система</w:t>
            </w:r>
          </w:p>
        </w:tc>
      </w:tr>
      <w:tr w:rsidR="00F6262E" w:rsidRPr="00751F5F" w14:paraId="7B6ADB9F" w14:textId="77777777" w:rsidTr="00412324">
        <w:trPr>
          <w:trHeight w:val="567"/>
        </w:trPr>
        <w:tc>
          <w:tcPr>
            <w:tcW w:w="421" w:type="dxa"/>
            <w:vAlign w:val="center"/>
          </w:tcPr>
          <w:p w14:paraId="19D748CC" w14:textId="77777777" w:rsidR="00F6262E" w:rsidRPr="00751F5F" w:rsidRDefault="00F6262E" w:rsidP="00F6262E">
            <w:pPr>
              <w:pStyle w:val="TableStyle"/>
              <w:jc w:val="center"/>
              <w:rPr>
                <w:rFonts w:cs="Times New Roman"/>
                <w:szCs w:val="20"/>
              </w:rPr>
            </w:pPr>
            <w:r w:rsidRPr="00751F5F">
              <w:rPr>
                <w:rFonts w:cs="Times New Roman"/>
                <w:szCs w:val="20"/>
              </w:rPr>
              <w:t>1</w:t>
            </w:r>
          </w:p>
        </w:tc>
        <w:tc>
          <w:tcPr>
            <w:tcW w:w="2268" w:type="dxa"/>
            <w:vAlign w:val="center"/>
          </w:tcPr>
          <w:p w14:paraId="7310869C" w14:textId="00CB4D01" w:rsidR="00F6262E" w:rsidRPr="00751F5F" w:rsidRDefault="00F6262E" w:rsidP="00F6262E">
            <w:pPr>
              <w:pStyle w:val="TableStyle"/>
              <w:jc w:val="center"/>
              <w:rPr>
                <w:rFonts w:cs="Times New Roman"/>
                <w:szCs w:val="20"/>
              </w:rPr>
            </w:pPr>
            <w:r>
              <w:t>ООО «</w:t>
            </w:r>
            <w:proofErr w:type="spellStart"/>
            <w:r>
              <w:t>Леноблтеплоснаб</w:t>
            </w:r>
            <w:proofErr w:type="spellEnd"/>
            <w:r>
              <w:t>»</w:t>
            </w:r>
          </w:p>
        </w:tc>
        <w:tc>
          <w:tcPr>
            <w:tcW w:w="2126" w:type="dxa"/>
            <w:vAlign w:val="center"/>
          </w:tcPr>
          <w:p w14:paraId="5C08F9F8" w14:textId="019D52BF" w:rsidR="00F6262E" w:rsidRPr="00751F5F" w:rsidRDefault="00F6262E" w:rsidP="00F6262E">
            <w:pPr>
              <w:pStyle w:val="TableStyle"/>
              <w:jc w:val="center"/>
              <w:rPr>
                <w:rFonts w:cs="Times New Roman"/>
                <w:szCs w:val="20"/>
              </w:rPr>
            </w:pPr>
            <w:r>
              <w:t xml:space="preserve">Котельная д. </w:t>
            </w:r>
            <w:proofErr w:type="spellStart"/>
            <w:r>
              <w:t>Хвалово</w:t>
            </w:r>
            <w:proofErr w:type="spellEnd"/>
          </w:p>
        </w:tc>
        <w:tc>
          <w:tcPr>
            <w:tcW w:w="1670" w:type="dxa"/>
            <w:vAlign w:val="center"/>
          </w:tcPr>
          <w:p w14:paraId="5F6A7D21" w14:textId="35E30F92" w:rsidR="00F6262E" w:rsidRPr="00751F5F" w:rsidRDefault="00F6262E" w:rsidP="00F6262E">
            <w:pPr>
              <w:pStyle w:val="TableStyle"/>
              <w:jc w:val="center"/>
              <w:rPr>
                <w:rFonts w:cs="Times New Roman"/>
                <w:szCs w:val="20"/>
              </w:rPr>
            </w:pPr>
            <w:r>
              <w:t xml:space="preserve">д. </w:t>
            </w:r>
            <w:proofErr w:type="spellStart"/>
            <w:r>
              <w:t>Хвалово</w:t>
            </w:r>
            <w:proofErr w:type="spellEnd"/>
          </w:p>
        </w:tc>
        <w:tc>
          <w:tcPr>
            <w:tcW w:w="2806" w:type="dxa"/>
            <w:vAlign w:val="center"/>
          </w:tcPr>
          <w:p w14:paraId="134F3342" w14:textId="41F57493" w:rsidR="00F6262E" w:rsidRPr="00751F5F" w:rsidRDefault="00F6262E" w:rsidP="00F6262E">
            <w:pPr>
              <w:pStyle w:val="TableStyle"/>
              <w:jc w:val="center"/>
              <w:rPr>
                <w:rFonts w:cs="Times New Roman"/>
                <w:szCs w:val="20"/>
              </w:rPr>
            </w:pPr>
            <w:r w:rsidRPr="00CC25DF">
              <w:t>187435, Ленинградская обл</w:t>
            </w:r>
            <w:r>
              <w:t>асть</w:t>
            </w:r>
            <w:r w:rsidRPr="00CC25DF">
              <w:t xml:space="preserve">, Волховский район, </w:t>
            </w:r>
            <w:r>
              <w:br/>
            </w:r>
            <w:r w:rsidRPr="00CC25DF">
              <w:t>д</w:t>
            </w:r>
            <w:r>
              <w:t>.</w:t>
            </w:r>
            <w:r w:rsidRPr="00CC25DF">
              <w:t xml:space="preserve"> </w:t>
            </w:r>
            <w:proofErr w:type="spellStart"/>
            <w:r w:rsidRPr="00CC25DF">
              <w:t>Хвалово</w:t>
            </w:r>
            <w:proofErr w:type="spellEnd"/>
            <w:r w:rsidRPr="00CC25DF">
              <w:t>, д. 137</w:t>
            </w:r>
          </w:p>
        </w:tc>
        <w:tc>
          <w:tcPr>
            <w:tcW w:w="893" w:type="dxa"/>
            <w:vAlign w:val="center"/>
          </w:tcPr>
          <w:p w14:paraId="606E1D67" w14:textId="2D9B6EB1" w:rsidR="00F6262E" w:rsidRPr="00751F5F" w:rsidRDefault="00F6262E" w:rsidP="00F6262E">
            <w:pPr>
              <w:pStyle w:val="TableStyle"/>
              <w:jc w:val="center"/>
              <w:rPr>
                <w:rFonts w:cs="Times New Roman"/>
                <w:szCs w:val="20"/>
              </w:rPr>
            </w:pPr>
            <w:r>
              <w:t>1</w:t>
            </w:r>
          </w:p>
        </w:tc>
      </w:tr>
    </w:tbl>
    <w:p w14:paraId="7B190447" w14:textId="77777777" w:rsidR="003E29F2" w:rsidRPr="001A772D" w:rsidRDefault="003E29F2" w:rsidP="003E29F2">
      <w:pPr>
        <w:pStyle w:val="37"/>
        <w:spacing w:after="0"/>
        <w:rPr>
          <w:rFonts w:eastAsia="Calibri"/>
          <w:b w:val="0"/>
          <w:bCs w:val="0"/>
          <w:i w:val="0"/>
        </w:rPr>
      </w:pPr>
      <w:bookmarkStart w:id="56" w:name="_Toc510028861"/>
      <w:bookmarkStart w:id="57" w:name="_Toc533078034"/>
      <w:r w:rsidRPr="001A772D">
        <w:t>1.1.2 Описание зон действия промышленных источников тепловой энергии</w:t>
      </w:r>
    </w:p>
    <w:p w14:paraId="09C60079" w14:textId="77777777" w:rsidR="004D5FAA" w:rsidRPr="004D5FAA" w:rsidRDefault="004D5FAA" w:rsidP="004D5FAA">
      <w:pPr>
        <w:pStyle w:val="Afffa"/>
      </w:pPr>
      <w:r w:rsidRPr="004D5FAA">
        <w:t>Ведомственные и промышленные источники тепловой энергии – это источники тепловой энергии, эксплуатируемые организациями, которые не осуществляют регулируемых видов деятельности – производства и транспортировки тепловой энергии до населения на территории муниципального образования. Для таких источников тепловой энергии тарифы на тепловую энергию не устанавливаются.</w:t>
      </w:r>
      <w:r w:rsidR="004E59BE">
        <w:t xml:space="preserve"> В рамках схемы теплоснабжения ведомственные и промышленные источники тепловой энергии не рассматриваются.</w:t>
      </w:r>
    </w:p>
    <w:p w14:paraId="0C0CCBFF" w14:textId="77777777" w:rsidR="008C4BBE" w:rsidRDefault="008C4BBE" w:rsidP="00FD7487">
      <w:pPr>
        <w:pStyle w:val="afffc"/>
        <w:jc w:val="both"/>
        <w:rPr>
          <w:rFonts w:eastAsia="Calibri"/>
          <w:bCs w:val="0"/>
          <w:i w:val="0"/>
          <w:spacing w:val="0"/>
        </w:rPr>
      </w:pPr>
      <w:r>
        <w:rPr>
          <w:rFonts w:eastAsia="Calibri"/>
          <w:bCs w:val="0"/>
          <w:i w:val="0"/>
          <w:spacing w:val="0"/>
        </w:rPr>
        <w:t>Описание зон действия</w:t>
      </w:r>
      <w:r w:rsidR="00803823">
        <w:rPr>
          <w:rFonts w:eastAsia="Calibri"/>
          <w:bCs w:val="0"/>
          <w:i w:val="0"/>
          <w:spacing w:val="0"/>
        </w:rPr>
        <w:t xml:space="preserve"> и основных характеристик</w:t>
      </w:r>
      <w:r>
        <w:rPr>
          <w:rFonts w:eastAsia="Calibri"/>
          <w:bCs w:val="0"/>
          <w:i w:val="0"/>
          <w:spacing w:val="0"/>
        </w:rPr>
        <w:t xml:space="preserve"> промышленных</w:t>
      </w:r>
      <w:r w:rsidR="00803823">
        <w:rPr>
          <w:rFonts w:eastAsia="Calibri"/>
          <w:bCs w:val="0"/>
          <w:i w:val="0"/>
          <w:spacing w:val="0"/>
        </w:rPr>
        <w:t xml:space="preserve"> и </w:t>
      </w:r>
      <w:r w:rsidR="00E0402A">
        <w:rPr>
          <w:rFonts w:eastAsia="Calibri"/>
          <w:bCs w:val="0"/>
          <w:i w:val="0"/>
          <w:spacing w:val="0"/>
        </w:rPr>
        <w:t>ведомственных</w:t>
      </w:r>
      <w:r>
        <w:rPr>
          <w:rFonts w:eastAsia="Calibri"/>
          <w:bCs w:val="0"/>
          <w:i w:val="0"/>
          <w:spacing w:val="0"/>
        </w:rPr>
        <w:t xml:space="preserve"> источников тепловой </w:t>
      </w:r>
      <w:r w:rsidRPr="004E59BE">
        <w:rPr>
          <w:rFonts w:eastAsia="Calibri"/>
          <w:bCs w:val="0"/>
          <w:i w:val="0"/>
          <w:spacing w:val="0"/>
        </w:rPr>
        <w:t xml:space="preserve">энергии приведены в таблице </w:t>
      </w:r>
      <w:r w:rsidR="00E0402A" w:rsidRPr="004E59BE">
        <w:rPr>
          <w:rFonts w:eastAsia="Calibri"/>
          <w:bCs w:val="0"/>
          <w:i w:val="0"/>
          <w:spacing w:val="0"/>
        </w:rPr>
        <w:t>2</w:t>
      </w:r>
      <w:r w:rsidRPr="004E59BE">
        <w:rPr>
          <w:rFonts w:eastAsia="Calibri"/>
          <w:bCs w:val="0"/>
          <w:i w:val="0"/>
          <w:spacing w:val="0"/>
        </w:rPr>
        <w:t>.</w:t>
      </w:r>
    </w:p>
    <w:p w14:paraId="61FAA54A" w14:textId="77777777" w:rsidR="00FD7487" w:rsidRPr="003C361C" w:rsidRDefault="003C361C" w:rsidP="003C361C">
      <w:pPr>
        <w:pStyle w:val="afffc"/>
      </w:pPr>
      <w:r w:rsidRPr="003C361C">
        <w:t xml:space="preserve">Таблица 2. </w:t>
      </w:r>
      <w:r w:rsidR="00E0402A" w:rsidRPr="003C361C">
        <w:t>Описание зон действия и основных характеристик промышленных и ведомственных котельных</w:t>
      </w:r>
    </w:p>
    <w:tbl>
      <w:tblPr>
        <w:tblStyle w:val="af0"/>
        <w:tblW w:w="0" w:type="auto"/>
        <w:tblLook w:val="04A0" w:firstRow="1" w:lastRow="0" w:firstColumn="1" w:lastColumn="0" w:noHBand="0" w:noVBand="1"/>
      </w:tblPr>
      <w:tblGrid>
        <w:gridCol w:w="1488"/>
        <w:gridCol w:w="1620"/>
        <w:gridCol w:w="1588"/>
        <w:gridCol w:w="2056"/>
        <w:gridCol w:w="1778"/>
        <w:gridCol w:w="1665"/>
      </w:tblGrid>
      <w:tr w:rsidR="000D0610" w14:paraId="7D108CB4" w14:textId="77777777">
        <w:trPr>
          <w:tblHeader/>
        </w:trPr>
        <w:tc>
          <w:tcPr>
            <w:tcW w:w="1701" w:type="dxa"/>
            <w:vAlign w:val="center"/>
          </w:tcPr>
          <w:p w14:paraId="67A3F5CD" w14:textId="77777777" w:rsidR="000D0610" w:rsidRDefault="00625A77">
            <w:pPr>
              <w:pStyle w:val="TableStyle"/>
              <w:jc w:val="center"/>
            </w:pPr>
            <w:r>
              <w:t>№ п/п</w:t>
            </w:r>
          </w:p>
        </w:tc>
        <w:tc>
          <w:tcPr>
            <w:tcW w:w="1701" w:type="dxa"/>
            <w:vAlign w:val="center"/>
          </w:tcPr>
          <w:p w14:paraId="1819A539" w14:textId="77777777" w:rsidR="000D0610" w:rsidRDefault="00625A77">
            <w:pPr>
              <w:pStyle w:val="TableStyle"/>
              <w:jc w:val="center"/>
            </w:pPr>
            <w:r>
              <w:t>Название источника тепловой энергии</w:t>
            </w:r>
          </w:p>
        </w:tc>
        <w:tc>
          <w:tcPr>
            <w:tcW w:w="1701" w:type="dxa"/>
            <w:vAlign w:val="center"/>
          </w:tcPr>
          <w:p w14:paraId="2AE436D4" w14:textId="77777777" w:rsidR="000D0610" w:rsidRDefault="00625A77">
            <w:pPr>
              <w:pStyle w:val="TableStyle"/>
              <w:jc w:val="center"/>
            </w:pPr>
            <w:r>
              <w:t>Вид источника тепловой энергии</w:t>
            </w:r>
          </w:p>
        </w:tc>
        <w:tc>
          <w:tcPr>
            <w:tcW w:w="1701" w:type="dxa"/>
            <w:vAlign w:val="center"/>
          </w:tcPr>
          <w:p w14:paraId="1018228F" w14:textId="77777777" w:rsidR="000D0610" w:rsidRDefault="00625A77">
            <w:pPr>
              <w:pStyle w:val="TableStyle"/>
              <w:jc w:val="center"/>
            </w:pPr>
            <w:r>
              <w:t>Населенный пункт нецентрализованного источника</w:t>
            </w:r>
          </w:p>
        </w:tc>
        <w:tc>
          <w:tcPr>
            <w:tcW w:w="1701" w:type="dxa"/>
            <w:vAlign w:val="center"/>
          </w:tcPr>
          <w:p w14:paraId="08F27CA1" w14:textId="77777777" w:rsidR="000D0610" w:rsidRDefault="00625A77">
            <w:pPr>
              <w:pStyle w:val="TableStyle"/>
              <w:jc w:val="center"/>
            </w:pPr>
            <w:r>
              <w:t>Наименование эксплуатирующей организации</w:t>
            </w:r>
          </w:p>
        </w:tc>
        <w:tc>
          <w:tcPr>
            <w:tcW w:w="1701" w:type="dxa"/>
            <w:vAlign w:val="center"/>
          </w:tcPr>
          <w:p w14:paraId="59A3D433" w14:textId="77777777" w:rsidR="000D0610" w:rsidRDefault="00625A77">
            <w:pPr>
              <w:pStyle w:val="TableStyle"/>
              <w:jc w:val="center"/>
            </w:pPr>
            <w:r>
              <w:t>Установленная мощность</w:t>
            </w:r>
          </w:p>
        </w:tc>
      </w:tr>
      <w:tr w:rsidR="000D0610" w14:paraId="6E99EFDF" w14:textId="77777777">
        <w:tc>
          <w:tcPr>
            <w:tcW w:w="1701" w:type="dxa"/>
            <w:vAlign w:val="center"/>
          </w:tcPr>
          <w:p w14:paraId="7EF2CFF8" w14:textId="77777777" w:rsidR="000D0610" w:rsidRDefault="00625A77">
            <w:pPr>
              <w:pStyle w:val="TableStyle"/>
              <w:jc w:val="center"/>
            </w:pPr>
            <w:r>
              <w:t>Ед. изм.</w:t>
            </w:r>
          </w:p>
        </w:tc>
        <w:tc>
          <w:tcPr>
            <w:tcW w:w="1701" w:type="dxa"/>
            <w:vAlign w:val="center"/>
          </w:tcPr>
          <w:p w14:paraId="44216397" w14:textId="77777777" w:rsidR="000D0610" w:rsidRDefault="00625A77">
            <w:pPr>
              <w:pStyle w:val="TableStyle"/>
              <w:jc w:val="center"/>
            </w:pPr>
            <w:r>
              <w:t>-</w:t>
            </w:r>
          </w:p>
        </w:tc>
        <w:tc>
          <w:tcPr>
            <w:tcW w:w="1701" w:type="dxa"/>
            <w:vAlign w:val="center"/>
          </w:tcPr>
          <w:p w14:paraId="4FF6737E" w14:textId="77777777" w:rsidR="000D0610" w:rsidRDefault="00625A77">
            <w:pPr>
              <w:pStyle w:val="TableStyle"/>
              <w:jc w:val="center"/>
            </w:pPr>
            <w:r>
              <w:t>-</w:t>
            </w:r>
          </w:p>
        </w:tc>
        <w:tc>
          <w:tcPr>
            <w:tcW w:w="1701" w:type="dxa"/>
            <w:vAlign w:val="center"/>
          </w:tcPr>
          <w:p w14:paraId="3CB9883C" w14:textId="77777777" w:rsidR="000D0610" w:rsidRDefault="00625A77">
            <w:pPr>
              <w:pStyle w:val="TableStyle"/>
              <w:jc w:val="center"/>
            </w:pPr>
            <w:r>
              <w:t>-</w:t>
            </w:r>
          </w:p>
        </w:tc>
        <w:tc>
          <w:tcPr>
            <w:tcW w:w="1701" w:type="dxa"/>
            <w:vAlign w:val="center"/>
          </w:tcPr>
          <w:p w14:paraId="34AC2902" w14:textId="77777777" w:rsidR="000D0610" w:rsidRDefault="00625A77">
            <w:pPr>
              <w:pStyle w:val="TableStyle"/>
              <w:jc w:val="center"/>
            </w:pPr>
            <w:r>
              <w:t>-</w:t>
            </w:r>
          </w:p>
        </w:tc>
        <w:tc>
          <w:tcPr>
            <w:tcW w:w="1701" w:type="dxa"/>
            <w:vAlign w:val="center"/>
          </w:tcPr>
          <w:p w14:paraId="4BAE08F1" w14:textId="77777777" w:rsidR="000D0610" w:rsidRDefault="00625A77">
            <w:pPr>
              <w:pStyle w:val="TableStyle"/>
              <w:jc w:val="center"/>
            </w:pPr>
            <w:r>
              <w:t>Гкал/ч</w:t>
            </w:r>
          </w:p>
        </w:tc>
      </w:tr>
      <w:tr w:rsidR="000D0610" w14:paraId="30C47D81" w14:textId="77777777" w:rsidTr="00BE5665">
        <w:trPr>
          <w:trHeight w:val="340"/>
        </w:trPr>
        <w:tc>
          <w:tcPr>
            <w:tcW w:w="1701" w:type="dxa"/>
            <w:vAlign w:val="center"/>
          </w:tcPr>
          <w:p w14:paraId="2294348D" w14:textId="77777777" w:rsidR="000D0610" w:rsidRDefault="00625A77">
            <w:pPr>
              <w:pStyle w:val="TableStyle"/>
              <w:jc w:val="center"/>
            </w:pPr>
            <w:r>
              <w:t>1</w:t>
            </w:r>
          </w:p>
        </w:tc>
        <w:tc>
          <w:tcPr>
            <w:tcW w:w="1701" w:type="dxa"/>
            <w:vAlign w:val="center"/>
          </w:tcPr>
          <w:p w14:paraId="2AB0C67D" w14:textId="77777777" w:rsidR="000D0610" w:rsidRDefault="00625A77">
            <w:pPr>
              <w:pStyle w:val="TableStyle"/>
              <w:jc w:val="center"/>
            </w:pPr>
            <w:r>
              <w:t>Отсутствует</w:t>
            </w:r>
          </w:p>
        </w:tc>
        <w:tc>
          <w:tcPr>
            <w:tcW w:w="1701" w:type="dxa"/>
          </w:tcPr>
          <w:p w14:paraId="5ABB64E7" w14:textId="77777777" w:rsidR="000D0610" w:rsidRDefault="00BE5665">
            <w:pPr>
              <w:pStyle w:val="TableStyle"/>
              <w:jc w:val="center"/>
            </w:pPr>
            <w:r>
              <w:t>-</w:t>
            </w:r>
          </w:p>
        </w:tc>
        <w:tc>
          <w:tcPr>
            <w:tcW w:w="1701" w:type="dxa"/>
          </w:tcPr>
          <w:p w14:paraId="621AD44C" w14:textId="77777777" w:rsidR="000D0610" w:rsidRDefault="00BE5665">
            <w:pPr>
              <w:pStyle w:val="TableStyle"/>
              <w:jc w:val="center"/>
            </w:pPr>
            <w:r>
              <w:t>-</w:t>
            </w:r>
          </w:p>
        </w:tc>
        <w:tc>
          <w:tcPr>
            <w:tcW w:w="1701" w:type="dxa"/>
          </w:tcPr>
          <w:p w14:paraId="3A4F5468" w14:textId="77777777" w:rsidR="000D0610" w:rsidRDefault="00BE5665">
            <w:pPr>
              <w:pStyle w:val="TableStyle"/>
              <w:jc w:val="center"/>
            </w:pPr>
            <w:r>
              <w:t>-</w:t>
            </w:r>
          </w:p>
        </w:tc>
        <w:tc>
          <w:tcPr>
            <w:tcW w:w="1701" w:type="dxa"/>
          </w:tcPr>
          <w:p w14:paraId="1065E9BC" w14:textId="77777777" w:rsidR="000D0610" w:rsidRDefault="00BE5665">
            <w:pPr>
              <w:pStyle w:val="TableStyle"/>
              <w:jc w:val="center"/>
            </w:pPr>
            <w:r>
              <w:t>-</w:t>
            </w:r>
          </w:p>
        </w:tc>
      </w:tr>
    </w:tbl>
    <w:p w14:paraId="7D0F9E25" w14:textId="77777777" w:rsidR="000238EB" w:rsidRPr="001A772D" w:rsidRDefault="000238EB" w:rsidP="00C563DD">
      <w:pPr>
        <w:pStyle w:val="37"/>
      </w:pPr>
      <w:r w:rsidRPr="001A772D">
        <w:lastRenderedPageBreak/>
        <w:t>1.1.</w:t>
      </w:r>
      <w:r w:rsidR="003E29F2" w:rsidRPr="001A772D">
        <w:t>3</w:t>
      </w:r>
      <w:r w:rsidRPr="001A772D">
        <w:t xml:space="preserve"> Описание структуры договорных отношений </w:t>
      </w:r>
      <w:r w:rsidRPr="001A772D">
        <w:rPr>
          <w:w w:val="95"/>
        </w:rPr>
        <w:t xml:space="preserve">между </w:t>
      </w:r>
      <w:r w:rsidRPr="001A772D">
        <w:t>теплоснабжающими организациями</w:t>
      </w:r>
      <w:bookmarkEnd w:id="56"/>
      <w:bookmarkEnd w:id="57"/>
    </w:p>
    <w:p w14:paraId="5B32DAF0" w14:textId="77777777" w:rsidR="009F4795" w:rsidRPr="0020139E" w:rsidRDefault="009F4795" w:rsidP="009F4795">
      <w:pPr>
        <w:pStyle w:val="Afffa"/>
      </w:pPr>
      <w:r w:rsidRPr="001A772D">
        <w:t xml:space="preserve">В соответствии с ч. 2 ст. 13, ст. 15 ФЗ «О теплоснабжении» от 27.07.2010 г. №190-ФЗ, поставка тепловой энергии осуществляется в соответствии с заключаемыми договорами энергоснабжения. Договорные отношения в системе централизованного теплоснабжения </w:t>
      </w:r>
      <w:r w:rsidR="004E59BE">
        <w:t>муниципального образования</w:t>
      </w:r>
      <w:r w:rsidRPr="001A772D">
        <w:t xml:space="preserve"> выстроены </w:t>
      </w:r>
      <w:r w:rsidRPr="0020139E">
        <w:t>следующим образом:</w:t>
      </w:r>
    </w:p>
    <w:p w14:paraId="49061FCC" w14:textId="77777777" w:rsidR="009F4795" w:rsidRPr="0020139E" w:rsidRDefault="009F4795" w:rsidP="009F4795">
      <w:pPr>
        <w:pStyle w:val="Afffa"/>
      </w:pPr>
      <w:r w:rsidRPr="0020139E">
        <w:t xml:space="preserve">1. Договоры теплоснабжения с потребителями заключают соответствующие службы сбыта ЕТО, </w:t>
      </w:r>
      <w:r w:rsidR="00BF3EB3" w:rsidRPr="0020139E">
        <w:t>т. е.</w:t>
      </w:r>
      <w:r w:rsidRPr="0020139E">
        <w:t xml:space="preserve"> потребители, находящиеся в границах зоны деятельности ЕТО независимо от точки подключения и источника теплоснабжения. При этом условия договора должны соответствовать техническим условиям.</w:t>
      </w:r>
    </w:p>
    <w:p w14:paraId="0AFEC38F" w14:textId="77777777" w:rsidR="009F4795" w:rsidRPr="0020139E" w:rsidRDefault="009F4795" w:rsidP="009F4795">
      <w:pPr>
        <w:pStyle w:val="Afffa"/>
      </w:pPr>
      <w:r w:rsidRPr="0020139E">
        <w:t>2. ЕТО заключает договоры поставки тепловой энергии (мощности) и (или) теплоносителя на объемы тепловой нагрузки, распределенной в соответствии со схемой теплоснабжения с иными теплоснабжающими организациями, осуществляющими свою деятельность в границах зоны ЕТО;</w:t>
      </w:r>
    </w:p>
    <w:p w14:paraId="6AA0EE62" w14:textId="77777777" w:rsidR="009F4795" w:rsidRPr="001A772D" w:rsidRDefault="009F4795" w:rsidP="009F4795">
      <w:pPr>
        <w:pStyle w:val="Afffa"/>
      </w:pPr>
      <w:r w:rsidRPr="0020139E">
        <w:t>3. Для реализации комплекса организационных и технологически связанных действий, обеспечивающих передачу тепловой энергии и теплоносителя через тепловые сети и устройства, ЕТО заключает договоры оказания услуг по передаче тепловой энергии, теплоносителя в объеме, необходимом для обеспечения и теплоснабжения потребителей тепловой энергии с учетом потерь тепловой энергии, теплоносителя при их передаче с теплосетевыми компаниями ведущих свою деятельность в границах зоны ЕТО.</w:t>
      </w:r>
    </w:p>
    <w:p w14:paraId="3AE6109A" w14:textId="77777777" w:rsidR="009F4795" w:rsidRPr="0020139E" w:rsidRDefault="009F4795" w:rsidP="009F4795">
      <w:pPr>
        <w:pStyle w:val="Afffa"/>
      </w:pPr>
      <w:r w:rsidRPr="001A772D">
        <w:t xml:space="preserve">На основании договоров на оказание услуг по передаче тепловой энергии и теплоносителя сетевые предприятия оказывают услуги ЕТО по передаче тепловой энергии и теплоносителя до </w:t>
      </w:r>
      <w:r w:rsidRPr="0020139E">
        <w:t>конечного потребителя.</w:t>
      </w:r>
    </w:p>
    <w:p w14:paraId="2717A61C" w14:textId="77777777" w:rsidR="009F4795" w:rsidRPr="001A772D" w:rsidRDefault="009F4795" w:rsidP="009F4795">
      <w:pPr>
        <w:pStyle w:val="Afffa"/>
      </w:pPr>
      <w:r w:rsidRPr="0020139E">
        <w:t>4. Отношения между теплоснабжающими организациями в рамках зоны деятельности ЕТО осуществляются на основе соглашения об управлении системой теплоснабжения в соответствии с правилами организации теплоснабжения, утвержденными Правительством Российской Федерации. Это соглашение теплоснабжающие организации и теплосетевые организации, осуществляющие свою деятельность в границах зоны деятельности ЕТО обязаны заключать между собой ежегодно до начала отопительного периода.</w:t>
      </w:r>
    </w:p>
    <w:p w14:paraId="514C428F" w14:textId="77777777" w:rsidR="00AD3B48" w:rsidRPr="004E59BE" w:rsidRDefault="00AD3B48" w:rsidP="00AD3B48">
      <w:pPr>
        <w:pStyle w:val="Afffa"/>
      </w:pPr>
      <w:r w:rsidRPr="0020139E">
        <w:t xml:space="preserve">Функциональная структура централизованного теплоснабжения </w:t>
      </w:r>
      <w:r w:rsidR="004E59BE">
        <w:t>муниципального образования</w:t>
      </w:r>
      <w:r w:rsidR="004E59BE" w:rsidRPr="0020139E">
        <w:t xml:space="preserve"> </w:t>
      </w:r>
      <w:r w:rsidRPr="0020139E">
        <w:t xml:space="preserve">представляет собой </w:t>
      </w:r>
      <w:r w:rsidR="003D6245" w:rsidRPr="0020139E">
        <w:t>неразделённое</w:t>
      </w:r>
      <w:r w:rsidRPr="0020139E">
        <w:t xml:space="preserve"> между разными юридическими лицами производство тепловой энергии и её </w:t>
      </w:r>
      <w:r w:rsidRPr="004E59BE">
        <w:t xml:space="preserve">передача до потребителя. </w:t>
      </w:r>
    </w:p>
    <w:p w14:paraId="75A23F3D" w14:textId="77777777" w:rsidR="008C4BBE" w:rsidRPr="004E59BE" w:rsidRDefault="008C4BBE" w:rsidP="00AD3B48">
      <w:pPr>
        <w:pStyle w:val="Afffa"/>
      </w:pPr>
      <w:r w:rsidRPr="004E59BE">
        <w:t xml:space="preserve">Структура договорных отношений между теплоснабжающими организациями представлена в таблице </w:t>
      </w:r>
      <w:r w:rsidR="00E0402A" w:rsidRPr="004E59BE">
        <w:t>3</w:t>
      </w:r>
      <w:r w:rsidRPr="004E59BE">
        <w:t>.</w:t>
      </w:r>
    </w:p>
    <w:p w14:paraId="6C60F873" w14:textId="77777777" w:rsidR="008C4BBE" w:rsidRDefault="008C4BBE" w:rsidP="008C4BBE">
      <w:pPr>
        <w:pStyle w:val="Afffa"/>
        <w:jc w:val="right"/>
        <w:rPr>
          <w:i/>
          <w:iCs/>
        </w:rPr>
      </w:pPr>
      <w:r w:rsidRPr="004E59BE">
        <w:rPr>
          <w:i/>
          <w:iCs/>
        </w:rPr>
        <w:t xml:space="preserve">Таблица </w:t>
      </w:r>
      <w:r w:rsidR="00E0402A" w:rsidRPr="004E59BE">
        <w:rPr>
          <w:i/>
          <w:iCs/>
        </w:rPr>
        <w:t>3. Структура</w:t>
      </w:r>
      <w:r w:rsidR="00E0402A" w:rsidRPr="00E0402A">
        <w:rPr>
          <w:i/>
          <w:iCs/>
        </w:rPr>
        <w:t xml:space="preserve"> договорных отношений между организациями</w:t>
      </w:r>
    </w:p>
    <w:tbl>
      <w:tblPr>
        <w:tblStyle w:val="af0"/>
        <w:tblW w:w="10201" w:type="dxa"/>
        <w:tblCellMar>
          <w:left w:w="0" w:type="dxa"/>
          <w:right w:w="0" w:type="dxa"/>
        </w:tblCellMar>
        <w:tblLook w:val="04A0" w:firstRow="1" w:lastRow="0" w:firstColumn="1" w:lastColumn="0" w:noHBand="0" w:noVBand="1"/>
      </w:tblPr>
      <w:tblGrid>
        <w:gridCol w:w="279"/>
        <w:gridCol w:w="1701"/>
        <w:gridCol w:w="2013"/>
        <w:gridCol w:w="1417"/>
        <w:gridCol w:w="2098"/>
        <w:gridCol w:w="1417"/>
        <w:gridCol w:w="1276"/>
      </w:tblGrid>
      <w:tr w:rsidR="000D0610" w:rsidRPr="00FA4ED6" w14:paraId="5279FC4C" w14:textId="77777777" w:rsidTr="00AE5EC2">
        <w:trPr>
          <w:tblHeader/>
        </w:trPr>
        <w:tc>
          <w:tcPr>
            <w:tcW w:w="279" w:type="dxa"/>
            <w:vAlign w:val="center"/>
          </w:tcPr>
          <w:p w14:paraId="5F284631" w14:textId="77777777" w:rsidR="000D0610" w:rsidRPr="00FA4ED6" w:rsidRDefault="00625A77">
            <w:pPr>
              <w:pStyle w:val="TableStyle"/>
              <w:jc w:val="center"/>
              <w:rPr>
                <w:rFonts w:cs="Times New Roman"/>
                <w:sz w:val="18"/>
                <w:szCs w:val="18"/>
              </w:rPr>
            </w:pPr>
            <w:r w:rsidRPr="00FA4ED6">
              <w:rPr>
                <w:rFonts w:cs="Times New Roman"/>
                <w:sz w:val="18"/>
                <w:szCs w:val="18"/>
              </w:rPr>
              <w:t>№ п/п</w:t>
            </w:r>
          </w:p>
        </w:tc>
        <w:tc>
          <w:tcPr>
            <w:tcW w:w="1701" w:type="dxa"/>
            <w:vAlign w:val="center"/>
          </w:tcPr>
          <w:p w14:paraId="2719ADBA" w14:textId="77777777" w:rsidR="000D0610" w:rsidRPr="00FA4ED6" w:rsidRDefault="00625A77">
            <w:pPr>
              <w:pStyle w:val="TableStyle"/>
              <w:jc w:val="center"/>
              <w:rPr>
                <w:rFonts w:cs="Times New Roman"/>
                <w:sz w:val="18"/>
                <w:szCs w:val="18"/>
              </w:rPr>
            </w:pPr>
            <w:r w:rsidRPr="00FA4ED6">
              <w:rPr>
                <w:rFonts w:cs="Times New Roman"/>
                <w:sz w:val="18"/>
                <w:szCs w:val="18"/>
              </w:rPr>
              <w:t>Наименование системы теплоснабжения</w:t>
            </w:r>
          </w:p>
        </w:tc>
        <w:tc>
          <w:tcPr>
            <w:tcW w:w="2013" w:type="dxa"/>
            <w:vAlign w:val="center"/>
          </w:tcPr>
          <w:p w14:paraId="1F2A8FF0" w14:textId="77777777" w:rsidR="000D0610" w:rsidRPr="00FA4ED6" w:rsidRDefault="00625A77">
            <w:pPr>
              <w:pStyle w:val="TableStyle"/>
              <w:jc w:val="center"/>
              <w:rPr>
                <w:rFonts w:cs="Times New Roman"/>
                <w:sz w:val="18"/>
                <w:szCs w:val="18"/>
              </w:rPr>
            </w:pPr>
            <w:r w:rsidRPr="00FA4ED6">
              <w:rPr>
                <w:rFonts w:cs="Times New Roman"/>
                <w:sz w:val="18"/>
                <w:szCs w:val="18"/>
              </w:rPr>
              <w:t>Организация, осуществляющая эксплуатацию источника тепловой энергии</w:t>
            </w:r>
          </w:p>
        </w:tc>
        <w:tc>
          <w:tcPr>
            <w:tcW w:w="1417" w:type="dxa"/>
            <w:vAlign w:val="center"/>
          </w:tcPr>
          <w:p w14:paraId="3EE0BC16" w14:textId="77777777" w:rsidR="000D0610" w:rsidRPr="00FA4ED6" w:rsidRDefault="00625A77">
            <w:pPr>
              <w:pStyle w:val="TableStyle"/>
              <w:jc w:val="center"/>
              <w:rPr>
                <w:rFonts w:cs="Times New Roman"/>
                <w:sz w:val="18"/>
                <w:szCs w:val="18"/>
              </w:rPr>
            </w:pPr>
            <w:r w:rsidRPr="00FA4ED6">
              <w:rPr>
                <w:rFonts w:cs="Times New Roman"/>
                <w:sz w:val="18"/>
                <w:szCs w:val="18"/>
              </w:rPr>
              <w:t>Право пользования организации, осуществляющей эксплуатацию источника тепловой энергии</w:t>
            </w:r>
          </w:p>
        </w:tc>
        <w:tc>
          <w:tcPr>
            <w:tcW w:w="2098" w:type="dxa"/>
            <w:vAlign w:val="center"/>
          </w:tcPr>
          <w:p w14:paraId="4E9C5FEC" w14:textId="77777777" w:rsidR="000D0610" w:rsidRPr="00FA4ED6" w:rsidRDefault="00625A77">
            <w:pPr>
              <w:pStyle w:val="TableStyle"/>
              <w:jc w:val="center"/>
              <w:rPr>
                <w:rFonts w:cs="Times New Roman"/>
                <w:sz w:val="18"/>
                <w:szCs w:val="18"/>
              </w:rPr>
            </w:pPr>
            <w:r w:rsidRPr="00FA4ED6">
              <w:rPr>
                <w:rFonts w:cs="Times New Roman"/>
                <w:sz w:val="18"/>
                <w:szCs w:val="18"/>
              </w:rPr>
              <w:t>Организация, осуществляющая эксплуатацию тепловых сетей</w:t>
            </w:r>
          </w:p>
        </w:tc>
        <w:tc>
          <w:tcPr>
            <w:tcW w:w="1417" w:type="dxa"/>
            <w:vAlign w:val="center"/>
          </w:tcPr>
          <w:p w14:paraId="6018C8F5" w14:textId="77777777" w:rsidR="000D0610" w:rsidRPr="00FA4ED6" w:rsidRDefault="00625A77">
            <w:pPr>
              <w:pStyle w:val="TableStyle"/>
              <w:jc w:val="center"/>
              <w:rPr>
                <w:rFonts w:cs="Times New Roman"/>
                <w:sz w:val="18"/>
                <w:szCs w:val="18"/>
              </w:rPr>
            </w:pPr>
            <w:r w:rsidRPr="00FA4ED6">
              <w:rPr>
                <w:rFonts w:cs="Times New Roman"/>
                <w:sz w:val="18"/>
                <w:szCs w:val="18"/>
              </w:rPr>
              <w:t>Право пользования организации, осуществляющей эксплуатацию тепловых сетей</w:t>
            </w:r>
          </w:p>
        </w:tc>
        <w:tc>
          <w:tcPr>
            <w:tcW w:w="1276" w:type="dxa"/>
            <w:vAlign w:val="center"/>
          </w:tcPr>
          <w:p w14:paraId="31E2523F" w14:textId="77777777" w:rsidR="000D0610" w:rsidRPr="00FA4ED6" w:rsidRDefault="00625A77">
            <w:pPr>
              <w:pStyle w:val="TableStyle"/>
              <w:jc w:val="center"/>
              <w:rPr>
                <w:rFonts w:cs="Times New Roman"/>
                <w:sz w:val="18"/>
                <w:szCs w:val="18"/>
              </w:rPr>
            </w:pPr>
            <w:r w:rsidRPr="00FA4ED6">
              <w:rPr>
                <w:rFonts w:cs="Times New Roman"/>
                <w:sz w:val="18"/>
                <w:szCs w:val="18"/>
              </w:rPr>
              <w:t>Вид договорных отношений между организациями (в случае наличия)</w:t>
            </w:r>
          </w:p>
        </w:tc>
      </w:tr>
      <w:tr w:rsidR="00AE5EC2" w:rsidRPr="00FA4ED6" w14:paraId="05F86B84" w14:textId="77777777" w:rsidTr="00511E00">
        <w:trPr>
          <w:trHeight w:val="794"/>
        </w:trPr>
        <w:tc>
          <w:tcPr>
            <w:tcW w:w="279" w:type="dxa"/>
            <w:vAlign w:val="center"/>
          </w:tcPr>
          <w:p w14:paraId="2CD0DF67" w14:textId="77777777" w:rsidR="00AE5EC2" w:rsidRPr="00FA4ED6" w:rsidRDefault="00AE5EC2" w:rsidP="00AE5EC2">
            <w:pPr>
              <w:pStyle w:val="TableStyle"/>
              <w:jc w:val="center"/>
              <w:rPr>
                <w:rFonts w:cs="Times New Roman"/>
                <w:sz w:val="18"/>
                <w:szCs w:val="18"/>
              </w:rPr>
            </w:pPr>
            <w:r w:rsidRPr="00FA4ED6">
              <w:rPr>
                <w:rFonts w:cs="Times New Roman"/>
                <w:sz w:val="18"/>
                <w:szCs w:val="18"/>
              </w:rPr>
              <w:t>1</w:t>
            </w:r>
          </w:p>
        </w:tc>
        <w:tc>
          <w:tcPr>
            <w:tcW w:w="1701" w:type="dxa"/>
            <w:vAlign w:val="center"/>
          </w:tcPr>
          <w:p w14:paraId="64174C8E" w14:textId="586B7E0A" w:rsidR="00AE5EC2" w:rsidRPr="00FA4ED6" w:rsidRDefault="00AE5EC2" w:rsidP="00AE5EC2">
            <w:pPr>
              <w:pStyle w:val="TableStyle"/>
              <w:jc w:val="center"/>
              <w:rPr>
                <w:rFonts w:cs="Times New Roman"/>
                <w:sz w:val="18"/>
                <w:szCs w:val="18"/>
              </w:rPr>
            </w:pPr>
            <w:r w:rsidRPr="00605894">
              <w:rPr>
                <w:sz w:val="18"/>
                <w:szCs w:val="18"/>
              </w:rPr>
              <w:t xml:space="preserve">СТС источника тепловой энергии Котельная д. </w:t>
            </w:r>
            <w:proofErr w:type="spellStart"/>
            <w:r w:rsidRPr="00605894">
              <w:rPr>
                <w:sz w:val="18"/>
                <w:szCs w:val="18"/>
              </w:rPr>
              <w:t>Хвалово</w:t>
            </w:r>
            <w:proofErr w:type="spellEnd"/>
          </w:p>
        </w:tc>
        <w:tc>
          <w:tcPr>
            <w:tcW w:w="2013" w:type="dxa"/>
            <w:vAlign w:val="center"/>
          </w:tcPr>
          <w:p w14:paraId="6CE0D121" w14:textId="5B4A92E1" w:rsidR="00AE5EC2" w:rsidRPr="00FA4ED6" w:rsidRDefault="00AE5EC2" w:rsidP="00AE5EC2">
            <w:pPr>
              <w:pStyle w:val="TableStyle"/>
              <w:jc w:val="center"/>
              <w:rPr>
                <w:rFonts w:cs="Times New Roman"/>
                <w:sz w:val="18"/>
                <w:szCs w:val="18"/>
              </w:rPr>
            </w:pPr>
            <w:r w:rsidRPr="00605894">
              <w:rPr>
                <w:sz w:val="18"/>
                <w:szCs w:val="18"/>
              </w:rPr>
              <w:t>ООО «</w:t>
            </w:r>
            <w:proofErr w:type="spellStart"/>
            <w:r w:rsidRPr="00605894">
              <w:rPr>
                <w:sz w:val="18"/>
                <w:szCs w:val="18"/>
              </w:rPr>
              <w:t>Леноблтеплоснаб</w:t>
            </w:r>
            <w:proofErr w:type="spellEnd"/>
            <w:r w:rsidRPr="00605894">
              <w:rPr>
                <w:sz w:val="18"/>
                <w:szCs w:val="18"/>
              </w:rPr>
              <w:t>»</w:t>
            </w:r>
          </w:p>
        </w:tc>
        <w:tc>
          <w:tcPr>
            <w:tcW w:w="1417" w:type="dxa"/>
            <w:vAlign w:val="center"/>
          </w:tcPr>
          <w:p w14:paraId="07C3CE43" w14:textId="0D2F76D9" w:rsidR="00AE5EC2" w:rsidRPr="00FA4ED6" w:rsidRDefault="00AE5EC2" w:rsidP="00AE5EC2">
            <w:pPr>
              <w:pStyle w:val="TableStyle"/>
              <w:jc w:val="center"/>
              <w:rPr>
                <w:rFonts w:cs="Times New Roman"/>
                <w:sz w:val="18"/>
                <w:szCs w:val="18"/>
              </w:rPr>
            </w:pPr>
            <w:r w:rsidRPr="00605894">
              <w:rPr>
                <w:sz w:val="18"/>
                <w:szCs w:val="18"/>
              </w:rPr>
              <w:t>Аренда</w:t>
            </w:r>
          </w:p>
        </w:tc>
        <w:tc>
          <w:tcPr>
            <w:tcW w:w="2098" w:type="dxa"/>
            <w:vAlign w:val="center"/>
          </w:tcPr>
          <w:p w14:paraId="7DCC89C6" w14:textId="1F0C8850" w:rsidR="00AE5EC2" w:rsidRPr="00FA4ED6" w:rsidRDefault="00AE5EC2" w:rsidP="00AE5EC2">
            <w:pPr>
              <w:pStyle w:val="TableStyle"/>
              <w:jc w:val="center"/>
              <w:rPr>
                <w:rFonts w:cs="Times New Roman"/>
                <w:sz w:val="18"/>
                <w:szCs w:val="18"/>
              </w:rPr>
            </w:pPr>
            <w:r w:rsidRPr="00605894">
              <w:rPr>
                <w:sz w:val="18"/>
                <w:szCs w:val="18"/>
              </w:rPr>
              <w:t>ООО «</w:t>
            </w:r>
            <w:proofErr w:type="spellStart"/>
            <w:r w:rsidRPr="00605894">
              <w:rPr>
                <w:sz w:val="18"/>
                <w:szCs w:val="18"/>
              </w:rPr>
              <w:t>Леноблтеплоснаб</w:t>
            </w:r>
            <w:proofErr w:type="spellEnd"/>
            <w:r w:rsidRPr="00605894">
              <w:rPr>
                <w:sz w:val="18"/>
                <w:szCs w:val="18"/>
              </w:rPr>
              <w:t>»</w:t>
            </w:r>
          </w:p>
        </w:tc>
        <w:tc>
          <w:tcPr>
            <w:tcW w:w="1417" w:type="dxa"/>
            <w:vAlign w:val="center"/>
          </w:tcPr>
          <w:p w14:paraId="2ACE5BEE" w14:textId="39ED8FF9" w:rsidR="00AE5EC2" w:rsidRPr="00FA4ED6" w:rsidRDefault="00AE5EC2" w:rsidP="00AE5EC2">
            <w:pPr>
              <w:pStyle w:val="TableStyle"/>
              <w:jc w:val="center"/>
              <w:rPr>
                <w:rFonts w:cs="Times New Roman"/>
                <w:sz w:val="18"/>
                <w:szCs w:val="18"/>
              </w:rPr>
            </w:pPr>
            <w:r w:rsidRPr="00605894">
              <w:rPr>
                <w:sz w:val="18"/>
                <w:szCs w:val="18"/>
              </w:rPr>
              <w:t>Аренда</w:t>
            </w:r>
          </w:p>
        </w:tc>
        <w:tc>
          <w:tcPr>
            <w:tcW w:w="1276" w:type="dxa"/>
            <w:vAlign w:val="center"/>
          </w:tcPr>
          <w:p w14:paraId="49A97B9F" w14:textId="7D1604BE" w:rsidR="00AE5EC2" w:rsidRPr="00FA4ED6" w:rsidRDefault="00AE5EC2" w:rsidP="00AE5EC2">
            <w:pPr>
              <w:pStyle w:val="TableStyle"/>
              <w:jc w:val="center"/>
              <w:rPr>
                <w:rFonts w:cs="Times New Roman"/>
                <w:sz w:val="18"/>
                <w:szCs w:val="18"/>
              </w:rPr>
            </w:pPr>
            <w:r w:rsidRPr="00605894">
              <w:rPr>
                <w:sz w:val="18"/>
                <w:szCs w:val="18"/>
              </w:rPr>
              <w:t>Неприменимо</w:t>
            </w:r>
          </w:p>
        </w:tc>
      </w:tr>
    </w:tbl>
    <w:p w14:paraId="2365BC83" w14:textId="77777777" w:rsidR="000238EB" w:rsidRPr="001A772D" w:rsidRDefault="000238EB" w:rsidP="00C563DD">
      <w:pPr>
        <w:pStyle w:val="37"/>
      </w:pPr>
      <w:bookmarkStart w:id="58" w:name="_Toc510028862"/>
      <w:bookmarkStart w:id="59" w:name="_Toc533078035"/>
      <w:r w:rsidRPr="001A772D">
        <w:lastRenderedPageBreak/>
        <w:t>1.</w:t>
      </w:r>
      <w:bookmarkStart w:id="60" w:name="_bookmark4"/>
      <w:bookmarkEnd w:id="60"/>
      <w:r w:rsidRPr="001A772D">
        <w:t>1.</w:t>
      </w:r>
      <w:r w:rsidR="007A4815">
        <w:t>4</w:t>
      </w:r>
      <w:r w:rsidRPr="001A772D">
        <w:t xml:space="preserve"> Описание зон действия индивидуального теплоснабжения</w:t>
      </w:r>
      <w:bookmarkEnd w:id="58"/>
      <w:bookmarkEnd w:id="59"/>
    </w:p>
    <w:p w14:paraId="10FDC004" w14:textId="77777777" w:rsidR="00EA1794" w:rsidRPr="001A772D" w:rsidRDefault="000238EB" w:rsidP="00EA1794">
      <w:pPr>
        <w:pStyle w:val="Afffa"/>
      </w:pPr>
      <w:r w:rsidRPr="001A772D">
        <w:t>Зоны</w:t>
      </w:r>
      <w:r w:rsidRPr="001A772D">
        <w:rPr>
          <w:spacing w:val="23"/>
        </w:rPr>
        <w:t xml:space="preserve"> </w:t>
      </w:r>
      <w:r w:rsidRPr="001A772D">
        <w:t>действия</w:t>
      </w:r>
      <w:r w:rsidRPr="001A772D">
        <w:rPr>
          <w:spacing w:val="23"/>
        </w:rPr>
        <w:t xml:space="preserve"> </w:t>
      </w:r>
      <w:r w:rsidRPr="001A772D">
        <w:t>индивидуального</w:t>
      </w:r>
      <w:r w:rsidRPr="001A772D">
        <w:rPr>
          <w:spacing w:val="23"/>
        </w:rPr>
        <w:t xml:space="preserve"> </w:t>
      </w:r>
      <w:r w:rsidRPr="001A772D">
        <w:t>теплоснабжения</w:t>
      </w:r>
      <w:r w:rsidRPr="001A772D">
        <w:rPr>
          <w:spacing w:val="23"/>
        </w:rPr>
        <w:t xml:space="preserve"> </w:t>
      </w:r>
      <w:r w:rsidRPr="001A772D">
        <w:t>в</w:t>
      </w:r>
      <w:r w:rsidRPr="001A772D">
        <w:rPr>
          <w:spacing w:val="23"/>
        </w:rPr>
        <w:t xml:space="preserve"> </w:t>
      </w:r>
      <w:r w:rsidR="004E59BE">
        <w:t>м</w:t>
      </w:r>
      <w:r w:rsidR="0063383B" w:rsidRPr="00F71CF8">
        <w:t>униципальном образовании</w:t>
      </w:r>
      <w:r w:rsidRPr="001A772D">
        <w:rPr>
          <w:spacing w:val="27"/>
        </w:rPr>
        <w:t xml:space="preserve"> </w:t>
      </w:r>
      <w:r w:rsidRPr="001A772D">
        <w:t>сформированы</w:t>
      </w:r>
      <w:r w:rsidRPr="001A772D">
        <w:rPr>
          <w:spacing w:val="25"/>
        </w:rPr>
        <w:t xml:space="preserve"> </w:t>
      </w:r>
      <w:r w:rsidRPr="001A772D">
        <w:t>в</w:t>
      </w:r>
      <w:r w:rsidRPr="001A772D">
        <w:rPr>
          <w:spacing w:val="59"/>
        </w:rPr>
        <w:t xml:space="preserve"> </w:t>
      </w:r>
      <w:r w:rsidRPr="001A772D">
        <w:t>исторически</w:t>
      </w:r>
      <w:r w:rsidRPr="001A772D">
        <w:rPr>
          <w:spacing w:val="39"/>
        </w:rPr>
        <w:t xml:space="preserve"> </w:t>
      </w:r>
      <w:r w:rsidRPr="001A772D">
        <w:t>сложившихся</w:t>
      </w:r>
      <w:r w:rsidRPr="001A772D">
        <w:rPr>
          <w:spacing w:val="35"/>
        </w:rPr>
        <w:t xml:space="preserve"> </w:t>
      </w:r>
      <w:r w:rsidRPr="001A772D">
        <w:t>на</w:t>
      </w:r>
      <w:r w:rsidRPr="001A772D">
        <w:rPr>
          <w:spacing w:val="37"/>
        </w:rPr>
        <w:t xml:space="preserve"> </w:t>
      </w:r>
      <w:r w:rsidRPr="001A772D">
        <w:t>территории</w:t>
      </w:r>
      <w:r w:rsidRPr="001A772D">
        <w:rPr>
          <w:spacing w:val="36"/>
        </w:rPr>
        <w:t xml:space="preserve"> </w:t>
      </w:r>
      <w:r w:rsidRPr="001A772D">
        <w:t>микро</w:t>
      </w:r>
      <w:r w:rsidR="002952D6" w:rsidRPr="001A772D">
        <w:t xml:space="preserve">района </w:t>
      </w:r>
      <w:r w:rsidR="007E6EAF" w:rsidRPr="001A772D">
        <w:t>и</w:t>
      </w:r>
      <w:r w:rsidRPr="001A772D">
        <w:rPr>
          <w:spacing w:val="40"/>
        </w:rPr>
        <w:t xml:space="preserve"> </w:t>
      </w:r>
      <w:r w:rsidRPr="001A772D">
        <w:t>с</w:t>
      </w:r>
      <w:r w:rsidRPr="001A772D">
        <w:rPr>
          <w:spacing w:val="34"/>
        </w:rPr>
        <w:t xml:space="preserve"> </w:t>
      </w:r>
      <w:r w:rsidRPr="001A772D">
        <w:t>индивидуальной</w:t>
      </w:r>
      <w:r w:rsidRPr="001A772D">
        <w:rPr>
          <w:spacing w:val="39"/>
        </w:rPr>
        <w:t xml:space="preserve"> </w:t>
      </w:r>
      <w:r w:rsidRPr="001A772D">
        <w:t>малоэтажной</w:t>
      </w:r>
      <w:r w:rsidRPr="001A772D">
        <w:rPr>
          <w:spacing w:val="87"/>
        </w:rPr>
        <w:t xml:space="preserve"> </w:t>
      </w:r>
      <w:r w:rsidRPr="001A772D">
        <w:t>жилой</w:t>
      </w:r>
      <w:r w:rsidRPr="001A772D">
        <w:rPr>
          <w:spacing w:val="22"/>
        </w:rPr>
        <w:t xml:space="preserve"> </w:t>
      </w:r>
      <w:r w:rsidRPr="001A772D">
        <w:t>застройкой.</w:t>
      </w:r>
      <w:r w:rsidRPr="001A772D">
        <w:rPr>
          <w:spacing w:val="21"/>
        </w:rPr>
        <w:t xml:space="preserve"> </w:t>
      </w:r>
      <w:r w:rsidRPr="001A772D">
        <w:t>Такие</w:t>
      </w:r>
      <w:r w:rsidRPr="001A772D">
        <w:rPr>
          <w:spacing w:val="20"/>
        </w:rPr>
        <w:t xml:space="preserve"> </w:t>
      </w:r>
      <w:r w:rsidRPr="001A772D">
        <w:t>здания</w:t>
      </w:r>
      <w:r w:rsidRPr="001A772D">
        <w:rPr>
          <w:spacing w:val="21"/>
        </w:rPr>
        <w:t xml:space="preserve"> </w:t>
      </w:r>
      <w:r w:rsidRPr="001A772D">
        <w:t>(одноэтажные</w:t>
      </w:r>
      <w:r w:rsidRPr="001A772D">
        <w:rPr>
          <w:spacing w:val="19"/>
        </w:rPr>
        <w:t xml:space="preserve"> </w:t>
      </w:r>
      <w:r w:rsidRPr="001A772D">
        <w:t>и</w:t>
      </w:r>
      <w:r w:rsidRPr="001A772D">
        <w:rPr>
          <w:spacing w:val="26"/>
        </w:rPr>
        <w:t xml:space="preserve"> </w:t>
      </w:r>
      <w:r w:rsidRPr="001A772D">
        <w:t>двухэтажные),</w:t>
      </w:r>
      <w:r w:rsidRPr="001A772D">
        <w:rPr>
          <w:spacing w:val="20"/>
        </w:rPr>
        <w:t xml:space="preserve"> </w:t>
      </w:r>
      <w:r w:rsidRPr="001A772D">
        <w:t>как</w:t>
      </w:r>
      <w:r w:rsidRPr="001A772D">
        <w:rPr>
          <w:spacing w:val="24"/>
        </w:rPr>
        <w:t xml:space="preserve"> </w:t>
      </w:r>
      <w:r w:rsidRPr="001A772D">
        <w:t>правило,</w:t>
      </w:r>
      <w:r w:rsidRPr="001A772D">
        <w:rPr>
          <w:spacing w:val="21"/>
        </w:rPr>
        <w:t xml:space="preserve"> </w:t>
      </w:r>
      <w:r w:rsidRPr="001A772D">
        <w:t>не</w:t>
      </w:r>
      <w:r w:rsidRPr="001A772D">
        <w:rPr>
          <w:spacing w:val="20"/>
        </w:rPr>
        <w:t xml:space="preserve"> </w:t>
      </w:r>
      <w:r w:rsidRPr="001A772D">
        <w:t>присоединены</w:t>
      </w:r>
      <w:r w:rsidRPr="001A772D">
        <w:rPr>
          <w:spacing w:val="20"/>
        </w:rPr>
        <w:t xml:space="preserve"> </w:t>
      </w:r>
      <w:r w:rsidRPr="001A772D">
        <w:t>к</w:t>
      </w:r>
      <w:r w:rsidRPr="001A772D">
        <w:rPr>
          <w:spacing w:val="97"/>
        </w:rPr>
        <w:t xml:space="preserve"> </w:t>
      </w:r>
      <w:r w:rsidRPr="001A772D">
        <w:t>системам</w:t>
      </w:r>
      <w:r w:rsidRPr="001A772D">
        <w:rPr>
          <w:spacing w:val="27"/>
        </w:rPr>
        <w:t xml:space="preserve"> </w:t>
      </w:r>
      <w:r w:rsidRPr="001A772D">
        <w:t>централизованного</w:t>
      </w:r>
      <w:r w:rsidRPr="001A772D">
        <w:rPr>
          <w:spacing w:val="26"/>
        </w:rPr>
        <w:t xml:space="preserve"> </w:t>
      </w:r>
      <w:r w:rsidRPr="001A772D">
        <w:t>теплоснабжения.</w:t>
      </w:r>
      <w:r w:rsidRPr="001A772D">
        <w:rPr>
          <w:spacing w:val="23"/>
        </w:rPr>
        <w:t xml:space="preserve"> </w:t>
      </w:r>
      <w:r w:rsidRPr="001A772D">
        <w:t>Теплоснабжение</w:t>
      </w:r>
      <w:r w:rsidRPr="001A772D">
        <w:rPr>
          <w:spacing w:val="25"/>
        </w:rPr>
        <w:t xml:space="preserve"> </w:t>
      </w:r>
      <w:r w:rsidRPr="001A772D">
        <w:t>жителей</w:t>
      </w:r>
      <w:r w:rsidRPr="001A772D">
        <w:rPr>
          <w:spacing w:val="27"/>
        </w:rPr>
        <w:t xml:space="preserve"> </w:t>
      </w:r>
      <w:r w:rsidRPr="001A772D">
        <w:t>осуществляется</w:t>
      </w:r>
      <w:r w:rsidRPr="001A772D">
        <w:rPr>
          <w:spacing w:val="26"/>
        </w:rPr>
        <w:t xml:space="preserve"> </w:t>
      </w:r>
      <w:r w:rsidRPr="001A772D">
        <w:t>либо</w:t>
      </w:r>
      <w:r w:rsidRPr="001A772D">
        <w:rPr>
          <w:spacing w:val="26"/>
        </w:rPr>
        <w:t xml:space="preserve"> </w:t>
      </w:r>
      <w:r w:rsidRPr="001A772D">
        <w:t>от</w:t>
      </w:r>
      <w:r w:rsidRPr="001A772D">
        <w:rPr>
          <w:spacing w:val="85"/>
        </w:rPr>
        <w:t xml:space="preserve"> </w:t>
      </w:r>
      <w:r w:rsidRPr="001A772D">
        <w:t>индивидуальных</w:t>
      </w:r>
      <w:r w:rsidRPr="001A772D">
        <w:rPr>
          <w:spacing w:val="1"/>
        </w:rPr>
        <w:t xml:space="preserve"> </w:t>
      </w:r>
      <w:r w:rsidRPr="001A772D">
        <w:t>котлов, либо</w:t>
      </w:r>
      <w:r w:rsidRPr="001A772D">
        <w:rPr>
          <w:spacing w:val="-3"/>
        </w:rPr>
        <w:t xml:space="preserve"> </w:t>
      </w:r>
      <w:r w:rsidRPr="001A772D">
        <w:t>используется печное отопление.</w:t>
      </w:r>
      <w:r w:rsidR="00EA1794">
        <w:t xml:space="preserve"> </w:t>
      </w:r>
      <w:r w:rsidR="00EA1794" w:rsidRPr="001A772D">
        <w:t xml:space="preserve">Зона застройки индивидуальными жилыми домами </w:t>
      </w:r>
      <w:r w:rsidR="004E59BE">
        <w:t>муниципального образования</w:t>
      </w:r>
      <w:r w:rsidR="004E59BE" w:rsidRPr="001A772D">
        <w:t xml:space="preserve"> </w:t>
      </w:r>
      <w:r w:rsidR="00EA1794" w:rsidRPr="001A772D">
        <w:t>не учитывается в расчетах перспективной нагрузки системы теплоснабжения.</w:t>
      </w:r>
    </w:p>
    <w:p w14:paraId="71BC056F" w14:textId="77777777" w:rsidR="001E275D" w:rsidRPr="0020139E" w:rsidRDefault="001E275D" w:rsidP="001E275D">
      <w:pPr>
        <w:pStyle w:val="37"/>
      </w:pPr>
      <w:r w:rsidRPr="001A772D">
        <w:t>1.1.</w:t>
      </w:r>
      <w:r w:rsidR="007A4815">
        <w:t>5</w:t>
      </w:r>
      <w:r w:rsidRPr="001A772D">
        <w:t xml:space="preserve"> Изменения, произошедшие в функциональной структуре теплоснабжения за период, </w:t>
      </w:r>
      <w:r w:rsidRPr="0020139E">
        <w:t>предшествующий актуализации</w:t>
      </w:r>
      <w:r w:rsidR="00F008AE" w:rsidRPr="0020139E">
        <w:t xml:space="preserve"> схемы теплоснабжения</w:t>
      </w:r>
    </w:p>
    <w:p w14:paraId="55296510" w14:textId="77777777" w:rsidR="001E275D" w:rsidRPr="001A772D" w:rsidRDefault="004E59BE" w:rsidP="006B7F55">
      <w:pPr>
        <w:pStyle w:val="Afffa"/>
      </w:pPr>
      <w:r>
        <w:t>Актуализирована функциональная структура теплоснабжения, информация о ведомственных и промышленных источниках тепловой энергии, с</w:t>
      </w:r>
      <w:r w:rsidRPr="004E59BE">
        <w:t>труктура договорных отношений между организациями</w:t>
      </w:r>
      <w:r>
        <w:t>.</w:t>
      </w:r>
    </w:p>
    <w:p w14:paraId="30170CD3" w14:textId="77777777" w:rsidR="00F679F4" w:rsidRPr="001A772D" w:rsidRDefault="004B3C30" w:rsidP="00C563DD">
      <w:pPr>
        <w:pStyle w:val="2f0"/>
      </w:pPr>
      <w:bookmarkStart w:id="61" w:name="_Toc437278317"/>
      <w:bookmarkStart w:id="62" w:name="_Toc115635595"/>
      <w:r w:rsidRPr="001A772D">
        <w:t>Часть 2</w:t>
      </w:r>
      <w:r w:rsidR="00F33945" w:rsidRPr="001A772D">
        <w:t xml:space="preserve"> – </w:t>
      </w:r>
      <w:r w:rsidRPr="001A772D">
        <w:t>И</w:t>
      </w:r>
      <w:r w:rsidR="00F679F4" w:rsidRPr="001A772D">
        <w:t>сточники</w:t>
      </w:r>
      <w:r w:rsidR="00F33945" w:rsidRPr="001A772D">
        <w:t xml:space="preserve"> </w:t>
      </w:r>
      <w:r w:rsidR="00F679F4" w:rsidRPr="001A772D">
        <w:t>тепловой энергии</w:t>
      </w:r>
      <w:bookmarkEnd w:id="46"/>
      <w:bookmarkEnd w:id="47"/>
      <w:bookmarkEnd w:id="48"/>
      <w:bookmarkEnd w:id="49"/>
      <w:bookmarkEnd w:id="50"/>
      <w:bookmarkEnd w:id="51"/>
      <w:bookmarkEnd w:id="52"/>
      <w:bookmarkEnd w:id="53"/>
      <w:bookmarkEnd w:id="54"/>
      <w:bookmarkEnd w:id="55"/>
      <w:bookmarkEnd w:id="61"/>
      <w:bookmarkEnd w:id="62"/>
    </w:p>
    <w:p w14:paraId="7F53D7B6" w14:textId="77777777" w:rsidR="00BF4D99" w:rsidRPr="001A772D" w:rsidRDefault="00BF4D99">
      <w:pPr>
        <w:pStyle w:val="af5"/>
        <w:keepNext/>
        <w:keepLines/>
        <w:numPr>
          <w:ilvl w:val="1"/>
          <w:numId w:val="8"/>
        </w:numPr>
        <w:tabs>
          <w:tab w:val="left" w:pos="1276"/>
        </w:tabs>
        <w:spacing w:before="120" w:after="240"/>
        <w:contextualSpacing w:val="0"/>
        <w:jc w:val="both"/>
        <w:outlineLvl w:val="2"/>
        <w:rPr>
          <w:rFonts w:eastAsia="Times New Roman"/>
          <w:b/>
          <w:bCs/>
          <w:i/>
          <w:vanish/>
          <w:szCs w:val="24"/>
          <w:lang w:eastAsia="ru-RU"/>
        </w:rPr>
      </w:pPr>
      <w:bookmarkStart w:id="63" w:name="_Toc437274960"/>
      <w:bookmarkEnd w:id="63"/>
    </w:p>
    <w:p w14:paraId="4E8751E2" w14:textId="77777777" w:rsidR="00BF4D99" w:rsidRPr="001A772D" w:rsidRDefault="00BF4D99">
      <w:pPr>
        <w:pStyle w:val="af5"/>
        <w:keepNext/>
        <w:keepLines/>
        <w:numPr>
          <w:ilvl w:val="1"/>
          <w:numId w:val="8"/>
        </w:numPr>
        <w:tabs>
          <w:tab w:val="left" w:pos="1276"/>
        </w:tabs>
        <w:spacing w:before="120" w:after="240"/>
        <w:contextualSpacing w:val="0"/>
        <w:jc w:val="both"/>
        <w:outlineLvl w:val="2"/>
        <w:rPr>
          <w:rFonts w:eastAsia="Times New Roman"/>
          <w:b/>
          <w:bCs/>
          <w:i/>
          <w:vanish/>
          <w:szCs w:val="24"/>
          <w:lang w:eastAsia="ru-RU"/>
        </w:rPr>
      </w:pPr>
      <w:bookmarkStart w:id="64" w:name="_Toc437274961"/>
      <w:bookmarkEnd w:id="64"/>
    </w:p>
    <w:p w14:paraId="385D332E" w14:textId="77777777" w:rsidR="008B2498" w:rsidRPr="001A772D" w:rsidRDefault="008B2498" w:rsidP="00612A88">
      <w:pPr>
        <w:pStyle w:val="37"/>
        <w:numPr>
          <w:ilvl w:val="2"/>
          <w:numId w:val="8"/>
        </w:numPr>
        <w:ind w:left="0" w:firstLine="567"/>
      </w:pPr>
      <w:r w:rsidRPr="001A772D">
        <w:t>Структура</w:t>
      </w:r>
      <w:r w:rsidR="00E546C3" w:rsidRPr="001A772D">
        <w:t xml:space="preserve"> и технические характеристики </w:t>
      </w:r>
      <w:r w:rsidRPr="001A772D">
        <w:t>основного оборудования</w:t>
      </w:r>
    </w:p>
    <w:p w14:paraId="6A812AA6" w14:textId="77777777" w:rsidR="00AE0E1E" w:rsidRPr="001A772D" w:rsidRDefault="00542CEA" w:rsidP="006B7F55">
      <w:pPr>
        <w:pStyle w:val="Afffa"/>
      </w:pPr>
      <w:r w:rsidRPr="00542CEA">
        <w:t xml:space="preserve">Состав и технические характеристики основного оборудования </w:t>
      </w:r>
      <w:r w:rsidR="007A2848" w:rsidRPr="001A772D">
        <w:t xml:space="preserve">источников тепловой энергии </w:t>
      </w:r>
      <w:r w:rsidR="004E59BE">
        <w:t>м</w:t>
      </w:r>
      <w:r w:rsidR="0063383B" w:rsidRPr="00F71CF8">
        <w:t>униципального образования</w:t>
      </w:r>
      <w:r w:rsidR="00BF3EB3" w:rsidRPr="00F71CF8">
        <w:t xml:space="preserve"> </w:t>
      </w:r>
      <w:r w:rsidR="00895874" w:rsidRPr="001A772D">
        <w:t>приведен</w:t>
      </w:r>
      <w:r w:rsidR="00FD3A56" w:rsidRPr="001A772D">
        <w:t>ы</w:t>
      </w:r>
      <w:r w:rsidR="00895874" w:rsidRPr="001A772D">
        <w:t xml:space="preserve"> в таблиц</w:t>
      </w:r>
      <w:r>
        <w:t>е 4</w:t>
      </w:r>
      <w:r w:rsidR="00AE0E1E" w:rsidRPr="001A772D">
        <w:t>.</w:t>
      </w:r>
    </w:p>
    <w:p w14:paraId="784E1252" w14:textId="77777777" w:rsidR="00A24D91" w:rsidRPr="001A772D" w:rsidRDefault="00A24D91" w:rsidP="00AE0E1E">
      <w:pPr>
        <w:pStyle w:val="Afffa"/>
        <w:ind w:firstLine="0"/>
      </w:pPr>
    </w:p>
    <w:p w14:paraId="6621C2D5" w14:textId="77777777" w:rsidR="00AE0E1E" w:rsidRPr="001A772D" w:rsidRDefault="00AE0E1E" w:rsidP="00AE0E1E">
      <w:pPr>
        <w:pStyle w:val="Afffa"/>
        <w:ind w:firstLine="0"/>
        <w:sectPr w:rsidR="00AE0E1E" w:rsidRPr="001A772D" w:rsidSect="00F30EEA">
          <w:headerReference w:type="default" r:id="rId16"/>
          <w:footerReference w:type="default" r:id="rId17"/>
          <w:footerReference w:type="first" r:id="rId18"/>
          <w:type w:val="nextColumn"/>
          <w:pgSz w:w="11906" w:h="16838" w:code="9"/>
          <w:pgMar w:top="1134" w:right="567" w:bottom="1134" w:left="1134" w:header="397" w:footer="0" w:gutter="0"/>
          <w:cols w:space="708"/>
          <w:titlePg/>
          <w:docGrid w:linePitch="360"/>
        </w:sectPr>
      </w:pPr>
    </w:p>
    <w:p w14:paraId="383C46B6" w14:textId="77777777" w:rsidR="00F036AD" w:rsidRDefault="00F036AD" w:rsidP="00352B04">
      <w:pPr>
        <w:pStyle w:val="afffc"/>
      </w:pPr>
      <w:bookmarkStart w:id="65" w:name="_Ref435530061"/>
      <w:bookmarkStart w:id="66" w:name="_Ref435530064"/>
      <w:r w:rsidRPr="004E59BE">
        <w:lastRenderedPageBreak/>
        <w:t>Таблица</w:t>
      </w:r>
      <w:bookmarkEnd w:id="65"/>
      <w:r w:rsidR="003C361C" w:rsidRPr="004E59BE">
        <w:t xml:space="preserve"> 4</w:t>
      </w:r>
      <w:r w:rsidRPr="004E59BE">
        <w:t xml:space="preserve">. </w:t>
      </w:r>
      <w:r w:rsidR="003878AC" w:rsidRPr="004E59BE">
        <w:t>Состав и технические характеристики основного оборудования котельных</w:t>
      </w:r>
    </w:p>
    <w:tbl>
      <w:tblPr>
        <w:tblStyle w:val="af0"/>
        <w:tblW w:w="15124" w:type="dxa"/>
        <w:tblCellMar>
          <w:left w:w="0" w:type="dxa"/>
          <w:right w:w="0" w:type="dxa"/>
        </w:tblCellMar>
        <w:tblLook w:val="04A0" w:firstRow="1" w:lastRow="0" w:firstColumn="1" w:lastColumn="0" w:noHBand="0" w:noVBand="1"/>
      </w:tblPr>
      <w:tblGrid>
        <w:gridCol w:w="421"/>
        <w:gridCol w:w="1572"/>
        <w:gridCol w:w="1672"/>
        <w:gridCol w:w="1348"/>
        <w:gridCol w:w="1397"/>
        <w:gridCol w:w="1192"/>
        <w:gridCol w:w="1065"/>
        <w:gridCol w:w="2043"/>
        <w:gridCol w:w="1100"/>
        <w:gridCol w:w="1107"/>
        <w:gridCol w:w="1107"/>
        <w:gridCol w:w="1100"/>
      </w:tblGrid>
      <w:tr w:rsidR="000D0610" w:rsidRPr="00FA4ED6" w14:paraId="32BDA69C" w14:textId="77777777" w:rsidTr="00FA4ED6">
        <w:trPr>
          <w:tblHeader/>
        </w:trPr>
        <w:tc>
          <w:tcPr>
            <w:tcW w:w="421" w:type="dxa"/>
            <w:vAlign w:val="center"/>
          </w:tcPr>
          <w:p w14:paraId="7B718C14" w14:textId="77777777" w:rsidR="000D0610" w:rsidRPr="00FA4ED6" w:rsidRDefault="00625A77" w:rsidP="00FA4ED6">
            <w:pPr>
              <w:pStyle w:val="TableStyle"/>
              <w:jc w:val="center"/>
              <w:rPr>
                <w:rFonts w:cs="Times New Roman"/>
                <w:sz w:val="18"/>
                <w:szCs w:val="18"/>
              </w:rPr>
            </w:pPr>
            <w:r w:rsidRPr="00FA4ED6">
              <w:rPr>
                <w:rFonts w:cs="Times New Roman"/>
                <w:sz w:val="18"/>
                <w:szCs w:val="18"/>
              </w:rPr>
              <w:t>№ п/п</w:t>
            </w:r>
          </w:p>
        </w:tc>
        <w:tc>
          <w:tcPr>
            <w:tcW w:w="1572" w:type="dxa"/>
            <w:vAlign w:val="center"/>
          </w:tcPr>
          <w:p w14:paraId="4E17E4E9" w14:textId="77777777" w:rsidR="000D0610" w:rsidRPr="00FA4ED6" w:rsidRDefault="00625A77" w:rsidP="00FA4ED6">
            <w:pPr>
              <w:pStyle w:val="TableStyle"/>
              <w:jc w:val="center"/>
              <w:rPr>
                <w:rFonts w:cs="Times New Roman"/>
                <w:sz w:val="18"/>
                <w:szCs w:val="18"/>
              </w:rPr>
            </w:pPr>
            <w:r w:rsidRPr="00FA4ED6">
              <w:rPr>
                <w:rFonts w:cs="Times New Roman"/>
                <w:sz w:val="18"/>
                <w:szCs w:val="18"/>
              </w:rPr>
              <w:t>Наименование источника тепловой энергии</w:t>
            </w:r>
          </w:p>
        </w:tc>
        <w:tc>
          <w:tcPr>
            <w:tcW w:w="1672" w:type="dxa"/>
            <w:vAlign w:val="center"/>
          </w:tcPr>
          <w:p w14:paraId="05B58C0D" w14:textId="77777777" w:rsidR="000D0610" w:rsidRPr="00FA4ED6" w:rsidRDefault="00625A77" w:rsidP="00FA4ED6">
            <w:pPr>
              <w:pStyle w:val="TableStyle"/>
              <w:jc w:val="center"/>
              <w:rPr>
                <w:rFonts w:cs="Times New Roman"/>
                <w:sz w:val="18"/>
                <w:szCs w:val="18"/>
              </w:rPr>
            </w:pPr>
            <w:r w:rsidRPr="00FA4ED6">
              <w:rPr>
                <w:rFonts w:cs="Times New Roman"/>
                <w:sz w:val="18"/>
                <w:szCs w:val="18"/>
              </w:rPr>
              <w:t>Адрес источника тепловой энергии</w:t>
            </w:r>
          </w:p>
        </w:tc>
        <w:tc>
          <w:tcPr>
            <w:tcW w:w="1348" w:type="dxa"/>
            <w:vAlign w:val="center"/>
          </w:tcPr>
          <w:p w14:paraId="20CA7430" w14:textId="77777777" w:rsidR="000D0610" w:rsidRPr="00FA4ED6" w:rsidRDefault="00625A77" w:rsidP="00FA4ED6">
            <w:pPr>
              <w:pStyle w:val="TableStyle"/>
              <w:jc w:val="center"/>
              <w:rPr>
                <w:rFonts w:cs="Times New Roman"/>
                <w:sz w:val="18"/>
                <w:szCs w:val="18"/>
              </w:rPr>
            </w:pPr>
            <w:r w:rsidRPr="00FA4ED6">
              <w:rPr>
                <w:rFonts w:cs="Times New Roman"/>
                <w:sz w:val="18"/>
                <w:szCs w:val="18"/>
              </w:rPr>
              <w:t>Тип котла</w:t>
            </w:r>
          </w:p>
        </w:tc>
        <w:tc>
          <w:tcPr>
            <w:tcW w:w="1397" w:type="dxa"/>
            <w:vAlign w:val="center"/>
          </w:tcPr>
          <w:p w14:paraId="11D82863" w14:textId="77777777" w:rsidR="000D0610" w:rsidRPr="00FA4ED6" w:rsidRDefault="00625A77" w:rsidP="00FA4ED6">
            <w:pPr>
              <w:pStyle w:val="TableStyle"/>
              <w:jc w:val="center"/>
              <w:rPr>
                <w:rFonts w:cs="Times New Roman"/>
                <w:sz w:val="18"/>
                <w:szCs w:val="18"/>
              </w:rPr>
            </w:pPr>
            <w:r w:rsidRPr="00FA4ED6">
              <w:rPr>
                <w:rFonts w:cs="Times New Roman"/>
                <w:sz w:val="18"/>
                <w:szCs w:val="18"/>
              </w:rPr>
              <w:t>Марка, наименование котла</w:t>
            </w:r>
          </w:p>
        </w:tc>
        <w:tc>
          <w:tcPr>
            <w:tcW w:w="1192" w:type="dxa"/>
            <w:vAlign w:val="center"/>
          </w:tcPr>
          <w:p w14:paraId="2C92145D" w14:textId="77777777" w:rsidR="000D0610" w:rsidRPr="00FA4ED6" w:rsidRDefault="00625A77" w:rsidP="00FA4ED6">
            <w:pPr>
              <w:pStyle w:val="TableStyle"/>
              <w:jc w:val="center"/>
              <w:rPr>
                <w:rFonts w:cs="Times New Roman"/>
                <w:sz w:val="18"/>
                <w:szCs w:val="18"/>
              </w:rPr>
            </w:pPr>
            <w:r w:rsidRPr="00FA4ED6">
              <w:rPr>
                <w:rFonts w:cs="Times New Roman"/>
                <w:sz w:val="18"/>
                <w:szCs w:val="18"/>
              </w:rPr>
              <w:t>Основной вид топлива по паспорту</w:t>
            </w:r>
          </w:p>
        </w:tc>
        <w:tc>
          <w:tcPr>
            <w:tcW w:w="1065" w:type="dxa"/>
            <w:vAlign w:val="center"/>
          </w:tcPr>
          <w:p w14:paraId="7B2408AD" w14:textId="77777777" w:rsidR="000D0610" w:rsidRPr="00FA4ED6" w:rsidRDefault="00625A77" w:rsidP="00FA4ED6">
            <w:pPr>
              <w:pStyle w:val="TableStyle"/>
              <w:jc w:val="center"/>
              <w:rPr>
                <w:rFonts w:cs="Times New Roman"/>
                <w:sz w:val="18"/>
                <w:szCs w:val="18"/>
              </w:rPr>
            </w:pPr>
            <w:r w:rsidRPr="00FA4ED6">
              <w:rPr>
                <w:rFonts w:cs="Times New Roman"/>
                <w:sz w:val="18"/>
                <w:szCs w:val="18"/>
              </w:rPr>
              <w:t>Год установки котла</w:t>
            </w:r>
          </w:p>
        </w:tc>
        <w:tc>
          <w:tcPr>
            <w:tcW w:w="2043" w:type="dxa"/>
            <w:vAlign w:val="center"/>
          </w:tcPr>
          <w:p w14:paraId="306DCD55" w14:textId="77777777" w:rsidR="000D0610" w:rsidRPr="00FA4ED6" w:rsidRDefault="00625A77" w:rsidP="00FA4ED6">
            <w:pPr>
              <w:pStyle w:val="TableStyle"/>
              <w:jc w:val="center"/>
              <w:rPr>
                <w:rFonts w:cs="Times New Roman"/>
                <w:sz w:val="18"/>
                <w:szCs w:val="18"/>
              </w:rPr>
            </w:pPr>
            <w:r w:rsidRPr="00FA4ED6">
              <w:rPr>
                <w:rFonts w:cs="Times New Roman"/>
                <w:sz w:val="18"/>
                <w:szCs w:val="18"/>
              </w:rPr>
              <w:t>Год продления ресурса (последнего освидетельствования)</w:t>
            </w:r>
          </w:p>
        </w:tc>
        <w:tc>
          <w:tcPr>
            <w:tcW w:w="1100" w:type="dxa"/>
            <w:vAlign w:val="center"/>
          </w:tcPr>
          <w:p w14:paraId="7F6B12B6" w14:textId="77777777" w:rsidR="000D0610" w:rsidRPr="00FA4ED6" w:rsidRDefault="00625A77" w:rsidP="00FA4ED6">
            <w:pPr>
              <w:pStyle w:val="TableStyle"/>
              <w:jc w:val="center"/>
              <w:rPr>
                <w:rFonts w:cs="Times New Roman"/>
                <w:sz w:val="18"/>
                <w:szCs w:val="18"/>
              </w:rPr>
            </w:pPr>
            <w:r w:rsidRPr="00FA4ED6">
              <w:rPr>
                <w:rFonts w:cs="Times New Roman"/>
                <w:sz w:val="18"/>
                <w:szCs w:val="18"/>
              </w:rPr>
              <w:t>Мощность котла</w:t>
            </w:r>
          </w:p>
        </w:tc>
        <w:tc>
          <w:tcPr>
            <w:tcW w:w="1107" w:type="dxa"/>
            <w:vAlign w:val="center"/>
          </w:tcPr>
          <w:p w14:paraId="49B9D258" w14:textId="351394CC" w:rsidR="000D0610" w:rsidRPr="00FA4ED6" w:rsidRDefault="00625A77" w:rsidP="00FA4ED6">
            <w:pPr>
              <w:pStyle w:val="TableStyle"/>
              <w:jc w:val="center"/>
              <w:rPr>
                <w:rFonts w:cs="Times New Roman"/>
                <w:sz w:val="18"/>
                <w:szCs w:val="18"/>
              </w:rPr>
            </w:pPr>
            <w:r w:rsidRPr="00FA4ED6">
              <w:rPr>
                <w:rFonts w:cs="Times New Roman"/>
                <w:sz w:val="18"/>
                <w:szCs w:val="18"/>
              </w:rPr>
              <w:t>Расчетный УРУТ на выработку по источнику тепловой энергии</w:t>
            </w:r>
          </w:p>
        </w:tc>
        <w:tc>
          <w:tcPr>
            <w:tcW w:w="1107" w:type="dxa"/>
            <w:vAlign w:val="center"/>
          </w:tcPr>
          <w:p w14:paraId="78C7481E" w14:textId="017ECBBE" w:rsidR="000D0610" w:rsidRPr="00920B6D" w:rsidRDefault="00625A77" w:rsidP="00FA4ED6">
            <w:pPr>
              <w:pStyle w:val="TableStyle"/>
              <w:jc w:val="center"/>
              <w:rPr>
                <w:rFonts w:cs="Times New Roman"/>
                <w:sz w:val="18"/>
                <w:szCs w:val="18"/>
                <w:vertAlign w:val="superscript"/>
              </w:rPr>
            </w:pPr>
            <w:r w:rsidRPr="00FA4ED6">
              <w:rPr>
                <w:rFonts w:cs="Times New Roman"/>
                <w:sz w:val="18"/>
                <w:szCs w:val="18"/>
              </w:rPr>
              <w:t>Расчетный УРУТ на отпуск в сеть по источнику тепловой энерги</w:t>
            </w:r>
            <w:r w:rsidR="00511E00">
              <w:rPr>
                <w:rFonts w:cs="Times New Roman"/>
                <w:sz w:val="18"/>
                <w:szCs w:val="18"/>
              </w:rPr>
              <w:t>и</w:t>
            </w:r>
          </w:p>
        </w:tc>
        <w:tc>
          <w:tcPr>
            <w:tcW w:w="1100" w:type="dxa"/>
            <w:vAlign w:val="center"/>
          </w:tcPr>
          <w:p w14:paraId="1026920D" w14:textId="77777777" w:rsidR="000D0610" w:rsidRPr="00FA4ED6" w:rsidRDefault="00625A77" w:rsidP="00FA4ED6">
            <w:pPr>
              <w:pStyle w:val="TableStyle"/>
              <w:jc w:val="center"/>
              <w:rPr>
                <w:rFonts w:cs="Times New Roman"/>
                <w:sz w:val="18"/>
                <w:szCs w:val="18"/>
              </w:rPr>
            </w:pPr>
            <w:r w:rsidRPr="00FA4ED6">
              <w:rPr>
                <w:rFonts w:cs="Times New Roman"/>
                <w:sz w:val="18"/>
                <w:szCs w:val="18"/>
              </w:rPr>
              <w:t>Мощность всего источника тепловой энергии</w:t>
            </w:r>
          </w:p>
        </w:tc>
      </w:tr>
      <w:tr w:rsidR="000D0610" w:rsidRPr="00FA4ED6" w14:paraId="7A2DFAD3" w14:textId="77777777" w:rsidTr="00FA4ED6">
        <w:tc>
          <w:tcPr>
            <w:tcW w:w="421" w:type="dxa"/>
            <w:vAlign w:val="center"/>
          </w:tcPr>
          <w:p w14:paraId="30AD76C1" w14:textId="77777777" w:rsidR="000D0610" w:rsidRPr="00FA4ED6" w:rsidRDefault="00625A77" w:rsidP="00FA4ED6">
            <w:pPr>
              <w:pStyle w:val="TableStyle"/>
              <w:jc w:val="center"/>
              <w:rPr>
                <w:rFonts w:cs="Times New Roman"/>
                <w:sz w:val="18"/>
                <w:szCs w:val="18"/>
              </w:rPr>
            </w:pPr>
            <w:r w:rsidRPr="00FA4ED6">
              <w:rPr>
                <w:rFonts w:cs="Times New Roman"/>
                <w:sz w:val="18"/>
                <w:szCs w:val="18"/>
              </w:rPr>
              <w:t>Ед. изм.</w:t>
            </w:r>
          </w:p>
        </w:tc>
        <w:tc>
          <w:tcPr>
            <w:tcW w:w="1572" w:type="dxa"/>
            <w:vAlign w:val="center"/>
          </w:tcPr>
          <w:p w14:paraId="09B199EA" w14:textId="77777777" w:rsidR="000D0610" w:rsidRPr="00FA4ED6" w:rsidRDefault="00625A77" w:rsidP="00FA4ED6">
            <w:pPr>
              <w:pStyle w:val="TableStyle"/>
              <w:jc w:val="center"/>
              <w:rPr>
                <w:rFonts w:cs="Times New Roman"/>
                <w:sz w:val="18"/>
                <w:szCs w:val="18"/>
              </w:rPr>
            </w:pPr>
            <w:r w:rsidRPr="00FA4ED6">
              <w:rPr>
                <w:rFonts w:cs="Times New Roman"/>
                <w:sz w:val="18"/>
                <w:szCs w:val="18"/>
              </w:rPr>
              <w:t>-</w:t>
            </w:r>
          </w:p>
        </w:tc>
        <w:tc>
          <w:tcPr>
            <w:tcW w:w="1672" w:type="dxa"/>
            <w:vAlign w:val="center"/>
          </w:tcPr>
          <w:p w14:paraId="7D6A6AA4" w14:textId="77777777" w:rsidR="000D0610" w:rsidRPr="00FA4ED6" w:rsidRDefault="00625A77" w:rsidP="00FA4ED6">
            <w:pPr>
              <w:pStyle w:val="TableStyle"/>
              <w:jc w:val="center"/>
              <w:rPr>
                <w:rFonts w:cs="Times New Roman"/>
                <w:sz w:val="18"/>
                <w:szCs w:val="18"/>
              </w:rPr>
            </w:pPr>
            <w:r w:rsidRPr="00FA4ED6">
              <w:rPr>
                <w:rFonts w:cs="Times New Roman"/>
                <w:sz w:val="18"/>
                <w:szCs w:val="18"/>
              </w:rPr>
              <w:t>-</w:t>
            </w:r>
          </w:p>
        </w:tc>
        <w:tc>
          <w:tcPr>
            <w:tcW w:w="1348" w:type="dxa"/>
            <w:vAlign w:val="center"/>
          </w:tcPr>
          <w:p w14:paraId="7689FE1A" w14:textId="77777777" w:rsidR="000D0610" w:rsidRPr="00FA4ED6" w:rsidRDefault="00625A77" w:rsidP="00FA4ED6">
            <w:pPr>
              <w:pStyle w:val="TableStyle"/>
              <w:jc w:val="center"/>
              <w:rPr>
                <w:rFonts w:cs="Times New Roman"/>
                <w:sz w:val="18"/>
                <w:szCs w:val="18"/>
              </w:rPr>
            </w:pPr>
            <w:r w:rsidRPr="00FA4ED6">
              <w:rPr>
                <w:rFonts w:cs="Times New Roman"/>
                <w:sz w:val="18"/>
                <w:szCs w:val="18"/>
              </w:rPr>
              <w:t>-</w:t>
            </w:r>
          </w:p>
        </w:tc>
        <w:tc>
          <w:tcPr>
            <w:tcW w:w="1397" w:type="dxa"/>
            <w:vAlign w:val="center"/>
          </w:tcPr>
          <w:p w14:paraId="26E61446" w14:textId="77777777" w:rsidR="000D0610" w:rsidRPr="00FA4ED6" w:rsidRDefault="00625A77" w:rsidP="00FA4ED6">
            <w:pPr>
              <w:pStyle w:val="TableStyle"/>
              <w:jc w:val="center"/>
              <w:rPr>
                <w:rFonts w:cs="Times New Roman"/>
                <w:sz w:val="18"/>
                <w:szCs w:val="18"/>
              </w:rPr>
            </w:pPr>
            <w:r w:rsidRPr="00FA4ED6">
              <w:rPr>
                <w:rFonts w:cs="Times New Roman"/>
                <w:sz w:val="18"/>
                <w:szCs w:val="18"/>
              </w:rPr>
              <w:t>-</w:t>
            </w:r>
          </w:p>
        </w:tc>
        <w:tc>
          <w:tcPr>
            <w:tcW w:w="1192" w:type="dxa"/>
            <w:vAlign w:val="center"/>
          </w:tcPr>
          <w:p w14:paraId="63A47966" w14:textId="77777777" w:rsidR="000D0610" w:rsidRPr="00FA4ED6" w:rsidRDefault="00625A77" w:rsidP="00FA4ED6">
            <w:pPr>
              <w:pStyle w:val="TableStyle"/>
              <w:jc w:val="center"/>
              <w:rPr>
                <w:rFonts w:cs="Times New Roman"/>
                <w:sz w:val="18"/>
                <w:szCs w:val="18"/>
              </w:rPr>
            </w:pPr>
            <w:r w:rsidRPr="00FA4ED6">
              <w:rPr>
                <w:rFonts w:cs="Times New Roman"/>
                <w:sz w:val="18"/>
                <w:szCs w:val="18"/>
              </w:rPr>
              <w:t>-</w:t>
            </w:r>
          </w:p>
        </w:tc>
        <w:tc>
          <w:tcPr>
            <w:tcW w:w="1065" w:type="dxa"/>
            <w:vAlign w:val="center"/>
          </w:tcPr>
          <w:p w14:paraId="37D23232" w14:textId="77777777" w:rsidR="000D0610" w:rsidRPr="00FA4ED6" w:rsidRDefault="00625A77" w:rsidP="00FA4ED6">
            <w:pPr>
              <w:pStyle w:val="TableStyle"/>
              <w:jc w:val="center"/>
              <w:rPr>
                <w:rFonts w:cs="Times New Roman"/>
                <w:sz w:val="18"/>
                <w:szCs w:val="18"/>
              </w:rPr>
            </w:pPr>
            <w:r w:rsidRPr="00FA4ED6">
              <w:rPr>
                <w:rFonts w:cs="Times New Roman"/>
                <w:sz w:val="18"/>
                <w:szCs w:val="18"/>
              </w:rPr>
              <w:t>-</w:t>
            </w:r>
          </w:p>
        </w:tc>
        <w:tc>
          <w:tcPr>
            <w:tcW w:w="2043" w:type="dxa"/>
            <w:vAlign w:val="center"/>
          </w:tcPr>
          <w:p w14:paraId="15DC7079" w14:textId="77777777" w:rsidR="000D0610" w:rsidRPr="00FA4ED6" w:rsidRDefault="00625A77" w:rsidP="00FA4ED6">
            <w:pPr>
              <w:pStyle w:val="TableStyle"/>
              <w:jc w:val="center"/>
              <w:rPr>
                <w:rFonts w:cs="Times New Roman"/>
                <w:sz w:val="18"/>
                <w:szCs w:val="18"/>
              </w:rPr>
            </w:pPr>
            <w:r w:rsidRPr="00FA4ED6">
              <w:rPr>
                <w:rFonts w:cs="Times New Roman"/>
                <w:sz w:val="18"/>
                <w:szCs w:val="18"/>
              </w:rPr>
              <w:t>-</w:t>
            </w:r>
          </w:p>
        </w:tc>
        <w:tc>
          <w:tcPr>
            <w:tcW w:w="1100" w:type="dxa"/>
            <w:vAlign w:val="center"/>
          </w:tcPr>
          <w:p w14:paraId="44D3904C" w14:textId="77777777" w:rsidR="000D0610" w:rsidRPr="00FA4ED6" w:rsidRDefault="00625A77" w:rsidP="00FA4ED6">
            <w:pPr>
              <w:pStyle w:val="TableStyle"/>
              <w:jc w:val="center"/>
              <w:rPr>
                <w:rFonts w:cs="Times New Roman"/>
                <w:sz w:val="18"/>
                <w:szCs w:val="18"/>
              </w:rPr>
            </w:pPr>
            <w:r w:rsidRPr="00FA4ED6">
              <w:rPr>
                <w:rFonts w:cs="Times New Roman"/>
                <w:sz w:val="18"/>
                <w:szCs w:val="18"/>
              </w:rPr>
              <w:t>Гкал/ч</w:t>
            </w:r>
          </w:p>
        </w:tc>
        <w:tc>
          <w:tcPr>
            <w:tcW w:w="1107" w:type="dxa"/>
            <w:vAlign w:val="center"/>
          </w:tcPr>
          <w:p w14:paraId="0353923F" w14:textId="77777777" w:rsidR="000D0610" w:rsidRPr="00FA4ED6" w:rsidRDefault="00625A77" w:rsidP="00FA4ED6">
            <w:pPr>
              <w:pStyle w:val="TableStyle"/>
              <w:jc w:val="center"/>
              <w:rPr>
                <w:rFonts w:cs="Times New Roman"/>
                <w:sz w:val="18"/>
                <w:szCs w:val="18"/>
              </w:rPr>
            </w:pPr>
            <w:r w:rsidRPr="00FA4ED6">
              <w:rPr>
                <w:rFonts w:cs="Times New Roman"/>
                <w:sz w:val="18"/>
                <w:szCs w:val="18"/>
              </w:rPr>
              <w:t xml:space="preserve">кг </w:t>
            </w:r>
            <w:proofErr w:type="spellStart"/>
            <w:r w:rsidRPr="00FA4ED6">
              <w:rPr>
                <w:rFonts w:cs="Times New Roman"/>
                <w:sz w:val="18"/>
                <w:szCs w:val="18"/>
              </w:rPr>
              <w:t>у.т</w:t>
            </w:r>
            <w:proofErr w:type="spellEnd"/>
            <w:r w:rsidRPr="00FA4ED6">
              <w:rPr>
                <w:rFonts w:cs="Times New Roman"/>
                <w:sz w:val="18"/>
                <w:szCs w:val="18"/>
              </w:rPr>
              <w:t>./Гкал</w:t>
            </w:r>
          </w:p>
        </w:tc>
        <w:tc>
          <w:tcPr>
            <w:tcW w:w="1107" w:type="dxa"/>
            <w:vAlign w:val="center"/>
          </w:tcPr>
          <w:p w14:paraId="381E3E2C" w14:textId="77777777" w:rsidR="000D0610" w:rsidRPr="00FA4ED6" w:rsidRDefault="00625A77" w:rsidP="00FA4ED6">
            <w:pPr>
              <w:pStyle w:val="TableStyle"/>
              <w:jc w:val="center"/>
              <w:rPr>
                <w:rFonts w:cs="Times New Roman"/>
                <w:sz w:val="18"/>
                <w:szCs w:val="18"/>
              </w:rPr>
            </w:pPr>
            <w:r w:rsidRPr="00FA4ED6">
              <w:rPr>
                <w:rFonts w:cs="Times New Roman"/>
                <w:sz w:val="18"/>
                <w:szCs w:val="18"/>
              </w:rPr>
              <w:t xml:space="preserve">кг </w:t>
            </w:r>
            <w:proofErr w:type="spellStart"/>
            <w:r w:rsidRPr="00FA4ED6">
              <w:rPr>
                <w:rFonts w:cs="Times New Roman"/>
                <w:sz w:val="18"/>
                <w:szCs w:val="18"/>
              </w:rPr>
              <w:t>у.т</w:t>
            </w:r>
            <w:proofErr w:type="spellEnd"/>
            <w:r w:rsidRPr="00FA4ED6">
              <w:rPr>
                <w:rFonts w:cs="Times New Roman"/>
                <w:sz w:val="18"/>
                <w:szCs w:val="18"/>
              </w:rPr>
              <w:t>./Гкал</w:t>
            </w:r>
          </w:p>
        </w:tc>
        <w:tc>
          <w:tcPr>
            <w:tcW w:w="1100" w:type="dxa"/>
            <w:vAlign w:val="center"/>
          </w:tcPr>
          <w:p w14:paraId="7B43FC2B" w14:textId="77777777" w:rsidR="000D0610" w:rsidRPr="00FA4ED6" w:rsidRDefault="00625A77" w:rsidP="00FA4ED6">
            <w:pPr>
              <w:pStyle w:val="TableStyle"/>
              <w:jc w:val="center"/>
              <w:rPr>
                <w:rFonts w:cs="Times New Roman"/>
                <w:sz w:val="18"/>
                <w:szCs w:val="18"/>
              </w:rPr>
            </w:pPr>
            <w:r w:rsidRPr="00FA4ED6">
              <w:rPr>
                <w:rFonts w:cs="Times New Roman"/>
                <w:sz w:val="18"/>
                <w:szCs w:val="18"/>
              </w:rPr>
              <w:t>Гкал/ч</w:t>
            </w:r>
          </w:p>
        </w:tc>
      </w:tr>
      <w:tr w:rsidR="00814E37" w:rsidRPr="00FA4ED6" w14:paraId="579015BA" w14:textId="77777777" w:rsidTr="00566332">
        <w:trPr>
          <w:trHeight w:val="510"/>
        </w:trPr>
        <w:tc>
          <w:tcPr>
            <w:tcW w:w="421" w:type="dxa"/>
            <w:vMerge w:val="restart"/>
            <w:vAlign w:val="center"/>
          </w:tcPr>
          <w:p w14:paraId="6EE0EE73" w14:textId="28119B7D" w:rsidR="00814E37" w:rsidRPr="00FA4ED6" w:rsidRDefault="00814E37" w:rsidP="00814E37">
            <w:pPr>
              <w:pStyle w:val="TableStyle"/>
              <w:jc w:val="center"/>
              <w:rPr>
                <w:rFonts w:cs="Times New Roman"/>
                <w:sz w:val="18"/>
                <w:szCs w:val="18"/>
              </w:rPr>
            </w:pPr>
            <w:r>
              <w:rPr>
                <w:rFonts w:cs="Times New Roman"/>
                <w:sz w:val="18"/>
                <w:szCs w:val="18"/>
              </w:rPr>
              <w:t>1</w:t>
            </w:r>
          </w:p>
        </w:tc>
        <w:tc>
          <w:tcPr>
            <w:tcW w:w="1572" w:type="dxa"/>
            <w:vMerge w:val="restart"/>
            <w:vAlign w:val="center"/>
          </w:tcPr>
          <w:p w14:paraId="46289DAD" w14:textId="1C031CB8" w:rsidR="00814E37" w:rsidRPr="00814E37" w:rsidRDefault="00814E37" w:rsidP="00814E37">
            <w:pPr>
              <w:pStyle w:val="TableStyle"/>
              <w:jc w:val="center"/>
              <w:rPr>
                <w:rFonts w:cs="Times New Roman"/>
                <w:sz w:val="18"/>
                <w:szCs w:val="18"/>
              </w:rPr>
            </w:pPr>
            <w:r w:rsidRPr="00814E37">
              <w:rPr>
                <w:sz w:val="18"/>
                <w:szCs w:val="18"/>
              </w:rPr>
              <w:t xml:space="preserve">Котельная </w:t>
            </w:r>
            <w:r w:rsidR="00C601F7">
              <w:rPr>
                <w:sz w:val="18"/>
                <w:szCs w:val="18"/>
              </w:rPr>
              <w:br/>
            </w:r>
            <w:r w:rsidRPr="00814E37">
              <w:rPr>
                <w:sz w:val="18"/>
                <w:szCs w:val="18"/>
              </w:rPr>
              <w:t xml:space="preserve">д. </w:t>
            </w:r>
            <w:proofErr w:type="spellStart"/>
            <w:r w:rsidRPr="00814E37">
              <w:rPr>
                <w:sz w:val="18"/>
                <w:szCs w:val="18"/>
              </w:rPr>
              <w:t>Хвалово</w:t>
            </w:r>
            <w:proofErr w:type="spellEnd"/>
          </w:p>
        </w:tc>
        <w:tc>
          <w:tcPr>
            <w:tcW w:w="1672" w:type="dxa"/>
            <w:vMerge w:val="restart"/>
            <w:vAlign w:val="center"/>
          </w:tcPr>
          <w:p w14:paraId="1F35BEE8" w14:textId="6BD63813" w:rsidR="00814E37" w:rsidRPr="00814E37" w:rsidRDefault="00814E37" w:rsidP="00814E37">
            <w:pPr>
              <w:pStyle w:val="TableStyle"/>
              <w:jc w:val="center"/>
              <w:rPr>
                <w:rFonts w:cs="Times New Roman"/>
                <w:sz w:val="18"/>
                <w:szCs w:val="18"/>
              </w:rPr>
            </w:pPr>
            <w:r w:rsidRPr="00814E37">
              <w:rPr>
                <w:sz w:val="18"/>
                <w:szCs w:val="18"/>
              </w:rPr>
              <w:t xml:space="preserve">д. </w:t>
            </w:r>
            <w:proofErr w:type="spellStart"/>
            <w:r w:rsidRPr="00814E37">
              <w:rPr>
                <w:sz w:val="18"/>
                <w:szCs w:val="18"/>
              </w:rPr>
              <w:t>Хвалово</w:t>
            </w:r>
            <w:proofErr w:type="spellEnd"/>
            <w:r w:rsidRPr="00814E37">
              <w:rPr>
                <w:sz w:val="18"/>
                <w:szCs w:val="18"/>
              </w:rPr>
              <w:t>, д. 137</w:t>
            </w:r>
          </w:p>
        </w:tc>
        <w:tc>
          <w:tcPr>
            <w:tcW w:w="1348" w:type="dxa"/>
            <w:vAlign w:val="center"/>
          </w:tcPr>
          <w:p w14:paraId="6BE98193" w14:textId="24F712E3" w:rsidR="00814E37" w:rsidRPr="00814E37" w:rsidRDefault="00814E37" w:rsidP="00814E37">
            <w:pPr>
              <w:pStyle w:val="TableStyle"/>
              <w:jc w:val="center"/>
              <w:rPr>
                <w:rFonts w:cs="Times New Roman"/>
                <w:sz w:val="18"/>
                <w:szCs w:val="18"/>
              </w:rPr>
            </w:pPr>
            <w:r w:rsidRPr="00814E37">
              <w:rPr>
                <w:sz w:val="18"/>
                <w:szCs w:val="18"/>
              </w:rPr>
              <w:t>Водогрейный</w:t>
            </w:r>
          </w:p>
        </w:tc>
        <w:tc>
          <w:tcPr>
            <w:tcW w:w="1397" w:type="dxa"/>
            <w:vAlign w:val="center"/>
          </w:tcPr>
          <w:p w14:paraId="781CE68D" w14:textId="4B4EF609" w:rsidR="00814E37" w:rsidRPr="00814E37" w:rsidRDefault="00814E37" w:rsidP="00814E37">
            <w:pPr>
              <w:pStyle w:val="TableStyle"/>
              <w:jc w:val="center"/>
              <w:rPr>
                <w:rFonts w:cs="Times New Roman"/>
                <w:sz w:val="18"/>
                <w:szCs w:val="18"/>
              </w:rPr>
            </w:pPr>
            <w:r w:rsidRPr="00814E37">
              <w:rPr>
                <w:sz w:val="18"/>
                <w:szCs w:val="18"/>
              </w:rPr>
              <w:t xml:space="preserve">КВм-1,0 </w:t>
            </w:r>
          </w:p>
        </w:tc>
        <w:tc>
          <w:tcPr>
            <w:tcW w:w="1192" w:type="dxa"/>
            <w:vAlign w:val="center"/>
          </w:tcPr>
          <w:p w14:paraId="07C59CB2" w14:textId="01491245" w:rsidR="00814E37" w:rsidRPr="00814E37" w:rsidRDefault="00814E37" w:rsidP="00814E37">
            <w:pPr>
              <w:pStyle w:val="TableStyle"/>
              <w:jc w:val="center"/>
              <w:rPr>
                <w:rFonts w:cs="Times New Roman"/>
                <w:sz w:val="18"/>
                <w:szCs w:val="18"/>
              </w:rPr>
            </w:pPr>
            <w:r w:rsidRPr="00814E37">
              <w:rPr>
                <w:sz w:val="18"/>
                <w:szCs w:val="18"/>
              </w:rPr>
              <w:t>Каменный уголь</w:t>
            </w:r>
          </w:p>
        </w:tc>
        <w:tc>
          <w:tcPr>
            <w:tcW w:w="1065" w:type="dxa"/>
            <w:vAlign w:val="center"/>
          </w:tcPr>
          <w:p w14:paraId="43191AAD" w14:textId="419F7EEB" w:rsidR="00814E37" w:rsidRPr="00814E37" w:rsidRDefault="00814E37" w:rsidP="00814E37">
            <w:pPr>
              <w:pStyle w:val="TableStyle"/>
              <w:jc w:val="center"/>
              <w:rPr>
                <w:rFonts w:cs="Times New Roman"/>
                <w:sz w:val="18"/>
                <w:szCs w:val="18"/>
              </w:rPr>
            </w:pPr>
            <w:r w:rsidRPr="00814E37">
              <w:rPr>
                <w:sz w:val="18"/>
                <w:szCs w:val="18"/>
              </w:rPr>
              <w:t>2015</w:t>
            </w:r>
          </w:p>
        </w:tc>
        <w:tc>
          <w:tcPr>
            <w:tcW w:w="2043" w:type="dxa"/>
            <w:vAlign w:val="center"/>
          </w:tcPr>
          <w:p w14:paraId="352139A9" w14:textId="660087E8" w:rsidR="00814E37" w:rsidRPr="00814E37" w:rsidRDefault="00814E37" w:rsidP="00814E37">
            <w:pPr>
              <w:pStyle w:val="TableStyle"/>
              <w:jc w:val="center"/>
              <w:rPr>
                <w:rFonts w:cs="Times New Roman"/>
                <w:sz w:val="18"/>
                <w:szCs w:val="18"/>
              </w:rPr>
            </w:pPr>
            <w:r w:rsidRPr="00814E37">
              <w:rPr>
                <w:sz w:val="18"/>
                <w:szCs w:val="18"/>
              </w:rPr>
              <w:t>2025</w:t>
            </w:r>
          </w:p>
        </w:tc>
        <w:tc>
          <w:tcPr>
            <w:tcW w:w="1100" w:type="dxa"/>
            <w:vAlign w:val="center"/>
          </w:tcPr>
          <w:p w14:paraId="56ADE7ED" w14:textId="45A0D9FA" w:rsidR="00814E37" w:rsidRPr="00814E37" w:rsidRDefault="00814E37" w:rsidP="00814E37">
            <w:pPr>
              <w:pStyle w:val="TableStyle"/>
              <w:jc w:val="center"/>
              <w:rPr>
                <w:rFonts w:cs="Times New Roman"/>
                <w:sz w:val="18"/>
                <w:szCs w:val="18"/>
              </w:rPr>
            </w:pPr>
            <w:r w:rsidRPr="00814E37">
              <w:rPr>
                <w:sz w:val="18"/>
                <w:szCs w:val="18"/>
              </w:rPr>
              <w:t>0,860</w:t>
            </w:r>
          </w:p>
        </w:tc>
        <w:tc>
          <w:tcPr>
            <w:tcW w:w="1107" w:type="dxa"/>
            <w:vMerge w:val="restart"/>
            <w:vAlign w:val="center"/>
          </w:tcPr>
          <w:p w14:paraId="68A75FA3" w14:textId="7DC9E9C5" w:rsidR="00814E37" w:rsidRPr="00814E37" w:rsidRDefault="00814E37" w:rsidP="00814E37">
            <w:pPr>
              <w:jc w:val="center"/>
              <w:rPr>
                <w:sz w:val="18"/>
                <w:szCs w:val="18"/>
              </w:rPr>
            </w:pPr>
            <w:r w:rsidRPr="00814E37">
              <w:rPr>
                <w:sz w:val="18"/>
                <w:szCs w:val="18"/>
              </w:rPr>
              <w:t>231,5</w:t>
            </w:r>
            <w:r>
              <w:rPr>
                <w:sz w:val="18"/>
                <w:szCs w:val="18"/>
              </w:rPr>
              <w:t>07</w:t>
            </w:r>
          </w:p>
        </w:tc>
        <w:tc>
          <w:tcPr>
            <w:tcW w:w="1107" w:type="dxa"/>
            <w:vMerge w:val="restart"/>
            <w:vAlign w:val="center"/>
          </w:tcPr>
          <w:p w14:paraId="780CE9AC" w14:textId="461A2AD8" w:rsidR="00814E37" w:rsidRPr="00814E37" w:rsidRDefault="00814E37" w:rsidP="00814E37">
            <w:pPr>
              <w:jc w:val="center"/>
              <w:rPr>
                <w:sz w:val="18"/>
                <w:szCs w:val="18"/>
              </w:rPr>
            </w:pPr>
            <w:r w:rsidRPr="00814E37">
              <w:rPr>
                <w:sz w:val="18"/>
                <w:szCs w:val="18"/>
              </w:rPr>
              <w:t>240,73</w:t>
            </w:r>
            <w:r>
              <w:rPr>
                <w:sz w:val="18"/>
                <w:szCs w:val="18"/>
              </w:rPr>
              <w:t>2</w:t>
            </w:r>
          </w:p>
        </w:tc>
        <w:tc>
          <w:tcPr>
            <w:tcW w:w="1100" w:type="dxa"/>
            <w:vMerge w:val="restart"/>
            <w:vAlign w:val="center"/>
          </w:tcPr>
          <w:p w14:paraId="226D562F" w14:textId="2FCB7062" w:rsidR="00814E37" w:rsidRPr="00814E37" w:rsidRDefault="00814E37" w:rsidP="00814E37">
            <w:pPr>
              <w:jc w:val="center"/>
              <w:rPr>
                <w:sz w:val="18"/>
                <w:szCs w:val="18"/>
              </w:rPr>
            </w:pPr>
            <w:r w:rsidRPr="00814E37">
              <w:rPr>
                <w:sz w:val="18"/>
                <w:szCs w:val="18"/>
              </w:rPr>
              <w:t>1,720</w:t>
            </w:r>
          </w:p>
        </w:tc>
      </w:tr>
      <w:tr w:rsidR="00814E37" w:rsidRPr="00FA4ED6" w14:paraId="2D57842D" w14:textId="77777777" w:rsidTr="00566332">
        <w:trPr>
          <w:trHeight w:val="510"/>
        </w:trPr>
        <w:tc>
          <w:tcPr>
            <w:tcW w:w="421" w:type="dxa"/>
            <w:vMerge/>
            <w:vAlign w:val="center"/>
          </w:tcPr>
          <w:p w14:paraId="4D9E5371" w14:textId="77777777" w:rsidR="00814E37" w:rsidRPr="00FA4ED6" w:rsidRDefault="00814E37" w:rsidP="00814E37">
            <w:pPr>
              <w:jc w:val="center"/>
              <w:rPr>
                <w:sz w:val="18"/>
                <w:szCs w:val="18"/>
              </w:rPr>
            </w:pPr>
          </w:p>
        </w:tc>
        <w:tc>
          <w:tcPr>
            <w:tcW w:w="1572" w:type="dxa"/>
            <w:vMerge/>
            <w:vAlign w:val="center"/>
          </w:tcPr>
          <w:p w14:paraId="4DF3EBD8" w14:textId="77777777" w:rsidR="00814E37" w:rsidRPr="00FA4ED6" w:rsidRDefault="00814E37" w:rsidP="00814E37">
            <w:pPr>
              <w:jc w:val="center"/>
              <w:rPr>
                <w:sz w:val="18"/>
                <w:szCs w:val="18"/>
              </w:rPr>
            </w:pPr>
          </w:p>
        </w:tc>
        <w:tc>
          <w:tcPr>
            <w:tcW w:w="1672" w:type="dxa"/>
            <w:vMerge/>
            <w:vAlign w:val="center"/>
          </w:tcPr>
          <w:p w14:paraId="21AB967C" w14:textId="77777777" w:rsidR="00814E37" w:rsidRPr="00FA4ED6" w:rsidRDefault="00814E37" w:rsidP="00814E37">
            <w:pPr>
              <w:jc w:val="center"/>
              <w:rPr>
                <w:sz w:val="18"/>
                <w:szCs w:val="18"/>
              </w:rPr>
            </w:pPr>
          </w:p>
        </w:tc>
        <w:tc>
          <w:tcPr>
            <w:tcW w:w="1348" w:type="dxa"/>
            <w:vAlign w:val="center"/>
          </w:tcPr>
          <w:p w14:paraId="4EB8E4CB" w14:textId="47F7889E" w:rsidR="00814E37" w:rsidRPr="00814E37" w:rsidRDefault="00814E37" w:rsidP="00814E37">
            <w:pPr>
              <w:pStyle w:val="TableStyle"/>
              <w:jc w:val="center"/>
              <w:rPr>
                <w:rFonts w:cs="Times New Roman"/>
                <w:sz w:val="18"/>
                <w:szCs w:val="18"/>
              </w:rPr>
            </w:pPr>
            <w:r w:rsidRPr="00814E37">
              <w:rPr>
                <w:sz w:val="18"/>
                <w:szCs w:val="18"/>
              </w:rPr>
              <w:t>Водогрейный</w:t>
            </w:r>
          </w:p>
        </w:tc>
        <w:tc>
          <w:tcPr>
            <w:tcW w:w="1397" w:type="dxa"/>
            <w:vAlign w:val="center"/>
          </w:tcPr>
          <w:p w14:paraId="262E201B" w14:textId="1B1894FE" w:rsidR="00814E37" w:rsidRPr="00814E37" w:rsidRDefault="00814E37" w:rsidP="00814E37">
            <w:pPr>
              <w:pStyle w:val="TableStyle"/>
              <w:jc w:val="center"/>
              <w:rPr>
                <w:rFonts w:cs="Times New Roman"/>
                <w:sz w:val="18"/>
                <w:szCs w:val="18"/>
              </w:rPr>
            </w:pPr>
            <w:r w:rsidRPr="00814E37">
              <w:rPr>
                <w:sz w:val="18"/>
                <w:szCs w:val="18"/>
              </w:rPr>
              <w:t xml:space="preserve">КВм-1,0 </w:t>
            </w:r>
          </w:p>
        </w:tc>
        <w:tc>
          <w:tcPr>
            <w:tcW w:w="1192" w:type="dxa"/>
            <w:vAlign w:val="center"/>
          </w:tcPr>
          <w:p w14:paraId="529275E9" w14:textId="5D9B1CBB" w:rsidR="00814E37" w:rsidRPr="00814E37" w:rsidRDefault="00814E37" w:rsidP="00814E37">
            <w:pPr>
              <w:pStyle w:val="TableStyle"/>
              <w:jc w:val="center"/>
              <w:rPr>
                <w:rFonts w:cs="Times New Roman"/>
                <w:sz w:val="18"/>
                <w:szCs w:val="18"/>
              </w:rPr>
            </w:pPr>
            <w:r w:rsidRPr="00814E37">
              <w:rPr>
                <w:sz w:val="18"/>
                <w:szCs w:val="18"/>
              </w:rPr>
              <w:t>Каменный уголь</w:t>
            </w:r>
          </w:p>
        </w:tc>
        <w:tc>
          <w:tcPr>
            <w:tcW w:w="1065" w:type="dxa"/>
            <w:vAlign w:val="center"/>
          </w:tcPr>
          <w:p w14:paraId="57C25E22" w14:textId="7213AB45" w:rsidR="00814E37" w:rsidRPr="00814E37" w:rsidRDefault="00814E37" w:rsidP="00814E37">
            <w:pPr>
              <w:pStyle w:val="TableStyle"/>
              <w:jc w:val="center"/>
              <w:rPr>
                <w:rFonts w:cs="Times New Roman"/>
                <w:sz w:val="18"/>
                <w:szCs w:val="18"/>
              </w:rPr>
            </w:pPr>
            <w:r w:rsidRPr="00814E37">
              <w:rPr>
                <w:sz w:val="18"/>
                <w:szCs w:val="18"/>
              </w:rPr>
              <w:t>2015</w:t>
            </w:r>
          </w:p>
        </w:tc>
        <w:tc>
          <w:tcPr>
            <w:tcW w:w="2043" w:type="dxa"/>
            <w:vAlign w:val="center"/>
          </w:tcPr>
          <w:p w14:paraId="56A22D2B" w14:textId="12D621B7" w:rsidR="00814E37" w:rsidRPr="00814E37" w:rsidRDefault="00814E37" w:rsidP="00814E37">
            <w:pPr>
              <w:pStyle w:val="TableStyle"/>
              <w:jc w:val="center"/>
              <w:rPr>
                <w:rFonts w:cs="Times New Roman"/>
                <w:sz w:val="18"/>
                <w:szCs w:val="18"/>
              </w:rPr>
            </w:pPr>
            <w:r w:rsidRPr="00814E37">
              <w:rPr>
                <w:sz w:val="18"/>
                <w:szCs w:val="18"/>
              </w:rPr>
              <w:t>2025</w:t>
            </w:r>
          </w:p>
        </w:tc>
        <w:tc>
          <w:tcPr>
            <w:tcW w:w="1100" w:type="dxa"/>
            <w:vAlign w:val="center"/>
          </w:tcPr>
          <w:p w14:paraId="26ABBD43" w14:textId="6FD29288" w:rsidR="00814E37" w:rsidRPr="00814E37" w:rsidRDefault="00814E37" w:rsidP="00814E37">
            <w:pPr>
              <w:pStyle w:val="TableStyle"/>
              <w:jc w:val="center"/>
              <w:rPr>
                <w:rFonts w:cs="Times New Roman"/>
                <w:sz w:val="18"/>
                <w:szCs w:val="18"/>
              </w:rPr>
            </w:pPr>
            <w:r w:rsidRPr="00814E37">
              <w:rPr>
                <w:sz w:val="18"/>
                <w:szCs w:val="18"/>
              </w:rPr>
              <w:t>0,860</w:t>
            </w:r>
          </w:p>
        </w:tc>
        <w:tc>
          <w:tcPr>
            <w:tcW w:w="1107" w:type="dxa"/>
            <w:vMerge/>
            <w:vAlign w:val="center"/>
          </w:tcPr>
          <w:p w14:paraId="258889BC" w14:textId="77777777" w:rsidR="00814E37" w:rsidRPr="00FA4ED6" w:rsidRDefault="00814E37" w:rsidP="00814E37">
            <w:pPr>
              <w:jc w:val="center"/>
              <w:rPr>
                <w:sz w:val="18"/>
                <w:szCs w:val="18"/>
              </w:rPr>
            </w:pPr>
          </w:p>
        </w:tc>
        <w:tc>
          <w:tcPr>
            <w:tcW w:w="1107" w:type="dxa"/>
            <w:vMerge/>
            <w:vAlign w:val="center"/>
          </w:tcPr>
          <w:p w14:paraId="0218B556" w14:textId="77777777" w:rsidR="00814E37" w:rsidRPr="00FA4ED6" w:rsidRDefault="00814E37" w:rsidP="00814E37">
            <w:pPr>
              <w:jc w:val="center"/>
              <w:rPr>
                <w:sz w:val="18"/>
                <w:szCs w:val="18"/>
              </w:rPr>
            </w:pPr>
          </w:p>
        </w:tc>
        <w:tc>
          <w:tcPr>
            <w:tcW w:w="1100" w:type="dxa"/>
            <w:vMerge/>
            <w:vAlign w:val="center"/>
          </w:tcPr>
          <w:p w14:paraId="08F15506" w14:textId="77777777" w:rsidR="00814E37" w:rsidRPr="00FA4ED6" w:rsidRDefault="00814E37" w:rsidP="00814E37">
            <w:pPr>
              <w:jc w:val="center"/>
              <w:rPr>
                <w:sz w:val="18"/>
                <w:szCs w:val="18"/>
              </w:rPr>
            </w:pPr>
          </w:p>
        </w:tc>
      </w:tr>
    </w:tbl>
    <w:p w14:paraId="5E3453EF" w14:textId="77777777" w:rsidR="00774979" w:rsidRDefault="00774979" w:rsidP="00352B04">
      <w:pPr>
        <w:pStyle w:val="afffc"/>
      </w:pPr>
    </w:p>
    <w:p w14:paraId="1884EC57" w14:textId="77777777" w:rsidR="00774979" w:rsidRDefault="00774979" w:rsidP="00352B04">
      <w:pPr>
        <w:pStyle w:val="afffc"/>
      </w:pPr>
    </w:p>
    <w:p w14:paraId="3E6B8A64" w14:textId="77777777" w:rsidR="00395445" w:rsidRDefault="00395445" w:rsidP="00352B04">
      <w:pPr>
        <w:pStyle w:val="afffc"/>
      </w:pPr>
    </w:p>
    <w:p w14:paraId="3EA8EE6D" w14:textId="77777777" w:rsidR="0087137F" w:rsidRPr="001A772D" w:rsidRDefault="0087137F" w:rsidP="00352B04">
      <w:pPr>
        <w:pStyle w:val="afffc"/>
      </w:pPr>
    </w:p>
    <w:p w14:paraId="71CFAC1A" w14:textId="77777777" w:rsidR="0087137F" w:rsidRPr="001A772D" w:rsidRDefault="0087137F" w:rsidP="00352B04">
      <w:pPr>
        <w:pStyle w:val="afffc"/>
      </w:pPr>
    </w:p>
    <w:p w14:paraId="470A5FD9" w14:textId="77777777" w:rsidR="00DC3BF5" w:rsidRPr="001A772D" w:rsidRDefault="00DC3BF5" w:rsidP="00143554">
      <w:pPr>
        <w:pStyle w:val="afffc"/>
        <w:ind w:right="111"/>
      </w:pPr>
      <w:bookmarkStart w:id="67" w:name="_Ref450131101"/>
      <w:bookmarkStart w:id="68" w:name="_Ref532482468"/>
    </w:p>
    <w:bookmarkEnd w:id="67"/>
    <w:bookmarkEnd w:id="68"/>
    <w:p w14:paraId="740BF227" w14:textId="77777777" w:rsidR="0093275B" w:rsidRPr="001A772D" w:rsidRDefault="0093275B" w:rsidP="00352B04">
      <w:pPr>
        <w:pStyle w:val="afffc"/>
        <w:sectPr w:rsidR="0093275B" w:rsidRPr="001A772D" w:rsidSect="00F75C17">
          <w:headerReference w:type="default" r:id="rId19"/>
          <w:footerReference w:type="default" r:id="rId20"/>
          <w:headerReference w:type="first" r:id="rId21"/>
          <w:type w:val="nextColumn"/>
          <w:pgSz w:w="16838" w:h="11906" w:orient="landscape" w:code="9"/>
          <w:pgMar w:top="1134" w:right="567" w:bottom="1134" w:left="1134" w:header="426" w:footer="510" w:gutter="0"/>
          <w:cols w:space="720"/>
          <w:titlePg/>
          <w:docGrid w:linePitch="381"/>
        </w:sectPr>
      </w:pPr>
    </w:p>
    <w:bookmarkEnd w:id="66"/>
    <w:p w14:paraId="0955B8B5" w14:textId="77777777" w:rsidR="008B2498" w:rsidRPr="001A772D" w:rsidRDefault="00345528" w:rsidP="00612A88">
      <w:pPr>
        <w:pStyle w:val="37"/>
        <w:numPr>
          <w:ilvl w:val="2"/>
          <w:numId w:val="8"/>
        </w:numPr>
        <w:ind w:left="0" w:firstLine="567"/>
      </w:pPr>
      <w:r w:rsidRPr="001A772D">
        <w:lastRenderedPageBreak/>
        <w:t>П</w:t>
      </w:r>
      <w:r w:rsidR="008B2498" w:rsidRPr="001A772D">
        <w:t xml:space="preserve">араметры установленной тепловой мощности </w:t>
      </w:r>
      <w:r w:rsidR="00E546C3" w:rsidRPr="001A772D">
        <w:t xml:space="preserve">источника тепловой энергии, </w:t>
      </w:r>
      <w:r w:rsidR="008B2498" w:rsidRPr="001A772D">
        <w:t>теплофикационного оборудования и теплофикационной установки</w:t>
      </w:r>
    </w:p>
    <w:p w14:paraId="389BB904" w14:textId="77777777" w:rsidR="00660345" w:rsidRPr="004E59BE" w:rsidRDefault="003C06B2" w:rsidP="006B7F55">
      <w:pPr>
        <w:pStyle w:val="Afffa"/>
      </w:pPr>
      <w:r w:rsidRPr="001A772D">
        <w:t xml:space="preserve">Установленная мощность источника тепловой энергии — это сумма номинальных тепловых мощностей всего принятого по акту ввода в эксплуатацию оборудования, предназначенного для отпуска тепловой энергии </w:t>
      </w:r>
      <w:r w:rsidRPr="004E59BE">
        <w:t xml:space="preserve">потребителям, а также на собственные и хозяйственные нужды. </w:t>
      </w:r>
      <w:r w:rsidR="00660345" w:rsidRPr="004E59BE">
        <w:t>Па</w:t>
      </w:r>
      <w:r w:rsidR="003A1AB2" w:rsidRPr="004E59BE">
        <w:t>раметры установленной тепловой мощности котельного оборудования приведены в таблице</w:t>
      </w:r>
      <w:r w:rsidR="00AE0E1E" w:rsidRPr="004E59BE">
        <w:t xml:space="preserve"> </w:t>
      </w:r>
      <w:r w:rsidR="00542CEA" w:rsidRPr="004E59BE">
        <w:t>5</w:t>
      </w:r>
      <w:r w:rsidR="003A1AB2" w:rsidRPr="004E59BE">
        <w:t>.</w:t>
      </w:r>
    </w:p>
    <w:p w14:paraId="4915B04F" w14:textId="77777777" w:rsidR="009D5959" w:rsidRDefault="009D5959" w:rsidP="009D5959">
      <w:pPr>
        <w:pStyle w:val="afffc"/>
      </w:pPr>
      <w:bookmarkStart w:id="69" w:name="_Ref105440861"/>
      <w:r w:rsidRPr="004E59BE">
        <w:t xml:space="preserve">Таблица </w:t>
      </w:r>
      <w:bookmarkEnd w:id="69"/>
      <w:r w:rsidR="00542CEA" w:rsidRPr="004E59BE">
        <w:t>5</w:t>
      </w:r>
      <w:r w:rsidRPr="004E59BE">
        <w:t xml:space="preserve">. Установленная тепловая мощность, ограничения тепловой мощности, располагаемая тепловая мощность котельных </w:t>
      </w:r>
    </w:p>
    <w:tbl>
      <w:tblPr>
        <w:tblStyle w:val="af0"/>
        <w:tblW w:w="10190" w:type="dxa"/>
        <w:tblLook w:val="04A0" w:firstRow="1" w:lastRow="0" w:firstColumn="1" w:lastColumn="0" w:noHBand="0" w:noVBand="1"/>
      </w:tblPr>
      <w:tblGrid>
        <w:gridCol w:w="579"/>
        <w:gridCol w:w="2353"/>
        <w:gridCol w:w="1466"/>
        <w:gridCol w:w="1493"/>
        <w:gridCol w:w="1458"/>
        <w:gridCol w:w="1435"/>
        <w:gridCol w:w="1406"/>
      </w:tblGrid>
      <w:tr w:rsidR="000D0610" w14:paraId="5ED659D9" w14:textId="77777777" w:rsidTr="00E8754B">
        <w:trPr>
          <w:tblHeader/>
        </w:trPr>
        <w:tc>
          <w:tcPr>
            <w:tcW w:w="579" w:type="dxa"/>
            <w:vAlign w:val="center"/>
          </w:tcPr>
          <w:p w14:paraId="6019A914" w14:textId="77777777" w:rsidR="000D0610" w:rsidRDefault="00625A77">
            <w:pPr>
              <w:pStyle w:val="TableStyle"/>
              <w:jc w:val="center"/>
            </w:pPr>
            <w:r>
              <w:t xml:space="preserve">№ п/п </w:t>
            </w:r>
          </w:p>
        </w:tc>
        <w:tc>
          <w:tcPr>
            <w:tcW w:w="2353" w:type="dxa"/>
            <w:vAlign w:val="center"/>
          </w:tcPr>
          <w:p w14:paraId="53785110" w14:textId="77777777" w:rsidR="000D0610" w:rsidRDefault="00625A77">
            <w:pPr>
              <w:pStyle w:val="TableStyle"/>
              <w:jc w:val="center"/>
            </w:pPr>
            <w:r>
              <w:t>Адрес или наименование источника тепловой энергии</w:t>
            </w:r>
          </w:p>
        </w:tc>
        <w:tc>
          <w:tcPr>
            <w:tcW w:w="1466" w:type="dxa"/>
            <w:vAlign w:val="center"/>
          </w:tcPr>
          <w:p w14:paraId="49CAA2C3" w14:textId="77777777" w:rsidR="000D0610" w:rsidRDefault="00625A77">
            <w:pPr>
              <w:pStyle w:val="TableStyle"/>
              <w:jc w:val="center"/>
            </w:pPr>
            <w:r>
              <w:t>Тепловая мощность котлов, установленная</w:t>
            </w:r>
          </w:p>
        </w:tc>
        <w:tc>
          <w:tcPr>
            <w:tcW w:w="1493" w:type="dxa"/>
            <w:vAlign w:val="center"/>
          </w:tcPr>
          <w:p w14:paraId="7DD2E568" w14:textId="77777777" w:rsidR="000D0610" w:rsidRDefault="00625A77">
            <w:pPr>
              <w:pStyle w:val="TableStyle"/>
              <w:jc w:val="center"/>
            </w:pPr>
            <w:r>
              <w:t>Ограничения установленной тепловой мощности</w:t>
            </w:r>
          </w:p>
        </w:tc>
        <w:tc>
          <w:tcPr>
            <w:tcW w:w="1458" w:type="dxa"/>
            <w:vAlign w:val="center"/>
          </w:tcPr>
          <w:p w14:paraId="1EB7CD6E" w14:textId="77777777" w:rsidR="000D0610" w:rsidRDefault="00625A77">
            <w:pPr>
              <w:pStyle w:val="TableStyle"/>
              <w:jc w:val="center"/>
            </w:pPr>
            <w:r>
              <w:t>Тепловая мощность котлов располагаемая</w:t>
            </w:r>
          </w:p>
        </w:tc>
        <w:tc>
          <w:tcPr>
            <w:tcW w:w="1435" w:type="dxa"/>
            <w:vAlign w:val="center"/>
          </w:tcPr>
          <w:p w14:paraId="0C50B82D" w14:textId="1957D89B" w:rsidR="000D0610" w:rsidRPr="00FE1EA2" w:rsidRDefault="00625A77">
            <w:pPr>
              <w:pStyle w:val="TableStyle"/>
              <w:jc w:val="center"/>
              <w:rPr>
                <w:vertAlign w:val="superscript"/>
              </w:rPr>
            </w:pPr>
            <w:r>
              <w:t>Затраты тепловой мощности на собственные нужды</w:t>
            </w:r>
          </w:p>
        </w:tc>
        <w:tc>
          <w:tcPr>
            <w:tcW w:w="1406" w:type="dxa"/>
            <w:vAlign w:val="center"/>
          </w:tcPr>
          <w:p w14:paraId="0FB64734" w14:textId="77777777" w:rsidR="000D0610" w:rsidRDefault="00625A77">
            <w:pPr>
              <w:pStyle w:val="TableStyle"/>
              <w:jc w:val="center"/>
            </w:pPr>
            <w:r>
              <w:t>Тепловая мощность источника тепловой энергии нетто</w:t>
            </w:r>
          </w:p>
        </w:tc>
      </w:tr>
      <w:tr w:rsidR="000D0610" w14:paraId="343C93EF" w14:textId="77777777" w:rsidTr="00E8754B">
        <w:tc>
          <w:tcPr>
            <w:tcW w:w="579" w:type="dxa"/>
            <w:vAlign w:val="center"/>
          </w:tcPr>
          <w:p w14:paraId="6041D05E" w14:textId="77777777" w:rsidR="000D0610" w:rsidRDefault="00625A77">
            <w:pPr>
              <w:pStyle w:val="TableStyle"/>
              <w:jc w:val="center"/>
            </w:pPr>
            <w:r>
              <w:t>Ед. изм.</w:t>
            </w:r>
          </w:p>
        </w:tc>
        <w:tc>
          <w:tcPr>
            <w:tcW w:w="2353" w:type="dxa"/>
            <w:vAlign w:val="center"/>
          </w:tcPr>
          <w:p w14:paraId="57E38DA0" w14:textId="77777777" w:rsidR="000D0610" w:rsidRDefault="00625A77">
            <w:pPr>
              <w:pStyle w:val="TableStyle"/>
              <w:jc w:val="center"/>
            </w:pPr>
            <w:r>
              <w:t>-</w:t>
            </w:r>
          </w:p>
        </w:tc>
        <w:tc>
          <w:tcPr>
            <w:tcW w:w="1466" w:type="dxa"/>
            <w:vAlign w:val="center"/>
          </w:tcPr>
          <w:p w14:paraId="4FBD070B" w14:textId="77777777" w:rsidR="000D0610" w:rsidRDefault="00625A77">
            <w:pPr>
              <w:pStyle w:val="TableStyle"/>
              <w:jc w:val="center"/>
            </w:pPr>
            <w:r>
              <w:t>Гкал/ч</w:t>
            </w:r>
          </w:p>
        </w:tc>
        <w:tc>
          <w:tcPr>
            <w:tcW w:w="1493" w:type="dxa"/>
            <w:vAlign w:val="center"/>
          </w:tcPr>
          <w:p w14:paraId="21C41B9F" w14:textId="77777777" w:rsidR="000D0610" w:rsidRDefault="00625A77">
            <w:pPr>
              <w:pStyle w:val="TableStyle"/>
              <w:jc w:val="center"/>
            </w:pPr>
            <w:r>
              <w:t>Гкал/ч</w:t>
            </w:r>
          </w:p>
        </w:tc>
        <w:tc>
          <w:tcPr>
            <w:tcW w:w="1458" w:type="dxa"/>
            <w:vAlign w:val="center"/>
          </w:tcPr>
          <w:p w14:paraId="7B646871" w14:textId="77777777" w:rsidR="000D0610" w:rsidRDefault="00625A77">
            <w:pPr>
              <w:pStyle w:val="TableStyle"/>
              <w:jc w:val="center"/>
            </w:pPr>
            <w:r>
              <w:t>Гкал/ч</w:t>
            </w:r>
          </w:p>
        </w:tc>
        <w:tc>
          <w:tcPr>
            <w:tcW w:w="1435" w:type="dxa"/>
            <w:vAlign w:val="center"/>
          </w:tcPr>
          <w:p w14:paraId="5607B468" w14:textId="77777777" w:rsidR="000D0610" w:rsidRDefault="00625A77">
            <w:pPr>
              <w:pStyle w:val="TableStyle"/>
              <w:jc w:val="center"/>
            </w:pPr>
            <w:r>
              <w:t>Гкал/ч</w:t>
            </w:r>
          </w:p>
        </w:tc>
        <w:tc>
          <w:tcPr>
            <w:tcW w:w="1406" w:type="dxa"/>
            <w:vAlign w:val="center"/>
          </w:tcPr>
          <w:p w14:paraId="00A0CF47" w14:textId="77777777" w:rsidR="000D0610" w:rsidRDefault="00625A77">
            <w:pPr>
              <w:pStyle w:val="TableStyle"/>
              <w:jc w:val="center"/>
            </w:pPr>
            <w:r>
              <w:t>Гкал/ч</w:t>
            </w:r>
          </w:p>
        </w:tc>
      </w:tr>
      <w:tr w:rsidR="004E3669" w14:paraId="02EF944A" w14:textId="77777777" w:rsidTr="00E8754B">
        <w:trPr>
          <w:trHeight w:val="460"/>
        </w:trPr>
        <w:tc>
          <w:tcPr>
            <w:tcW w:w="579" w:type="dxa"/>
            <w:vAlign w:val="center"/>
          </w:tcPr>
          <w:p w14:paraId="13041A0F" w14:textId="77777777" w:rsidR="004E3669" w:rsidRDefault="004E3669" w:rsidP="004E3669">
            <w:pPr>
              <w:pStyle w:val="TableStyle"/>
              <w:jc w:val="center"/>
            </w:pPr>
            <w:r>
              <w:t>1</w:t>
            </w:r>
          </w:p>
        </w:tc>
        <w:tc>
          <w:tcPr>
            <w:tcW w:w="2353" w:type="dxa"/>
            <w:vAlign w:val="center"/>
          </w:tcPr>
          <w:p w14:paraId="1F687573" w14:textId="442F0E2A" w:rsidR="004E3669" w:rsidRDefault="004E3669" w:rsidP="004E3669">
            <w:pPr>
              <w:pStyle w:val="TableStyle"/>
              <w:jc w:val="center"/>
            </w:pPr>
            <w:r>
              <w:rPr>
                <w:szCs w:val="20"/>
              </w:rPr>
              <w:t xml:space="preserve">Котельная д. </w:t>
            </w:r>
            <w:proofErr w:type="spellStart"/>
            <w:r>
              <w:rPr>
                <w:szCs w:val="20"/>
              </w:rPr>
              <w:t>Хвалово</w:t>
            </w:r>
            <w:proofErr w:type="spellEnd"/>
          </w:p>
        </w:tc>
        <w:tc>
          <w:tcPr>
            <w:tcW w:w="1466" w:type="dxa"/>
            <w:vAlign w:val="center"/>
          </w:tcPr>
          <w:p w14:paraId="056E7D42" w14:textId="7F555090" w:rsidR="004E3669" w:rsidRDefault="004E3669" w:rsidP="004E3669">
            <w:pPr>
              <w:jc w:val="center"/>
              <w:rPr>
                <w:sz w:val="20"/>
                <w:szCs w:val="20"/>
              </w:rPr>
            </w:pPr>
            <w:r>
              <w:rPr>
                <w:sz w:val="20"/>
                <w:szCs w:val="20"/>
              </w:rPr>
              <w:t>1,720</w:t>
            </w:r>
          </w:p>
        </w:tc>
        <w:tc>
          <w:tcPr>
            <w:tcW w:w="1493" w:type="dxa"/>
            <w:vAlign w:val="center"/>
          </w:tcPr>
          <w:p w14:paraId="7AC7F8D8" w14:textId="3E6F30CE" w:rsidR="004E3669" w:rsidRDefault="004E3669" w:rsidP="004E3669">
            <w:pPr>
              <w:jc w:val="center"/>
              <w:rPr>
                <w:sz w:val="20"/>
                <w:szCs w:val="20"/>
              </w:rPr>
            </w:pPr>
            <w:r>
              <w:rPr>
                <w:sz w:val="20"/>
                <w:szCs w:val="20"/>
              </w:rPr>
              <w:t>0,000</w:t>
            </w:r>
          </w:p>
        </w:tc>
        <w:tc>
          <w:tcPr>
            <w:tcW w:w="1458" w:type="dxa"/>
            <w:vAlign w:val="center"/>
          </w:tcPr>
          <w:p w14:paraId="64A270F0" w14:textId="61A27733" w:rsidR="004E3669" w:rsidRDefault="004E3669" w:rsidP="004E3669">
            <w:pPr>
              <w:jc w:val="center"/>
              <w:rPr>
                <w:sz w:val="20"/>
                <w:szCs w:val="20"/>
              </w:rPr>
            </w:pPr>
            <w:r>
              <w:rPr>
                <w:sz w:val="20"/>
                <w:szCs w:val="20"/>
              </w:rPr>
              <w:t>1,720</w:t>
            </w:r>
          </w:p>
        </w:tc>
        <w:tc>
          <w:tcPr>
            <w:tcW w:w="1435" w:type="dxa"/>
            <w:vAlign w:val="center"/>
          </w:tcPr>
          <w:p w14:paraId="46D39029" w14:textId="6487C4D2" w:rsidR="004E3669" w:rsidRDefault="004E3669" w:rsidP="004E3669">
            <w:pPr>
              <w:jc w:val="center"/>
              <w:rPr>
                <w:sz w:val="20"/>
                <w:szCs w:val="20"/>
              </w:rPr>
            </w:pPr>
            <w:r>
              <w:rPr>
                <w:sz w:val="20"/>
                <w:szCs w:val="20"/>
              </w:rPr>
              <w:t>0,031</w:t>
            </w:r>
          </w:p>
        </w:tc>
        <w:tc>
          <w:tcPr>
            <w:tcW w:w="1406" w:type="dxa"/>
            <w:vAlign w:val="center"/>
          </w:tcPr>
          <w:p w14:paraId="3D4E6117" w14:textId="775EF23B" w:rsidR="004E3669" w:rsidRDefault="004E3669" w:rsidP="004E3669">
            <w:pPr>
              <w:jc w:val="center"/>
              <w:rPr>
                <w:sz w:val="20"/>
                <w:szCs w:val="20"/>
              </w:rPr>
            </w:pPr>
            <w:r>
              <w:rPr>
                <w:sz w:val="20"/>
                <w:szCs w:val="20"/>
              </w:rPr>
              <w:t>1,689</w:t>
            </w:r>
          </w:p>
        </w:tc>
      </w:tr>
    </w:tbl>
    <w:p w14:paraId="3F022BA5" w14:textId="77777777" w:rsidR="008B2498" w:rsidRPr="001A772D" w:rsidRDefault="008B2498" w:rsidP="00612A88">
      <w:pPr>
        <w:pStyle w:val="37"/>
        <w:numPr>
          <w:ilvl w:val="2"/>
          <w:numId w:val="8"/>
        </w:numPr>
        <w:ind w:left="0" w:firstLine="567"/>
      </w:pPr>
      <w:r w:rsidRPr="001A772D">
        <w:t>Ограничения тепловой мощности и параметр</w:t>
      </w:r>
      <w:r w:rsidR="00EC62B2" w:rsidRPr="001A772D">
        <w:t>ов</w:t>
      </w:r>
      <w:r w:rsidRPr="001A772D">
        <w:t xml:space="preserve"> располагаемой тепловой мощности</w:t>
      </w:r>
    </w:p>
    <w:p w14:paraId="515137E0" w14:textId="77777777" w:rsidR="008B2498" w:rsidRPr="001A772D" w:rsidRDefault="001F2D95" w:rsidP="006B7F55">
      <w:pPr>
        <w:pStyle w:val="Afffa"/>
      </w:pPr>
      <w:r w:rsidRPr="001A772D">
        <w:t xml:space="preserve">Располагаемая мощность источника тепловой энергии — это </w:t>
      </w:r>
      <w:r w:rsidR="003C06B2" w:rsidRPr="001A772D">
        <w:t>величина, равная установленной мощности источника тепловой энергии за вычетом мощности, не реализуемой по техническим причинам.</w:t>
      </w:r>
      <w:r w:rsidRPr="001A772D">
        <w:t xml:space="preserve"> </w:t>
      </w:r>
      <w:r w:rsidR="00AC49D0" w:rsidRPr="001A772D">
        <w:t>О</w:t>
      </w:r>
      <w:r w:rsidR="0012130E" w:rsidRPr="001A772D">
        <w:t>граничения тепловой мощности котельного оборудования</w:t>
      </w:r>
      <w:r w:rsidR="00AC49D0" w:rsidRPr="001A772D">
        <w:t xml:space="preserve"> эксплуатирующей организации</w:t>
      </w:r>
      <w:r w:rsidR="0012130E" w:rsidRPr="001A772D">
        <w:t xml:space="preserve"> </w:t>
      </w:r>
      <w:r w:rsidR="004E59BE">
        <w:t>м</w:t>
      </w:r>
      <w:r w:rsidR="0063383B" w:rsidRPr="00F71CF8">
        <w:t>униципального образования</w:t>
      </w:r>
      <w:r w:rsidR="00BF3EB3" w:rsidRPr="00F71CF8">
        <w:t xml:space="preserve"> </w:t>
      </w:r>
      <w:r w:rsidRPr="001A772D">
        <w:t xml:space="preserve">представлены в </w:t>
      </w:r>
      <w:r w:rsidR="00B86CD6" w:rsidRPr="001A772D">
        <w:t xml:space="preserve">таблице </w:t>
      </w:r>
      <w:r w:rsidR="00542CEA">
        <w:t>5</w:t>
      </w:r>
      <w:r w:rsidRPr="001A772D">
        <w:t>.</w:t>
      </w:r>
      <w:r w:rsidR="008F624E" w:rsidRPr="001A772D">
        <w:t xml:space="preserve"> </w:t>
      </w:r>
    </w:p>
    <w:p w14:paraId="33D96B89" w14:textId="77777777" w:rsidR="008B2498" w:rsidRPr="001A772D" w:rsidRDefault="008F4F61" w:rsidP="00612A88">
      <w:pPr>
        <w:pStyle w:val="37"/>
        <w:numPr>
          <w:ilvl w:val="2"/>
          <w:numId w:val="8"/>
        </w:numPr>
        <w:ind w:left="0" w:firstLine="567"/>
      </w:pPr>
      <w:r w:rsidRPr="001A772D">
        <w:t>О</w:t>
      </w:r>
      <w:r w:rsidR="00EC62B2" w:rsidRPr="001A772D">
        <w:t>бъем потребления тепловой энергии (мощности) на собственные и хозяйственные нужды теплоснабжающей организации в отношении источников тепловой энергии и параметры тепловой мощности нетто</w:t>
      </w:r>
    </w:p>
    <w:p w14:paraId="36FF3479" w14:textId="77777777" w:rsidR="00B27555" w:rsidRDefault="004E59BE" w:rsidP="00B27555">
      <w:pPr>
        <w:pStyle w:val="Afffa"/>
      </w:pPr>
      <w:r w:rsidRPr="004E59BE">
        <w:t>П</w:t>
      </w:r>
      <w:r w:rsidR="00B27555" w:rsidRPr="004E59BE">
        <w:t>отреблени</w:t>
      </w:r>
      <w:r w:rsidRPr="004E59BE">
        <w:t>е тепловой энергии</w:t>
      </w:r>
      <w:r w:rsidR="00B27555" w:rsidRPr="004E59BE">
        <w:t xml:space="preserve"> на собственные </w:t>
      </w:r>
      <w:r w:rsidRPr="004E59BE">
        <w:t xml:space="preserve">и хозяйственные </w:t>
      </w:r>
      <w:r w:rsidR="00B27555" w:rsidRPr="004E59BE">
        <w:t>нужды</w:t>
      </w:r>
      <w:r w:rsidRPr="004E59BE">
        <w:t xml:space="preserve"> – это</w:t>
      </w:r>
      <w:r>
        <w:t xml:space="preserve"> значение расхода тепловой энергии, приходящееся на вспомогательные технологические процессы, в том числе на тепловыделения котлоагрегатов, нужды мазутного хозяйства (при наличии), нужды системы водоподготовки (при наличии), обдуву котлов, отопление помещений котельной, </w:t>
      </w:r>
      <w:proofErr w:type="spellStart"/>
      <w:r>
        <w:t>хозбытовые</w:t>
      </w:r>
      <w:proofErr w:type="spellEnd"/>
      <w:r>
        <w:t xml:space="preserve"> нужды и пр.</w:t>
      </w:r>
    </w:p>
    <w:p w14:paraId="778CC74B" w14:textId="77777777" w:rsidR="00EC62B2" w:rsidRPr="004E59BE" w:rsidRDefault="00FB6230" w:rsidP="006B7F55">
      <w:pPr>
        <w:pStyle w:val="Afffa"/>
      </w:pPr>
      <w:r w:rsidRPr="001A772D">
        <w:t>Данные об объемах потребления тепловой энергии (мощности) и теплоносителя на собственные и хозяйственные нужды</w:t>
      </w:r>
      <w:r w:rsidR="00F70D6B" w:rsidRPr="001A772D">
        <w:t xml:space="preserve">, а также параметры тепловой мощности нетто </w:t>
      </w:r>
      <w:r w:rsidRPr="001A772D">
        <w:t>приведен</w:t>
      </w:r>
      <w:r w:rsidR="00F70D6B" w:rsidRPr="001A772D">
        <w:t>ы</w:t>
      </w:r>
      <w:r w:rsidRPr="001A772D">
        <w:t xml:space="preserve"> в таблице</w:t>
      </w:r>
      <w:r w:rsidR="00FF5081" w:rsidRPr="001A772D">
        <w:t xml:space="preserve"> </w:t>
      </w:r>
      <w:r w:rsidR="00542CEA">
        <w:t>5</w:t>
      </w:r>
      <w:r w:rsidRPr="001A772D">
        <w:t>.</w:t>
      </w:r>
      <w:r w:rsidR="00EC62B2" w:rsidRPr="001A772D">
        <w:t xml:space="preserve"> </w:t>
      </w:r>
      <w:r w:rsidR="00542CEA">
        <w:t>Годовые значения в</w:t>
      </w:r>
      <w:r w:rsidR="00542CEA" w:rsidRPr="00542CEA">
        <w:t>ыработк</w:t>
      </w:r>
      <w:r w:rsidR="00542CEA">
        <w:t>и</w:t>
      </w:r>
      <w:r w:rsidR="00542CEA" w:rsidRPr="00542CEA">
        <w:t>, отпуск тепловой энергии</w:t>
      </w:r>
      <w:r w:rsidR="00FA2C39">
        <w:t xml:space="preserve"> и</w:t>
      </w:r>
      <w:r w:rsidR="00542CEA">
        <w:t xml:space="preserve"> з</w:t>
      </w:r>
      <w:r w:rsidR="00542CEA" w:rsidRPr="00542CEA">
        <w:t>атрат тепловой энергии на собственные нужды</w:t>
      </w:r>
      <w:r w:rsidR="00FA2C39">
        <w:t xml:space="preserve"> приведены в </w:t>
      </w:r>
      <w:r w:rsidR="00FA2C39" w:rsidRPr="004E59BE">
        <w:t>таблице 6. Установленный топливный режим котельных и значения расходов условного топлива приведены в таблице 7.</w:t>
      </w:r>
    </w:p>
    <w:p w14:paraId="233F2B3E" w14:textId="77777777" w:rsidR="00503F6F" w:rsidRDefault="00503F6F">
      <w:pPr>
        <w:spacing w:after="200" w:line="276" w:lineRule="auto"/>
        <w:rPr>
          <w:rFonts w:eastAsia="Microsoft YaHei"/>
          <w:bCs/>
          <w:i/>
          <w:spacing w:val="-5"/>
          <w:lang w:eastAsia="en-US"/>
        </w:rPr>
      </w:pPr>
      <w:r>
        <w:br w:type="page"/>
      </w:r>
    </w:p>
    <w:p w14:paraId="6EC67111" w14:textId="390C2DA0" w:rsidR="00FF5081" w:rsidRDefault="00EF192C" w:rsidP="00EF192C">
      <w:pPr>
        <w:pStyle w:val="afffc"/>
      </w:pPr>
      <w:r w:rsidRPr="004E59BE">
        <w:lastRenderedPageBreak/>
        <w:t xml:space="preserve">Таблица </w:t>
      </w:r>
      <w:r w:rsidR="003C361C" w:rsidRPr="004E59BE">
        <w:t>6</w:t>
      </w:r>
      <w:r w:rsidRPr="004E59BE">
        <w:t>. Выработка, отпуск тепловой энергии расход условного топлива по котельным</w:t>
      </w:r>
    </w:p>
    <w:tbl>
      <w:tblPr>
        <w:tblStyle w:val="af0"/>
        <w:tblW w:w="10196" w:type="dxa"/>
        <w:tblLook w:val="04A0" w:firstRow="1" w:lastRow="0" w:firstColumn="1" w:lastColumn="0" w:noHBand="0" w:noVBand="1"/>
      </w:tblPr>
      <w:tblGrid>
        <w:gridCol w:w="988"/>
        <w:gridCol w:w="3090"/>
        <w:gridCol w:w="2040"/>
        <w:gridCol w:w="2039"/>
        <w:gridCol w:w="2039"/>
      </w:tblGrid>
      <w:tr w:rsidR="000D0610" w14:paraId="218FB590" w14:textId="77777777" w:rsidTr="003550DD">
        <w:trPr>
          <w:tblHeader/>
        </w:trPr>
        <w:tc>
          <w:tcPr>
            <w:tcW w:w="988" w:type="dxa"/>
            <w:vAlign w:val="center"/>
          </w:tcPr>
          <w:p w14:paraId="4DEC9DE0" w14:textId="77777777" w:rsidR="000D0610" w:rsidRDefault="00625A77">
            <w:pPr>
              <w:pStyle w:val="TableStyle"/>
              <w:jc w:val="center"/>
            </w:pPr>
            <w:r>
              <w:t xml:space="preserve">№ п/п </w:t>
            </w:r>
          </w:p>
        </w:tc>
        <w:tc>
          <w:tcPr>
            <w:tcW w:w="3090" w:type="dxa"/>
            <w:vAlign w:val="center"/>
          </w:tcPr>
          <w:p w14:paraId="0971683B" w14:textId="77777777" w:rsidR="000D0610" w:rsidRDefault="00625A77">
            <w:pPr>
              <w:pStyle w:val="TableStyle"/>
              <w:jc w:val="center"/>
            </w:pPr>
            <w:r>
              <w:t>Адрес или наименование источника тепловой энергии</w:t>
            </w:r>
          </w:p>
        </w:tc>
        <w:tc>
          <w:tcPr>
            <w:tcW w:w="2040" w:type="dxa"/>
            <w:vAlign w:val="center"/>
          </w:tcPr>
          <w:p w14:paraId="5EB84858" w14:textId="496AB460" w:rsidR="000D0610" w:rsidRPr="003550DD" w:rsidRDefault="00625A77">
            <w:pPr>
              <w:pStyle w:val="TableStyle"/>
              <w:jc w:val="center"/>
              <w:rPr>
                <w:vertAlign w:val="superscript"/>
              </w:rPr>
            </w:pPr>
            <w:r>
              <w:t>Выработка тепловой энергии котлоагрегатами</w:t>
            </w:r>
          </w:p>
        </w:tc>
        <w:tc>
          <w:tcPr>
            <w:tcW w:w="2039" w:type="dxa"/>
            <w:vAlign w:val="center"/>
          </w:tcPr>
          <w:p w14:paraId="5EBC388D" w14:textId="1D96B253" w:rsidR="000D0610" w:rsidRDefault="00625A77">
            <w:pPr>
              <w:pStyle w:val="TableStyle"/>
              <w:jc w:val="center"/>
            </w:pPr>
            <w:r>
              <w:t>Затраты тепловой энергии на собственные нужды</w:t>
            </w:r>
          </w:p>
        </w:tc>
        <w:tc>
          <w:tcPr>
            <w:tcW w:w="2039" w:type="dxa"/>
            <w:vAlign w:val="center"/>
          </w:tcPr>
          <w:p w14:paraId="75D2583B" w14:textId="3943DFC3" w:rsidR="000D0610" w:rsidRDefault="00625A77">
            <w:pPr>
              <w:pStyle w:val="TableStyle"/>
              <w:jc w:val="center"/>
            </w:pPr>
            <w:r>
              <w:t>Отпуск тепловой энергии с коллекторов источника тепловой энергии</w:t>
            </w:r>
          </w:p>
        </w:tc>
      </w:tr>
      <w:tr w:rsidR="000D0610" w14:paraId="0772CC66" w14:textId="77777777" w:rsidTr="003550DD">
        <w:trPr>
          <w:trHeight w:val="283"/>
        </w:trPr>
        <w:tc>
          <w:tcPr>
            <w:tcW w:w="988" w:type="dxa"/>
            <w:vAlign w:val="center"/>
          </w:tcPr>
          <w:p w14:paraId="21351EF8" w14:textId="77777777" w:rsidR="000D0610" w:rsidRDefault="00625A77">
            <w:pPr>
              <w:pStyle w:val="TableStyle"/>
              <w:jc w:val="center"/>
            </w:pPr>
            <w:r>
              <w:t>Ед. изм.</w:t>
            </w:r>
          </w:p>
        </w:tc>
        <w:tc>
          <w:tcPr>
            <w:tcW w:w="3090" w:type="dxa"/>
            <w:vAlign w:val="center"/>
          </w:tcPr>
          <w:p w14:paraId="0DF1D8C7" w14:textId="77777777" w:rsidR="000D0610" w:rsidRDefault="00625A77">
            <w:pPr>
              <w:pStyle w:val="TableStyle"/>
              <w:jc w:val="center"/>
            </w:pPr>
            <w:r>
              <w:t>-</w:t>
            </w:r>
          </w:p>
        </w:tc>
        <w:tc>
          <w:tcPr>
            <w:tcW w:w="2040" w:type="dxa"/>
            <w:vAlign w:val="center"/>
          </w:tcPr>
          <w:p w14:paraId="1216051D" w14:textId="77777777" w:rsidR="000D0610" w:rsidRDefault="00625A77">
            <w:pPr>
              <w:pStyle w:val="TableStyle"/>
              <w:jc w:val="center"/>
            </w:pPr>
            <w:r>
              <w:t>Гкал</w:t>
            </w:r>
          </w:p>
        </w:tc>
        <w:tc>
          <w:tcPr>
            <w:tcW w:w="2039" w:type="dxa"/>
            <w:vAlign w:val="center"/>
          </w:tcPr>
          <w:p w14:paraId="71CEF390" w14:textId="77777777" w:rsidR="000D0610" w:rsidRDefault="00625A77">
            <w:pPr>
              <w:pStyle w:val="TableStyle"/>
              <w:jc w:val="center"/>
            </w:pPr>
            <w:r>
              <w:t>Гкал</w:t>
            </w:r>
          </w:p>
        </w:tc>
        <w:tc>
          <w:tcPr>
            <w:tcW w:w="2039" w:type="dxa"/>
            <w:vAlign w:val="center"/>
          </w:tcPr>
          <w:p w14:paraId="2B62C6D6" w14:textId="77777777" w:rsidR="000D0610" w:rsidRDefault="00625A77">
            <w:pPr>
              <w:pStyle w:val="TableStyle"/>
              <w:jc w:val="center"/>
            </w:pPr>
            <w:r>
              <w:t>Гкал</w:t>
            </w:r>
          </w:p>
        </w:tc>
      </w:tr>
      <w:tr w:rsidR="00E42153" w14:paraId="5EF83C9C" w14:textId="77777777" w:rsidTr="003550DD">
        <w:trPr>
          <w:trHeight w:val="460"/>
        </w:trPr>
        <w:tc>
          <w:tcPr>
            <w:tcW w:w="988" w:type="dxa"/>
            <w:vAlign w:val="center"/>
          </w:tcPr>
          <w:p w14:paraId="5A181190" w14:textId="77777777" w:rsidR="00E42153" w:rsidRDefault="00E42153" w:rsidP="00E42153">
            <w:pPr>
              <w:pStyle w:val="TableStyle"/>
              <w:jc w:val="center"/>
            </w:pPr>
            <w:r>
              <w:t>1</w:t>
            </w:r>
          </w:p>
        </w:tc>
        <w:tc>
          <w:tcPr>
            <w:tcW w:w="3090" w:type="dxa"/>
            <w:vAlign w:val="center"/>
          </w:tcPr>
          <w:p w14:paraId="6866971A" w14:textId="3ECD9843" w:rsidR="00E42153" w:rsidRDefault="00E42153" w:rsidP="00E42153">
            <w:pPr>
              <w:pStyle w:val="TableStyle"/>
              <w:jc w:val="center"/>
            </w:pPr>
            <w:r>
              <w:rPr>
                <w:szCs w:val="20"/>
              </w:rPr>
              <w:t xml:space="preserve">Котельная д. </w:t>
            </w:r>
            <w:proofErr w:type="spellStart"/>
            <w:r>
              <w:rPr>
                <w:szCs w:val="20"/>
              </w:rPr>
              <w:t>Хвалово</w:t>
            </w:r>
            <w:proofErr w:type="spellEnd"/>
          </w:p>
        </w:tc>
        <w:tc>
          <w:tcPr>
            <w:tcW w:w="2040" w:type="dxa"/>
            <w:vAlign w:val="center"/>
          </w:tcPr>
          <w:p w14:paraId="42BFBFD3" w14:textId="59AA1954" w:rsidR="00E42153" w:rsidRDefault="00E42153" w:rsidP="00E42153">
            <w:pPr>
              <w:jc w:val="center"/>
              <w:rPr>
                <w:sz w:val="20"/>
                <w:szCs w:val="20"/>
              </w:rPr>
            </w:pPr>
            <w:r>
              <w:rPr>
                <w:sz w:val="20"/>
                <w:szCs w:val="20"/>
              </w:rPr>
              <w:t>4174,0</w:t>
            </w:r>
          </w:p>
        </w:tc>
        <w:tc>
          <w:tcPr>
            <w:tcW w:w="2039" w:type="dxa"/>
            <w:vAlign w:val="center"/>
          </w:tcPr>
          <w:p w14:paraId="512ED366" w14:textId="5EACA6B1" w:rsidR="00E42153" w:rsidRDefault="00E42153" w:rsidP="00E42153">
            <w:pPr>
              <w:jc w:val="center"/>
              <w:rPr>
                <w:sz w:val="20"/>
                <w:szCs w:val="20"/>
              </w:rPr>
            </w:pPr>
            <w:r>
              <w:rPr>
                <w:sz w:val="20"/>
                <w:szCs w:val="20"/>
              </w:rPr>
              <w:t>160,0</w:t>
            </w:r>
          </w:p>
        </w:tc>
        <w:tc>
          <w:tcPr>
            <w:tcW w:w="2039" w:type="dxa"/>
            <w:vAlign w:val="center"/>
          </w:tcPr>
          <w:p w14:paraId="0C70D06A" w14:textId="77F2DEC8" w:rsidR="00E42153" w:rsidRDefault="00E42153" w:rsidP="00E42153">
            <w:pPr>
              <w:jc w:val="center"/>
              <w:rPr>
                <w:sz w:val="20"/>
                <w:szCs w:val="20"/>
              </w:rPr>
            </w:pPr>
            <w:r>
              <w:rPr>
                <w:sz w:val="20"/>
                <w:szCs w:val="20"/>
              </w:rPr>
              <w:t>4014,1</w:t>
            </w:r>
          </w:p>
        </w:tc>
      </w:tr>
    </w:tbl>
    <w:p w14:paraId="0177F4B1" w14:textId="77777777" w:rsidR="00FA2C39" w:rsidRDefault="00FA2C39" w:rsidP="00EF192C">
      <w:pPr>
        <w:pStyle w:val="afffc"/>
      </w:pPr>
      <w:r w:rsidRPr="001A772D">
        <w:t xml:space="preserve">Таблица </w:t>
      </w:r>
      <w:r>
        <w:t>7</w:t>
      </w:r>
      <w:r w:rsidRPr="001A772D">
        <w:t xml:space="preserve">. </w:t>
      </w:r>
      <w:r>
        <w:t>У</w:t>
      </w:r>
      <w:r w:rsidRPr="00FA2C39">
        <w:t>становленный топливный режим котельных</w:t>
      </w:r>
      <w:r>
        <w:t xml:space="preserve"> и значения </w:t>
      </w:r>
      <w:r w:rsidRPr="00542CEA">
        <w:t>расход</w:t>
      </w:r>
      <w:r>
        <w:t>ов</w:t>
      </w:r>
      <w:r w:rsidRPr="00542CEA">
        <w:t xml:space="preserve"> условного топлива</w:t>
      </w:r>
    </w:p>
    <w:tbl>
      <w:tblPr>
        <w:tblStyle w:val="af0"/>
        <w:tblW w:w="10195" w:type="dxa"/>
        <w:tblLook w:val="04A0" w:firstRow="1" w:lastRow="0" w:firstColumn="1" w:lastColumn="0" w:noHBand="0" w:noVBand="1"/>
      </w:tblPr>
      <w:tblGrid>
        <w:gridCol w:w="988"/>
        <w:gridCol w:w="3090"/>
        <w:gridCol w:w="2039"/>
        <w:gridCol w:w="2039"/>
        <w:gridCol w:w="2039"/>
      </w:tblGrid>
      <w:tr w:rsidR="000D0610" w14:paraId="2B014099" w14:textId="77777777" w:rsidTr="003550DD">
        <w:trPr>
          <w:tblHeader/>
        </w:trPr>
        <w:tc>
          <w:tcPr>
            <w:tcW w:w="988" w:type="dxa"/>
            <w:vAlign w:val="center"/>
          </w:tcPr>
          <w:p w14:paraId="71F2E1AC" w14:textId="77777777" w:rsidR="000D0610" w:rsidRDefault="00625A77" w:rsidP="003550DD">
            <w:pPr>
              <w:pStyle w:val="TableStyle"/>
              <w:jc w:val="center"/>
            </w:pPr>
            <w:r>
              <w:t>№ п/п</w:t>
            </w:r>
          </w:p>
        </w:tc>
        <w:tc>
          <w:tcPr>
            <w:tcW w:w="3090" w:type="dxa"/>
            <w:vAlign w:val="center"/>
          </w:tcPr>
          <w:p w14:paraId="0DC8663F" w14:textId="77777777" w:rsidR="000D0610" w:rsidRDefault="00625A77" w:rsidP="003550DD">
            <w:pPr>
              <w:pStyle w:val="TableStyle"/>
              <w:jc w:val="center"/>
            </w:pPr>
            <w:r>
              <w:t>Наименование источника тепловой энергии</w:t>
            </w:r>
          </w:p>
        </w:tc>
        <w:tc>
          <w:tcPr>
            <w:tcW w:w="2039" w:type="dxa"/>
            <w:vAlign w:val="center"/>
          </w:tcPr>
          <w:p w14:paraId="5C0726F9" w14:textId="77777777" w:rsidR="000D0610" w:rsidRDefault="00625A77" w:rsidP="003550DD">
            <w:pPr>
              <w:pStyle w:val="TableStyle"/>
              <w:jc w:val="center"/>
            </w:pPr>
            <w:r>
              <w:t>Вид топлива</w:t>
            </w:r>
            <w:r w:rsidR="003550DD">
              <w:t xml:space="preserve"> (основное и резервное)</w:t>
            </w:r>
          </w:p>
        </w:tc>
        <w:tc>
          <w:tcPr>
            <w:tcW w:w="2039" w:type="dxa"/>
            <w:vAlign w:val="center"/>
          </w:tcPr>
          <w:p w14:paraId="196EFF1E" w14:textId="77777777" w:rsidR="000D0610" w:rsidRDefault="00625A77" w:rsidP="003550DD">
            <w:pPr>
              <w:pStyle w:val="TableStyle"/>
              <w:jc w:val="center"/>
            </w:pPr>
            <w:r>
              <w:t>Средняя теплотворная способность топлива</w:t>
            </w:r>
          </w:p>
        </w:tc>
        <w:tc>
          <w:tcPr>
            <w:tcW w:w="2039" w:type="dxa"/>
            <w:vAlign w:val="center"/>
          </w:tcPr>
          <w:p w14:paraId="523DE183" w14:textId="77777777" w:rsidR="000D0610" w:rsidRDefault="00625A77" w:rsidP="003550DD">
            <w:pPr>
              <w:pStyle w:val="TableStyle"/>
              <w:jc w:val="center"/>
            </w:pPr>
            <w:r>
              <w:t>Расход условного топлива</w:t>
            </w:r>
          </w:p>
        </w:tc>
      </w:tr>
      <w:tr w:rsidR="000D0610" w14:paraId="3DC6BBD3" w14:textId="77777777" w:rsidTr="003550DD">
        <w:tc>
          <w:tcPr>
            <w:tcW w:w="988" w:type="dxa"/>
            <w:vAlign w:val="center"/>
          </w:tcPr>
          <w:p w14:paraId="6A17F789" w14:textId="77777777" w:rsidR="000D0610" w:rsidRDefault="00625A77" w:rsidP="003550DD">
            <w:pPr>
              <w:pStyle w:val="TableStyle"/>
              <w:jc w:val="center"/>
            </w:pPr>
            <w:r>
              <w:t>Ед. изм.</w:t>
            </w:r>
          </w:p>
        </w:tc>
        <w:tc>
          <w:tcPr>
            <w:tcW w:w="3090" w:type="dxa"/>
            <w:vAlign w:val="center"/>
          </w:tcPr>
          <w:p w14:paraId="34802753" w14:textId="77777777" w:rsidR="000D0610" w:rsidRDefault="00625A77" w:rsidP="003550DD">
            <w:pPr>
              <w:pStyle w:val="TableStyle"/>
              <w:jc w:val="center"/>
            </w:pPr>
            <w:r>
              <w:t>-</w:t>
            </w:r>
          </w:p>
        </w:tc>
        <w:tc>
          <w:tcPr>
            <w:tcW w:w="2039" w:type="dxa"/>
            <w:vAlign w:val="center"/>
          </w:tcPr>
          <w:p w14:paraId="33716BDA" w14:textId="77777777" w:rsidR="000D0610" w:rsidRDefault="00625A77" w:rsidP="003550DD">
            <w:pPr>
              <w:pStyle w:val="TableStyle"/>
              <w:jc w:val="center"/>
            </w:pPr>
            <w:r>
              <w:t>-</w:t>
            </w:r>
          </w:p>
        </w:tc>
        <w:tc>
          <w:tcPr>
            <w:tcW w:w="2039" w:type="dxa"/>
            <w:vAlign w:val="center"/>
          </w:tcPr>
          <w:p w14:paraId="214355BA" w14:textId="77777777" w:rsidR="000D0610" w:rsidRDefault="00625A77" w:rsidP="003550DD">
            <w:pPr>
              <w:pStyle w:val="TableStyle"/>
              <w:jc w:val="center"/>
            </w:pPr>
            <w:r>
              <w:t>ккал/кг</w:t>
            </w:r>
          </w:p>
        </w:tc>
        <w:tc>
          <w:tcPr>
            <w:tcW w:w="2039" w:type="dxa"/>
            <w:vAlign w:val="center"/>
          </w:tcPr>
          <w:p w14:paraId="2F3C77A5" w14:textId="77777777" w:rsidR="000D0610" w:rsidRDefault="00625A77" w:rsidP="003550DD">
            <w:pPr>
              <w:pStyle w:val="TableStyle"/>
              <w:jc w:val="center"/>
            </w:pPr>
            <w:r>
              <w:t>т у. т.</w:t>
            </w:r>
          </w:p>
        </w:tc>
      </w:tr>
      <w:tr w:rsidR="00E42153" w14:paraId="66A5D2C6" w14:textId="77777777" w:rsidTr="00E42153">
        <w:trPr>
          <w:trHeight w:val="460"/>
        </w:trPr>
        <w:tc>
          <w:tcPr>
            <w:tcW w:w="988" w:type="dxa"/>
            <w:vMerge w:val="restart"/>
            <w:vAlign w:val="center"/>
          </w:tcPr>
          <w:p w14:paraId="0C20610D" w14:textId="77777777" w:rsidR="00E42153" w:rsidRDefault="00E42153" w:rsidP="00E42153">
            <w:pPr>
              <w:pStyle w:val="TableStyle"/>
              <w:jc w:val="center"/>
            </w:pPr>
            <w:r>
              <w:t>1</w:t>
            </w:r>
          </w:p>
        </w:tc>
        <w:tc>
          <w:tcPr>
            <w:tcW w:w="3090" w:type="dxa"/>
            <w:vMerge w:val="restart"/>
            <w:vAlign w:val="center"/>
          </w:tcPr>
          <w:p w14:paraId="5137E991" w14:textId="6FB9A965" w:rsidR="00E42153" w:rsidRDefault="00E42153" w:rsidP="00E42153">
            <w:pPr>
              <w:pStyle w:val="TableStyle"/>
              <w:jc w:val="center"/>
            </w:pPr>
            <w:r>
              <w:rPr>
                <w:szCs w:val="20"/>
              </w:rPr>
              <w:t xml:space="preserve">Котельная д. </w:t>
            </w:r>
            <w:proofErr w:type="spellStart"/>
            <w:r>
              <w:rPr>
                <w:szCs w:val="20"/>
              </w:rPr>
              <w:t>Хвалово</w:t>
            </w:r>
            <w:proofErr w:type="spellEnd"/>
          </w:p>
        </w:tc>
        <w:tc>
          <w:tcPr>
            <w:tcW w:w="2039" w:type="dxa"/>
            <w:vAlign w:val="center"/>
          </w:tcPr>
          <w:p w14:paraId="69084234" w14:textId="3B04CF6C" w:rsidR="00E42153" w:rsidRDefault="00E42153" w:rsidP="00E42153">
            <w:pPr>
              <w:pStyle w:val="TableStyle"/>
              <w:jc w:val="center"/>
            </w:pPr>
            <w:r>
              <w:rPr>
                <w:szCs w:val="20"/>
              </w:rPr>
              <w:t>Каменный уголь</w:t>
            </w:r>
          </w:p>
        </w:tc>
        <w:tc>
          <w:tcPr>
            <w:tcW w:w="2039" w:type="dxa"/>
            <w:vAlign w:val="center"/>
          </w:tcPr>
          <w:p w14:paraId="7CE0BF9F" w14:textId="6B8C587E" w:rsidR="00E42153" w:rsidRDefault="00E42153" w:rsidP="00E42153">
            <w:pPr>
              <w:pStyle w:val="TableStyle"/>
              <w:jc w:val="center"/>
            </w:pPr>
            <w:r>
              <w:rPr>
                <w:szCs w:val="20"/>
              </w:rPr>
              <w:t>5570</w:t>
            </w:r>
            <w:r w:rsidR="00D30603">
              <w:rPr>
                <w:szCs w:val="20"/>
              </w:rPr>
              <w:t>,0</w:t>
            </w:r>
          </w:p>
        </w:tc>
        <w:tc>
          <w:tcPr>
            <w:tcW w:w="2039" w:type="dxa"/>
            <w:vAlign w:val="center"/>
          </w:tcPr>
          <w:p w14:paraId="552424D5" w14:textId="644E007C" w:rsidR="00E42153" w:rsidRDefault="00E42153" w:rsidP="00E42153">
            <w:pPr>
              <w:pStyle w:val="TableStyle"/>
              <w:jc w:val="center"/>
            </w:pPr>
            <w:r>
              <w:rPr>
                <w:szCs w:val="20"/>
              </w:rPr>
              <w:t>966</w:t>
            </w:r>
            <w:r w:rsidR="00D30603">
              <w:rPr>
                <w:szCs w:val="20"/>
              </w:rPr>
              <w:t>,3</w:t>
            </w:r>
          </w:p>
        </w:tc>
      </w:tr>
      <w:tr w:rsidR="00E42153" w14:paraId="405C77B3" w14:textId="77777777" w:rsidTr="00E42153">
        <w:trPr>
          <w:trHeight w:val="460"/>
        </w:trPr>
        <w:tc>
          <w:tcPr>
            <w:tcW w:w="988" w:type="dxa"/>
            <w:vMerge/>
            <w:vAlign w:val="center"/>
          </w:tcPr>
          <w:p w14:paraId="0293D624" w14:textId="77777777" w:rsidR="00E42153" w:rsidRDefault="00E42153" w:rsidP="00E42153">
            <w:pPr>
              <w:pStyle w:val="TableStyle"/>
              <w:jc w:val="center"/>
            </w:pPr>
          </w:p>
        </w:tc>
        <w:tc>
          <w:tcPr>
            <w:tcW w:w="3090" w:type="dxa"/>
            <w:vMerge/>
            <w:vAlign w:val="center"/>
          </w:tcPr>
          <w:p w14:paraId="7C8ADF3E" w14:textId="77777777" w:rsidR="00E42153" w:rsidRDefault="00E42153" w:rsidP="00E42153">
            <w:pPr>
              <w:pStyle w:val="TableStyle"/>
              <w:jc w:val="center"/>
            </w:pPr>
          </w:p>
        </w:tc>
        <w:tc>
          <w:tcPr>
            <w:tcW w:w="2039" w:type="dxa"/>
            <w:vAlign w:val="center"/>
          </w:tcPr>
          <w:p w14:paraId="76A34841" w14:textId="0D37CE1E" w:rsidR="00E42153" w:rsidRDefault="00E42153" w:rsidP="00E42153">
            <w:pPr>
              <w:pStyle w:val="TableStyle"/>
              <w:jc w:val="center"/>
            </w:pPr>
            <w:r>
              <w:rPr>
                <w:szCs w:val="20"/>
              </w:rPr>
              <w:t>Не установлено по проекту</w:t>
            </w:r>
          </w:p>
        </w:tc>
        <w:tc>
          <w:tcPr>
            <w:tcW w:w="2039" w:type="dxa"/>
            <w:vAlign w:val="center"/>
          </w:tcPr>
          <w:p w14:paraId="7117EAC2" w14:textId="45E08333" w:rsidR="00E42153" w:rsidRDefault="00E42153" w:rsidP="00E42153">
            <w:pPr>
              <w:pStyle w:val="TableStyle"/>
              <w:jc w:val="center"/>
            </w:pPr>
            <w:r>
              <w:rPr>
                <w:szCs w:val="20"/>
              </w:rPr>
              <w:t>-</w:t>
            </w:r>
          </w:p>
        </w:tc>
        <w:tc>
          <w:tcPr>
            <w:tcW w:w="2039" w:type="dxa"/>
            <w:vAlign w:val="center"/>
          </w:tcPr>
          <w:p w14:paraId="3D960C23" w14:textId="56DCCD37" w:rsidR="00E42153" w:rsidRDefault="00E42153" w:rsidP="00E42153">
            <w:pPr>
              <w:pStyle w:val="TableStyle"/>
              <w:jc w:val="center"/>
            </w:pPr>
            <w:r>
              <w:rPr>
                <w:szCs w:val="20"/>
              </w:rPr>
              <w:t>-</w:t>
            </w:r>
          </w:p>
        </w:tc>
      </w:tr>
    </w:tbl>
    <w:p w14:paraId="77291E09" w14:textId="77777777" w:rsidR="008B2498" w:rsidRPr="001A772D" w:rsidRDefault="008B2498" w:rsidP="00612A88">
      <w:pPr>
        <w:pStyle w:val="37"/>
        <w:numPr>
          <w:ilvl w:val="2"/>
          <w:numId w:val="8"/>
        </w:numPr>
        <w:ind w:left="0" w:firstLine="567"/>
      </w:pPr>
      <w:r w:rsidRPr="001A772D">
        <w:t>Срок ввода в эксплуатацию теплофикационного оборудования, год последнего освидетельствования при допуске к эксплуатации после ремонтов, год продления ресурса и мероприятия по продлению ресурса</w:t>
      </w:r>
    </w:p>
    <w:p w14:paraId="7F723581" w14:textId="77777777" w:rsidR="008B2498" w:rsidRPr="00E85365" w:rsidRDefault="004E2051" w:rsidP="006B7F55">
      <w:pPr>
        <w:pStyle w:val="Afffa"/>
      </w:pPr>
      <w:r w:rsidRPr="00E85365">
        <w:t>В соответствии с «Инструкцией по продлению срока безопасной эксплуатации паровых котлов с рабочим давлением более 4,0 МПа включительно и водогрейных котлов с температурой воды свыше 115</w:t>
      </w:r>
      <w:r w:rsidRPr="0064229D">
        <w:rPr>
          <w:vertAlign w:val="superscript"/>
        </w:rPr>
        <w:t>о</w:t>
      </w:r>
      <w:r w:rsidRPr="00E85365">
        <w:t xml:space="preserve">С» СО 153-34.17.469-2003 срок службы котлов принят - паровые водотрубные – 24 года, водогрейные всех типов – 16 лет. </w:t>
      </w:r>
      <w:r w:rsidR="003C361C" w:rsidRPr="00E85365">
        <w:t xml:space="preserve">Решения о проведении ремонта или продления срока службы данного оборудования принимаются на основании технических освидетельствований и технического диагностирования, проведенных в установленном порядке. Информация о годе ввода оборудования в эксплуатацию и </w:t>
      </w:r>
      <w:r w:rsidRPr="00E85365">
        <w:t>данны</w:t>
      </w:r>
      <w:r w:rsidR="003C361C" w:rsidRPr="00E85365">
        <w:t>е</w:t>
      </w:r>
      <w:r w:rsidRPr="00E85365">
        <w:t xml:space="preserve"> по годам последнего освидетельствования и годах продления ресурса </w:t>
      </w:r>
      <w:r w:rsidR="00CD025E" w:rsidRPr="00E85365">
        <w:t>представлена в</w:t>
      </w:r>
      <w:r w:rsidR="003C361C" w:rsidRPr="00E85365">
        <w:t xml:space="preserve"> таблице 4.</w:t>
      </w:r>
    </w:p>
    <w:p w14:paraId="5B7B87FA" w14:textId="77777777" w:rsidR="008B2498" w:rsidRPr="001A772D" w:rsidRDefault="008B2498" w:rsidP="00612A88">
      <w:pPr>
        <w:pStyle w:val="37"/>
        <w:numPr>
          <w:ilvl w:val="2"/>
          <w:numId w:val="8"/>
        </w:numPr>
        <w:ind w:left="0" w:firstLine="567"/>
      </w:pPr>
      <w:r w:rsidRPr="001A772D">
        <w:t>Схемы выдачи тепловой мощности, структура теплофикационных установок (если источник тепловой энергии - источник комбинированной выработки тепловой и электрической энергии)</w:t>
      </w:r>
    </w:p>
    <w:p w14:paraId="2D1C743D" w14:textId="77777777" w:rsidR="006B7075" w:rsidRDefault="008616BB" w:rsidP="00792489">
      <w:pPr>
        <w:pStyle w:val="Afffa"/>
      </w:pPr>
      <w:bookmarkStart w:id="70" w:name="_Hlk8035106"/>
      <w:r w:rsidRPr="008616BB">
        <w:t>Комбинированная выработка электроэнергии и тепла — или когенерация — это способ выработки электрической энергии, при котором полезно используется тепло, высвобождающееся в процессе выработки электроэнергии</w:t>
      </w:r>
      <w:r>
        <w:rPr>
          <w:rFonts w:ascii="Arial" w:hAnsi="Arial" w:cs="Arial"/>
          <w:color w:val="202124"/>
          <w:shd w:val="clear" w:color="auto" w:fill="FFFFFF"/>
        </w:rPr>
        <w:t>.</w:t>
      </w:r>
      <w:r w:rsidRPr="0020139E">
        <w:t xml:space="preserve"> </w:t>
      </w:r>
      <w:r w:rsidR="00792489" w:rsidRPr="0020139E">
        <w:t xml:space="preserve">На территории </w:t>
      </w:r>
      <w:r w:rsidR="004E59BE">
        <w:t>м</w:t>
      </w:r>
      <w:r w:rsidR="0063383B" w:rsidRPr="00F71CF8">
        <w:t>униципального образования</w:t>
      </w:r>
      <w:r w:rsidR="00BF3EB3" w:rsidRPr="00F71CF8">
        <w:t xml:space="preserve"> </w:t>
      </w:r>
      <w:r w:rsidR="00F81EDA" w:rsidRPr="00CD025E">
        <w:t>отсутствуют</w:t>
      </w:r>
      <w:r w:rsidR="00792489" w:rsidRPr="00CD025E">
        <w:t xml:space="preserve"> источник</w:t>
      </w:r>
      <w:r w:rsidR="00F81EDA" w:rsidRPr="00CD025E">
        <w:t>и</w:t>
      </w:r>
      <w:r w:rsidR="00F81EDA" w:rsidRPr="0020139E">
        <w:t xml:space="preserve"> </w:t>
      </w:r>
      <w:r w:rsidR="00792489" w:rsidRPr="0020139E">
        <w:t>комбинированной выработки тепловой и электрической энергии.</w:t>
      </w:r>
      <w:r w:rsidR="00792489" w:rsidRPr="001A772D">
        <w:t xml:space="preserve"> </w:t>
      </w:r>
    </w:p>
    <w:p w14:paraId="37A409A6" w14:textId="77777777" w:rsidR="00154C63" w:rsidRDefault="003C361C" w:rsidP="00792489">
      <w:pPr>
        <w:pStyle w:val="Afffa"/>
      </w:pPr>
      <w:r w:rsidRPr="001A772D">
        <w:t>Схемы выдачи тепловой мощности</w:t>
      </w:r>
      <w:r>
        <w:t xml:space="preserve"> источников тепловой энергии на территории </w:t>
      </w:r>
      <w:r w:rsidR="004E59BE">
        <w:t>м</w:t>
      </w:r>
      <w:r w:rsidR="004E59BE" w:rsidRPr="00F71CF8">
        <w:t>униципального образования</w:t>
      </w:r>
      <w:r>
        <w:t xml:space="preserve"> приведена в </w:t>
      </w:r>
      <w:r w:rsidR="00154C63">
        <w:t xml:space="preserve">таблице </w:t>
      </w:r>
      <w:r w:rsidR="004B1627">
        <w:t>8</w:t>
      </w:r>
      <w:r>
        <w:t>.</w:t>
      </w:r>
    </w:p>
    <w:p w14:paraId="5D9AEA20" w14:textId="77777777" w:rsidR="00CB65D3" w:rsidRDefault="00CB65D3">
      <w:pPr>
        <w:spacing w:after="200" w:line="276" w:lineRule="auto"/>
        <w:rPr>
          <w:rFonts w:eastAsia="Microsoft YaHei"/>
          <w:bCs/>
          <w:i/>
          <w:spacing w:val="-5"/>
          <w:lang w:eastAsia="en-US"/>
        </w:rPr>
      </w:pPr>
      <w:r>
        <w:br w:type="page"/>
      </w:r>
    </w:p>
    <w:p w14:paraId="2B12F5B4" w14:textId="0FFFA649" w:rsidR="003C361C" w:rsidRDefault="003C361C" w:rsidP="003C361C">
      <w:pPr>
        <w:pStyle w:val="afffc"/>
      </w:pPr>
      <w:r>
        <w:lastRenderedPageBreak/>
        <w:t xml:space="preserve">Таблица </w:t>
      </w:r>
      <w:r w:rsidR="004B1627">
        <w:t>8</w:t>
      </w:r>
      <w:r>
        <w:t xml:space="preserve">. </w:t>
      </w:r>
      <w:r w:rsidRPr="00FF29F6">
        <w:t>Схемы выдачи тепловой мощности источников тепловой энергии</w:t>
      </w:r>
    </w:p>
    <w:tbl>
      <w:tblPr>
        <w:tblStyle w:val="af0"/>
        <w:tblW w:w="10195" w:type="dxa"/>
        <w:tblLook w:val="04A0" w:firstRow="1" w:lastRow="0" w:firstColumn="1" w:lastColumn="0" w:noHBand="0" w:noVBand="1"/>
      </w:tblPr>
      <w:tblGrid>
        <w:gridCol w:w="579"/>
        <w:gridCol w:w="1740"/>
        <w:gridCol w:w="1504"/>
        <w:gridCol w:w="1519"/>
        <w:gridCol w:w="1380"/>
        <w:gridCol w:w="1625"/>
        <w:gridCol w:w="893"/>
        <w:gridCol w:w="955"/>
      </w:tblGrid>
      <w:tr w:rsidR="000D0610" w14:paraId="4DF6571C" w14:textId="77777777" w:rsidTr="008D3F94">
        <w:trPr>
          <w:tblHeader/>
        </w:trPr>
        <w:tc>
          <w:tcPr>
            <w:tcW w:w="579" w:type="dxa"/>
            <w:vMerge w:val="restart"/>
            <w:vAlign w:val="center"/>
          </w:tcPr>
          <w:p w14:paraId="1168D069" w14:textId="77777777" w:rsidR="000D0610" w:rsidRDefault="00625A77">
            <w:pPr>
              <w:pStyle w:val="TableStyle"/>
              <w:jc w:val="center"/>
            </w:pPr>
            <w:r>
              <w:t>№ п/п</w:t>
            </w:r>
          </w:p>
        </w:tc>
        <w:tc>
          <w:tcPr>
            <w:tcW w:w="1740" w:type="dxa"/>
            <w:vMerge w:val="restart"/>
            <w:vAlign w:val="center"/>
          </w:tcPr>
          <w:p w14:paraId="7D1013B3" w14:textId="77777777" w:rsidR="000D0610" w:rsidRDefault="00625A77">
            <w:pPr>
              <w:pStyle w:val="TableStyle"/>
              <w:jc w:val="center"/>
            </w:pPr>
            <w:r>
              <w:t>Наименование источника тепловой энергии</w:t>
            </w:r>
          </w:p>
        </w:tc>
        <w:tc>
          <w:tcPr>
            <w:tcW w:w="1504" w:type="dxa"/>
            <w:vMerge w:val="restart"/>
            <w:vAlign w:val="center"/>
          </w:tcPr>
          <w:p w14:paraId="6CD0A5C6" w14:textId="77777777" w:rsidR="000D0610" w:rsidRDefault="00625A77">
            <w:pPr>
              <w:pStyle w:val="TableStyle"/>
              <w:jc w:val="center"/>
            </w:pPr>
            <w:r>
              <w:t>Теплоноситель</w:t>
            </w:r>
          </w:p>
        </w:tc>
        <w:tc>
          <w:tcPr>
            <w:tcW w:w="1519" w:type="dxa"/>
            <w:vMerge w:val="restart"/>
            <w:vAlign w:val="center"/>
          </w:tcPr>
          <w:p w14:paraId="1B747E90" w14:textId="77777777" w:rsidR="000D0610" w:rsidRDefault="00625A77">
            <w:pPr>
              <w:pStyle w:val="TableStyle"/>
              <w:jc w:val="center"/>
            </w:pPr>
            <w:r>
              <w:t>Схема присоединения систем отопления потребителей</w:t>
            </w:r>
          </w:p>
        </w:tc>
        <w:tc>
          <w:tcPr>
            <w:tcW w:w="1380" w:type="dxa"/>
            <w:vMerge w:val="restart"/>
            <w:vAlign w:val="center"/>
          </w:tcPr>
          <w:p w14:paraId="5F2827DD" w14:textId="77777777" w:rsidR="000D0610" w:rsidRDefault="00625A77">
            <w:pPr>
              <w:pStyle w:val="TableStyle"/>
              <w:jc w:val="center"/>
            </w:pPr>
            <w:r>
              <w:t>Схема организации систем ГВС потребителей</w:t>
            </w:r>
          </w:p>
        </w:tc>
        <w:tc>
          <w:tcPr>
            <w:tcW w:w="1625" w:type="dxa"/>
            <w:vMerge w:val="restart"/>
            <w:vAlign w:val="center"/>
          </w:tcPr>
          <w:p w14:paraId="228E230D" w14:textId="77777777" w:rsidR="000D0610" w:rsidRDefault="00625A77">
            <w:pPr>
              <w:pStyle w:val="TableStyle"/>
              <w:jc w:val="center"/>
            </w:pPr>
            <w:r>
              <w:t>Способ регулирования отпуска тепловой энергии</w:t>
            </w:r>
          </w:p>
        </w:tc>
        <w:tc>
          <w:tcPr>
            <w:tcW w:w="1848" w:type="dxa"/>
            <w:gridSpan w:val="2"/>
            <w:vAlign w:val="center"/>
          </w:tcPr>
          <w:p w14:paraId="41E3746D" w14:textId="77777777" w:rsidR="000D0610" w:rsidRDefault="00625A77">
            <w:pPr>
              <w:pStyle w:val="TableStyle"/>
              <w:jc w:val="center"/>
            </w:pPr>
            <w:r>
              <w:t>Температурный график</w:t>
            </w:r>
          </w:p>
        </w:tc>
      </w:tr>
      <w:tr w:rsidR="000D0610" w14:paraId="3D02503E" w14:textId="77777777" w:rsidTr="008D3F94">
        <w:tc>
          <w:tcPr>
            <w:tcW w:w="579" w:type="dxa"/>
            <w:vMerge/>
          </w:tcPr>
          <w:p w14:paraId="7E789B05" w14:textId="77777777" w:rsidR="000D0610" w:rsidRDefault="000D0610"/>
        </w:tc>
        <w:tc>
          <w:tcPr>
            <w:tcW w:w="1740" w:type="dxa"/>
            <w:vMerge/>
          </w:tcPr>
          <w:p w14:paraId="73E00473" w14:textId="77777777" w:rsidR="000D0610" w:rsidRDefault="000D0610"/>
        </w:tc>
        <w:tc>
          <w:tcPr>
            <w:tcW w:w="1504" w:type="dxa"/>
            <w:vMerge/>
          </w:tcPr>
          <w:p w14:paraId="7417B6DF" w14:textId="77777777" w:rsidR="000D0610" w:rsidRDefault="000D0610"/>
        </w:tc>
        <w:tc>
          <w:tcPr>
            <w:tcW w:w="1519" w:type="dxa"/>
            <w:vMerge/>
          </w:tcPr>
          <w:p w14:paraId="4CCF7608" w14:textId="77777777" w:rsidR="000D0610" w:rsidRDefault="000D0610"/>
        </w:tc>
        <w:tc>
          <w:tcPr>
            <w:tcW w:w="1380" w:type="dxa"/>
            <w:vMerge/>
          </w:tcPr>
          <w:p w14:paraId="4DEFF5D6" w14:textId="77777777" w:rsidR="000D0610" w:rsidRDefault="000D0610"/>
        </w:tc>
        <w:tc>
          <w:tcPr>
            <w:tcW w:w="1625" w:type="dxa"/>
            <w:vMerge/>
          </w:tcPr>
          <w:p w14:paraId="09B6DFEC" w14:textId="77777777" w:rsidR="000D0610" w:rsidRDefault="000D0610"/>
        </w:tc>
        <w:tc>
          <w:tcPr>
            <w:tcW w:w="893" w:type="dxa"/>
            <w:vAlign w:val="center"/>
          </w:tcPr>
          <w:p w14:paraId="47B917A8" w14:textId="77777777" w:rsidR="000D0610" w:rsidRDefault="00625A77">
            <w:pPr>
              <w:pStyle w:val="TableStyle"/>
              <w:jc w:val="center"/>
            </w:pPr>
            <w:r>
              <w:t>подача</w:t>
            </w:r>
          </w:p>
        </w:tc>
        <w:tc>
          <w:tcPr>
            <w:tcW w:w="955" w:type="dxa"/>
            <w:vAlign w:val="center"/>
          </w:tcPr>
          <w:p w14:paraId="22CD6758" w14:textId="77777777" w:rsidR="000D0610" w:rsidRDefault="00625A77">
            <w:pPr>
              <w:pStyle w:val="TableStyle"/>
              <w:jc w:val="center"/>
            </w:pPr>
            <w:proofErr w:type="spellStart"/>
            <w:r>
              <w:t>обратка</w:t>
            </w:r>
            <w:proofErr w:type="spellEnd"/>
          </w:p>
        </w:tc>
      </w:tr>
      <w:tr w:rsidR="000D0610" w14:paraId="49D37DC0" w14:textId="77777777" w:rsidTr="008D3F94">
        <w:tc>
          <w:tcPr>
            <w:tcW w:w="579" w:type="dxa"/>
            <w:vAlign w:val="center"/>
          </w:tcPr>
          <w:p w14:paraId="1CCD39FC" w14:textId="77777777" w:rsidR="000D0610" w:rsidRDefault="00625A77">
            <w:pPr>
              <w:pStyle w:val="TableStyle"/>
              <w:jc w:val="center"/>
            </w:pPr>
            <w:r>
              <w:t>Ед. изм.</w:t>
            </w:r>
          </w:p>
        </w:tc>
        <w:tc>
          <w:tcPr>
            <w:tcW w:w="1740" w:type="dxa"/>
            <w:vAlign w:val="center"/>
          </w:tcPr>
          <w:p w14:paraId="08363BC3" w14:textId="77777777" w:rsidR="000D0610" w:rsidRDefault="00625A77">
            <w:pPr>
              <w:pStyle w:val="TableStyle"/>
              <w:jc w:val="center"/>
            </w:pPr>
            <w:r>
              <w:t>-</w:t>
            </w:r>
          </w:p>
        </w:tc>
        <w:tc>
          <w:tcPr>
            <w:tcW w:w="1504" w:type="dxa"/>
            <w:vAlign w:val="center"/>
          </w:tcPr>
          <w:p w14:paraId="239F58B2" w14:textId="77777777" w:rsidR="000D0610" w:rsidRDefault="00625A77">
            <w:pPr>
              <w:pStyle w:val="TableStyle"/>
              <w:jc w:val="center"/>
            </w:pPr>
            <w:r>
              <w:t>-</w:t>
            </w:r>
          </w:p>
        </w:tc>
        <w:tc>
          <w:tcPr>
            <w:tcW w:w="1519" w:type="dxa"/>
            <w:vAlign w:val="center"/>
          </w:tcPr>
          <w:p w14:paraId="331A68A0" w14:textId="77777777" w:rsidR="000D0610" w:rsidRDefault="00625A77">
            <w:pPr>
              <w:pStyle w:val="TableStyle"/>
              <w:jc w:val="center"/>
            </w:pPr>
            <w:r>
              <w:t>-</w:t>
            </w:r>
          </w:p>
        </w:tc>
        <w:tc>
          <w:tcPr>
            <w:tcW w:w="1380" w:type="dxa"/>
            <w:vAlign w:val="center"/>
          </w:tcPr>
          <w:p w14:paraId="172C924D" w14:textId="77777777" w:rsidR="000D0610" w:rsidRDefault="00625A77">
            <w:pPr>
              <w:pStyle w:val="TableStyle"/>
              <w:jc w:val="center"/>
            </w:pPr>
            <w:r>
              <w:t>-</w:t>
            </w:r>
          </w:p>
        </w:tc>
        <w:tc>
          <w:tcPr>
            <w:tcW w:w="1625" w:type="dxa"/>
            <w:vAlign w:val="center"/>
          </w:tcPr>
          <w:p w14:paraId="23F55516" w14:textId="77777777" w:rsidR="000D0610" w:rsidRDefault="00625A77">
            <w:pPr>
              <w:pStyle w:val="TableStyle"/>
              <w:jc w:val="center"/>
            </w:pPr>
            <w:r>
              <w:t>-</w:t>
            </w:r>
          </w:p>
        </w:tc>
        <w:tc>
          <w:tcPr>
            <w:tcW w:w="893" w:type="dxa"/>
            <w:vAlign w:val="center"/>
          </w:tcPr>
          <w:p w14:paraId="15CE00EA" w14:textId="77777777" w:rsidR="000D0610" w:rsidRDefault="00625A77">
            <w:pPr>
              <w:pStyle w:val="TableStyle"/>
              <w:jc w:val="center"/>
            </w:pPr>
            <w:r>
              <w:t>°С</w:t>
            </w:r>
          </w:p>
        </w:tc>
        <w:tc>
          <w:tcPr>
            <w:tcW w:w="955" w:type="dxa"/>
            <w:vAlign w:val="center"/>
          </w:tcPr>
          <w:p w14:paraId="1B05D545" w14:textId="77777777" w:rsidR="000D0610" w:rsidRDefault="00625A77">
            <w:pPr>
              <w:pStyle w:val="TableStyle"/>
              <w:jc w:val="center"/>
            </w:pPr>
            <w:r>
              <w:t>°С</w:t>
            </w:r>
          </w:p>
        </w:tc>
      </w:tr>
      <w:tr w:rsidR="00524E50" w14:paraId="095CC75A" w14:textId="77777777" w:rsidTr="008D3F94">
        <w:tc>
          <w:tcPr>
            <w:tcW w:w="579" w:type="dxa"/>
            <w:vAlign w:val="center"/>
          </w:tcPr>
          <w:p w14:paraId="518C05BE" w14:textId="77777777" w:rsidR="00524E50" w:rsidRDefault="00524E50" w:rsidP="00524E50">
            <w:pPr>
              <w:pStyle w:val="TableStyle"/>
              <w:jc w:val="center"/>
            </w:pPr>
            <w:r>
              <w:t>1</w:t>
            </w:r>
          </w:p>
        </w:tc>
        <w:tc>
          <w:tcPr>
            <w:tcW w:w="1740" w:type="dxa"/>
            <w:vAlign w:val="center"/>
          </w:tcPr>
          <w:p w14:paraId="03C51F72" w14:textId="477744FF" w:rsidR="00524E50" w:rsidRDefault="00524E50" w:rsidP="00524E50">
            <w:pPr>
              <w:pStyle w:val="TableStyle"/>
              <w:jc w:val="center"/>
            </w:pPr>
            <w:r>
              <w:rPr>
                <w:szCs w:val="20"/>
              </w:rPr>
              <w:t xml:space="preserve">Котельная </w:t>
            </w:r>
            <w:r>
              <w:rPr>
                <w:szCs w:val="20"/>
              </w:rPr>
              <w:br/>
              <w:t xml:space="preserve">д. </w:t>
            </w:r>
            <w:proofErr w:type="spellStart"/>
            <w:r>
              <w:rPr>
                <w:szCs w:val="20"/>
              </w:rPr>
              <w:t>Хвалово</w:t>
            </w:r>
            <w:proofErr w:type="spellEnd"/>
          </w:p>
        </w:tc>
        <w:tc>
          <w:tcPr>
            <w:tcW w:w="1504" w:type="dxa"/>
            <w:vAlign w:val="center"/>
          </w:tcPr>
          <w:p w14:paraId="3C540E96" w14:textId="7DCE890A" w:rsidR="00524E50" w:rsidRDefault="00524E50" w:rsidP="00524E50">
            <w:pPr>
              <w:pStyle w:val="TableStyle"/>
              <w:jc w:val="center"/>
            </w:pPr>
            <w:r>
              <w:rPr>
                <w:szCs w:val="20"/>
              </w:rPr>
              <w:t>Горячая вода</w:t>
            </w:r>
          </w:p>
        </w:tc>
        <w:tc>
          <w:tcPr>
            <w:tcW w:w="1519" w:type="dxa"/>
            <w:vAlign w:val="center"/>
          </w:tcPr>
          <w:p w14:paraId="7FC076D7" w14:textId="0F885845" w:rsidR="00524E50" w:rsidRDefault="00524E50" w:rsidP="00524E50">
            <w:pPr>
              <w:pStyle w:val="TableStyle"/>
              <w:jc w:val="center"/>
            </w:pPr>
            <w:r>
              <w:rPr>
                <w:szCs w:val="20"/>
              </w:rPr>
              <w:t>Зависимая</w:t>
            </w:r>
          </w:p>
        </w:tc>
        <w:tc>
          <w:tcPr>
            <w:tcW w:w="1380" w:type="dxa"/>
            <w:vAlign w:val="center"/>
          </w:tcPr>
          <w:p w14:paraId="159C1AF5" w14:textId="5FF32C53" w:rsidR="00524E50" w:rsidRDefault="00524E50" w:rsidP="00524E50">
            <w:pPr>
              <w:pStyle w:val="TableStyle"/>
              <w:jc w:val="center"/>
            </w:pPr>
            <w:r>
              <w:rPr>
                <w:szCs w:val="20"/>
              </w:rPr>
              <w:t>Отсутствует</w:t>
            </w:r>
          </w:p>
        </w:tc>
        <w:tc>
          <w:tcPr>
            <w:tcW w:w="1625" w:type="dxa"/>
            <w:vAlign w:val="center"/>
          </w:tcPr>
          <w:p w14:paraId="20C2DE6E" w14:textId="66206D41" w:rsidR="00524E50" w:rsidRDefault="00524E50" w:rsidP="00524E50">
            <w:pPr>
              <w:pStyle w:val="TableStyle"/>
              <w:jc w:val="center"/>
            </w:pPr>
            <w:r>
              <w:rPr>
                <w:szCs w:val="20"/>
              </w:rPr>
              <w:t>Качественный</w:t>
            </w:r>
          </w:p>
        </w:tc>
        <w:tc>
          <w:tcPr>
            <w:tcW w:w="893" w:type="dxa"/>
            <w:vAlign w:val="center"/>
          </w:tcPr>
          <w:p w14:paraId="6EDBE8FE" w14:textId="412CD27C" w:rsidR="00524E50" w:rsidRDefault="00524E50" w:rsidP="00524E50">
            <w:pPr>
              <w:pStyle w:val="TableStyle"/>
              <w:jc w:val="center"/>
            </w:pPr>
            <w:r>
              <w:rPr>
                <w:szCs w:val="20"/>
              </w:rPr>
              <w:t>95</w:t>
            </w:r>
          </w:p>
        </w:tc>
        <w:tc>
          <w:tcPr>
            <w:tcW w:w="955" w:type="dxa"/>
            <w:vAlign w:val="center"/>
          </w:tcPr>
          <w:p w14:paraId="0586399C" w14:textId="0ED2C90A" w:rsidR="00524E50" w:rsidRDefault="00524E50" w:rsidP="00524E50">
            <w:pPr>
              <w:pStyle w:val="TableStyle"/>
              <w:jc w:val="center"/>
            </w:pPr>
            <w:r>
              <w:rPr>
                <w:szCs w:val="20"/>
              </w:rPr>
              <w:t>70</w:t>
            </w:r>
          </w:p>
        </w:tc>
      </w:tr>
    </w:tbl>
    <w:bookmarkEnd w:id="70"/>
    <w:p w14:paraId="0B662B75" w14:textId="77777777" w:rsidR="008B2498" w:rsidRPr="001A772D" w:rsidRDefault="007C465C" w:rsidP="00612A88">
      <w:pPr>
        <w:pStyle w:val="37"/>
        <w:numPr>
          <w:ilvl w:val="2"/>
          <w:numId w:val="8"/>
        </w:numPr>
        <w:ind w:left="0" w:firstLine="567"/>
      </w:pPr>
      <w:r w:rsidRPr="001A772D">
        <w:t>С</w:t>
      </w:r>
      <w:r w:rsidR="008B2498" w:rsidRPr="001A772D">
        <w:t>пособ регулирования отпуска тепловой энергии от источников тепловой энергии с обоснованием выбора графика изменения температур теплоносителя</w:t>
      </w:r>
      <w:r w:rsidR="00447271" w:rsidRPr="001A772D">
        <w:t xml:space="preserve"> в зависимости от температуры наружного воздуха</w:t>
      </w:r>
    </w:p>
    <w:p w14:paraId="699DEFA8" w14:textId="77777777" w:rsidR="0003606E" w:rsidRPr="001A772D" w:rsidRDefault="00BB62C6" w:rsidP="006B7F55">
      <w:pPr>
        <w:pStyle w:val="Afffa"/>
      </w:pPr>
      <w:r w:rsidRPr="001A772D">
        <w:t xml:space="preserve">Регулирование отпуска тепловой энергии </w:t>
      </w:r>
      <w:r w:rsidR="00ED3A62">
        <w:t xml:space="preserve">на территории муниципального образования </w:t>
      </w:r>
      <w:r w:rsidRPr="001A772D">
        <w:t>– качественное, за счет изменения температуры воды в подающем трубопроводе тепловой сети в зависимости от текущей температуры наружного воздуха при постоянном расходе циркулирующей воды.</w:t>
      </w:r>
      <w:r w:rsidR="00923660" w:rsidRPr="001A772D">
        <w:t xml:space="preserve"> </w:t>
      </w:r>
      <w:r w:rsidR="00A23261" w:rsidRPr="001A772D">
        <w:t xml:space="preserve">Температурный график теплоисточника </w:t>
      </w:r>
      <w:r w:rsidR="007C465C" w:rsidRPr="001A772D">
        <w:t>— это</w:t>
      </w:r>
      <w:r w:rsidR="00A23261" w:rsidRPr="001A772D">
        <w:t xml:space="preserve"> кривая (таблица), которая определяет, какая должна быть температура теплоносителя при фактической температуре наружного воздуха. Графики зависимости могут быть различны. Конкретный график зависит от климата, оборудования котельной и технико-экономических показателей. </w:t>
      </w:r>
    </w:p>
    <w:p w14:paraId="6AFFFD29" w14:textId="77777777" w:rsidR="00F4144E" w:rsidRPr="001A772D" w:rsidRDefault="00F4144E" w:rsidP="00F4144E">
      <w:pPr>
        <w:pStyle w:val="Afffa"/>
      </w:pPr>
      <w:r w:rsidRPr="001A772D">
        <w:t xml:space="preserve">Способ регулирования - </w:t>
      </w:r>
      <w:r w:rsidRPr="00B32D6D">
        <w:t>качественный по отопительной</w:t>
      </w:r>
      <w:r w:rsidRPr="001A772D">
        <w:t xml:space="preserve"> нагрузке путем изменения температуры сетевой воды в подающем трубопроводе. </w:t>
      </w:r>
    </w:p>
    <w:p w14:paraId="799FF4C5" w14:textId="77777777" w:rsidR="00F4144E" w:rsidRDefault="00F4144E" w:rsidP="00F4144E">
      <w:pPr>
        <w:pStyle w:val="Afffa"/>
      </w:pPr>
      <w:r w:rsidRPr="00B32D6D">
        <w:t xml:space="preserve">Способ регулирования отпуска тепла в сетях ГВС осуществляется количественным путем, </w:t>
      </w:r>
      <w:r w:rsidRPr="00B32D6D">
        <w:br/>
        <w:t>т. е. изменением расхода сетевой воды в греющем контуре теплообменного оборудования на источнике тепловой энергии, по температурному графику вне</w:t>
      </w:r>
      <w:r w:rsidRPr="001A772D">
        <w:t xml:space="preserve"> зависимости от температуры наружного воздуха. </w:t>
      </w:r>
    </w:p>
    <w:p w14:paraId="087E128B" w14:textId="77777777" w:rsidR="008E1F99" w:rsidRPr="004E59BE" w:rsidRDefault="00000BBD" w:rsidP="00ED3A62">
      <w:pPr>
        <w:pStyle w:val="Afffa"/>
      </w:pPr>
      <w:r w:rsidRPr="00000BBD">
        <w:t>Обоснованием выбора графика служит возможность обеспечения нормированных температур в помещениях и нормированной температуры воды на нужды ГВС при оптимальных технико-</w:t>
      </w:r>
      <w:r w:rsidRPr="004E59BE">
        <w:t>экономических параметрах работы системы.</w:t>
      </w:r>
      <w:bookmarkStart w:id="71" w:name="_Ref99732595"/>
    </w:p>
    <w:p w14:paraId="679A2467" w14:textId="25B11706" w:rsidR="00ED3A62" w:rsidRPr="00ED3A62" w:rsidRDefault="00ED3A62" w:rsidP="00ED3A62">
      <w:pPr>
        <w:pStyle w:val="Afffa"/>
      </w:pPr>
      <w:r w:rsidRPr="004E59BE">
        <w:t xml:space="preserve">Утвержденные температурные графики регулирования отпуска тепловой энергии от источников тепловой энергии </w:t>
      </w:r>
      <w:r w:rsidR="00524E50" w:rsidRPr="00D14A9D">
        <w:t xml:space="preserve">приведены в </w:t>
      </w:r>
      <w:r w:rsidR="00524E50" w:rsidRPr="00D22707">
        <w:t>Приложении</w:t>
      </w:r>
      <w:r w:rsidR="004E59BE" w:rsidRPr="00D22707">
        <w:t>.</w:t>
      </w:r>
    </w:p>
    <w:bookmarkEnd w:id="71"/>
    <w:p w14:paraId="1F736F51" w14:textId="77777777" w:rsidR="00D70F96" w:rsidRPr="001A772D" w:rsidRDefault="008B2498" w:rsidP="00612A88">
      <w:pPr>
        <w:pStyle w:val="37"/>
        <w:numPr>
          <w:ilvl w:val="2"/>
          <w:numId w:val="8"/>
        </w:numPr>
        <w:ind w:left="0" w:firstLine="567"/>
      </w:pPr>
      <w:r w:rsidRPr="001A772D">
        <w:t>Среднегодовая загрузка оборудования</w:t>
      </w:r>
    </w:p>
    <w:p w14:paraId="2A823F7C" w14:textId="77777777" w:rsidR="007C3DA3" w:rsidRPr="004E59BE" w:rsidRDefault="004E59BE" w:rsidP="004E59BE">
      <w:pPr>
        <w:pStyle w:val="Afffa"/>
        <w:rPr>
          <w:rFonts w:eastAsia="Microsoft YaHei"/>
          <w:bCs/>
          <w:i/>
          <w:spacing w:val="-5"/>
        </w:rPr>
      </w:pPr>
      <w:r>
        <w:t xml:space="preserve">Среднегодовая загрузка оборудования </w:t>
      </w:r>
      <w:r w:rsidRPr="004E59BE">
        <w:t xml:space="preserve">котельных определяется числом часов использования установленной тепловой мощности (УТМ) и </w:t>
      </w:r>
      <w:r w:rsidR="00AC7023" w:rsidRPr="004E59BE">
        <w:t>представлен</w:t>
      </w:r>
      <w:r w:rsidRPr="004E59BE">
        <w:t>а</w:t>
      </w:r>
      <w:r w:rsidR="003521D7" w:rsidRPr="004E59BE">
        <w:t xml:space="preserve"> в таблице</w:t>
      </w:r>
      <w:r w:rsidR="00E84516" w:rsidRPr="004E59BE">
        <w:t xml:space="preserve"> </w:t>
      </w:r>
      <w:r w:rsidR="004B1627" w:rsidRPr="004E59BE">
        <w:t>9.</w:t>
      </w:r>
    </w:p>
    <w:p w14:paraId="61CA2F58" w14:textId="77777777" w:rsidR="007C3DA3" w:rsidRPr="001A772D" w:rsidRDefault="007C3DA3" w:rsidP="0073365A">
      <w:pPr>
        <w:pStyle w:val="afffc"/>
      </w:pPr>
      <w:r w:rsidRPr="004E59BE">
        <w:t xml:space="preserve">Таблица </w:t>
      </w:r>
      <w:r w:rsidR="004B1627" w:rsidRPr="004E59BE">
        <w:t>9</w:t>
      </w:r>
      <w:r w:rsidRPr="004E59BE">
        <w:t>. Среднегодовая загрузка оборудования котельных</w:t>
      </w:r>
    </w:p>
    <w:tbl>
      <w:tblPr>
        <w:tblStyle w:val="af0"/>
        <w:tblW w:w="10196" w:type="dxa"/>
        <w:tblLook w:val="04A0" w:firstRow="1" w:lastRow="0" w:firstColumn="1" w:lastColumn="0" w:noHBand="0" w:noVBand="1"/>
      </w:tblPr>
      <w:tblGrid>
        <w:gridCol w:w="1696"/>
        <w:gridCol w:w="2381"/>
        <w:gridCol w:w="2040"/>
        <w:gridCol w:w="2039"/>
        <w:gridCol w:w="2040"/>
      </w:tblGrid>
      <w:tr w:rsidR="000D0610" w14:paraId="53F4E590" w14:textId="77777777" w:rsidTr="00F778C1">
        <w:trPr>
          <w:tblHeader/>
        </w:trPr>
        <w:tc>
          <w:tcPr>
            <w:tcW w:w="1696" w:type="dxa"/>
            <w:vAlign w:val="center"/>
          </w:tcPr>
          <w:p w14:paraId="24871EC2" w14:textId="77777777" w:rsidR="000D0610" w:rsidRDefault="00625A77">
            <w:pPr>
              <w:pStyle w:val="TableStyle"/>
              <w:jc w:val="center"/>
            </w:pPr>
            <w:r>
              <w:t xml:space="preserve">№ п/п </w:t>
            </w:r>
          </w:p>
        </w:tc>
        <w:tc>
          <w:tcPr>
            <w:tcW w:w="2381" w:type="dxa"/>
            <w:vAlign w:val="center"/>
          </w:tcPr>
          <w:p w14:paraId="6EB3BF82" w14:textId="77777777" w:rsidR="000D0610" w:rsidRDefault="00625A77">
            <w:pPr>
              <w:pStyle w:val="TableStyle"/>
              <w:jc w:val="center"/>
            </w:pPr>
            <w:r>
              <w:t xml:space="preserve"> Наименование источника тепловой энергии, адрес</w:t>
            </w:r>
          </w:p>
        </w:tc>
        <w:tc>
          <w:tcPr>
            <w:tcW w:w="2040" w:type="dxa"/>
            <w:vAlign w:val="center"/>
          </w:tcPr>
          <w:p w14:paraId="00C6BF90" w14:textId="77777777" w:rsidR="000D0610" w:rsidRDefault="00625A77">
            <w:pPr>
              <w:pStyle w:val="TableStyle"/>
              <w:jc w:val="center"/>
            </w:pPr>
            <w:r>
              <w:t>Установленная тепловая мощность</w:t>
            </w:r>
          </w:p>
        </w:tc>
        <w:tc>
          <w:tcPr>
            <w:tcW w:w="2039" w:type="dxa"/>
            <w:vAlign w:val="center"/>
          </w:tcPr>
          <w:p w14:paraId="63AFA8FD" w14:textId="77777777" w:rsidR="000D0610" w:rsidRDefault="00625A77">
            <w:pPr>
              <w:pStyle w:val="TableStyle"/>
              <w:jc w:val="center"/>
            </w:pPr>
            <w:r>
              <w:t>Выработка тепловой энергии</w:t>
            </w:r>
          </w:p>
        </w:tc>
        <w:tc>
          <w:tcPr>
            <w:tcW w:w="2040" w:type="dxa"/>
            <w:vAlign w:val="center"/>
          </w:tcPr>
          <w:p w14:paraId="64F2DC28" w14:textId="77777777" w:rsidR="000D0610" w:rsidRDefault="00625A77">
            <w:pPr>
              <w:pStyle w:val="TableStyle"/>
              <w:jc w:val="center"/>
            </w:pPr>
            <w:r>
              <w:t>Число часов использования УТМ</w:t>
            </w:r>
          </w:p>
        </w:tc>
      </w:tr>
      <w:tr w:rsidR="000D0610" w14:paraId="748AE9F2" w14:textId="77777777" w:rsidTr="00F778C1">
        <w:tc>
          <w:tcPr>
            <w:tcW w:w="1696" w:type="dxa"/>
            <w:vAlign w:val="center"/>
          </w:tcPr>
          <w:p w14:paraId="7517A8E4" w14:textId="77777777" w:rsidR="000D0610" w:rsidRDefault="00625A77">
            <w:pPr>
              <w:pStyle w:val="TableStyle"/>
              <w:jc w:val="center"/>
            </w:pPr>
            <w:r>
              <w:t>Ед. изм.</w:t>
            </w:r>
          </w:p>
        </w:tc>
        <w:tc>
          <w:tcPr>
            <w:tcW w:w="2381" w:type="dxa"/>
            <w:vAlign w:val="center"/>
          </w:tcPr>
          <w:p w14:paraId="27B71C07" w14:textId="77777777" w:rsidR="000D0610" w:rsidRDefault="00625A77">
            <w:pPr>
              <w:pStyle w:val="TableStyle"/>
              <w:jc w:val="center"/>
            </w:pPr>
            <w:r>
              <w:t>-</w:t>
            </w:r>
          </w:p>
        </w:tc>
        <w:tc>
          <w:tcPr>
            <w:tcW w:w="2040" w:type="dxa"/>
            <w:vAlign w:val="center"/>
          </w:tcPr>
          <w:p w14:paraId="36BB1348" w14:textId="77777777" w:rsidR="000D0610" w:rsidRDefault="00625A77">
            <w:pPr>
              <w:pStyle w:val="TableStyle"/>
              <w:jc w:val="center"/>
            </w:pPr>
            <w:r>
              <w:t>Гкал/ч</w:t>
            </w:r>
          </w:p>
        </w:tc>
        <w:tc>
          <w:tcPr>
            <w:tcW w:w="2039" w:type="dxa"/>
            <w:vAlign w:val="center"/>
          </w:tcPr>
          <w:p w14:paraId="41DF89B9" w14:textId="77777777" w:rsidR="000D0610" w:rsidRDefault="00625A77">
            <w:pPr>
              <w:pStyle w:val="TableStyle"/>
              <w:jc w:val="center"/>
            </w:pPr>
            <w:r>
              <w:t>Гкал</w:t>
            </w:r>
          </w:p>
        </w:tc>
        <w:tc>
          <w:tcPr>
            <w:tcW w:w="2040" w:type="dxa"/>
            <w:vAlign w:val="center"/>
          </w:tcPr>
          <w:p w14:paraId="37B34C82" w14:textId="77777777" w:rsidR="000D0610" w:rsidRDefault="00625A77">
            <w:pPr>
              <w:pStyle w:val="TableStyle"/>
              <w:jc w:val="center"/>
            </w:pPr>
            <w:r>
              <w:t>ч</w:t>
            </w:r>
          </w:p>
        </w:tc>
      </w:tr>
      <w:tr w:rsidR="00956924" w14:paraId="1507CB7A" w14:textId="77777777" w:rsidTr="00F778C1">
        <w:trPr>
          <w:trHeight w:val="397"/>
        </w:trPr>
        <w:tc>
          <w:tcPr>
            <w:tcW w:w="1696" w:type="dxa"/>
            <w:vAlign w:val="center"/>
          </w:tcPr>
          <w:p w14:paraId="103DD723" w14:textId="77777777" w:rsidR="00956924" w:rsidRDefault="00956924" w:rsidP="00956924">
            <w:pPr>
              <w:pStyle w:val="TableStyle"/>
              <w:jc w:val="center"/>
            </w:pPr>
            <w:r>
              <w:t>1</w:t>
            </w:r>
          </w:p>
        </w:tc>
        <w:tc>
          <w:tcPr>
            <w:tcW w:w="2381" w:type="dxa"/>
            <w:vAlign w:val="center"/>
          </w:tcPr>
          <w:p w14:paraId="2F7314AF" w14:textId="62BB177D" w:rsidR="00956924" w:rsidRDefault="00956924" w:rsidP="00956924">
            <w:pPr>
              <w:pStyle w:val="TableStyle"/>
              <w:jc w:val="center"/>
            </w:pPr>
            <w:r>
              <w:rPr>
                <w:szCs w:val="20"/>
              </w:rPr>
              <w:t xml:space="preserve">Котельная д. </w:t>
            </w:r>
            <w:proofErr w:type="spellStart"/>
            <w:r>
              <w:rPr>
                <w:szCs w:val="20"/>
              </w:rPr>
              <w:t>Хвалово</w:t>
            </w:r>
            <w:proofErr w:type="spellEnd"/>
          </w:p>
        </w:tc>
        <w:tc>
          <w:tcPr>
            <w:tcW w:w="2040" w:type="dxa"/>
            <w:vAlign w:val="center"/>
          </w:tcPr>
          <w:p w14:paraId="6CED558A" w14:textId="670AC65F" w:rsidR="00956924" w:rsidRDefault="00956924" w:rsidP="00956924">
            <w:pPr>
              <w:jc w:val="center"/>
              <w:rPr>
                <w:sz w:val="20"/>
                <w:szCs w:val="20"/>
              </w:rPr>
            </w:pPr>
            <w:r>
              <w:rPr>
                <w:sz w:val="20"/>
                <w:szCs w:val="20"/>
              </w:rPr>
              <w:t>1,720</w:t>
            </w:r>
          </w:p>
        </w:tc>
        <w:tc>
          <w:tcPr>
            <w:tcW w:w="2039" w:type="dxa"/>
            <w:vAlign w:val="center"/>
          </w:tcPr>
          <w:p w14:paraId="67F77269" w14:textId="115F8546" w:rsidR="00956924" w:rsidRDefault="00956924" w:rsidP="00956924">
            <w:pPr>
              <w:jc w:val="center"/>
              <w:rPr>
                <w:sz w:val="20"/>
                <w:szCs w:val="20"/>
              </w:rPr>
            </w:pPr>
            <w:r>
              <w:rPr>
                <w:sz w:val="20"/>
                <w:szCs w:val="20"/>
              </w:rPr>
              <w:t>4174,0</w:t>
            </w:r>
          </w:p>
        </w:tc>
        <w:tc>
          <w:tcPr>
            <w:tcW w:w="2040" w:type="dxa"/>
            <w:vAlign w:val="center"/>
          </w:tcPr>
          <w:p w14:paraId="1AED19E9" w14:textId="46E11EFB" w:rsidR="00956924" w:rsidRDefault="00956924" w:rsidP="00956924">
            <w:pPr>
              <w:jc w:val="center"/>
              <w:rPr>
                <w:sz w:val="20"/>
                <w:szCs w:val="20"/>
              </w:rPr>
            </w:pPr>
            <w:r>
              <w:rPr>
                <w:sz w:val="20"/>
                <w:szCs w:val="20"/>
              </w:rPr>
              <w:t>2427</w:t>
            </w:r>
          </w:p>
        </w:tc>
      </w:tr>
    </w:tbl>
    <w:p w14:paraId="423A3CAF" w14:textId="77777777" w:rsidR="008B2498" w:rsidRPr="001A772D" w:rsidRDefault="008B2498" w:rsidP="00612A88">
      <w:pPr>
        <w:pStyle w:val="37"/>
        <w:numPr>
          <w:ilvl w:val="2"/>
          <w:numId w:val="8"/>
        </w:numPr>
        <w:ind w:left="0" w:firstLine="567"/>
      </w:pPr>
      <w:r w:rsidRPr="001A772D">
        <w:t>Способы учета тепла, отпущенного в тепловые сети</w:t>
      </w:r>
    </w:p>
    <w:p w14:paraId="4F36D213" w14:textId="77777777" w:rsidR="006761C7" w:rsidRPr="001A772D" w:rsidRDefault="006761C7" w:rsidP="006B7F55">
      <w:pPr>
        <w:pStyle w:val="Afffa"/>
      </w:pPr>
      <w:r w:rsidRPr="001A772D">
        <w:t xml:space="preserve">Учет тепловой энергии на котельных </w:t>
      </w:r>
      <w:r w:rsidR="004E59BE">
        <w:t>м</w:t>
      </w:r>
      <w:r w:rsidR="0063383B" w:rsidRPr="00F71CF8">
        <w:t>униципального образования</w:t>
      </w:r>
      <w:r w:rsidR="002952D6" w:rsidRPr="001A772D">
        <w:t xml:space="preserve"> </w:t>
      </w:r>
      <w:r w:rsidRPr="001A772D">
        <w:t xml:space="preserve">осуществляется </w:t>
      </w:r>
      <w:r w:rsidR="0027730F" w:rsidRPr="001A772D">
        <w:t xml:space="preserve">одним из </w:t>
      </w:r>
      <w:r w:rsidRPr="001A772D">
        <w:t>дву</w:t>
      </w:r>
      <w:r w:rsidR="0027730F" w:rsidRPr="001A772D">
        <w:t>х</w:t>
      </w:r>
      <w:r w:rsidRPr="001A772D">
        <w:t xml:space="preserve"> способ</w:t>
      </w:r>
      <w:r w:rsidR="0027730F" w:rsidRPr="001A772D">
        <w:t>ов</w:t>
      </w:r>
      <w:r w:rsidRPr="001A772D">
        <w:t>:</w:t>
      </w:r>
    </w:p>
    <w:p w14:paraId="05260E34" w14:textId="77777777" w:rsidR="006761C7" w:rsidRPr="001A772D" w:rsidRDefault="006761C7">
      <w:pPr>
        <w:pStyle w:val="a1"/>
      </w:pPr>
      <w:r w:rsidRPr="001A772D">
        <w:lastRenderedPageBreak/>
        <w:t>приборный (на основании данных измерительных комплексов и приборов);</w:t>
      </w:r>
    </w:p>
    <w:p w14:paraId="1FFB9891" w14:textId="77777777" w:rsidR="006761C7" w:rsidRPr="001A772D" w:rsidRDefault="006761C7">
      <w:pPr>
        <w:pStyle w:val="a1"/>
      </w:pPr>
      <w:r w:rsidRPr="001A772D">
        <w:t>расчетный</w:t>
      </w:r>
      <w:r w:rsidR="00273F07" w:rsidRPr="001A772D">
        <w:t xml:space="preserve"> (на основании расчетных показателей)</w:t>
      </w:r>
      <w:r w:rsidRPr="001A772D">
        <w:t>.</w:t>
      </w:r>
    </w:p>
    <w:p w14:paraId="1218A495" w14:textId="77777777" w:rsidR="00ED3A62" w:rsidRPr="004E59BE" w:rsidRDefault="00997F79" w:rsidP="006B7F55">
      <w:pPr>
        <w:pStyle w:val="Afffa"/>
      </w:pPr>
      <w:r w:rsidRPr="001A772D">
        <w:t>Данные о</w:t>
      </w:r>
      <w:r w:rsidR="003C06B2" w:rsidRPr="001A772D">
        <w:t xml:space="preserve"> </w:t>
      </w:r>
      <w:r w:rsidR="003C06B2" w:rsidRPr="004E59BE">
        <w:t>п</w:t>
      </w:r>
      <w:r w:rsidR="00A82371" w:rsidRPr="004E59BE">
        <w:t>риборном учете энергоресурсов</w:t>
      </w:r>
      <w:r w:rsidR="003C06B2" w:rsidRPr="004E59BE">
        <w:t xml:space="preserve"> на котельных </w:t>
      </w:r>
      <w:r w:rsidR="004E59BE" w:rsidRPr="004E59BE">
        <w:t>м</w:t>
      </w:r>
      <w:r w:rsidR="0063383B" w:rsidRPr="004E59BE">
        <w:t>униципального образования</w:t>
      </w:r>
      <w:r w:rsidR="00BF3EB3" w:rsidRPr="004E59BE">
        <w:t xml:space="preserve"> </w:t>
      </w:r>
      <w:r w:rsidR="003C06B2" w:rsidRPr="004E59BE">
        <w:t xml:space="preserve">представлены в </w:t>
      </w:r>
      <w:r w:rsidR="00273F07" w:rsidRPr="004E59BE">
        <w:t>таблице</w:t>
      </w:r>
      <w:r w:rsidR="00E84516" w:rsidRPr="004E59BE">
        <w:t xml:space="preserve"> </w:t>
      </w:r>
      <w:r w:rsidR="004B1627" w:rsidRPr="004E59BE">
        <w:t>10</w:t>
      </w:r>
      <w:r w:rsidR="00273F07" w:rsidRPr="004E59BE">
        <w:t>.</w:t>
      </w:r>
      <w:r w:rsidR="00D11302" w:rsidRPr="004E59BE">
        <w:t xml:space="preserve"> </w:t>
      </w:r>
    </w:p>
    <w:p w14:paraId="566E9A8E" w14:textId="77777777" w:rsidR="00ED3A62" w:rsidRPr="004E59BE" w:rsidRDefault="00ED3A62" w:rsidP="00ED3A62">
      <w:pPr>
        <w:pStyle w:val="afffc"/>
      </w:pPr>
      <w:bookmarkStart w:id="72" w:name="_Ref536115727"/>
      <w:r w:rsidRPr="004E59BE">
        <w:t xml:space="preserve">Таблица </w:t>
      </w:r>
      <w:bookmarkEnd w:id="72"/>
      <w:r w:rsidR="004B1627" w:rsidRPr="004E59BE">
        <w:t>10</w:t>
      </w:r>
      <w:r w:rsidRPr="004E59BE">
        <w:t xml:space="preserve">. Приборы учета </w:t>
      </w:r>
      <w:r w:rsidR="00BB4180" w:rsidRPr="004E59BE">
        <w:t>тепловой энергии, отпущенной в сеть</w:t>
      </w:r>
    </w:p>
    <w:tbl>
      <w:tblPr>
        <w:tblStyle w:val="af0"/>
        <w:tblW w:w="10200" w:type="dxa"/>
        <w:tblLook w:val="04A0" w:firstRow="1" w:lastRow="0" w:firstColumn="1" w:lastColumn="0" w:noHBand="0" w:noVBand="1"/>
      </w:tblPr>
      <w:tblGrid>
        <w:gridCol w:w="1871"/>
        <w:gridCol w:w="2211"/>
        <w:gridCol w:w="2039"/>
        <w:gridCol w:w="2040"/>
        <w:gridCol w:w="2039"/>
      </w:tblGrid>
      <w:tr w:rsidR="000D0610" w14:paraId="0D056251" w14:textId="77777777" w:rsidTr="007740CE">
        <w:trPr>
          <w:tblHeader/>
        </w:trPr>
        <w:tc>
          <w:tcPr>
            <w:tcW w:w="1871" w:type="dxa"/>
            <w:vAlign w:val="center"/>
          </w:tcPr>
          <w:p w14:paraId="6C2C1CCA" w14:textId="77777777" w:rsidR="000D0610" w:rsidRDefault="00625A77">
            <w:pPr>
              <w:pStyle w:val="TableStyle"/>
              <w:jc w:val="center"/>
            </w:pPr>
            <w:r>
              <w:t>№ п/п</w:t>
            </w:r>
          </w:p>
        </w:tc>
        <w:tc>
          <w:tcPr>
            <w:tcW w:w="2211" w:type="dxa"/>
            <w:vAlign w:val="center"/>
          </w:tcPr>
          <w:p w14:paraId="73595E1A" w14:textId="77777777" w:rsidR="000D0610" w:rsidRDefault="00625A77">
            <w:pPr>
              <w:pStyle w:val="TableStyle"/>
              <w:jc w:val="center"/>
            </w:pPr>
            <w:r>
              <w:t>Наименование котельной</w:t>
            </w:r>
          </w:p>
        </w:tc>
        <w:tc>
          <w:tcPr>
            <w:tcW w:w="2039" w:type="dxa"/>
            <w:vAlign w:val="center"/>
          </w:tcPr>
          <w:p w14:paraId="467BFADD" w14:textId="77777777" w:rsidR="000D0610" w:rsidRDefault="00625A77">
            <w:pPr>
              <w:pStyle w:val="TableStyle"/>
              <w:jc w:val="center"/>
            </w:pPr>
            <w:r>
              <w:t>Способ учета тепловой энергии</w:t>
            </w:r>
          </w:p>
        </w:tc>
        <w:tc>
          <w:tcPr>
            <w:tcW w:w="2040" w:type="dxa"/>
            <w:vAlign w:val="center"/>
          </w:tcPr>
          <w:p w14:paraId="1D53CE06" w14:textId="77777777" w:rsidR="000D0610" w:rsidRDefault="00625A77">
            <w:pPr>
              <w:pStyle w:val="TableStyle"/>
              <w:jc w:val="center"/>
            </w:pPr>
            <w:r>
              <w:t>Наименование, модель прибора учета</w:t>
            </w:r>
          </w:p>
        </w:tc>
        <w:tc>
          <w:tcPr>
            <w:tcW w:w="2039" w:type="dxa"/>
            <w:vAlign w:val="center"/>
          </w:tcPr>
          <w:p w14:paraId="33137893" w14:textId="77777777" w:rsidR="000D0610" w:rsidRDefault="00625A77">
            <w:pPr>
              <w:pStyle w:val="TableStyle"/>
              <w:jc w:val="center"/>
            </w:pPr>
            <w:r>
              <w:t>Дата следующей поверки</w:t>
            </w:r>
          </w:p>
        </w:tc>
      </w:tr>
      <w:tr w:rsidR="007740CE" w14:paraId="06D363D2" w14:textId="77777777" w:rsidTr="007740CE">
        <w:trPr>
          <w:trHeight w:val="454"/>
        </w:trPr>
        <w:tc>
          <w:tcPr>
            <w:tcW w:w="1871" w:type="dxa"/>
            <w:vAlign w:val="center"/>
          </w:tcPr>
          <w:p w14:paraId="229978C5" w14:textId="683BB207" w:rsidR="007740CE" w:rsidRDefault="007740CE" w:rsidP="007740CE">
            <w:pPr>
              <w:pStyle w:val="TableStyle"/>
              <w:jc w:val="center"/>
            </w:pPr>
            <w:r>
              <w:rPr>
                <w:szCs w:val="20"/>
              </w:rPr>
              <w:t>1</w:t>
            </w:r>
          </w:p>
        </w:tc>
        <w:tc>
          <w:tcPr>
            <w:tcW w:w="2211" w:type="dxa"/>
            <w:vAlign w:val="center"/>
          </w:tcPr>
          <w:p w14:paraId="74BAF202" w14:textId="392153EB" w:rsidR="007740CE" w:rsidRDefault="007740CE" w:rsidP="007740CE">
            <w:pPr>
              <w:pStyle w:val="TableStyle"/>
              <w:jc w:val="center"/>
            </w:pPr>
            <w:r>
              <w:rPr>
                <w:szCs w:val="20"/>
              </w:rPr>
              <w:t xml:space="preserve">Котельная д. </w:t>
            </w:r>
            <w:proofErr w:type="spellStart"/>
            <w:r>
              <w:rPr>
                <w:szCs w:val="20"/>
              </w:rPr>
              <w:t>Хвалово</w:t>
            </w:r>
            <w:proofErr w:type="spellEnd"/>
          </w:p>
        </w:tc>
        <w:tc>
          <w:tcPr>
            <w:tcW w:w="2039" w:type="dxa"/>
            <w:vAlign w:val="center"/>
          </w:tcPr>
          <w:p w14:paraId="42E32BC4" w14:textId="77777777" w:rsidR="007740CE" w:rsidRDefault="007740CE" w:rsidP="007740CE">
            <w:pPr>
              <w:pStyle w:val="TableStyle"/>
              <w:jc w:val="center"/>
            </w:pPr>
            <w:r>
              <w:t>Расчетный метод</w:t>
            </w:r>
          </w:p>
        </w:tc>
        <w:tc>
          <w:tcPr>
            <w:tcW w:w="2040" w:type="dxa"/>
            <w:vAlign w:val="center"/>
          </w:tcPr>
          <w:p w14:paraId="2012CD8E" w14:textId="77777777" w:rsidR="007740CE" w:rsidRDefault="007740CE" w:rsidP="007740CE">
            <w:pPr>
              <w:pStyle w:val="TableStyle"/>
              <w:jc w:val="center"/>
            </w:pPr>
            <w:r>
              <w:t>-</w:t>
            </w:r>
          </w:p>
        </w:tc>
        <w:tc>
          <w:tcPr>
            <w:tcW w:w="2039" w:type="dxa"/>
            <w:vAlign w:val="center"/>
          </w:tcPr>
          <w:p w14:paraId="0C6481C7" w14:textId="77777777" w:rsidR="007740CE" w:rsidRDefault="007740CE" w:rsidP="007740CE">
            <w:pPr>
              <w:pStyle w:val="TableStyle"/>
              <w:jc w:val="center"/>
            </w:pPr>
            <w:r>
              <w:t>-</w:t>
            </w:r>
          </w:p>
        </w:tc>
      </w:tr>
    </w:tbl>
    <w:p w14:paraId="36D79A3B" w14:textId="77777777" w:rsidR="008B2498" w:rsidRPr="0020139E" w:rsidRDefault="00ED3A62" w:rsidP="00612A88">
      <w:pPr>
        <w:pStyle w:val="37"/>
        <w:numPr>
          <w:ilvl w:val="2"/>
          <w:numId w:val="8"/>
        </w:numPr>
        <w:ind w:left="0" w:firstLine="567"/>
      </w:pPr>
      <w:r>
        <w:t>С</w:t>
      </w:r>
      <w:r w:rsidR="008B2498" w:rsidRPr="001A772D">
        <w:t xml:space="preserve">татистика отказов и восстановлений оборудования источников тепловой </w:t>
      </w:r>
      <w:r w:rsidR="008B2498" w:rsidRPr="0020139E">
        <w:t>энергии</w:t>
      </w:r>
    </w:p>
    <w:p w14:paraId="0844921E" w14:textId="77777777" w:rsidR="00B27555" w:rsidRDefault="005A426B" w:rsidP="00792489">
      <w:pPr>
        <w:pStyle w:val="Afffa"/>
      </w:pPr>
      <w:r w:rsidRPr="005A426B">
        <w:t>Отказ (</w:t>
      </w:r>
      <w:r w:rsidR="00B27555" w:rsidRPr="005A426B">
        <w:t>авари</w:t>
      </w:r>
      <w:r w:rsidRPr="005A426B">
        <w:t>я</w:t>
      </w:r>
      <w:r w:rsidR="00B27555" w:rsidRPr="005A426B">
        <w:t>, инцидент</w:t>
      </w:r>
      <w:r w:rsidRPr="005A426B">
        <w:t>)</w:t>
      </w:r>
      <w:r w:rsidR="00B27555" w:rsidRPr="005A426B">
        <w:t xml:space="preserve"> на источнике</w:t>
      </w:r>
      <w:r w:rsidRPr="005A426B">
        <w:t xml:space="preserve"> тепловой</w:t>
      </w:r>
      <w:r>
        <w:t xml:space="preserve"> энергии – это ситуация, повлекшая</w:t>
      </w:r>
      <w:r w:rsidRPr="005A426B">
        <w:t xml:space="preserve"> повреждение технических устройств</w:t>
      </w:r>
      <w:r>
        <w:t xml:space="preserve"> или </w:t>
      </w:r>
      <w:r w:rsidRPr="005A426B">
        <w:t>отклонение от установленного режима технологического процесса</w:t>
      </w:r>
      <w:r>
        <w:t>, которая привела к полному или частичному останову процесса производства тепловой энергии</w:t>
      </w:r>
      <w:r w:rsidRPr="005A426B">
        <w:t>.</w:t>
      </w:r>
    </w:p>
    <w:p w14:paraId="49A643B8" w14:textId="77777777" w:rsidR="00792489" w:rsidRPr="005A426B" w:rsidRDefault="00792489" w:rsidP="00792489">
      <w:pPr>
        <w:pStyle w:val="Afffa"/>
      </w:pPr>
      <w:r w:rsidRPr="0020139E">
        <w:t>По данным</w:t>
      </w:r>
      <w:r w:rsidR="00284B67">
        <w:t xml:space="preserve"> теплоснабжающих организаций на территории</w:t>
      </w:r>
      <w:r w:rsidR="007945DE">
        <w:t xml:space="preserve"> </w:t>
      </w:r>
      <w:r w:rsidR="005A426B">
        <w:t>м</w:t>
      </w:r>
      <w:r w:rsidR="0063383B" w:rsidRPr="00F71CF8">
        <w:t>униципального образования</w:t>
      </w:r>
      <w:r w:rsidR="00BF3EB3" w:rsidRPr="00F71CF8">
        <w:t xml:space="preserve"> </w:t>
      </w:r>
      <w:r w:rsidR="007945DE" w:rsidRPr="0020139E">
        <w:t>технологические нарушения</w:t>
      </w:r>
      <w:r w:rsidR="00284B67">
        <w:t>, аварии и инциденты</w:t>
      </w:r>
      <w:r w:rsidR="007945DE" w:rsidRPr="0020139E">
        <w:t xml:space="preserve"> на источниках тепловой энергии</w:t>
      </w:r>
      <w:r w:rsidR="007945DE">
        <w:t xml:space="preserve"> </w:t>
      </w:r>
      <w:r w:rsidR="00284B67">
        <w:t xml:space="preserve">в базовом периоде </w:t>
      </w:r>
      <w:r w:rsidR="007945DE">
        <w:t xml:space="preserve">представлены в таблице </w:t>
      </w:r>
      <w:r w:rsidR="003C361C" w:rsidRPr="005A426B">
        <w:t>1</w:t>
      </w:r>
      <w:r w:rsidR="004B1627" w:rsidRPr="005A426B">
        <w:t>1</w:t>
      </w:r>
      <w:r w:rsidR="007945DE" w:rsidRPr="005A426B">
        <w:t>.</w:t>
      </w:r>
      <w:r w:rsidR="00222BAA" w:rsidRPr="005A426B">
        <w:t xml:space="preserve"> Ретроспективная статистика технологических нарушений, аварий и инцидентов на источниках тепловой энергии не ведется.</w:t>
      </w:r>
    </w:p>
    <w:p w14:paraId="0A80B3E0" w14:textId="77777777" w:rsidR="007C3DA3" w:rsidRPr="005A426B" w:rsidRDefault="007C3DA3" w:rsidP="002069A7">
      <w:pPr>
        <w:pStyle w:val="Afffa"/>
        <w:spacing w:before="120" w:line="276" w:lineRule="auto"/>
        <w:contextualSpacing w:val="0"/>
        <w:jc w:val="right"/>
        <w:rPr>
          <w:rFonts w:eastAsia="Microsoft YaHei"/>
          <w:bCs/>
          <w:i/>
          <w:spacing w:val="-5"/>
        </w:rPr>
      </w:pPr>
      <w:r w:rsidRPr="005A426B">
        <w:rPr>
          <w:rFonts w:eastAsia="Microsoft YaHei"/>
          <w:bCs/>
          <w:i/>
          <w:spacing w:val="-5"/>
        </w:rPr>
        <w:t xml:space="preserve">Таблица </w:t>
      </w:r>
      <w:r w:rsidR="003C361C" w:rsidRPr="005A426B">
        <w:rPr>
          <w:rFonts w:eastAsia="Microsoft YaHei"/>
          <w:bCs/>
          <w:i/>
          <w:spacing w:val="-5"/>
        </w:rPr>
        <w:t>1</w:t>
      </w:r>
      <w:r w:rsidR="004B1627" w:rsidRPr="005A426B">
        <w:rPr>
          <w:rFonts w:eastAsia="Microsoft YaHei"/>
          <w:bCs/>
          <w:i/>
          <w:spacing w:val="-5"/>
        </w:rPr>
        <w:t>1</w:t>
      </w:r>
      <w:r w:rsidRPr="005A426B">
        <w:rPr>
          <w:rFonts w:eastAsia="Microsoft YaHei"/>
          <w:bCs/>
          <w:i/>
          <w:spacing w:val="-5"/>
        </w:rPr>
        <w:t>. Статистика отказов отпуска тепловой энергии с коллекторов котельн</w:t>
      </w:r>
      <w:r w:rsidR="003C361C" w:rsidRPr="005A426B">
        <w:rPr>
          <w:rFonts w:eastAsia="Microsoft YaHei"/>
          <w:bCs/>
          <w:i/>
          <w:spacing w:val="-5"/>
        </w:rPr>
        <w:t>ых</w:t>
      </w:r>
    </w:p>
    <w:tbl>
      <w:tblPr>
        <w:tblStyle w:val="af0"/>
        <w:tblW w:w="10197" w:type="dxa"/>
        <w:tblLook w:val="04A0" w:firstRow="1" w:lastRow="0" w:firstColumn="1" w:lastColumn="0" w:noHBand="0" w:noVBand="1"/>
      </w:tblPr>
      <w:tblGrid>
        <w:gridCol w:w="1129"/>
        <w:gridCol w:w="2523"/>
        <w:gridCol w:w="2466"/>
        <w:gridCol w:w="2040"/>
        <w:gridCol w:w="2039"/>
      </w:tblGrid>
      <w:tr w:rsidR="000D0610" w14:paraId="7D34F3BE" w14:textId="77777777" w:rsidTr="00EF53D7">
        <w:trPr>
          <w:tblHeader/>
        </w:trPr>
        <w:tc>
          <w:tcPr>
            <w:tcW w:w="1129" w:type="dxa"/>
            <w:vAlign w:val="center"/>
          </w:tcPr>
          <w:p w14:paraId="06815D8A" w14:textId="77777777" w:rsidR="000D0610" w:rsidRDefault="00625A77">
            <w:pPr>
              <w:pStyle w:val="TableStyle"/>
              <w:jc w:val="center"/>
            </w:pPr>
            <w:r>
              <w:t xml:space="preserve">№ п/п </w:t>
            </w:r>
          </w:p>
        </w:tc>
        <w:tc>
          <w:tcPr>
            <w:tcW w:w="2523" w:type="dxa"/>
            <w:vAlign w:val="center"/>
          </w:tcPr>
          <w:p w14:paraId="2BEE1D59" w14:textId="77777777" w:rsidR="000D0610" w:rsidRDefault="00625A77">
            <w:pPr>
              <w:pStyle w:val="TableStyle"/>
              <w:jc w:val="center"/>
            </w:pPr>
            <w:r>
              <w:t>Номер вывода тепловой мощности (наименование источника тепловой энергии)</w:t>
            </w:r>
          </w:p>
        </w:tc>
        <w:tc>
          <w:tcPr>
            <w:tcW w:w="2466" w:type="dxa"/>
            <w:vAlign w:val="center"/>
          </w:tcPr>
          <w:p w14:paraId="68E8AB3B" w14:textId="77777777" w:rsidR="000D0610" w:rsidRDefault="00625A77">
            <w:pPr>
              <w:pStyle w:val="TableStyle"/>
              <w:jc w:val="center"/>
            </w:pPr>
            <w:r>
              <w:t>Количество аварий, инцидентов на котельных, повлекших прекращение теплоснабжения</w:t>
            </w:r>
          </w:p>
        </w:tc>
        <w:tc>
          <w:tcPr>
            <w:tcW w:w="2040" w:type="dxa"/>
            <w:vAlign w:val="center"/>
          </w:tcPr>
          <w:p w14:paraId="40FDF6B6" w14:textId="77777777" w:rsidR="000D0610" w:rsidRDefault="00625A77">
            <w:pPr>
              <w:pStyle w:val="TableStyle"/>
              <w:jc w:val="center"/>
            </w:pPr>
            <w:r>
              <w:t>Среднее время восстановления теплоснабжения</w:t>
            </w:r>
          </w:p>
        </w:tc>
        <w:tc>
          <w:tcPr>
            <w:tcW w:w="2039" w:type="dxa"/>
            <w:vAlign w:val="center"/>
          </w:tcPr>
          <w:p w14:paraId="69EE7CC1" w14:textId="77777777" w:rsidR="000D0610" w:rsidRDefault="00625A77">
            <w:pPr>
              <w:pStyle w:val="TableStyle"/>
              <w:jc w:val="center"/>
            </w:pPr>
            <w:r>
              <w:t xml:space="preserve">Суммарный </w:t>
            </w:r>
            <w:proofErr w:type="spellStart"/>
            <w:r>
              <w:t>недоотпуск</w:t>
            </w:r>
            <w:proofErr w:type="spellEnd"/>
            <w:r>
              <w:t xml:space="preserve"> тепловой энергии</w:t>
            </w:r>
          </w:p>
        </w:tc>
      </w:tr>
      <w:tr w:rsidR="000D0610" w14:paraId="33D1764F" w14:textId="77777777" w:rsidTr="00EF53D7">
        <w:tc>
          <w:tcPr>
            <w:tcW w:w="1129" w:type="dxa"/>
            <w:vAlign w:val="center"/>
          </w:tcPr>
          <w:p w14:paraId="7377B4FC" w14:textId="77777777" w:rsidR="000D0610" w:rsidRDefault="00625A77">
            <w:pPr>
              <w:pStyle w:val="TableStyle"/>
              <w:jc w:val="center"/>
            </w:pPr>
            <w:r>
              <w:t>Ед. изм.</w:t>
            </w:r>
          </w:p>
        </w:tc>
        <w:tc>
          <w:tcPr>
            <w:tcW w:w="2523" w:type="dxa"/>
            <w:vAlign w:val="center"/>
          </w:tcPr>
          <w:p w14:paraId="52671637" w14:textId="77777777" w:rsidR="000D0610" w:rsidRDefault="00625A77">
            <w:pPr>
              <w:pStyle w:val="TableStyle"/>
              <w:jc w:val="center"/>
            </w:pPr>
            <w:r>
              <w:t>-</w:t>
            </w:r>
          </w:p>
        </w:tc>
        <w:tc>
          <w:tcPr>
            <w:tcW w:w="2466" w:type="dxa"/>
            <w:vAlign w:val="center"/>
          </w:tcPr>
          <w:p w14:paraId="57CC20C2" w14:textId="77777777" w:rsidR="000D0610" w:rsidRDefault="00625A77">
            <w:pPr>
              <w:pStyle w:val="TableStyle"/>
              <w:jc w:val="center"/>
            </w:pPr>
            <w:r>
              <w:t>шт.</w:t>
            </w:r>
          </w:p>
        </w:tc>
        <w:tc>
          <w:tcPr>
            <w:tcW w:w="2040" w:type="dxa"/>
            <w:vAlign w:val="center"/>
          </w:tcPr>
          <w:p w14:paraId="4D119814" w14:textId="77777777" w:rsidR="000D0610" w:rsidRDefault="00625A77">
            <w:pPr>
              <w:pStyle w:val="TableStyle"/>
              <w:jc w:val="center"/>
            </w:pPr>
            <w:r>
              <w:t>ч</w:t>
            </w:r>
          </w:p>
        </w:tc>
        <w:tc>
          <w:tcPr>
            <w:tcW w:w="2039" w:type="dxa"/>
            <w:vAlign w:val="center"/>
          </w:tcPr>
          <w:p w14:paraId="37041CCB" w14:textId="77777777" w:rsidR="000D0610" w:rsidRDefault="00625A77">
            <w:pPr>
              <w:pStyle w:val="TableStyle"/>
              <w:jc w:val="center"/>
            </w:pPr>
            <w:r>
              <w:t>Гкал</w:t>
            </w:r>
          </w:p>
        </w:tc>
      </w:tr>
      <w:tr w:rsidR="00362690" w14:paraId="2AE39363" w14:textId="77777777" w:rsidTr="00EF53D7">
        <w:trPr>
          <w:trHeight w:val="397"/>
        </w:trPr>
        <w:tc>
          <w:tcPr>
            <w:tcW w:w="1129" w:type="dxa"/>
            <w:vAlign w:val="center"/>
          </w:tcPr>
          <w:p w14:paraId="05B47105" w14:textId="77777777" w:rsidR="00362690" w:rsidRDefault="00362690" w:rsidP="00362690">
            <w:pPr>
              <w:pStyle w:val="TableStyle"/>
              <w:jc w:val="center"/>
            </w:pPr>
            <w:r>
              <w:t>1</w:t>
            </w:r>
          </w:p>
        </w:tc>
        <w:tc>
          <w:tcPr>
            <w:tcW w:w="2523" w:type="dxa"/>
            <w:vAlign w:val="center"/>
          </w:tcPr>
          <w:p w14:paraId="766088C2" w14:textId="48ABC54F" w:rsidR="00362690" w:rsidRDefault="00EF53D7" w:rsidP="00362690">
            <w:pPr>
              <w:pStyle w:val="TableStyle"/>
              <w:jc w:val="center"/>
            </w:pPr>
            <w:r>
              <w:rPr>
                <w:szCs w:val="20"/>
              </w:rPr>
              <w:t xml:space="preserve">Котельная д. </w:t>
            </w:r>
            <w:proofErr w:type="spellStart"/>
            <w:r>
              <w:rPr>
                <w:szCs w:val="20"/>
              </w:rPr>
              <w:t>Хвалово</w:t>
            </w:r>
            <w:proofErr w:type="spellEnd"/>
          </w:p>
        </w:tc>
        <w:tc>
          <w:tcPr>
            <w:tcW w:w="2466" w:type="dxa"/>
            <w:vAlign w:val="center"/>
          </w:tcPr>
          <w:p w14:paraId="706B604D" w14:textId="77777777" w:rsidR="00362690" w:rsidRDefault="00362690" w:rsidP="00362690">
            <w:pPr>
              <w:jc w:val="center"/>
              <w:rPr>
                <w:sz w:val="20"/>
                <w:szCs w:val="20"/>
              </w:rPr>
            </w:pPr>
            <w:r>
              <w:rPr>
                <w:sz w:val="20"/>
                <w:szCs w:val="20"/>
              </w:rPr>
              <w:t>0</w:t>
            </w:r>
          </w:p>
        </w:tc>
        <w:tc>
          <w:tcPr>
            <w:tcW w:w="2040" w:type="dxa"/>
            <w:vAlign w:val="center"/>
          </w:tcPr>
          <w:p w14:paraId="625A647B" w14:textId="77777777" w:rsidR="00362690" w:rsidRDefault="00362690" w:rsidP="00362690">
            <w:pPr>
              <w:pStyle w:val="TableStyle"/>
              <w:jc w:val="center"/>
            </w:pPr>
            <w:r>
              <w:t>-</w:t>
            </w:r>
          </w:p>
        </w:tc>
        <w:tc>
          <w:tcPr>
            <w:tcW w:w="2039" w:type="dxa"/>
            <w:vAlign w:val="center"/>
          </w:tcPr>
          <w:p w14:paraId="40CD9BEC" w14:textId="77777777" w:rsidR="00362690" w:rsidRDefault="00362690" w:rsidP="00362690">
            <w:pPr>
              <w:pStyle w:val="TableStyle"/>
              <w:jc w:val="center"/>
            </w:pPr>
            <w:r>
              <w:t>-</w:t>
            </w:r>
          </w:p>
        </w:tc>
      </w:tr>
    </w:tbl>
    <w:p w14:paraId="697DEEF7" w14:textId="77777777" w:rsidR="008B2498" w:rsidRPr="001A772D" w:rsidRDefault="008B2498" w:rsidP="00612A88">
      <w:pPr>
        <w:pStyle w:val="37"/>
        <w:numPr>
          <w:ilvl w:val="2"/>
          <w:numId w:val="8"/>
        </w:numPr>
        <w:ind w:left="0" w:firstLine="567"/>
      </w:pPr>
      <w:r w:rsidRPr="001A772D">
        <w:t>Предписания надзорных органов по запрещению дальнейшей эксплуатации источников тепловой энергии</w:t>
      </w:r>
    </w:p>
    <w:p w14:paraId="1F4561E2" w14:textId="77777777" w:rsidR="00A304FC" w:rsidRPr="001A772D" w:rsidRDefault="002F7682" w:rsidP="006B7F55">
      <w:pPr>
        <w:pStyle w:val="Afffa"/>
      </w:pPr>
      <w:r w:rsidRPr="002F7682">
        <w:t>На момент актуализации схемы теплоснабжения муниципального образования предписания надзорных органов по запрещению дальнейшей эксплуатации источников тепловой энергии отсутствуют.</w:t>
      </w:r>
    </w:p>
    <w:p w14:paraId="43C8E102" w14:textId="77777777" w:rsidR="00222BAA" w:rsidRDefault="00222BAA" w:rsidP="00612A88">
      <w:pPr>
        <w:pStyle w:val="37"/>
        <w:numPr>
          <w:ilvl w:val="2"/>
          <w:numId w:val="8"/>
        </w:numPr>
        <w:ind w:left="0" w:firstLine="567"/>
      </w:pPr>
      <w:r>
        <w:t>П</w:t>
      </w:r>
      <w:r w:rsidRPr="00222BAA">
        <w:t>еречень источников тепловой энергии, которые отнесены к объектам, электрическая мощность которых поставляется в вынужденном режиме в целях обеспечения надежного теплоснабжения потребителей</w:t>
      </w:r>
    </w:p>
    <w:p w14:paraId="0C6CF5A0" w14:textId="77777777" w:rsidR="00222BAA" w:rsidRPr="00222BAA" w:rsidRDefault="00222BAA" w:rsidP="00222BAA">
      <w:pPr>
        <w:pStyle w:val="Afffa"/>
      </w:pPr>
      <w:r>
        <w:t>И</w:t>
      </w:r>
      <w:r w:rsidRPr="00222BAA">
        <w:t>сточник</w:t>
      </w:r>
      <w:r>
        <w:t>и</w:t>
      </w:r>
      <w:r w:rsidRPr="00222BAA">
        <w:t xml:space="preserve"> тепловой энергии, которые отнесены к объектам, электрическая мощность которых поставляется в вынужденном режиме в целях обеспечения надежного теплоснабжения потребителей</w:t>
      </w:r>
      <w:r>
        <w:t xml:space="preserve"> на территории муниципального образования отсутствуют.</w:t>
      </w:r>
    </w:p>
    <w:p w14:paraId="4B17C42E" w14:textId="77777777" w:rsidR="00F008AE" w:rsidRPr="001A772D" w:rsidRDefault="00F008AE" w:rsidP="00612A88">
      <w:pPr>
        <w:pStyle w:val="37"/>
        <w:numPr>
          <w:ilvl w:val="2"/>
          <w:numId w:val="8"/>
        </w:numPr>
        <w:ind w:left="0" w:firstLine="567"/>
      </w:pPr>
      <w:r w:rsidRPr="001A772D">
        <w:lastRenderedPageBreak/>
        <w:t>Изменения, произошедшие в источниках тепловой сети за период, предшествующий актуализации схемы теплоснабжения</w:t>
      </w:r>
    </w:p>
    <w:p w14:paraId="69CDF65E" w14:textId="77777777" w:rsidR="004B1627" w:rsidRDefault="004B1627" w:rsidP="007945DE">
      <w:pPr>
        <w:pStyle w:val="Afffa"/>
      </w:pPr>
      <w:r>
        <w:t>Д</w:t>
      </w:r>
      <w:r w:rsidRPr="004B1627">
        <w:t>инамика изменения эксплуатационных показателей котельных</w:t>
      </w:r>
      <w:r>
        <w:t xml:space="preserve"> на территории </w:t>
      </w:r>
      <w:r w:rsidR="005A426B">
        <w:t>муниципального образования</w:t>
      </w:r>
      <w:r>
        <w:t xml:space="preserve"> приведена в таблице</w:t>
      </w:r>
      <w:r w:rsidR="00244F4F">
        <w:t xml:space="preserve"> 12</w:t>
      </w:r>
      <w:r>
        <w:t xml:space="preserve">. </w:t>
      </w:r>
    </w:p>
    <w:p w14:paraId="1D71764D" w14:textId="77777777" w:rsidR="00244F4F" w:rsidRDefault="00244F4F" w:rsidP="007F6322">
      <w:pPr>
        <w:pStyle w:val="afffc"/>
      </w:pPr>
      <w:r>
        <w:t>Таблица 12. Д</w:t>
      </w:r>
      <w:r w:rsidRPr="004B1627">
        <w:t>инамика изменения эксплуатационных показателей котельных</w:t>
      </w:r>
    </w:p>
    <w:tbl>
      <w:tblPr>
        <w:tblStyle w:val="af0"/>
        <w:tblW w:w="10199" w:type="dxa"/>
        <w:tblCellMar>
          <w:left w:w="0" w:type="dxa"/>
          <w:right w:w="0" w:type="dxa"/>
        </w:tblCellMar>
        <w:tblLook w:val="04A0" w:firstRow="1" w:lastRow="0" w:firstColumn="1" w:lastColumn="0" w:noHBand="0" w:noVBand="1"/>
      </w:tblPr>
      <w:tblGrid>
        <w:gridCol w:w="421"/>
        <w:gridCol w:w="1984"/>
        <w:gridCol w:w="3713"/>
        <w:gridCol w:w="961"/>
        <w:gridCol w:w="624"/>
        <w:gridCol w:w="624"/>
        <w:gridCol w:w="624"/>
        <w:gridCol w:w="624"/>
        <w:gridCol w:w="624"/>
      </w:tblGrid>
      <w:tr w:rsidR="000D0610" w:rsidRPr="00362690" w14:paraId="770F8310" w14:textId="77777777" w:rsidTr="00A46DE7">
        <w:trPr>
          <w:tblHeader/>
        </w:trPr>
        <w:tc>
          <w:tcPr>
            <w:tcW w:w="421" w:type="dxa"/>
            <w:vAlign w:val="center"/>
          </w:tcPr>
          <w:p w14:paraId="24D42F02" w14:textId="77777777" w:rsidR="000D0610" w:rsidRPr="00362690" w:rsidRDefault="00625A77" w:rsidP="00362690">
            <w:pPr>
              <w:pStyle w:val="TableStyle"/>
              <w:jc w:val="center"/>
              <w:rPr>
                <w:rFonts w:cs="Times New Roman"/>
                <w:sz w:val="18"/>
                <w:szCs w:val="18"/>
              </w:rPr>
            </w:pPr>
            <w:r w:rsidRPr="00362690">
              <w:rPr>
                <w:rFonts w:cs="Times New Roman"/>
                <w:sz w:val="18"/>
                <w:szCs w:val="18"/>
              </w:rPr>
              <w:t xml:space="preserve">№ </w:t>
            </w:r>
            <w:r w:rsidR="00362690" w:rsidRPr="00362690">
              <w:rPr>
                <w:rFonts w:cs="Times New Roman"/>
                <w:sz w:val="18"/>
                <w:szCs w:val="18"/>
              </w:rPr>
              <w:t>п/п</w:t>
            </w:r>
          </w:p>
        </w:tc>
        <w:tc>
          <w:tcPr>
            <w:tcW w:w="1984" w:type="dxa"/>
            <w:vAlign w:val="center"/>
          </w:tcPr>
          <w:p w14:paraId="7B1C1AB1" w14:textId="77777777" w:rsidR="000D0610" w:rsidRPr="00362690" w:rsidRDefault="00625A77" w:rsidP="00362690">
            <w:pPr>
              <w:pStyle w:val="TableStyle"/>
              <w:jc w:val="center"/>
              <w:rPr>
                <w:rFonts w:cs="Times New Roman"/>
                <w:sz w:val="18"/>
                <w:szCs w:val="18"/>
              </w:rPr>
            </w:pPr>
            <w:r w:rsidRPr="00362690">
              <w:rPr>
                <w:rFonts w:cs="Times New Roman"/>
                <w:sz w:val="18"/>
                <w:szCs w:val="18"/>
              </w:rPr>
              <w:t>Организация</w:t>
            </w:r>
          </w:p>
        </w:tc>
        <w:tc>
          <w:tcPr>
            <w:tcW w:w="3713" w:type="dxa"/>
            <w:vAlign w:val="center"/>
          </w:tcPr>
          <w:p w14:paraId="0038F6A2" w14:textId="77777777" w:rsidR="000D0610" w:rsidRPr="00362690" w:rsidRDefault="00625A77" w:rsidP="00362690">
            <w:pPr>
              <w:pStyle w:val="TableStyle"/>
              <w:jc w:val="center"/>
              <w:rPr>
                <w:rFonts w:cs="Times New Roman"/>
                <w:sz w:val="18"/>
                <w:szCs w:val="18"/>
              </w:rPr>
            </w:pPr>
            <w:r w:rsidRPr="00362690">
              <w:rPr>
                <w:rFonts w:cs="Times New Roman"/>
                <w:sz w:val="18"/>
                <w:szCs w:val="18"/>
              </w:rPr>
              <w:t>Наименование показателя</w:t>
            </w:r>
          </w:p>
        </w:tc>
        <w:tc>
          <w:tcPr>
            <w:tcW w:w="961" w:type="dxa"/>
            <w:vAlign w:val="center"/>
          </w:tcPr>
          <w:p w14:paraId="245A61EC" w14:textId="77777777" w:rsidR="000D0610" w:rsidRPr="00362690" w:rsidRDefault="00625A77" w:rsidP="00362690">
            <w:pPr>
              <w:pStyle w:val="TableStyle"/>
              <w:jc w:val="center"/>
              <w:rPr>
                <w:rFonts w:cs="Times New Roman"/>
                <w:sz w:val="18"/>
                <w:szCs w:val="18"/>
              </w:rPr>
            </w:pPr>
            <w:r w:rsidRPr="00362690">
              <w:rPr>
                <w:rFonts w:cs="Times New Roman"/>
                <w:sz w:val="18"/>
                <w:szCs w:val="18"/>
              </w:rPr>
              <w:t>Ед. изм.</w:t>
            </w:r>
          </w:p>
        </w:tc>
        <w:tc>
          <w:tcPr>
            <w:tcW w:w="624" w:type="dxa"/>
            <w:vAlign w:val="center"/>
          </w:tcPr>
          <w:p w14:paraId="3A6B4FA3" w14:textId="77777777" w:rsidR="000D0610" w:rsidRPr="00362690" w:rsidRDefault="00625A77" w:rsidP="00362690">
            <w:pPr>
              <w:pStyle w:val="TableStyle"/>
              <w:jc w:val="center"/>
              <w:rPr>
                <w:rFonts w:cs="Times New Roman"/>
                <w:sz w:val="18"/>
                <w:szCs w:val="18"/>
              </w:rPr>
            </w:pPr>
            <w:r w:rsidRPr="00362690">
              <w:rPr>
                <w:rFonts w:cs="Times New Roman"/>
                <w:sz w:val="18"/>
                <w:szCs w:val="18"/>
              </w:rPr>
              <w:t>2021</w:t>
            </w:r>
          </w:p>
        </w:tc>
        <w:tc>
          <w:tcPr>
            <w:tcW w:w="624" w:type="dxa"/>
            <w:vAlign w:val="center"/>
          </w:tcPr>
          <w:p w14:paraId="41DAEB38" w14:textId="77777777" w:rsidR="000D0610" w:rsidRPr="00362690" w:rsidRDefault="00625A77" w:rsidP="00362690">
            <w:pPr>
              <w:pStyle w:val="TableStyle"/>
              <w:jc w:val="center"/>
              <w:rPr>
                <w:rFonts w:cs="Times New Roman"/>
                <w:sz w:val="18"/>
                <w:szCs w:val="18"/>
              </w:rPr>
            </w:pPr>
            <w:r w:rsidRPr="00362690">
              <w:rPr>
                <w:rFonts w:cs="Times New Roman"/>
                <w:sz w:val="18"/>
                <w:szCs w:val="18"/>
              </w:rPr>
              <w:t>2022</w:t>
            </w:r>
          </w:p>
        </w:tc>
        <w:tc>
          <w:tcPr>
            <w:tcW w:w="624" w:type="dxa"/>
            <w:vAlign w:val="center"/>
          </w:tcPr>
          <w:p w14:paraId="067E965E" w14:textId="77777777" w:rsidR="000D0610" w:rsidRPr="00362690" w:rsidRDefault="00625A77" w:rsidP="00362690">
            <w:pPr>
              <w:pStyle w:val="TableStyle"/>
              <w:jc w:val="center"/>
              <w:rPr>
                <w:rFonts w:cs="Times New Roman"/>
                <w:sz w:val="18"/>
                <w:szCs w:val="18"/>
              </w:rPr>
            </w:pPr>
            <w:r w:rsidRPr="00362690">
              <w:rPr>
                <w:rFonts w:cs="Times New Roman"/>
                <w:sz w:val="18"/>
                <w:szCs w:val="18"/>
              </w:rPr>
              <w:t>2023</w:t>
            </w:r>
          </w:p>
        </w:tc>
        <w:tc>
          <w:tcPr>
            <w:tcW w:w="624" w:type="dxa"/>
            <w:vAlign w:val="center"/>
          </w:tcPr>
          <w:p w14:paraId="415B5184" w14:textId="77777777" w:rsidR="000D0610" w:rsidRPr="00362690" w:rsidRDefault="00625A77" w:rsidP="00362690">
            <w:pPr>
              <w:pStyle w:val="TableStyle"/>
              <w:jc w:val="center"/>
              <w:rPr>
                <w:rFonts w:cs="Times New Roman"/>
                <w:sz w:val="18"/>
                <w:szCs w:val="18"/>
              </w:rPr>
            </w:pPr>
            <w:r w:rsidRPr="00362690">
              <w:rPr>
                <w:rFonts w:cs="Times New Roman"/>
                <w:sz w:val="18"/>
                <w:szCs w:val="18"/>
              </w:rPr>
              <w:t>2024</w:t>
            </w:r>
          </w:p>
        </w:tc>
        <w:tc>
          <w:tcPr>
            <w:tcW w:w="624" w:type="dxa"/>
            <w:vAlign w:val="center"/>
          </w:tcPr>
          <w:p w14:paraId="675305B9" w14:textId="77777777" w:rsidR="000D0610" w:rsidRPr="00362690" w:rsidRDefault="00625A77" w:rsidP="00362690">
            <w:pPr>
              <w:pStyle w:val="TableStyle"/>
              <w:jc w:val="center"/>
              <w:rPr>
                <w:rFonts w:cs="Times New Roman"/>
                <w:sz w:val="18"/>
                <w:szCs w:val="18"/>
              </w:rPr>
            </w:pPr>
            <w:r w:rsidRPr="00362690">
              <w:rPr>
                <w:rFonts w:cs="Times New Roman"/>
                <w:sz w:val="18"/>
                <w:szCs w:val="18"/>
              </w:rPr>
              <w:t>2025</w:t>
            </w:r>
          </w:p>
        </w:tc>
      </w:tr>
      <w:tr w:rsidR="00841916" w:rsidRPr="00362690" w14:paraId="2E14A84D" w14:textId="77777777" w:rsidTr="00A46DE7">
        <w:tc>
          <w:tcPr>
            <w:tcW w:w="421" w:type="dxa"/>
            <w:vMerge w:val="restart"/>
            <w:vAlign w:val="center"/>
          </w:tcPr>
          <w:p w14:paraId="2923FC7E" w14:textId="77777777" w:rsidR="00841916" w:rsidRPr="00362690" w:rsidRDefault="00841916" w:rsidP="00841916">
            <w:pPr>
              <w:pStyle w:val="TableStyle"/>
              <w:jc w:val="center"/>
              <w:rPr>
                <w:rFonts w:cs="Times New Roman"/>
                <w:sz w:val="18"/>
                <w:szCs w:val="18"/>
              </w:rPr>
            </w:pPr>
            <w:r w:rsidRPr="00362690">
              <w:rPr>
                <w:rFonts w:cs="Times New Roman"/>
                <w:sz w:val="18"/>
                <w:szCs w:val="18"/>
              </w:rPr>
              <w:t>1</w:t>
            </w:r>
          </w:p>
        </w:tc>
        <w:tc>
          <w:tcPr>
            <w:tcW w:w="1984" w:type="dxa"/>
            <w:vMerge w:val="restart"/>
            <w:vAlign w:val="center"/>
          </w:tcPr>
          <w:p w14:paraId="649A3507" w14:textId="67975FD6" w:rsidR="00841916" w:rsidRPr="00841916" w:rsidRDefault="00841916" w:rsidP="00841916">
            <w:pPr>
              <w:pStyle w:val="TableStyle"/>
              <w:jc w:val="center"/>
              <w:rPr>
                <w:rFonts w:cs="Times New Roman"/>
                <w:sz w:val="18"/>
                <w:szCs w:val="18"/>
              </w:rPr>
            </w:pPr>
            <w:r w:rsidRPr="00841916">
              <w:rPr>
                <w:rFonts w:cs="Times New Roman"/>
                <w:sz w:val="18"/>
                <w:szCs w:val="18"/>
              </w:rPr>
              <w:t>ООО «</w:t>
            </w:r>
            <w:proofErr w:type="spellStart"/>
            <w:r w:rsidRPr="00841916">
              <w:rPr>
                <w:rFonts w:cs="Times New Roman"/>
                <w:sz w:val="18"/>
                <w:szCs w:val="18"/>
              </w:rPr>
              <w:t>Леноблтеплоснаб</w:t>
            </w:r>
            <w:proofErr w:type="spellEnd"/>
            <w:r w:rsidRPr="00841916">
              <w:rPr>
                <w:rFonts w:cs="Times New Roman"/>
                <w:sz w:val="18"/>
                <w:szCs w:val="18"/>
              </w:rPr>
              <w:t>»</w:t>
            </w:r>
          </w:p>
        </w:tc>
        <w:tc>
          <w:tcPr>
            <w:tcW w:w="3713" w:type="dxa"/>
            <w:vAlign w:val="center"/>
          </w:tcPr>
          <w:p w14:paraId="0AF143C9" w14:textId="21B9E91B" w:rsidR="00841916" w:rsidRPr="00841916" w:rsidRDefault="00841916" w:rsidP="00841916">
            <w:pPr>
              <w:pStyle w:val="TableStyle"/>
              <w:jc w:val="center"/>
              <w:rPr>
                <w:rFonts w:cs="Times New Roman"/>
                <w:sz w:val="18"/>
                <w:szCs w:val="18"/>
              </w:rPr>
            </w:pPr>
            <w:r w:rsidRPr="00841916">
              <w:rPr>
                <w:rFonts w:cs="Times New Roman"/>
                <w:sz w:val="18"/>
                <w:szCs w:val="18"/>
              </w:rPr>
              <w:t>Средневзвешенный срок службы котлоагрегатов</w:t>
            </w:r>
          </w:p>
        </w:tc>
        <w:tc>
          <w:tcPr>
            <w:tcW w:w="961" w:type="dxa"/>
            <w:vAlign w:val="center"/>
          </w:tcPr>
          <w:p w14:paraId="64C21B42" w14:textId="04919C00" w:rsidR="00841916" w:rsidRPr="00841916" w:rsidRDefault="00841916" w:rsidP="00841916">
            <w:pPr>
              <w:pStyle w:val="TableStyle"/>
              <w:jc w:val="center"/>
              <w:rPr>
                <w:rFonts w:cs="Times New Roman"/>
                <w:sz w:val="18"/>
                <w:szCs w:val="18"/>
              </w:rPr>
            </w:pPr>
            <w:r w:rsidRPr="00841916">
              <w:rPr>
                <w:rFonts w:cs="Times New Roman"/>
                <w:sz w:val="18"/>
                <w:szCs w:val="18"/>
              </w:rPr>
              <w:t>лет</w:t>
            </w:r>
          </w:p>
        </w:tc>
        <w:tc>
          <w:tcPr>
            <w:tcW w:w="624" w:type="dxa"/>
            <w:vAlign w:val="center"/>
          </w:tcPr>
          <w:p w14:paraId="059C9762" w14:textId="49C83445" w:rsidR="00841916" w:rsidRPr="00841916" w:rsidRDefault="00841916" w:rsidP="00841916">
            <w:pPr>
              <w:jc w:val="center"/>
              <w:rPr>
                <w:sz w:val="18"/>
                <w:szCs w:val="18"/>
              </w:rPr>
            </w:pPr>
            <w:r w:rsidRPr="00841916">
              <w:rPr>
                <w:sz w:val="18"/>
                <w:szCs w:val="18"/>
              </w:rPr>
              <w:t>7,00</w:t>
            </w:r>
          </w:p>
        </w:tc>
        <w:tc>
          <w:tcPr>
            <w:tcW w:w="624" w:type="dxa"/>
            <w:vAlign w:val="center"/>
          </w:tcPr>
          <w:p w14:paraId="63684D5C" w14:textId="6E2E047C" w:rsidR="00841916" w:rsidRPr="00841916" w:rsidRDefault="00841916" w:rsidP="00841916">
            <w:pPr>
              <w:jc w:val="center"/>
              <w:rPr>
                <w:sz w:val="18"/>
                <w:szCs w:val="18"/>
              </w:rPr>
            </w:pPr>
            <w:r w:rsidRPr="00841916">
              <w:rPr>
                <w:sz w:val="18"/>
                <w:szCs w:val="18"/>
              </w:rPr>
              <w:t>8,00</w:t>
            </w:r>
          </w:p>
        </w:tc>
        <w:tc>
          <w:tcPr>
            <w:tcW w:w="624" w:type="dxa"/>
            <w:vAlign w:val="center"/>
          </w:tcPr>
          <w:p w14:paraId="336CBC8E" w14:textId="17E8E5DE" w:rsidR="00841916" w:rsidRPr="00841916" w:rsidRDefault="00841916" w:rsidP="00841916">
            <w:pPr>
              <w:jc w:val="center"/>
              <w:rPr>
                <w:sz w:val="18"/>
                <w:szCs w:val="18"/>
              </w:rPr>
            </w:pPr>
            <w:r w:rsidRPr="00841916">
              <w:rPr>
                <w:sz w:val="18"/>
                <w:szCs w:val="18"/>
              </w:rPr>
              <w:t>9,00</w:t>
            </w:r>
          </w:p>
        </w:tc>
        <w:tc>
          <w:tcPr>
            <w:tcW w:w="624" w:type="dxa"/>
            <w:vAlign w:val="center"/>
          </w:tcPr>
          <w:p w14:paraId="6D8A7045" w14:textId="62D45C04" w:rsidR="00841916" w:rsidRPr="00841916" w:rsidRDefault="00841916" w:rsidP="00841916">
            <w:pPr>
              <w:jc w:val="center"/>
              <w:rPr>
                <w:sz w:val="18"/>
                <w:szCs w:val="18"/>
              </w:rPr>
            </w:pPr>
            <w:r w:rsidRPr="00841916">
              <w:rPr>
                <w:sz w:val="18"/>
                <w:szCs w:val="18"/>
              </w:rPr>
              <w:t>10,00</w:t>
            </w:r>
          </w:p>
        </w:tc>
        <w:tc>
          <w:tcPr>
            <w:tcW w:w="624" w:type="dxa"/>
            <w:vAlign w:val="center"/>
          </w:tcPr>
          <w:p w14:paraId="7301FB5A" w14:textId="73CEC53E" w:rsidR="00841916" w:rsidRPr="00841916" w:rsidRDefault="00841916" w:rsidP="00841916">
            <w:pPr>
              <w:jc w:val="center"/>
              <w:rPr>
                <w:sz w:val="18"/>
                <w:szCs w:val="18"/>
              </w:rPr>
            </w:pPr>
            <w:r w:rsidRPr="00841916">
              <w:rPr>
                <w:sz w:val="18"/>
                <w:szCs w:val="18"/>
              </w:rPr>
              <w:t>11,00</w:t>
            </w:r>
          </w:p>
        </w:tc>
      </w:tr>
      <w:tr w:rsidR="00841916" w:rsidRPr="00362690" w14:paraId="27143A5B" w14:textId="77777777" w:rsidTr="00A46DE7">
        <w:tc>
          <w:tcPr>
            <w:tcW w:w="421" w:type="dxa"/>
            <w:vMerge/>
            <w:vAlign w:val="center"/>
          </w:tcPr>
          <w:p w14:paraId="69896E82" w14:textId="77777777" w:rsidR="00841916" w:rsidRPr="00362690" w:rsidRDefault="00841916" w:rsidP="00841916">
            <w:pPr>
              <w:jc w:val="center"/>
              <w:rPr>
                <w:sz w:val="18"/>
                <w:szCs w:val="18"/>
              </w:rPr>
            </w:pPr>
          </w:p>
        </w:tc>
        <w:tc>
          <w:tcPr>
            <w:tcW w:w="1984" w:type="dxa"/>
            <w:vMerge/>
            <w:vAlign w:val="center"/>
          </w:tcPr>
          <w:p w14:paraId="58615794" w14:textId="77777777" w:rsidR="00841916" w:rsidRPr="00841916" w:rsidRDefault="00841916" w:rsidP="00841916">
            <w:pPr>
              <w:jc w:val="center"/>
              <w:rPr>
                <w:sz w:val="18"/>
                <w:szCs w:val="18"/>
              </w:rPr>
            </w:pPr>
          </w:p>
        </w:tc>
        <w:tc>
          <w:tcPr>
            <w:tcW w:w="3713" w:type="dxa"/>
            <w:vAlign w:val="center"/>
          </w:tcPr>
          <w:p w14:paraId="2969A740" w14:textId="4DEDE403" w:rsidR="00841916" w:rsidRPr="00841916" w:rsidRDefault="00841916" w:rsidP="00841916">
            <w:pPr>
              <w:pStyle w:val="TableStyle"/>
              <w:jc w:val="center"/>
              <w:rPr>
                <w:rFonts w:cs="Times New Roman"/>
                <w:sz w:val="18"/>
                <w:szCs w:val="18"/>
              </w:rPr>
            </w:pPr>
            <w:r w:rsidRPr="00841916">
              <w:rPr>
                <w:rFonts w:cs="Times New Roman"/>
                <w:sz w:val="18"/>
                <w:szCs w:val="18"/>
              </w:rPr>
              <w:t>Удельный расход условного топлива на выработку тепловой энергии</w:t>
            </w:r>
          </w:p>
        </w:tc>
        <w:tc>
          <w:tcPr>
            <w:tcW w:w="961" w:type="dxa"/>
            <w:vAlign w:val="center"/>
          </w:tcPr>
          <w:p w14:paraId="55421DF6" w14:textId="545DC829" w:rsidR="00841916" w:rsidRPr="00841916" w:rsidRDefault="00841916" w:rsidP="00841916">
            <w:pPr>
              <w:pStyle w:val="TableStyle"/>
              <w:jc w:val="center"/>
              <w:rPr>
                <w:rFonts w:cs="Times New Roman"/>
                <w:sz w:val="18"/>
                <w:szCs w:val="18"/>
              </w:rPr>
            </w:pPr>
            <w:r w:rsidRPr="00841916">
              <w:rPr>
                <w:rFonts w:cs="Times New Roman"/>
                <w:sz w:val="18"/>
                <w:szCs w:val="18"/>
              </w:rPr>
              <w:t xml:space="preserve">кг </w:t>
            </w:r>
            <w:proofErr w:type="spellStart"/>
            <w:r w:rsidRPr="00841916">
              <w:rPr>
                <w:rFonts w:cs="Times New Roman"/>
                <w:sz w:val="18"/>
                <w:szCs w:val="18"/>
              </w:rPr>
              <w:t>у.т</w:t>
            </w:r>
            <w:proofErr w:type="spellEnd"/>
            <w:r w:rsidRPr="00841916">
              <w:rPr>
                <w:rFonts w:cs="Times New Roman"/>
                <w:sz w:val="18"/>
                <w:szCs w:val="18"/>
              </w:rPr>
              <w:t>./Гкал</w:t>
            </w:r>
          </w:p>
        </w:tc>
        <w:tc>
          <w:tcPr>
            <w:tcW w:w="624" w:type="dxa"/>
            <w:vAlign w:val="center"/>
          </w:tcPr>
          <w:p w14:paraId="64844CCB" w14:textId="74EDAD63" w:rsidR="00841916" w:rsidRPr="00841916" w:rsidRDefault="00841916" w:rsidP="00841916">
            <w:pPr>
              <w:jc w:val="center"/>
              <w:rPr>
                <w:sz w:val="18"/>
                <w:szCs w:val="18"/>
              </w:rPr>
            </w:pPr>
            <w:r w:rsidRPr="00841916">
              <w:rPr>
                <w:sz w:val="18"/>
                <w:szCs w:val="18"/>
              </w:rPr>
              <w:t>н/д</w:t>
            </w:r>
          </w:p>
        </w:tc>
        <w:tc>
          <w:tcPr>
            <w:tcW w:w="624" w:type="dxa"/>
            <w:vAlign w:val="center"/>
          </w:tcPr>
          <w:p w14:paraId="4282ED33" w14:textId="7143EB30" w:rsidR="00841916" w:rsidRPr="00841916" w:rsidRDefault="00841916" w:rsidP="00841916">
            <w:pPr>
              <w:jc w:val="center"/>
              <w:rPr>
                <w:sz w:val="18"/>
                <w:szCs w:val="18"/>
              </w:rPr>
            </w:pPr>
            <w:r w:rsidRPr="00841916">
              <w:rPr>
                <w:sz w:val="18"/>
                <w:szCs w:val="18"/>
              </w:rPr>
              <w:t>н/д</w:t>
            </w:r>
          </w:p>
        </w:tc>
        <w:tc>
          <w:tcPr>
            <w:tcW w:w="624" w:type="dxa"/>
            <w:vAlign w:val="center"/>
          </w:tcPr>
          <w:p w14:paraId="33D2951F" w14:textId="589C5503" w:rsidR="00841916" w:rsidRPr="00841916" w:rsidRDefault="00841916" w:rsidP="00841916">
            <w:pPr>
              <w:jc w:val="center"/>
              <w:rPr>
                <w:sz w:val="18"/>
                <w:szCs w:val="18"/>
              </w:rPr>
            </w:pPr>
            <w:r w:rsidRPr="00841916">
              <w:rPr>
                <w:sz w:val="18"/>
                <w:szCs w:val="18"/>
              </w:rPr>
              <w:t>н/д</w:t>
            </w:r>
          </w:p>
        </w:tc>
        <w:tc>
          <w:tcPr>
            <w:tcW w:w="624" w:type="dxa"/>
            <w:vAlign w:val="center"/>
          </w:tcPr>
          <w:p w14:paraId="30AF86B4" w14:textId="3317DCC4" w:rsidR="00841916" w:rsidRPr="00841916" w:rsidRDefault="00841916" w:rsidP="00841916">
            <w:pPr>
              <w:jc w:val="center"/>
              <w:rPr>
                <w:sz w:val="18"/>
                <w:szCs w:val="18"/>
              </w:rPr>
            </w:pPr>
            <w:r w:rsidRPr="00841916">
              <w:rPr>
                <w:sz w:val="18"/>
                <w:szCs w:val="18"/>
              </w:rPr>
              <w:t>210,36</w:t>
            </w:r>
          </w:p>
        </w:tc>
        <w:tc>
          <w:tcPr>
            <w:tcW w:w="624" w:type="dxa"/>
            <w:vAlign w:val="center"/>
          </w:tcPr>
          <w:p w14:paraId="58CF62F5" w14:textId="194E5359" w:rsidR="00841916" w:rsidRPr="00841916" w:rsidRDefault="00841916" w:rsidP="00841916">
            <w:pPr>
              <w:jc w:val="center"/>
              <w:rPr>
                <w:sz w:val="18"/>
                <w:szCs w:val="18"/>
              </w:rPr>
            </w:pPr>
            <w:r w:rsidRPr="00841916">
              <w:rPr>
                <w:sz w:val="18"/>
                <w:szCs w:val="18"/>
              </w:rPr>
              <w:t>231,51</w:t>
            </w:r>
          </w:p>
        </w:tc>
      </w:tr>
      <w:tr w:rsidR="00841916" w:rsidRPr="00362690" w14:paraId="24256384" w14:textId="77777777" w:rsidTr="00A46DE7">
        <w:tc>
          <w:tcPr>
            <w:tcW w:w="421" w:type="dxa"/>
            <w:vMerge/>
            <w:vAlign w:val="center"/>
          </w:tcPr>
          <w:p w14:paraId="4E0F775F" w14:textId="77777777" w:rsidR="00841916" w:rsidRPr="00362690" w:rsidRDefault="00841916" w:rsidP="00841916">
            <w:pPr>
              <w:jc w:val="center"/>
              <w:rPr>
                <w:sz w:val="18"/>
                <w:szCs w:val="18"/>
              </w:rPr>
            </w:pPr>
          </w:p>
        </w:tc>
        <w:tc>
          <w:tcPr>
            <w:tcW w:w="1984" w:type="dxa"/>
            <w:vMerge/>
            <w:vAlign w:val="center"/>
          </w:tcPr>
          <w:p w14:paraId="426347D6" w14:textId="77777777" w:rsidR="00841916" w:rsidRPr="00841916" w:rsidRDefault="00841916" w:rsidP="00841916">
            <w:pPr>
              <w:jc w:val="center"/>
              <w:rPr>
                <w:sz w:val="18"/>
                <w:szCs w:val="18"/>
              </w:rPr>
            </w:pPr>
          </w:p>
        </w:tc>
        <w:tc>
          <w:tcPr>
            <w:tcW w:w="3713" w:type="dxa"/>
            <w:vAlign w:val="center"/>
          </w:tcPr>
          <w:p w14:paraId="75C7ABCA" w14:textId="60567735" w:rsidR="00841916" w:rsidRPr="00841916" w:rsidRDefault="00841916" w:rsidP="00841916">
            <w:pPr>
              <w:pStyle w:val="TableStyle"/>
              <w:jc w:val="center"/>
              <w:rPr>
                <w:rFonts w:cs="Times New Roman"/>
                <w:sz w:val="18"/>
                <w:szCs w:val="18"/>
              </w:rPr>
            </w:pPr>
            <w:r w:rsidRPr="00841916">
              <w:rPr>
                <w:rFonts w:cs="Times New Roman"/>
                <w:sz w:val="18"/>
                <w:szCs w:val="18"/>
              </w:rPr>
              <w:t>Собственные нужды</w:t>
            </w:r>
          </w:p>
        </w:tc>
        <w:tc>
          <w:tcPr>
            <w:tcW w:w="961" w:type="dxa"/>
            <w:vAlign w:val="center"/>
          </w:tcPr>
          <w:p w14:paraId="0816566D" w14:textId="4CDFFCF9" w:rsidR="00841916" w:rsidRPr="00841916" w:rsidRDefault="00841916" w:rsidP="00841916">
            <w:pPr>
              <w:pStyle w:val="TableStyle"/>
              <w:jc w:val="center"/>
              <w:rPr>
                <w:rFonts w:cs="Times New Roman"/>
                <w:sz w:val="18"/>
                <w:szCs w:val="18"/>
              </w:rPr>
            </w:pPr>
            <w:r w:rsidRPr="00841916">
              <w:rPr>
                <w:rFonts w:cs="Times New Roman"/>
                <w:sz w:val="18"/>
                <w:szCs w:val="18"/>
              </w:rPr>
              <w:t>%</w:t>
            </w:r>
          </w:p>
        </w:tc>
        <w:tc>
          <w:tcPr>
            <w:tcW w:w="624" w:type="dxa"/>
            <w:vAlign w:val="center"/>
          </w:tcPr>
          <w:p w14:paraId="5BFE58C1" w14:textId="2CB844CC" w:rsidR="00841916" w:rsidRPr="00841916" w:rsidRDefault="00841916" w:rsidP="00841916">
            <w:pPr>
              <w:jc w:val="center"/>
              <w:rPr>
                <w:sz w:val="18"/>
                <w:szCs w:val="18"/>
              </w:rPr>
            </w:pPr>
            <w:r w:rsidRPr="00841916">
              <w:rPr>
                <w:sz w:val="18"/>
                <w:szCs w:val="18"/>
              </w:rPr>
              <w:t>н/д</w:t>
            </w:r>
          </w:p>
        </w:tc>
        <w:tc>
          <w:tcPr>
            <w:tcW w:w="624" w:type="dxa"/>
            <w:vAlign w:val="center"/>
          </w:tcPr>
          <w:p w14:paraId="479FD70E" w14:textId="4E7B41CB" w:rsidR="00841916" w:rsidRPr="00841916" w:rsidRDefault="00841916" w:rsidP="00841916">
            <w:pPr>
              <w:jc w:val="center"/>
              <w:rPr>
                <w:sz w:val="18"/>
                <w:szCs w:val="18"/>
              </w:rPr>
            </w:pPr>
            <w:r w:rsidRPr="00841916">
              <w:rPr>
                <w:sz w:val="18"/>
                <w:szCs w:val="18"/>
              </w:rPr>
              <w:t>н/д</w:t>
            </w:r>
          </w:p>
        </w:tc>
        <w:tc>
          <w:tcPr>
            <w:tcW w:w="624" w:type="dxa"/>
            <w:vAlign w:val="center"/>
          </w:tcPr>
          <w:p w14:paraId="5A09FFFD" w14:textId="04E1CEE4" w:rsidR="00841916" w:rsidRPr="00841916" w:rsidRDefault="00841916" w:rsidP="00841916">
            <w:pPr>
              <w:jc w:val="center"/>
              <w:rPr>
                <w:sz w:val="18"/>
                <w:szCs w:val="18"/>
              </w:rPr>
            </w:pPr>
            <w:r w:rsidRPr="00841916">
              <w:rPr>
                <w:sz w:val="18"/>
                <w:szCs w:val="18"/>
              </w:rPr>
              <w:t>н/д</w:t>
            </w:r>
          </w:p>
        </w:tc>
        <w:tc>
          <w:tcPr>
            <w:tcW w:w="624" w:type="dxa"/>
            <w:vAlign w:val="center"/>
          </w:tcPr>
          <w:p w14:paraId="4CAE66D3" w14:textId="2A743D08" w:rsidR="00841916" w:rsidRPr="00841916" w:rsidRDefault="00841916" w:rsidP="00841916">
            <w:pPr>
              <w:jc w:val="center"/>
              <w:rPr>
                <w:sz w:val="18"/>
                <w:szCs w:val="18"/>
              </w:rPr>
            </w:pPr>
            <w:r w:rsidRPr="00841916">
              <w:rPr>
                <w:sz w:val="18"/>
                <w:szCs w:val="18"/>
              </w:rPr>
              <w:t>3,83</w:t>
            </w:r>
          </w:p>
        </w:tc>
        <w:tc>
          <w:tcPr>
            <w:tcW w:w="624" w:type="dxa"/>
            <w:vAlign w:val="center"/>
          </w:tcPr>
          <w:p w14:paraId="59AB854B" w14:textId="2939ED08" w:rsidR="00841916" w:rsidRPr="00841916" w:rsidRDefault="00841916" w:rsidP="00841916">
            <w:pPr>
              <w:jc w:val="center"/>
              <w:rPr>
                <w:sz w:val="18"/>
                <w:szCs w:val="18"/>
              </w:rPr>
            </w:pPr>
            <w:r w:rsidRPr="00841916">
              <w:rPr>
                <w:sz w:val="18"/>
                <w:szCs w:val="18"/>
              </w:rPr>
              <w:t>3,83</w:t>
            </w:r>
          </w:p>
        </w:tc>
      </w:tr>
      <w:tr w:rsidR="00841916" w:rsidRPr="00362690" w14:paraId="619BA87C" w14:textId="77777777" w:rsidTr="00A46DE7">
        <w:tc>
          <w:tcPr>
            <w:tcW w:w="421" w:type="dxa"/>
            <w:vMerge/>
            <w:vAlign w:val="center"/>
          </w:tcPr>
          <w:p w14:paraId="49678D8D" w14:textId="77777777" w:rsidR="00841916" w:rsidRPr="00362690" w:rsidRDefault="00841916" w:rsidP="00841916">
            <w:pPr>
              <w:jc w:val="center"/>
              <w:rPr>
                <w:sz w:val="18"/>
                <w:szCs w:val="18"/>
              </w:rPr>
            </w:pPr>
          </w:p>
        </w:tc>
        <w:tc>
          <w:tcPr>
            <w:tcW w:w="1984" w:type="dxa"/>
            <w:vMerge/>
            <w:vAlign w:val="center"/>
          </w:tcPr>
          <w:p w14:paraId="24AE48D2" w14:textId="77777777" w:rsidR="00841916" w:rsidRPr="00841916" w:rsidRDefault="00841916" w:rsidP="00841916">
            <w:pPr>
              <w:jc w:val="center"/>
              <w:rPr>
                <w:sz w:val="18"/>
                <w:szCs w:val="18"/>
              </w:rPr>
            </w:pPr>
          </w:p>
        </w:tc>
        <w:tc>
          <w:tcPr>
            <w:tcW w:w="3713" w:type="dxa"/>
            <w:vAlign w:val="center"/>
          </w:tcPr>
          <w:p w14:paraId="4D2C57A9" w14:textId="7A57A3DE" w:rsidR="00841916" w:rsidRPr="00841916" w:rsidRDefault="00841916" w:rsidP="00841916">
            <w:pPr>
              <w:pStyle w:val="TableStyle"/>
              <w:jc w:val="center"/>
              <w:rPr>
                <w:rFonts w:cs="Times New Roman"/>
                <w:sz w:val="18"/>
                <w:szCs w:val="18"/>
              </w:rPr>
            </w:pPr>
            <w:r w:rsidRPr="00841916">
              <w:rPr>
                <w:rFonts w:cs="Times New Roman"/>
                <w:sz w:val="18"/>
                <w:szCs w:val="18"/>
              </w:rPr>
              <w:t>Удельный расход условного топлива на отпуск тепловой энергии</w:t>
            </w:r>
          </w:p>
        </w:tc>
        <w:tc>
          <w:tcPr>
            <w:tcW w:w="961" w:type="dxa"/>
            <w:vAlign w:val="center"/>
          </w:tcPr>
          <w:p w14:paraId="392BD127" w14:textId="354ECD91" w:rsidR="00841916" w:rsidRPr="00841916" w:rsidRDefault="00841916" w:rsidP="00841916">
            <w:pPr>
              <w:pStyle w:val="TableStyle"/>
              <w:jc w:val="center"/>
              <w:rPr>
                <w:rFonts w:cs="Times New Roman"/>
                <w:sz w:val="18"/>
                <w:szCs w:val="18"/>
              </w:rPr>
            </w:pPr>
            <w:r w:rsidRPr="00841916">
              <w:rPr>
                <w:rFonts w:cs="Times New Roman"/>
                <w:sz w:val="18"/>
                <w:szCs w:val="18"/>
              </w:rPr>
              <w:t xml:space="preserve">кг </w:t>
            </w:r>
            <w:proofErr w:type="spellStart"/>
            <w:r w:rsidRPr="00841916">
              <w:rPr>
                <w:rFonts w:cs="Times New Roman"/>
                <w:sz w:val="18"/>
                <w:szCs w:val="18"/>
              </w:rPr>
              <w:t>у.т</w:t>
            </w:r>
            <w:proofErr w:type="spellEnd"/>
            <w:r w:rsidRPr="00841916">
              <w:rPr>
                <w:rFonts w:cs="Times New Roman"/>
                <w:sz w:val="18"/>
                <w:szCs w:val="18"/>
              </w:rPr>
              <w:t>./Гкал</w:t>
            </w:r>
          </w:p>
        </w:tc>
        <w:tc>
          <w:tcPr>
            <w:tcW w:w="624" w:type="dxa"/>
            <w:vAlign w:val="center"/>
          </w:tcPr>
          <w:p w14:paraId="61038814" w14:textId="1472EC08" w:rsidR="00841916" w:rsidRPr="00841916" w:rsidRDefault="00841916" w:rsidP="00841916">
            <w:pPr>
              <w:jc w:val="center"/>
              <w:rPr>
                <w:sz w:val="18"/>
                <w:szCs w:val="18"/>
              </w:rPr>
            </w:pPr>
            <w:r w:rsidRPr="00841916">
              <w:rPr>
                <w:sz w:val="18"/>
                <w:szCs w:val="18"/>
              </w:rPr>
              <w:t>н/д</w:t>
            </w:r>
          </w:p>
        </w:tc>
        <w:tc>
          <w:tcPr>
            <w:tcW w:w="624" w:type="dxa"/>
            <w:vAlign w:val="center"/>
          </w:tcPr>
          <w:p w14:paraId="5F8848F8" w14:textId="7CB19984" w:rsidR="00841916" w:rsidRPr="00841916" w:rsidRDefault="00841916" w:rsidP="00841916">
            <w:pPr>
              <w:jc w:val="center"/>
              <w:rPr>
                <w:sz w:val="18"/>
                <w:szCs w:val="18"/>
              </w:rPr>
            </w:pPr>
            <w:r w:rsidRPr="00841916">
              <w:rPr>
                <w:sz w:val="18"/>
                <w:szCs w:val="18"/>
              </w:rPr>
              <w:t>н/д</w:t>
            </w:r>
          </w:p>
        </w:tc>
        <w:tc>
          <w:tcPr>
            <w:tcW w:w="624" w:type="dxa"/>
            <w:vAlign w:val="center"/>
          </w:tcPr>
          <w:p w14:paraId="0A644CE8" w14:textId="7FC9BC95" w:rsidR="00841916" w:rsidRPr="00841916" w:rsidRDefault="00841916" w:rsidP="00841916">
            <w:pPr>
              <w:jc w:val="center"/>
              <w:rPr>
                <w:sz w:val="18"/>
                <w:szCs w:val="18"/>
              </w:rPr>
            </w:pPr>
            <w:r w:rsidRPr="00841916">
              <w:rPr>
                <w:sz w:val="18"/>
                <w:szCs w:val="18"/>
              </w:rPr>
              <w:t>н/д</w:t>
            </w:r>
          </w:p>
        </w:tc>
        <w:tc>
          <w:tcPr>
            <w:tcW w:w="624" w:type="dxa"/>
            <w:vAlign w:val="center"/>
          </w:tcPr>
          <w:p w14:paraId="44E70898" w14:textId="2C10C439" w:rsidR="00841916" w:rsidRPr="00841916" w:rsidRDefault="00841916" w:rsidP="00841916">
            <w:pPr>
              <w:jc w:val="center"/>
              <w:rPr>
                <w:sz w:val="18"/>
                <w:szCs w:val="18"/>
              </w:rPr>
            </w:pPr>
            <w:r w:rsidRPr="00841916">
              <w:rPr>
                <w:sz w:val="18"/>
                <w:szCs w:val="18"/>
              </w:rPr>
              <w:t>237,21</w:t>
            </w:r>
          </w:p>
        </w:tc>
        <w:tc>
          <w:tcPr>
            <w:tcW w:w="624" w:type="dxa"/>
            <w:vAlign w:val="center"/>
          </w:tcPr>
          <w:p w14:paraId="6E417E6A" w14:textId="53863113" w:rsidR="00841916" w:rsidRPr="00841916" w:rsidRDefault="00841916" w:rsidP="00841916">
            <w:pPr>
              <w:jc w:val="center"/>
              <w:rPr>
                <w:sz w:val="18"/>
                <w:szCs w:val="18"/>
              </w:rPr>
            </w:pPr>
            <w:r w:rsidRPr="00841916">
              <w:rPr>
                <w:sz w:val="18"/>
                <w:szCs w:val="18"/>
              </w:rPr>
              <w:t>240,73</w:t>
            </w:r>
          </w:p>
        </w:tc>
      </w:tr>
      <w:tr w:rsidR="00841916" w:rsidRPr="00362690" w14:paraId="77163477" w14:textId="77777777" w:rsidTr="00A46DE7">
        <w:tc>
          <w:tcPr>
            <w:tcW w:w="421" w:type="dxa"/>
            <w:vMerge/>
            <w:vAlign w:val="center"/>
          </w:tcPr>
          <w:p w14:paraId="2B9B802E" w14:textId="77777777" w:rsidR="00841916" w:rsidRPr="00362690" w:rsidRDefault="00841916" w:rsidP="00841916">
            <w:pPr>
              <w:jc w:val="center"/>
              <w:rPr>
                <w:sz w:val="18"/>
                <w:szCs w:val="18"/>
              </w:rPr>
            </w:pPr>
          </w:p>
        </w:tc>
        <w:tc>
          <w:tcPr>
            <w:tcW w:w="1984" w:type="dxa"/>
            <w:vMerge/>
            <w:vAlign w:val="center"/>
          </w:tcPr>
          <w:p w14:paraId="0791241B" w14:textId="77777777" w:rsidR="00841916" w:rsidRPr="00841916" w:rsidRDefault="00841916" w:rsidP="00841916">
            <w:pPr>
              <w:jc w:val="center"/>
              <w:rPr>
                <w:sz w:val="18"/>
                <w:szCs w:val="18"/>
              </w:rPr>
            </w:pPr>
          </w:p>
        </w:tc>
        <w:tc>
          <w:tcPr>
            <w:tcW w:w="3713" w:type="dxa"/>
            <w:vAlign w:val="center"/>
          </w:tcPr>
          <w:p w14:paraId="6622C68B" w14:textId="555DC5DC" w:rsidR="00841916" w:rsidRPr="00841916" w:rsidRDefault="00841916" w:rsidP="00841916">
            <w:pPr>
              <w:pStyle w:val="TableStyle"/>
              <w:jc w:val="center"/>
              <w:rPr>
                <w:rFonts w:cs="Times New Roman"/>
                <w:sz w:val="18"/>
                <w:szCs w:val="18"/>
              </w:rPr>
            </w:pPr>
            <w:r w:rsidRPr="00841916">
              <w:rPr>
                <w:rFonts w:cs="Times New Roman"/>
                <w:sz w:val="18"/>
                <w:szCs w:val="18"/>
              </w:rPr>
              <w:t>Удельный расход электрической энергии на отпуск тепловой энергии с коллекторов</w:t>
            </w:r>
          </w:p>
        </w:tc>
        <w:tc>
          <w:tcPr>
            <w:tcW w:w="961" w:type="dxa"/>
            <w:vAlign w:val="center"/>
          </w:tcPr>
          <w:p w14:paraId="5F27BF2D" w14:textId="03952823" w:rsidR="00841916" w:rsidRPr="00841916" w:rsidRDefault="00841916" w:rsidP="00841916">
            <w:pPr>
              <w:pStyle w:val="TableStyle"/>
              <w:jc w:val="center"/>
              <w:rPr>
                <w:rFonts w:cs="Times New Roman"/>
                <w:sz w:val="18"/>
                <w:szCs w:val="18"/>
              </w:rPr>
            </w:pPr>
            <w:r w:rsidRPr="00841916">
              <w:rPr>
                <w:rFonts w:cs="Times New Roman"/>
                <w:sz w:val="18"/>
                <w:szCs w:val="18"/>
              </w:rPr>
              <w:t>кВт-ч/Гкал</w:t>
            </w:r>
          </w:p>
        </w:tc>
        <w:tc>
          <w:tcPr>
            <w:tcW w:w="624" w:type="dxa"/>
            <w:vAlign w:val="center"/>
          </w:tcPr>
          <w:p w14:paraId="12DE04C8" w14:textId="6123BBBB" w:rsidR="00841916" w:rsidRPr="00841916" w:rsidRDefault="00841916" w:rsidP="00841916">
            <w:pPr>
              <w:jc w:val="center"/>
              <w:rPr>
                <w:sz w:val="18"/>
                <w:szCs w:val="18"/>
              </w:rPr>
            </w:pPr>
            <w:r w:rsidRPr="00841916">
              <w:rPr>
                <w:sz w:val="18"/>
                <w:szCs w:val="18"/>
              </w:rPr>
              <w:t>н/д</w:t>
            </w:r>
          </w:p>
        </w:tc>
        <w:tc>
          <w:tcPr>
            <w:tcW w:w="624" w:type="dxa"/>
            <w:vAlign w:val="center"/>
          </w:tcPr>
          <w:p w14:paraId="6A6A218E" w14:textId="36654627" w:rsidR="00841916" w:rsidRPr="00841916" w:rsidRDefault="00841916" w:rsidP="00841916">
            <w:pPr>
              <w:jc w:val="center"/>
              <w:rPr>
                <w:sz w:val="18"/>
                <w:szCs w:val="18"/>
              </w:rPr>
            </w:pPr>
            <w:r w:rsidRPr="00841916">
              <w:rPr>
                <w:sz w:val="18"/>
                <w:szCs w:val="18"/>
              </w:rPr>
              <w:t>н/д</w:t>
            </w:r>
          </w:p>
        </w:tc>
        <w:tc>
          <w:tcPr>
            <w:tcW w:w="624" w:type="dxa"/>
            <w:vAlign w:val="center"/>
          </w:tcPr>
          <w:p w14:paraId="04962792" w14:textId="6A678A8E" w:rsidR="00841916" w:rsidRPr="00841916" w:rsidRDefault="00841916" w:rsidP="00841916">
            <w:pPr>
              <w:jc w:val="center"/>
              <w:rPr>
                <w:sz w:val="18"/>
                <w:szCs w:val="18"/>
              </w:rPr>
            </w:pPr>
            <w:r w:rsidRPr="00841916">
              <w:rPr>
                <w:sz w:val="18"/>
                <w:szCs w:val="18"/>
              </w:rPr>
              <w:t>н/д</w:t>
            </w:r>
          </w:p>
        </w:tc>
        <w:tc>
          <w:tcPr>
            <w:tcW w:w="624" w:type="dxa"/>
            <w:vAlign w:val="center"/>
          </w:tcPr>
          <w:p w14:paraId="0F78BD7F" w14:textId="7A14F893" w:rsidR="00841916" w:rsidRPr="00841916" w:rsidRDefault="00841916" w:rsidP="00841916">
            <w:pPr>
              <w:jc w:val="center"/>
              <w:rPr>
                <w:sz w:val="18"/>
                <w:szCs w:val="18"/>
              </w:rPr>
            </w:pPr>
            <w:r w:rsidRPr="00841916">
              <w:rPr>
                <w:sz w:val="18"/>
                <w:szCs w:val="18"/>
              </w:rPr>
              <w:t>н/д</w:t>
            </w:r>
          </w:p>
        </w:tc>
        <w:tc>
          <w:tcPr>
            <w:tcW w:w="624" w:type="dxa"/>
            <w:vAlign w:val="center"/>
          </w:tcPr>
          <w:p w14:paraId="260A601E" w14:textId="08F77DBB" w:rsidR="00841916" w:rsidRPr="00841916" w:rsidRDefault="00841916" w:rsidP="00841916">
            <w:pPr>
              <w:jc w:val="center"/>
              <w:rPr>
                <w:sz w:val="18"/>
                <w:szCs w:val="18"/>
              </w:rPr>
            </w:pPr>
            <w:r w:rsidRPr="00841916">
              <w:rPr>
                <w:sz w:val="18"/>
                <w:szCs w:val="18"/>
              </w:rPr>
              <w:t>н/д</w:t>
            </w:r>
          </w:p>
        </w:tc>
      </w:tr>
      <w:tr w:rsidR="00841916" w:rsidRPr="00362690" w14:paraId="0303BA8C" w14:textId="77777777" w:rsidTr="00A46DE7">
        <w:tc>
          <w:tcPr>
            <w:tcW w:w="421" w:type="dxa"/>
            <w:vMerge/>
            <w:vAlign w:val="center"/>
          </w:tcPr>
          <w:p w14:paraId="29E7A3B5" w14:textId="77777777" w:rsidR="00841916" w:rsidRPr="00362690" w:rsidRDefault="00841916" w:rsidP="00841916">
            <w:pPr>
              <w:jc w:val="center"/>
              <w:rPr>
                <w:sz w:val="18"/>
                <w:szCs w:val="18"/>
              </w:rPr>
            </w:pPr>
          </w:p>
        </w:tc>
        <w:tc>
          <w:tcPr>
            <w:tcW w:w="1984" w:type="dxa"/>
            <w:vMerge/>
            <w:vAlign w:val="center"/>
          </w:tcPr>
          <w:p w14:paraId="36800E94" w14:textId="77777777" w:rsidR="00841916" w:rsidRPr="00841916" w:rsidRDefault="00841916" w:rsidP="00841916">
            <w:pPr>
              <w:jc w:val="center"/>
              <w:rPr>
                <w:sz w:val="18"/>
                <w:szCs w:val="18"/>
              </w:rPr>
            </w:pPr>
          </w:p>
        </w:tc>
        <w:tc>
          <w:tcPr>
            <w:tcW w:w="3713" w:type="dxa"/>
            <w:vAlign w:val="center"/>
          </w:tcPr>
          <w:p w14:paraId="69BC039A" w14:textId="07AD56B1" w:rsidR="00841916" w:rsidRPr="00841916" w:rsidRDefault="00841916" w:rsidP="00841916">
            <w:pPr>
              <w:pStyle w:val="TableStyle"/>
              <w:jc w:val="center"/>
              <w:rPr>
                <w:rFonts w:cs="Times New Roman"/>
                <w:sz w:val="18"/>
                <w:szCs w:val="18"/>
              </w:rPr>
            </w:pPr>
            <w:r w:rsidRPr="00841916">
              <w:rPr>
                <w:rFonts w:cs="Times New Roman"/>
                <w:sz w:val="18"/>
                <w:szCs w:val="18"/>
              </w:rPr>
              <w:t>Удельный расход теплоносителя на отпуск тепловой энергии с коллекторов</w:t>
            </w:r>
          </w:p>
        </w:tc>
        <w:tc>
          <w:tcPr>
            <w:tcW w:w="961" w:type="dxa"/>
            <w:vAlign w:val="center"/>
          </w:tcPr>
          <w:p w14:paraId="6CE321DB" w14:textId="766DE854" w:rsidR="00841916" w:rsidRPr="00841916" w:rsidRDefault="00841916" w:rsidP="00841916">
            <w:pPr>
              <w:pStyle w:val="TableStyle"/>
              <w:jc w:val="center"/>
              <w:rPr>
                <w:rFonts w:cs="Times New Roman"/>
                <w:sz w:val="18"/>
                <w:szCs w:val="18"/>
              </w:rPr>
            </w:pPr>
            <w:r w:rsidRPr="00841916">
              <w:rPr>
                <w:rFonts w:cs="Times New Roman"/>
                <w:sz w:val="18"/>
                <w:szCs w:val="18"/>
              </w:rPr>
              <w:t>м3/Гкал</w:t>
            </w:r>
          </w:p>
        </w:tc>
        <w:tc>
          <w:tcPr>
            <w:tcW w:w="624" w:type="dxa"/>
            <w:vAlign w:val="center"/>
          </w:tcPr>
          <w:p w14:paraId="6096B283" w14:textId="7961DDF8" w:rsidR="00841916" w:rsidRPr="00841916" w:rsidRDefault="00841916" w:rsidP="00841916">
            <w:pPr>
              <w:jc w:val="center"/>
              <w:rPr>
                <w:sz w:val="18"/>
                <w:szCs w:val="18"/>
              </w:rPr>
            </w:pPr>
            <w:r w:rsidRPr="00841916">
              <w:rPr>
                <w:sz w:val="18"/>
                <w:szCs w:val="18"/>
              </w:rPr>
              <w:t>н/д</w:t>
            </w:r>
          </w:p>
        </w:tc>
        <w:tc>
          <w:tcPr>
            <w:tcW w:w="624" w:type="dxa"/>
            <w:vAlign w:val="center"/>
          </w:tcPr>
          <w:p w14:paraId="104B316C" w14:textId="5D1498CE" w:rsidR="00841916" w:rsidRPr="00841916" w:rsidRDefault="00841916" w:rsidP="00841916">
            <w:pPr>
              <w:jc w:val="center"/>
              <w:rPr>
                <w:sz w:val="18"/>
                <w:szCs w:val="18"/>
              </w:rPr>
            </w:pPr>
            <w:r w:rsidRPr="00841916">
              <w:rPr>
                <w:sz w:val="18"/>
                <w:szCs w:val="18"/>
              </w:rPr>
              <w:t>н/д</w:t>
            </w:r>
          </w:p>
        </w:tc>
        <w:tc>
          <w:tcPr>
            <w:tcW w:w="624" w:type="dxa"/>
            <w:vAlign w:val="center"/>
          </w:tcPr>
          <w:p w14:paraId="2FB3A9F1" w14:textId="2D59595E" w:rsidR="00841916" w:rsidRPr="00841916" w:rsidRDefault="00841916" w:rsidP="00841916">
            <w:pPr>
              <w:jc w:val="center"/>
              <w:rPr>
                <w:sz w:val="18"/>
                <w:szCs w:val="18"/>
              </w:rPr>
            </w:pPr>
            <w:r w:rsidRPr="00841916">
              <w:rPr>
                <w:sz w:val="18"/>
                <w:szCs w:val="18"/>
              </w:rPr>
              <w:t>н/д</w:t>
            </w:r>
          </w:p>
        </w:tc>
        <w:tc>
          <w:tcPr>
            <w:tcW w:w="624" w:type="dxa"/>
            <w:vAlign w:val="center"/>
          </w:tcPr>
          <w:p w14:paraId="1A8B54C0" w14:textId="6B65BA2F" w:rsidR="00841916" w:rsidRPr="00841916" w:rsidRDefault="00841916" w:rsidP="00841916">
            <w:pPr>
              <w:jc w:val="center"/>
              <w:rPr>
                <w:sz w:val="18"/>
                <w:szCs w:val="18"/>
              </w:rPr>
            </w:pPr>
            <w:r w:rsidRPr="00841916">
              <w:rPr>
                <w:sz w:val="18"/>
                <w:szCs w:val="18"/>
              </w:rPr>
              <w:t>0,11</w:t>
            </w:r>
          </w:p>
        </w:tc>
        <w:tc>
          <w:tcPr>
            <w:tcW w:w="624" w:type="dxa"/>
            <w:vAlign w:val="center"/>
          </w:tcPr>
          <w:p w14:paraId="6E3F0730" w14:textId="1D078BFE" w:rsidR="00841916" w:rsidRPr="00841916" w:rsidRDefault="00841916" w:rsidP="00841916">
            <w:pPr>
              <w:jc w:val="center"/>
              <w:rPr>
                <w:sz w:val="18"/>
                <w:szCs w:val="18"/>
              </w:rPr>
            </w:pPr>
            <w:r w:rsidRPr="00841916">
              <w:rPr>
                <w:sz w:val="18"/>
                <w:szCs w:val="18"/>
              </w:rPr>
              <w:t>0,11</w:t>
            </w:r>
          </w:p>
        </w:tc>
      </w:tr>
      <w:tr w:rsidR="00841916" w:rsidRPr="00362690" w14:paraId="40A5C5CC" w14:textId="77777777" w:rsidTr="00A46DE7">
        <w:tc>
          <w:tcPr>
            <w:tcW w:w="421" w:type="dxa"/>
            <w:vMerge/>
            <w:vAlign w:val="center"/>
          </w:tcPr>
          <w:p w14:paraId="411834F2" w14:textId="77777777" w:rsidR="00841916" w:rsidRPr="00362690" w:rsidRDefault="00841916" w:rsidP="00841916">
            <w:pPr>
              <w:jc w:val="center"/>
              <w:rPr>
                <w:sz w:val="18"/>
                <w:szCs w:val="18"/>
              </w:rPr>
            </w:pPr>
          </w:p>
        </w:tc>
        <w:tc>
          <w:tcPr>
            <w:tcW w:w="1984" w:type="dxa"/>
            <w:vMerge/>
            <w:vAlign w:val="center"/>
          </w:tcPr>
          <w:p w14:paraId="58B40893" w14:textId="77777777" w:rsidR="00841916" w:rsidRPr="00841916" w:rsidRDefault="00841916" w:rsidP="00841916">
            <w:pPr>
              <w:jc w:val="center"/>
              <w:rPr>
                <w:sz w:val="18"/>
                <w:szCs w:val="18"/>
              </w:rPr>
            </w:pPr>
          </w:p>
        </w:tc>
        <w:tc>
          <w:tcPr>
            <w:tcW w:w="3713" w:type="dxa"/>
            <w:vAlign w:val="center"/>
          </w:tcPr>
          <w:p w14:paraId="0DB9C606" w14:textId="190E9ACB" w:rsidR="00841916" w:rsidRPr="00841916" w:rsidRDefault="00841916" w:rsidP="00841916">
            <w:pPr>
              <w:pStyle w:val="TableStyle"/>
              <w:jc w:val="center"/>
              <w:rPr>
                <w:rFonts w:cs="Times New Roman"/>
                <w:sz w:val="18"/>
                <w:szCs w:val="18"/>
              </w:rPr>
            </w:pPr>
            <w:r w:rsidRPr="00841916">
              <w:rPr>
                <w:rFonts w:cs="Times New Roman"/>
                <w:sz w:val="18"/>
                <w:szCs w:val="18"/>
              </w:rPr>
              <w:t>Коэффициент использования установленной тепловой мощности</w:t>
            </w:r>
          </w:p>
        </w:tc>
        <w:tc>
          <w:tcPr>
            <w:tcW w:w="961" w:type="dxa"/>
            <w:vAlign w:val="center"/>
          </w:tcPr>
          <w:p w14:paraId="2AEE86C2" w14:textId="3B995CD6" w:rsidR="00841916" w:rsidRPr="00841916" w:rsidRDefault="00841916" w:rsidP="00841916">
            <w:pPr>
              <w:pStyle w:val="TableStyle"/>
              <w:jc w:val="center"/>
              <w:rPr>
                <w:rFonts w:cs="Times New Roman"/>
                <w:sz w:val="18"/>
                <w:szCs w:val="18"/>
              </w:rPr>
            </w:pPr>
            <w:r w:rsidRPr="00841916">
              <w:rPr>
                <w:rFonts w:cs="Times New Roman"/>
                <w:sz w:val="18"/>
                <w:szCs w:val="18"/>
              </w:rPr>
              <w:t>%</w:t>
            </w:r>
          </w:p>
        </w:tc>
        <w:tc>
          <w:tcPr>
            <w:tcW w:w="624" w:type="dxa"/>
            <w:vAlign w:val="center"/>
          </w:tcPr>
          <w:p w14:paraId="1BB48B42" w14:textId="4B307D62" w:rsidR="00841916" w:rsidRPr="00841916" w:rsidRDefault="00841916" w:rsidP="00841916">
            <w:pPr>
              <w:jc w:val="center"/>
              <w:rPr>
                <w:sz w:val="18"/>
                <w:szCs w:val="18"/>
              </w:rPr>
            </w:pPr>
            <w:r w:rsidRPr="00841916">
              <w:rPr>
                <w:sz w:val="18"/>
                <w:szCs w:val="18"/>
              </w:rPr>
              <w:t>н/д</w:t>
            </w:r>
          </w:p>
        </w:tc>
        <w:tc>
          <w:tcPr>
            <w:tcW w:w="624" w:type="dxa"/>
            <w:vAlign w:val="center"/>
          </w:tcPr>
          <w:p w14:paraId="784F2117" w14:textId="21401CB3" w:rsidR="00841916" w:rsidRPr="00841916" w:rsidRDefault="00841916" w:rsidP="00841916">
            <w:pPr>
              <w:jc w:val="center"/>
              <w:rPr>
                <w:sz w:val="18"/>
                <w:szCs w:val="18"/>
              </w:rPr>
            </w:pPr>
            <w:r w:rsidRPr="00841916">
              <w:rPr>
                <w:sz w:val="18"/>
                <w:szCs w:val="18"/>
              </w:rPr>
              <w:t>н/д</w:t>
            </w:r>
          </w:p>
        </w:tc>
        <w:tc>
          <w:tcPr>
            <w:tcW w:w="624" w:type="dxa"/>
            <w:vAlign w:val="center"/>
          </w:tcPr>
          <w:p w14:paraId="0EB55F74" w14:textId="2FABB3A0" w:rsidR="00841916" w:rsidRPr="00841916" w:rsidRDefault="00841916" w:rsidP="00841916">
            <w:pPr>
              <w:jc w:val="center"/>
              <w:rPr>
                <w:sz w:val="18"/>
                <w:szCs w:val="18"/>
              </w:rPr>
            </w:pPr>
            <w:r w:rsidRPr="00841916">
              <w:rPr>
                <w:sz w:val="18"/>
                <w:szCs w:val="18"/>
              </w:rPr>
              <w:t>н/д</w:t>
            </w:r>
          </w:p>
        </w:tc>
        <w:tc>
          <w:tcPr>
            <w:tcW w:w="624" w:type="dxa"/>
            <w:vAlign w:val="center"/>
          </w:tcPr>
          <w:p w14:paraId="5F1B8E6D" w14:textId="295D0FA0" w:rsidR="00841916" w:rsidRPr="00841916" w:rsidRDefault="00841916" w:rsidP="00841916">
            <w:pPr>
              <w:jc w:val="center"/>
              <w:rPr>
                <w:sz w:val="18"/>
                <w:szCs w:val="18"/>
              </w:rPr>
            </w:pPr>
            <w:r w:rsidRPr="00841916">
              <w:rPr>
                <w:sz w:val="18"/>
                <w:szCs w:val="18"/>
              </w:rPr>
              <w:t>48,19</w:t>
            </w:r>
          </w:p>
        </w:tc>
        <w:tc>
          <w:tcPr>
            <w:tcW w:w="624" w:type="dxa"/>
            <w:vAlign w:val="center"/>
          </w:tcPr>
          <w:p w14:paraId="3F33C8A9" w14:textId="4A900B5D" w:rsidR="00841916" w:rsidRPr="00841916" w:rsidRDefault="00841916" w:rsidP="00841916">
            <w:pPr>
              <w:jc w:val="center"/>
              <w:rPr>
                <w:sz w:val="18"/>
                <w:szCs w:val="18"/>
              </w:rPr>
            </w:pPr>
            <w:r w:rsidRPr="00841916">
              <w:rPr>
                <w:sz w:val="18"/>
                <w:szCs w:val="18"/>
              </w:rPr>
              <w:t>47,03</w:t>
            </w:r>
          </w:p>
        </w:tc>
      </w:tr>
      <w:tr w:rsidR="00841916" w:rsidRPr="00362690" w14:paraId="3E5E152E" w14:textId="77777777" w:rsidTr="00A46DE7">
        <w:tc>
          <w:tcPr>
            <w:tcW w:w="421" w:type="dxa"/>
            <w:vMerge/>
            <w:vAlign w:val="center"/>
          </w:tcPr>
          <w:p w14:paraId="32A20B1C" w14:textId="77777777" w:rsidR="00841916" w:rsidRPr="00362690" w:rsidRDefault="00841916" w:rsidP="00841916">
            <w:pPr>
              <w:jc w:val="center"/>
              <w:rPr>
                <w:sz w:val="18"/>
                <w:szCs w:val="18"/>
              </w:rPr>
            </w:pPr>
          </w:p>
        </w:tc>
        <w:tc>
          <w:tcPr>
            <w:tcW w:w="1984" w:type="dxa"/>
            <w:vMerge/>
            <w:vAlign w:val="center"/>
          </w:tcPr>
          <w:p w14:paraId="0D910F83" w14:textId="77777777" w:rsidR="00841916" w:rsidRPr="00841916" w:rsidRDefault="00841916" w:rsidP="00841916">
            <w:pPr>
              <w:jc w:val="center"/>
              <w:rPr>
                <w:sz w:val="18"/>
                <w:szCs w:val="18"/>
              </w:rPr>
            </w:pPr>
          </w:p>
        </w:tc>
        <w:tc>
          <w:tcPr>
            <w:tcW w:w="3713" w:type="dxa"/>
            <w:vAlign w:val="center"/>
          </w:tcPr>
          <w:p w14:paraId="110CBC01" w14:textId="06FBA7A5" w:rsidR="00841916" w:rsidRPr="00841916" w:rsidRDefault="00841916" w:rsidP="00841916">
            <w:pPr>
              <w:pStyle w:val="TableStyle"/>
              <w:jc w:val="center"/>
              <w:rPr>
                <w:rFonts w:cs="Times New Roman"/>
                <w:sz w:val="18"/>
                <w:szCs w:val="18"/>
              </w:rPr>
            </w:pPr>
            <w:r w:rsidRPr="00841916">
              <w:rPr>
                <w:rFonts w:cs="Times New Roman"/>
                <w:sz w:val="18"/>
                <w:szCs w:val="18"/>
              </w:rPr>
              <w:t>Доля котельных, оборудованных приборами учета отпуска тепловой энергии в тепловые сети (от установленной мощности)</w:t>
            </w:r>
          </w:p>
        </w:tc>
        <w:tc>
          <w:tcPr>
            <w:tcW w:w="961" w:type="dxa"/>
            <w:vAlign w:val="center"/>
          </w:tcPr>
          <w:p w14:paraId="30953AAC" w14:textId="642399C9" w:rsidR="00841916" w:rsidRPr="00841916" w:rsidRDefault="00841916" w:rsidP="00841916">
            <w:pPr>
              <w:pStyle w:val="TableStyle"/>
              <w:jc w:val="center"/>
              <w:rPr>
                <w:rFonts w:cs="Times New Roman"/>
                <w:sz w:val="18"/>
                <w:szCs w:val="18"/>
              </w:rPr>
            </w:pPr>
            <w:r w:rsidRPr="00841916">
              <w:rPr>
                <w:rFonts w:cs="Times New Roman"/>
                <w:sz w:val="18"/>
                <w:szCs w:val="18"/>
              </w:rPr>
              <w:t>%</w:t>
            </w:r>
          </w:p>
        </w:tc>
        <w:tc>
          <w:tcPr>
            <w:tcW w:w="624" w:type="dxa"/>
            <w:vAlign w:val="center"/>
          </w:tcPr>
          <w:p w14:paraId="67F896D3" w14:textId="698D8213" w:rsidR="00841916" w:rsidRPr="00841916" w:rsidRDefault="00841916" w:rsidP="00841916">
            <w:pPr>
              <w:jc w:val="center"/>
              <w:rPr>
                <w:sz w:val="18"/>
                <w:szCs w:val="18"/>
              </w:rPr>
            </w:pPr>
            <w:r w:rsidRPr="00841916">
              <w:rPr>
                <w:sz w:val="18"/>
                <w:szCs w:val="18"/>
              </w:rPr>
              <w:t>0,00</w:t>
            </w:r>
          </w:p>
        </w:tc>
        <w:tc>
          <w:tcPr>
            <w:tcW w:w="624" w:type="dxa"/>
            <w:vAlign w:val="center"/>
          </w:tcPr>
          <w:p w14:paraId="46BEFB49" w14:textId="1E9421B6" w:rsidR="00841916" w:rsidRPr="00841916" w:rsidRDefault="00841916" w:rsidP="00841916">
            <w:pPr>
              <w:jc w:val="center"/>
              <w:rPr>
                <w:sz w:val="18"/>
                <w:szCs w:val="18"/>
              </w:rPr>
            </w:pPr>
            <w:r w:rsidRPr="00841916">
              <w:rPr>
                <w:sz w:val="18"/>
                <w:szCs w:val="18"/>
              </w:rPr>
              <w:t>0,00</w:t>
            </w:r>
          </w:p>
        </w:tc>
        <w:tc>
          <w:tcPr>
            <w:tcW w:w="624" w:type="dxa"/>
            <w:vAlign w:val="center"/>
          </w:tcPr>
          <w:p w14:paraId="27BB092C" w14:textId="66D0E54D" w:rsidR="00841916" w:rsidRPr="00841916" w:rsidRDefault="00841916" w:rsidP="00841916">
            <w:pPr>
              <w:jc w:val="center"/>
              <w:rPr>
                <w:sz w:val="18"/>
                <w:szCs w:val="18"/>
              </w:rPr>
            </w:pPr>
            <w:r w:rsidRPr="00841916">
              <w:rPr>
                <w:sz w:val="18"/>
                <w:szCs w:val="18"/>
              </w:rPr>
              <w:t>0,00</w:t>
            </w:r>
          </w:p>
        </w:tc>
        <w:tc>
          <w:tcPr>
            <w:tcW w:w="624" w:type="dxa"/>
            <w:vAlign w:val="center"/>
          </w:tcPr>
          <w:p w14:paraId="4D5B94CE" w14:textId="61FC6825" w:rsidR="00841916" w:rsidRPr="00841916" w:rsidRDefault="00841916" w:rsidP="00841916">
            <w:pPr>
              <w:jc w:val="center"/>
              <w:rPr>
                <w:sz w:val="18"/>
                <w:szCs w:val="18"/>
              </w:rPr>
            </w:pPr>
            <w:r w:rsidRPr="00841916">
              <w:rPr>
                <w:sz w:val="18"/>
                <w:szCs w:val="18"/>
              </w:rPr>
              <w:t>0,00</w:t>
            </w:r>
          </w:p>
        </w:tc>
        <w:tc>
          <w:tcPr>
            <w:tcW w:w="624" w:type="dxa"/>
            <w:vAlign w:val="center"/>
          </w:tcPr>
          <w:p w14:paraId="4D68890A" w14:textId="0C946B01" w:rsidR="00841916" w:rsidRPr="00841916" w:rsidRDefault="00841916" w:rsidP="00841916">
            <w:pPr>
              <w:jc w:val="center"/>
              <w:rPr>
                <w:sz w:val="18"/>
                <w:szCs w:val="18"/>
              </w:rPr>
            </w:pPr>
            <w:r w:rsidRPr="00841916">
              <w:rPr>
                <w:sz w:val="18"/>
                <w:szCs w:val="18"/>
              </w:rPr>
              <w:t>0,00</w:t>
            </w:r>
          </w:p>
        </w:tc>
      </w:tr>
      <w:tr w:rsidR="00841916" w:rsidRPr="00362690" w14:paraId="622388B4" w14:textId="77777777" w:rsidTr="00A46DE7">
        <w:tc>
          <w:tcPr>
            <w:tcW w:w="421" w:type="dxa"/>
            <w:vMerge/>
            <w:vAlign w:val="center"/>
          </w:tcPr>
          <w:p w14:paraId="3A5F69AA" w14:textId="77777777" w:rsidR="00841916" w:rsidRPr="00362690" w:rsidRDefault="00841916" w:rsidP="00841916">
            <w:pPr>
              <w:jc w:val="center"/>
              <w:rPr>
                <w:sz w:val="18"/>
                <w:szCs w:val="18"/>
              </w:rPr>
            </w:pPr>
          </w:p>
        </w:tc>
        <w:tc>
          <w:tcPr>
            <w:tcW w:w="1984" w:type="dxa"/>
            <w:vMerge/>
            <w:vAlign w:val="center"/>
          </w:tcPr>
          <w:p w14:paraId="7965846F" w14:textId="77777777" w:rsidR="00841916" w:rsidRPr="00841916" w:rsidRDefault="00841916" w:rsidP="00841916">
            <w:pPr>
              <w:jc w:val="center"/>
              <w:rPr>
                <w:sz w:val="18"/>
                <w:szCs w:val="18"/>
              </w:rPr>
            </w:pPr>
          </w:p>
        </w:tc>
        <w:tc>
          <w:tcPr>
            <w:tcW w:w="3713" w:type="dxa"/>
            <w:vAlign w:val="center"/>
          </w:tcPr>
          <w:p w14:paraId="469682D2" w14:textId="1E922D6B" w:rsidR="00841916" w:rsidRPr="00841916" w:rsidRDefault="00841916" w:rsidP="00841916">
            <w:pPr>
              <w:pStyle w:val="TableStyle"/>
              <w:jc w:val="center"/>
              <w:rPr>
                <w:rFonts w:cs="Times New Roman"/>
                <w:sz w:val="18"/>
                <w:szCs w:val="18"/>
              </w:rPr>
            </w:pPr>
            <w:r w:rsidRPr="00841916">
              <w:rPr>
                <w:rFonts w:cs="Times New Roman"/>
                <w:sz w:val="18"/>
                <w:szCs w:val="18"/>
              </w:rPr>
              <w:t>Доля котельных, оборудованных приборами учета отпуска тепловой энергии в тепловые сети (от общего количества котельных)</w:t>
            </w:r>
          </w:p>
        </w:tc>
        <w:tc>
          <w:tcPr>
            <w:tcW w:w="961" w:type="dxa"/>
            <w:vAlign w:val="center"/>
          </w:tcPr>
          <w:p w14:paraId="17258CBB" w14:textId="3B369D8D" w:rsidR="00841916" w:rsidRPr="00841916" w:rsidRDefault="00841916" w:rsidP="00841916">
            <w:pPr>
              <w:pStyle w:val="TableStyle"/>
              <w:jc w:val="center"/>
              <w:rPr>
                <w:rFonts w:cs="Times New Roman"/>
                <w:sz w:val="18"/>
                <w:szCs w:val="18"/>
              </w:rPr>
            </w:pPr>
            <w:r w:rsidRPr="00841916">
              <w:rPr>
                <w:rFonts w:cs="Times New Roman"/>
                <w:sz w:val="18"/>
                <w:szCs w:val="18"/>
              </w:rPr>
              <w:t>%</w:t>
            </w:r>
          </w:p>
        </w:tc>
        <w:tc>
          <w:tcPr>
            <w:tcW w:w="624" w:type="dxa"/>
            <w:vAlign w:val="center"/>
          </w:tcPr>
          <w:p w14:paraId="16949EA1" w14:textId="73D87277" w:rsidR="00841916" w:rsidRPr="00841916" w:rsidRDefault="00841916" w:rsidP="00841916">
            <w:pPr>
              <w:jc w:val="center"/>
              <w:rPr>
                <w:sz w:val="18"/>
                <w:szCs w:val="18"/>
              </w:rPr>
            </w:pPr>
            <w:r w:rsidRPr="00841916">
              <w:rPr>
                <w:sz w:val="18"/>
                <w:szCs w:val="18"/>
              </w:rPr>
              <w:t>0,00</w:t>
            </w:r>
          </w:p>
        </w:tc>
        <w:tc>
          <w:tcPr>
            <w:tcW w:w="624" w:type="dxa"/>
            <w:vAlign w:val="center"/>
          </w:tcPr>
          <w:p w14:paraId="5E963EE8" w14:textId="56D3E50A" w:rsidR="00841916" w:rsidRPr="00841916" w:rsidRDefault="00841916" w:rsidP="00841916">
            <w:pPr>
              <w:jc w:val="center"/>
              <w:rPr>
                <w:sz w:val="18"/>
                <w:szCs w:val="18"/>
              </w:rPr>
            </w:pPr>
            <w:r w:rsidRPr="00841916">
              <w:rPr>
                <w:sz w:val="18"/>
                <w:szCs w:val="18"/>
              </w:rPr>
              <w:t>0,00</w:t>
            </w:r>
          </w:p>
        </w:tc>
        <w:tc>
          <w:tcPr>
            <w:tcW w:w="624" w:type="dxa"/>
            <w:vAlign w:val="center"/>
          </w:tcPr>
          <w:p w14:paraId="44F841DE" w14:textId="06AAC4C4" w:rsidR="00841916" w:rsidRPr="00841916" w:rsidRDefault="00841916" w:rsidP="00841916">
            <w:pPr>
              <w:jc w:val="center"/>
              <w:rPr>
                <w:sz w:val="18"/>
                <w:szCs w:val="18"/>
              </w:rPr>
            </w:pPr>
            <w:r w:rsidRPr="00841916">
              <w:rPr>
                <w:sz w:val="18"/>
                <w:szCs w:val="18"/>
              </w:rPr>
              <w:t>0,00</w:t>
            </w:r>
          </w:p>
        </w:tc>
        <w:tc>
          <w:tcPr>
            <w:tcW w:w="624" w:type="dxa"/>
            <w:vAlign w:val="center"/>
          </w:tcPr>
          <w:p w14:paraId="0303B798" w14:textId="4056D03D" w:rsidR="00841916" w:rsidRPr="00841916" w:rsidRDefault="00841916" w:rsidP="00841916">
            <w:pPr>
              <w:jc w:val="center"/>
              <w:rPr>
                <w:sz w:val="18"/>
                <w:szCs w:val="18"/>
              </w:rPr>
            </w:pPr>
            <w:r w:rsidRPr="00841916">
              <w:rPr>
                <w:sz w:val="18"/>
                <w:szCs w:val="18"/>
              </w:rPr>
              <w:t>0,00</w:t>
            </w:r>
          </w:p>
        </w:tc>
        <w:tc>
          <w:tcPr>
            <w:tcW w:w="624" w:type="dxa"/>
            <w:vAlign w:val="center"/>
          </w:tcPr>
          <w:p w14:paraId="40A702CF" w14:textId="039C6EFA" w:rsidR="00841916" w:rsidRPr="00841916" w:rsidRDefault="00841916" w:rsidP="00841916">
            <w:pPr>
              <w:jc w:val="center"/>
              <w:rPr>
                <w:sz w:val="18"/>
                <w:szCs w:val="18"/>
              </w:rPr>
            </w:pPr>
            <w:r w:rsidRPr="00841916">
              <w:rPr>
                <w:sz w:val="18"/>
                <w:szCs w:val="18"/>
              </w:rPr>
              <w:t>0,00</w:t>
            </w:r>
          </w:p>
        </w:tc>
      </w:tr>
      <w:tr w:rsidR="00841916" w:rsidRPr="00362690" w14:paraId="10EECFEC" w14:textId="77777777" w:rsidTr="00A46DE7">
        <w:tc>
          <w:tcPr>
            <w:tcW w:w="421" w:type="dxa"/>
            <w:vMerge/>
            <w:vAlign w:val="center"/>
          </w:tcPr>
          <w:p w14:paraId="08405981" w14:textId="77777777" w:rsidR="00841916" w:rsidRPr="00362690" w:rsidRDefault="00841916" w:rsidP="00841916">
            <w:pPr>
              <w:jc w:val="center"/>
              <w:rPr>
                <w:sz w:val="18"/>
                <w:szCs w:val="18"/>
              </w:rPr>
            </w:pPr>
          </w:p>
        </w:tc>
        <w:tc>
          <w:tcPr>
            <w:tcW w:w="1984" w:type="dxa"/>
            <w:vMerge/>
            <w:vAlign w:val="center"/>
          </w:tcPr>
          <w:p w14:paraId="27B663DC" w14:textId="77777777" w:rsidR="00841916" w:rsidRPr="00841916" w:rsidRDefault="00841916" w:rsidP="00841916">
            <w:pPr>
              <w:jc w:val="center"/>
              <w:rPr>
                <w:sz w:val="18"/>
                <w:szCs w:val="18"/>
              </w:rPr>
            </w:pPr>
          </w:p>
        </w:tc>
        <w:tc>
          <w:tcPr>
            <w:tcW w:w="3713" w:type="dxa"/>
            <w:vAlign w:val="center"/>
          </w:tcPr>
          <w:p w14:paraId="1B21B907" w14:textId="508AD854" w:rsidR="00841916" w:rsidRPr="00841916" w:rsidRDefault="00841916" w:rsidP="00841916">
            <w:pPr>
              <w:pStyle w:val="TableStyle"/>
              <w:jc w:val="center"/>
              <w:rPr>
                <w:rFonts w:cs="Times New Roman"/>
                <w:sz w:val="18"/>
                <w:szCs w:val="18"/>
              </w:rPr>
            </w:pPr>
            <w:r w:rsidRPr="00841916">
              <w:rPr>
                <w:rFonts w:cs="Times New Roman"/>
                <w:sz w:val="18"/>
                <w:szCs w:val="18"/>
              </w:rPr>
              <w:t>Доля котельных, оборудованных устройствами водоподготовки (от общего количества котельных)</w:t>
            </w:r>
          </w:p>
        </w:tc>
        <w:tc>
          <w:tcPr>
            <w:tcW w:w="961" w:type="dxa"/>
            <w:vAlign w:val="center"/>
          </w:tcPr>
          <w:p w14:paraId="77C40DAB" w14:textId="21065623" w:rsidR="00841916" w:rsidRPr="00841916" w:rsidRDefault="00841916" w:rsidP="00841916">
            <w:pPr>
              <w:pStyle w:val="TableStyle"/>
              <w:jc w:val="center"/>
              <w:rPr>
                <w:rFonts w:cs="Times New Roman"/>
                <w:sz w:val="18"/>
                <w:szCs w:val="18"/>
              </w:rPr>
            </w:pPr>
            <w:r w:rsidRPr="00841916">
              <w:rPr>
                <w:rFonts w:cs="Times New Roman"/>
                <w:sz w:val="18"/>
                <w:szCs w:val="18"/>
              </w:rPr>
              <w:t>%</w:t>
            </w:r>
          </w:p>
        </w:tc>
        <w:tc>
          <w:tcPr>
            <w:tcW w:w="624" w:type="dxa"/>
            <w:vAlign w:val="center"/>
          </w:tcPr>
          <w:p w14:paraId="374D47F1" w14:textId="62EDB796" w:rsidR="00841916" w:rsidRPr="00841916" w:rsidRDefault="00841916" w:rsidP="00841916">
            <w:pPr>
              <w:jc w:val="center"/>
              <w:rPr>
                <w:sz w:val="18"/>
                <w:szCs w:val="18"/>
              </w:rPr>
            </w:pPr>
            <w:r w:rsidRPr="00841916">
              <w:rPr>
                <w:sz w:val="18"/>
                <w:szCs w:val="18"/>
              </w:rPr>
              <w:t>100,00</w:t>
            </w:r>
          </w:p>
        </w:tc>
        <w:tc>
          <w:tcPr>
            <w:tcW w:w="624" w:type="dxa"/>
            <w:vAlign w:val="center"/>
          </w:tcPr>
          <w:p w14:paraId="2ACDB4E8" w14:textId="700089AE" w:rsidR="00841916" w:rsidRPr="00841916" w:rsidRDefault="00841916" w:rsidP="00841916">
            <w:pPr>
              <w:jc w:val="center"/>
              <w:rPr>
                <w:sz w:val="18"/>
                <w:szCs w:val="18"/>
              </w:rPr>
            </w:pPr>
            <w:r w:rsidRPr="00841916">
              <w:rPr>
                <w:sz w:val="18"/>
                <w:szCs w:val="18"/>
              </w:rPr>
              <w:t>100,00</w:t>
            </w:r>
          </w:p>
        </w:tc>
        <w:tc>
          <w:tcPr>
            <w:tcW w:w="624" w:type="dxa"/>
            <w:vAlign w:val="center"/>
          </w:tcPr>
          <w:p w14:paraId="30A1DF48" w14:textId="4F4A07EE" w:rsidR="00841916" w:rsidRPr="00841916" w:rsidRDefault="00841916" w:rsidP="00841916">
            <w:pPr>
              <w:jc w:val="center"/>
              <w:rPr>
                <w:sz w:val="18"/>
                <w:szCs w:val="18"/>
              </w:rPr>
            </w:pPr>
            <w:r w:rsidRPr="00841916">
              <w:rPr>
                <w:sz w:val="18"/>
                <w:szCs w:val="18"/>
              </w:rPr>
              <w:t>100,00</w:t>
            </w:r>
          </w:p>
        </w:tc>
        <w:tc>
          <w:tcPr>
            <w:tcW w:w="624" w:type="dxa"/>
            <w:vAlign w:val="center"/>
          </w:tcPr>
          <w:p w14:paraId="4CFF8D12" w14:textId="5183A42B" w:rsidR="00841916" w:rsidRPr="00841916" w:rsidRDefault="00841916" w:rsidP="00841916">
            <w:pPr>
              <w:jc w:val="center"/>
              <w:rPr>
                <w:sz w:val="18"/>
                <w:szCs w:val="18"/>
              </w:rPr>
            </w:pPr>
            <w:r w:rsidRPr="00841916">
              <w:rPr>
                <w:sz w:val="18"/>
                <w:szCs w:val="18"/>
              </w:rPr>
              <w:t>100,00</w:t>
            </w:r>
          </w:p>
        </w:tc>
        <w:tc>
          <w:tcPr>
            <w:tcW w:w="624" w:type="dxa"/>
            <w:vAlign w:val="center"/>
          </w:tcPr>
          <w:p w14:paraId="02D3C30F" w14:textId="5C591087" w:rsidR="00841916" w:rsidRPr="00841916" w:rsidRDefault="00841916" w:rsidP="00841916">
            <w:pPr>
              <w:jc w:val="center"/>
              <w:rPr>
                <w:sz w:val="18"/>
                <w:szCs w:val="18"/>
              </w:rPr>
            </w:pPr>
            <w:r w:rsidRPr="00841916">
              <w:rPr>
                <w:sz w:val="18"/>
                <w:szCs w:val="18"/>
              </w:rPr>
              <w:t>100,00</w:t>
            </w:r>
          </w:p>
        </w:tc>
      </w:tr>
      <w:tr w:rsidR="00841916" w:rsidRPr="00362690" w14:paraId="3F6B7878" w14:textId="77777777" w:rsidTr="00A46DE7">
        <w:tc>
          <w:tcPr>
            <w:tcW w:w="421" w:type="dxa"/>
            <w:vMerge/>
            <w:vAlign w:val="center"/>
          </w:tcPr>
          <w:p w14:paraId="34AB506D" w14:textId="77777777" w:rsidR="00841916" w:rsidRPr="00362690" w:rsidRDefault="00841916" w:rsidP="00841916">
            <w:pPr>
              <w:jc w:val="center"/>
              <w:rPr>
                <w:sz w:val="18"/>
                <w:szCs w:val="18"/>
              </w:rPr>
            </w:pPr>
          </w:p>
        </w:tc>
        <w:tc>
          <w:tcPr>
            <w:tcW w:w="1984" w:type="dxa"/>
            <w:vMerge/>
            <w:vAlign w:val="center"/>
          </w:tcPr>
          <w:p w14:paraId="2B393F37" w14:textId="77777777" w:rsidR="00841916" w:rsidRPr="00841916" w:rsidRDefault="00841916" w:rsidP="00841916">
            <w:pPr>
              <w:jc w:val="center"/>
              <w:rPr>
                <w:sz w:val="18"/>
                <w:szCs w:val="18"/>
              </w:rPr>
            </w:pPr>
          </w:p>
        </w:tc>
        <w:tc>
          <w:tcPr>
            <w:tcW w:w="3713" w:type="dxa"/>
            <w:vAlign w:val="center"/>
          </w:tcPr>
          <w:p w14:paraId="4E3ADDBF" w14:textId="130AD6B7" w:rsidR="00841916" w:rsidRPr="00841916" w:rsidRDefault="00841916" w:rsidP="00841916">
            <w:pPr>
              <w:pStyle w:val="TableStyle"/>
              <w:jc w:val="center"/>
              <w:rPr>
                <w:rFonts w:cs="Times New Roman"/>
                <w:sz w:val="18"/>
                <w:szCs w:val="18"/>
              </w:rPr>
            </w:pPr>
            <w:r w:rsidRPr="00841916">
              <w:rPr>
                <w:rFonts w:cs="Times New Roman"/>
                <w:sz w:val="18"/>
                <w:szCs w:val="18"/>
              </w:rPr>
              <w:t>Доля автоматизированных котельных без обслуживающего персонала (от общего количества котельных)</w:t>
            </w:r>
          </w:p>
        </w:tc>
        <w:tc>
          <w:tcPr>
            <w:tcW w:w="961" w:type="dxa"/>
            <w:vAlign w:val="center"/>
          </w:tcPr>
          <w:p w14:paraId="4359CE24" w14:textId="0BAAE87F" w:rsidR="00841916" w:rsidRPr="00841916" w:rsidRDefault="00841916" w:rsidP="00841916">
            <w:pPr>
              <w:pStyle w:val="TableStyle"/>
              <w:jc w:val="center"/>
              <w:rPr>
                <w:rFonts w:cs="Times New Roman"/>
                <w:sz w:val="18"/>
                <w:szCs w:val="18"/>
              </w:rPr>
            </w:pPr>
            <w:r w:rsidRPr="00841916">
              <w:rPr>
                <w:rFonts w:cs="Times New Roman"/>
                <w:sz w:val="18"/>
                <w:szCs w:val="18"/>
              </w:rPr>
              <w:t>%</w:t>
            </w:r>
          </w:p>
        </w:tc>
        <w:tc>
          <w:tcPr>
            <w:tcW w:w="624" w:type="dxa"/>
            <w:vAlign w:val="center"/>
          </w:tcPr>
          <w:p w14:paraId="6746082D" w14:textId="1BF937C9" w:rsidR="00841916" w:rsidRPr="00841916" w:rsidRDefault="00841916" w:rsidP="00841916">
            <w:pPr>
              <w:jc w:val="center"/>
              <w:rPr>
                <w:sz w:val="18"/>
                <w:szCs w:val="18"/>
              </w:rPr>
            </w:pPr>
            <w:r w:rsidRPr="00841916">
              <w:rPr>
                <w:sz w:val="18"/>
                <w:szCs w:val="18"/>
              </w:rPr>
              <w:t>0,00</w:t>
            </w:r>
          </w:p>
        </w:tc>
        <w:tc>
          <w:tcPr>
            <w:tcW w:w="624" w:type="dxa"/>
            <w:vAlign w:val="center"/>
          </w:tcPr>
          <w:p w14:paraId="04B4A308" w14:textId="52CAEB2D" w:rsidR="00841916" w:rsidRPr="00841916" w:rsidRDefault="00841916" w:rsidP="00841916">
            <w:pPr>
              <w:jc w:val="center"/>
              <w:rPr>
                <w:sz w:val="18"/>
                <w:szCs w:val="18"/>
              </w:rPr>
            </w:pPr>
            <w:r w:rsidRPr="00841916">
              <w:rPr>
                <w:sz w:val="18"/>
                <w:szCs w:val="18"/>
              </w:rPr>
              <w:t>0,00</w:t>
            </w:r>
          </w:p>
        </w:tc>
        <w:tc>
          <w:tcPr>
            <w:tcW w:w="624" w:type="dxa"/>
            <w:vAlign w:val="center"/>
          </w:tcPr>
          <w:p w14:paraId="20DF26FA" w14:textId="0350F30C" w:rsidR="00841916" w:rsidRPr="00841916" w:rsidRDefault="00841916" w:rsidP="00841916">
            <w:pPr>
              <w:jc w:val="center"/>
              <w:rPr>
                <w:sz w:val="18"/>
                <w:szCs w:val="18"/>
              </w:rPr>
            </w:pPr>
            <w:r w:rsidRPr="00841916">
              <w:rPr>
                <w:sz w:val="18"/>
                <w:szCs w:val="18"/>
              </w:rPr>
              <w:t>0,00</w:t>
            </w:r>
          </w:p>
        </w:tc>
        <w:tc>
          <w:tcPr>
            <w:tcW w:w="624" w:type="dxa"/>
            <w:vAlign w:val="center"/>
          </w:tcPr>
          <w:p w14:paraId="2BE6F9B9" w14:textId="427FE310" w:rsidR="00841916" w:rsidRPr="00841916" w:rsidRDefault="00841916" w:rsidP="00841916">
            <w:pPr>
              <w:jc w:val="center"/>
              <w:rPr>
                <w:sz w:val="18"/>
                <w:szCs w:val="18"/>
              </w:rPr>
            </w:pPr>
            <w:r w:rsidRPr="00841916">
              <w:rPr>
                <w:sz w:val="18"/>
                <w:szCs w:val="18"/>
              </w:rPr>
              <w:t>0,00</w:t>
            </w:r>
          </w:p>
        </w:tc>
        <w:tc>
          <w:tcPr>
            <w:tcW w:w="624" w:type="dxa"/>
            <w:vAlign w:val="center"/>
          </w:tcPr>
          <w:p w14:paraId="5706EAD3" w14:textId="2F1B8C96" w:rsidR="00841916" w:rsidRPr="00841916" w:rsidRDefault="00841916" w:rsidP="00841916">
            <w:pPr>
              <w:jc w:val="center"/>
              <w:rPr>
                <w:sz w:val="18"/>
                <w:szCs w:val="18"/>
              </w:rPr>
            </w:pPr>
            <w:r w:rsidRPr="00841916">
              <w:rPr>
                <w:sz w:val="18"/>
                <w:szCs w:val="18"/>
              </w:rPr>
              <w:t>0,00</w:t>
            </w:r>
          </w:p>
        </w:tc>
      </w:tr>
      <w:tr w:rsidR="00841916" w:rsidRPr="00362690" w14:paraId="0F63BF5B" w14:textId="77777777" w:rsidTr="00A46DE7">
        <w:tc>
          <w:tcPr>
            <w:tcW w:w="421" w:type="dxa"/>
            <w:vMerge/>
            <w:vAlign w:val="center"/>
          </w:tcPr>
          <w:p w14:paraId="18F968F1" w14:textId="77777777" w:rsidR="00841916" w:rsidRPr="00362690" w:rsidRDefault="00841916" w:rsidP="00841916">
            <w:pPr>
              <w:jc w:val="center"/>
              <w:rPr>
                <w:sz w:val="18"/>
                <w:szCs w:val="18"/>
              </w:rPr>
            </w:pPr>
          </w:p>
        </w:tc>
        <w:tc>
          <w:tcPr>
            <w:tcW w:w="1984" w:type="dxa"/>
            <w:vMerge/>
            <w:vAlign w:val="center"/>
          </w:tcPr>
          <w:p w14:paraId="333B94C2" w14:textId="77777777" w:rsidR="00841916" w:rsidRPr="00841916" w:rsidRDefault="00841916" w:rsidP="00841916">
            <w:pPr>
              <w:jc w:val="center"/>
              <w:rPr>
                <w:sz w:val="18"/>
                <w:szCs w:val="18"/>
              </w:rPr>
            </w:pPr>
          </w:p>
        </w:tc>
        <w:tc>
          <w:tcPr>
            <w:tcW w:w="3713" w:type="dxa"/>
            <w:vAlign w:val="center"/>
          </w:tcPr>
          <w:p w14:paraId="0FC69A97" w14:textId="795061FC" w:rsidR="00841916" w:rsidRPr="00841916" w:rsidRDefault="00841916" w:rsidP="00841916">
            <w:pPr>
              <w:pStyle w:val="TableStyle"/>
              <w:jc w:val="center"/>
              <w:rPr>
                <w:rFonts w:cs="Times New Roman"/>
                <w:sz w:val="18"/>
                <w:szCs w:val="18"/>
              </w:rPr>
            </w:pPr>
            <w:r w:rsidRPr="00841916">
              <w:rPr>
                <w:rFonts w:cs="Times New Roman"/>
                <w:sz w:val="18"/>
                <w:szCs w:val="18"/>
              </w:rPr>
              <w:t>Доля автоматизированных котельных без обслуживающего персонала с УТМ меньше/равной 10 Гкал/ч</w:t>
            </w:r>
          </w:p>
        </w:tc>
        <w:tc>
          <w:tcPr>
            <w:tcW w:w="961" w:type="dxa"/>
            <w:vAlign w:val="center"/>
          </w:tcPr>
          <w:p w14:paraId="51254A9A" w14:textId="78F2BDC6" w:rsidR="00841916" w:rsidRPr="00841916" w:rsidRDefault="00841916" w:rsidP="00841916">
            <w:pPr>
              <w:pStyle w:val="TableStyle"/>
              <w:jc w:val="center"/>
              <w:rPr>
                <w:rFonts w:cs="Times New Roman"/>
                <w:sz w:val="18"/>
                <w:szCs w:val="18"/>
              </w:rPr>
            </w:pPr>
            <w:r w:rsidRPr="00841916">
              <w:rPr>
                <w:rFonts w:cs="Times New Roman"/>
                <w:sz w:val="18"/>
                <w:szCs w:val="18"/>
              </w:rPr>
              <w:t>%</w:t>
            </w:r>
          </w:p>
        </w:tc>
        <w:tc>
          <w:tcPr>
            <w:tcW w:w="624" w:type="dxa"/>
            <w:vAlign w:val="center"/>
          </w:tcPr>
          <w:p w14:paraId="1EABD52E" w14:textId="7E08ED5E" w:rsidR="00841916" w:rsidRPr="00841916" w:rsidRDefault="00841916" w:rsidP="00841916">
            <w:pPr>
              <w:jc w:val="center"/>
              <w:rPr>
                <w:sz w:val="18"/>
                <w:szCs w:val="18"/>
              </w:rPr>
            </w:pPr>
            <w:r w:rsidRPr="00841916">
              <w:rPr>
                <w:sz w:val="18"/>
                <w:szCs w:val="18"/>
              </w:rPr>
              <w:t>0,00</w:t>
            </w:r>
          </w:p>
        </w:tc>
        <w:tc>
          <w:tcPr>
            <w:tcW w:w="624" w:type="dxa"/>
            <w:vAlign w:val="center"/>
          </w:tcPr>
          <w:p w14:paraId="411E1A61" w14:textId="5935F5BF" w:rsidR="00841916" w:rsidRPr="00841916" w:rsidRDefault="00841916" w:rsidP="00841916">
            <w:pPr>
              <w:jc w:val="center"/>
              <w:rPr>
                <w:sz w:val="18"/>
                <w:szCs w:val="18"/>
              </w:rPr>
            </w:pPr>
            <w:r w:rsidRPr="00841916">
              <w:rPr>
                <w:sz w:val="18"/>
                <w:szCs w:val="18"/>
              </w:rPr>
              <w:t>0,00</w:t>
            </w:r>
          </w:p>
        </w:tc>
        <w:tc>
          <w:tcPr>
            <w:tcW w:w="624" w:type="dxa"/>
            <w:vAlign w:val="center"/>
          </w:tcPr>
          <w:p w14:paraId="3AE6DED2" w14:textId="50AACE97" w:rsidR="00841916" w:rsidRPr="00841916" w:rsidRDefault="00841916" w:rsidP="00841916">
            <w:pPr>
              <w:jc w:val="center"/>
              <w:rPr>
                <w:sz w:val="18"/>
                <w:szCs w:val="18"/>
              </w:rPr>
            </w:pPr>
            <w:r w:rsidRPr="00841916">
              <w:rPr>
                <w:sz w:val="18"/>
                <w:szCs w:val="18"/>
              </w:rPr>
              <w:t>0,00</w:t>
            </w:r>
          </w:p>
        </w:tc>
        <w:tc>
          <w:tcPr>
            <w:tcW w:w="624" w:type="dxa"/>
            <w:vAlign w:val="center"/>
          </w:tcPr>
          <w:p w14:paraId="45FEE120" w14:textId="5F105A8C" w:rsidR="00841916" w:rsidRPr="00841916" w:rsidRDefault="00841916" w:rsidP="00841916">
            <w:pPr>
              <w:jc w:val="center"/>
              <w:rPr>
                <w:sz w:val="18"/>
                <w:szCs w:val="18"/>
              </w:rPr>
            </w:pPr>
            <w:r w:rsidRPr="00841916">
              <w:rPr>
                <w:sz w:val="18"/>
                <w:szCs w:val="18"/>
              </w:rPr>
              <w:t>0,00</w:t>
            </w:r>
          </w:p>
        </w:tc>
        <w:tc>
          <w:tcPr>
            <w:tcW w:w="624" w:type="dxa"/>
            <w:vAlign w:val="center"/>
          </w:tcPr>
          <w:p w14:paraId="5E0F635D" w14:textId="5B5FCE19" w:rsidR="00841916" w:rsidRPr="00841916" w:rsidRDefault="00841916" w:rsidP="00841916">
            <w:pPr>
              <w:jc w:val="center"/>
              <w:rPr>
                <w:sz w:val="18"/>
                <w:szCs w:val="18"/>
              </w:rPr>
            </w:pPr>
            <w:r w:rsidRPr="00841916">
              <w:rPr>
                <w:sz w:val="18"/>
                <w:szCs w:val="18"/>
              </w:rPr>
              <w:t>0,00</w:t>
            </w:r>
          </w:p>
        </w:tc>
      </w:tr>
      <w:tr w:rsidR="00841916" w:rsidRPr="00362690" w14:paraId="513DE6C0" w14:textId="77777777" w:rsidTr="00A46DE7">
        <w:tc>
          <w:tcPr>
            <w:tcW w:w="421" w:type="dxa"/>
            <w:vMerge/>
            <w:vAlign w:val="center"/>
          </w:tcPr>
          <w:p w14:paraId="00B0AE00" w14:textId="77777777" w:rsidR="00841916" w:rsidRPr="00362690" w:rsidRDefault="00841916" w:rsidP="00841916">
            <w:pPr>
              <w:jc w:val="center"/>
              <w:rPr>
                <w:sz w:val="18"/>
                <w:szCs w:val="18"/>
              </w:rPr>
            </w:pPr>
          </w:p>
        </w:tc>
        <w:tc>
          <w:tcPr>
            <w:tcW w:w="1984" w:type="dxa"/>
            <w:vMerge/>
            <w:vAlign w:val="center"/>
          </w:tcPr>
          <w:p w14:paraId="150FE25C" w14:textId="77777777" w:rsidR="00841916" w:rsidRPr="00841916" w:rsidRDefault="00841916" w:rsidP="00841916">
            <w:pPr>
              <w:jc w:val="center"/>
              <w:rPr>
                <w:sz w:val="18"/>
                <w:szCs w:val="18"/>
              </w:rPr>
            </w:pPr>
          </w:p>
        </w:tc>
        <w:tc>
          <w:tcPr>
            <w:tcW w:w="3713" w:type="dxa"/>
            <w:vAlign w:val="center"/>
          </w:tcPr>
          <w:p w14:paraId="1D6BAB48" w14:textId="15775E7B" w:rsidR="00841916" w:rsidRPr="00841916" w:rsidRDefault="00841916" w:rsidP="00841916">
            <w:pPr>
              <w:pStyle w:val="TableStyle"/>
              <w:jc w:val="center"/>
              <w:rPr>
                <w:rFonts w:cs="Times New Roman"/>
                <w:sz w:val="18"/>
                <w:szCs w:val="18"/>
              </w:rPr>
            </w:pPr>
            <w:r w:rsidRPr="00841916">
              <w:rPr>
                <w:rFonts w:cs="Times New Roman"/>
                <w:sz w:val="18"/>
                <w:szCs w:val="18"/>
              </w:rPr>
              <w:t>Общая частота прекращений теплоснабжения от котельных</w:t>
            </w:r>
          </w:p>
        </w:tc>
        <w:tc>
          <w:tcPr>
            <w:tcW w:w="961" w:type="dxa"/>
            <w:vAlign w:val="center"/>
          </w:tcPr>
          <w:p w14:paraId="4696AF8D" w14:textId="3550133E" w:rsidR="00841916" w:rsidRPr="00841916" w:rsidRDefault="00841916" w:rsidP="00841916">
            <w:pPr>
              <w:pStyle w:val="TableStyle"/>
              <w:jc w:val="center"/>
              <w:rPr>
                <w:rFonts w:cs="Times New Roman"/>
                <w:sz w:val="18"/>
                <w:szCs w:val="18"/>
              </w:rPr>
            </w:pPr>
            <w:r w:rsidRPr="00841916">
              <w:rPr>
                <w:rFonts w:cs="Times New Roman"/>
                <w:sz w:val="18"/>
                <w:szCs w:val="18"/>
              </w:rPr>
              <w:t>1/год</w:t>
            </w:r>
          </w:p>
        </w:tc>
        <w:tc>
          <w:tcPr>
            <w:tcW w:w="624" w:type="dxa"/>
            <w:vAlign w:val="center"/>
          </w:tcPr>
          <w:p w14:paraId="1DD993DF" w14:textId="6266A053" w:rsidR="00841916" w:rsidRPr="00841916" w:rsidRDefault="00841916" w:rsidP="00841916">
            <w:pPr>
              <w:jc w:val="center"/>
              <w:rPr>
                <w:sz w:val="18"/>
                <w:szCs w:val="18"/>
              </w:rPr>
            </w:pPr>
            <w:r w:rsidRPr="00841916">
              <w:rPr>
                <w:sz w:val="18"/>
                <w:szCs w:val="18"/>
              </w:rPr>
              <w:t>0</w:t>
            </w:r>
          </w:p>
        </w:tc>
        <w:tc>
          <w:tcPr>
            <w:tcW w:w="624" w:type="dxa"/>
            <w:vAlign w:val="center"/>
          </w:tcPr>
          <w:p w14:paraId="3F0A9380" w14:textId="1FFC6C9F" w:rsidR="00841916" w:rsidRPr="00841916" w:rsidRDefault="00841916" w:rsidP="00841916">
            <w:pPr>
              <w:jc w:val="center"/>
              <w:rPr>
                <w:sz w:val="18"/>
                <w:szCs w:val="18"/>
              </w:rPr>
            </w:pPr>
            <w:r w:rsidRPr="00841916">
              <w:rPr>
                <w:sz w:val="18"/>
                <w:szCs w:val="18"/>
              </w:rPr>
              <w:t>0</w:t>
            </w:r>
          </w:p>
        </w:tc>
        <w:tc>
          <w:tcPr>
            <w:tcW w:w="624" w:type="dxa"/>
            <w:vAlign w:val="center"/>
          </w:tcPr>
          <w:p w14:paraId="13C965E7" w14:textId="736E0902" w:rsidR="00841916" w:rsidRPr="00841916" w:rsidRDefault="00841916" w:rsidP="00841916">
            <w:pPr>
              <w:jc w:val="center"/>
              <w:rPr>
                <w:sz w:val="18"/>
                <w:szCs w:val="18"/>
              </w:rPr>
            </w:pPr>
            <w:r w:rsidRPr="00841916">
              <w:rPr>
                <w:sz w:val="18"/>
                <w:szCs w:val="18"/>
              </w:rPr>
              <w:t>0</w:t>
            </w:r>
          </w:p>
        </w:tc>
        <w:tc>
          <w:tcPr>
            <w:tcW w:w="624" w:type="dxa"/>
            <w:vAlign w:val="center"/>
          </w:tcPr>
          <w:p w14:paraId="3056FE93" w14:textId="78ED7C1B" w:rsidR="00841916" w:rsidRPr="00841916" w:rsidRDefault="00841916" w:rsidP="00841916">
            <w:pPr>
              <w:jc w:val="center"/>
              <w:rPr>
                <w:sz w:val="18"/>
                <w:szCs w:val="18"/>
              </w:rPr>
            </w:pPr>
            <w:r w:rsidRPr="00841916">
              <w:rPr>
                <w:sz w:val="18"/>
                <w:szCs w:val="18"/>
              </w:rPr>
              <w:t>0</w:t>
            </w:r>
          </w:p>
        </w:tc>
        <w:tc>
          <w:tcPr>
            <w:tcW w:w="624" w:type="dxa"/>
            <w:vAlign w:val="center"/>
          </w:tcPr>
          <w:p w14:paraId="147114F6" w14:textId="408DB97E" w:rsidR="00841916" w:rsidRPr="00841916" w:rsidRDefault="00841916" w:rsidP="00841916">
            <w:pPr>
              <w:jc w:val="center"/>
              <w:rPr>
                <w:sz w:val="18"/>
                <w:szCs w:val="18"/>
              </w:rPr>
            </w:pPr>
            <w:r w:rsidRPr="00841916">
              <w:rPr>
                <w:sz w:val="18"/>
                <w:szCs w:val="18"/>
              </w:rPr>
              <w:t>0</w:t>
            </w:r>
          </w:p>
        </w:tc>
      </w:tr>
      <w:tr w:rsidR="00841916" w:rsidRPr="00362690" w14:paraId="2F7F21CA" w14:textId="77777777" w:rsidTr="00A46DE7">
        <w:tc>
          <w:tcPr>
            <w:tcW w:w="421" w:type="dxa"/>
            <w:vMerge/>
            <w:vAlign w:val="center"/>
          </w:tcPr>
          <w:p w14:paraId="4ECA353B" w14:textId="77777777" w:rsidR="00841916" w:rsidRPr="00362690" w:rsidRDefault="00841916" w:rsidP="00841916">
            <w:pPr>
              <w:jc w:val="center"/>
              <w:rPr>
                <w:sz w:val="18"/>
                <w:szCs w:val="18"/>
              </w:rPr>
            </w:pPr>
          </w:p>
        </w:tc>
        <w:tc>
          <w:tcPr>
            <w:tcW w:w="1984" w:type="dxa"/>
            <w:vMerge/>
            <w:vAlign w:val="center"/>
          </w:tcPr>
          <w:p w14:paraId="3E68FE56" w14:textId="77777777" w:rsidR="00841916" w:rsidRPr="00841916" w:rsidRDefault="00841916" w:rsidP="00841916">
            <w:pPr>
              <w:jc w:val="center"/>
              <w:rPr>
                <w:sz w:val="18"/>
                <w:szCs w:val="18"/>
              </w:rPr>
            </w:pPr>
          </w:p>
        </w:tc>
        <w:tc>
          <w:tcPr>
            <w:tcW w:w="3713" w:type="dxa"/>
            <w:vAlign w:val="center"/>
          </w:tcPr>
          <w:p w14:paraId="5CF20447" w14:textId="03CFA2A2" w:rsidR="00841916" w:rsidRPr="00841916" w:rsidRDefault="00841916" w:rsidP="00841916">
            <w:pPr>
              <w:pStyle w:val="TableStyle"/>
              <w:jc w:val="center"/>
              <w:rPr>
                <w:rFonts w:cs="Times New Roman"/>
                <w:sz w:val="18"/>
                <w:szCs w:val="18"/>
              </w:rPr>
            </w:pPr>
            <w:r w:rsidRPr="00841916">
              <w:rPr>
                <w:rFonts w:cs="Times New Roman"/>
                <w:sz w:val="18"/>
                <w:szCs w:val="18"/>
              </w:rPr>
              <w:t>Средняя продолжительность прекращения теплоснабжения от котельных</w:t>
            </w:r>
          </w:p>
        </w:tc>
        <w:tc>
          <w:tcPr>
            <w:tcW w:w="961" w:type="dxa"/>
            <w:vAlign w:val="center"/>
          </w:tcPr>
          <w:p w14:paraId="4B9B0C3B" w14:textId="1AEB5033" w:rsidR="00841916" w:rsidRPr="00841916" w:rsidRDefault="00841916" w:rsidP="00841916">
            <w:pPr>
              <w:pStyle w:val="TableStyle"/>
              <w:jc w:val="center"/>
              <w:rPr>
                <w:rFonts w:cs="Times New Roman"/>
                <w:sz w:val="18"/>
                <w:szCs w:val="18"/>
              </w:rPr>
            </w:pPr>
            <w:r w:rsidRPr="00841916">
              <w:rPr>
                <w:rFonts w:cs="Times New Roman"/>
                <w:sz w:val="18"/>
                <w:szCs w:val="18"/>
              </w:rPr>
              <w:t>час</w:t>
            </w:r>
          </w:p>
        </w:tc>
        <w:tc>
          <w:tcPr>
            <w:tcW w:w="624" w:type="dxa"/>
            <w:vAlign w:val="center"/>
          </w:tcPr>
          <w:p w14:paraId="1631179E" w14:textId="05274AF5" w:rsidR="00841916" w:rsidRPr="00841916" w:rsidRDefault="00841916" w:rsidP="00841916">
            <w:pPr>
              <w:jc w:val="center"/>
              <w:rPr>
                <w:sz w:val="18"/>
                <w:szCs w:val="18"/>
              </w:rPr>
            </w:pPr>
            <w:r w:rsidRPr="00841916">
              <w:rPr>
                <w:sz w:val="18"/>
                <w:szCs w:val="18"/>
              </w:rPr>
              <w:t>-</w:t>
            </w:r>
          </w:p>
        </w:tc>
        <w:tc>
          <w:tcPr>
            <w:tcW w:w="624" w:type="dxa"/>
            <w:vAlign w:val="center"/>
          </w:tcPr>
          <w:p w14:paraId="7463B640" w14:textId="180A1CAC" w:rsidR="00841916" w:rsidRPr="00841916" w:rsidRDefault="00841916" w:rsidP="00841916">
            <w:pPr>
              <w:jc w:val="center"/>
              <w:rPr>
                <w:sz w:val="18"/>
                <w:szCs w:val="18"/>
              </w:rPr>
            </w:pPr>
            <w:r w:rsidRPr="00841916">
              <w:rPr>
                <w:sz w:val="18"/>
                <w:szCs w:val="18"/>
              </w:rPr>
              <w:t>-</w:t>
            </w:r>
          </w:p>
        </w:tc>
        <w:tc>
          <w:tcPr>
            <w:tcW w:w="624" w:type="dxa"/>
            <w:vAlign w:val="center"/>
          </w:tcPr>
          <w:p w14:paraId="3053BBBF" w14:textId="6C9793AE" w:rsidR="00841916" w:rsidRPr="00841916" w:rsidRDefault="00841916" w:rsidP="00841916">
            <w:pPr>
              <w:jc w:val="center"/>
              <w:rPr>
                <w:sz w:val="18"/>
                <w:szCs w:val="18"/>
              </w:rPr>
            </w:pPr>
            <w:r w:rsidRPr="00841916">
              <w:rPr>
                <w:sz w:val="18"/>
                <w:szCs w:val="18"/>
              </w:rPr>
              <w:t>-</w:t>
            </w:r>
          </w:p>
        </w:tc>
        <w:tc>
          <w:tcPr>
            <w:tcW w:w="624" w:type="dxa"/>
            <w:vAlign w:val="center"/>
          </w:tcPr>
          <w:p w14:paraId="17566A07" w14:textId="17BC1EF5" w:rsidR="00841916" w:rsidRPr="00841916" w:rsidRDefault="00841916" w:rsidP="00841916">
            <w:pPr>
              <w:jc w:val="center"/>
              <w:rPr>
                <w:sz w:val="18"/>
                <w:szCs w:val="18"/>
              </w:rPr>
            </w:pPr>
            <w:r w:rsidRPr="00841916">
              <w:rPr>
                <w:sz w:val="18"/>
                <w:szCs w:val="18"/>
              </w:rPr>
              <w:t>-</w:t>
            </w:r>
          </w:p>
        </w:tc>
        <w:tc>
          <w:tcPr>
            <w:tcW w:w="624" w:type="dxa"/>
            <w:vAlign w:val="center"/>
          </w:tcPr>
          <w:p w14:paraId="692E47A3" w14:textId="397FE6A8" w:rsidR="00841916" w:rsidRPr="00841916" w:rsidRDefault="00841916" w:rsidP="00841916">
            <w:pPr>
              <w:jc w:val="center"/>
              <w:rPr>
                <w:sz w:val="18"/>
                <w:szCs w:val="18"/>
              </w:rPr>
            </w:pPr>
            <w:r w:rsidRPr="00841916">
              <w:rPr>
                <w:sz w:val="18"/>
                <w:szCs w:val="18"/>
              </w:rPr>
              <w:t>-</w:t>
            </w:r>
          </w:p>
        </w:tc>
      </w:tr>
      <w:tr w:rsidR="00841916" w:rsidRPr="00362690" w14:paraId="5853FFDE" w14:textId="77777777" w:rsidTr="00A46DE7">
        <w:tc>
          <w:tcPr>
            <w:tcW w:w="421" w:type="dxa"/>
            <w:vMerge/>
            <w:vAlign w:val="center"/>
          </w:tcPr>
          <w:p w14:paraId="3B40199A" w14:textId="77777777" w:rsidR="00841916" w:rsidRPr="00362690" w:rsidRDefault="00841916" w:rsidP="00841916">
            <w:pPr>
              <w:jc w:val="center"/>
              <w:rPr>
                <w:sz w:val="18"/>
                <w:szCs w:val="18"/>
              </w:rPr>
            </w:pPr>
          </w:p>
        </w:tc>
        <w:tc>
          <w:tcPr>
            <w:tcW w:w="1984" w:type="dxa"/>
            <w:vMerge/>
            <w:vAlign w:val="center"/>
          </w:tcPr>
          <w:p w14:paraId="2522ECE8" w14:textId="77777777" w:rsidR="00841916" w:rsidRPr="00841916" w:rsidRDefault="00841916" w:rsidP="00841916">
            <w:pPr>
              <w:jc w:val="center"/>
              <w:rPr>
                <w:sz w:val="18"/>
                <w:szCs w:val="18"/>
              </w:rPr>
            </w:pPr>
          </w:p>
        </w:tc>
        <w:tc>
          <w:tcPr>
            <w:tcW w:w="3713" w:type="dxa"/>
            <w:vAlign w:val="center"/>
          </w:tcPr>
          <w:p w14:paraId="47E75074" w14:textId="48B76536" w:rsidR="00841916" w:rsidRPr="00841916" w:rsidRDefault="00841916" w:rsidP="00841916">
            <w:pPr>
              <w:pStyle w:val="TableStyle"/>
              <w:jc w:val="center"/>
              <w:rPr>
                <w:rFonts w:cs="Times New Roman"/>
                <w:sz w:val="18"/>
                <w:szCs w:val="18"/>
              </w:rPr>
            </w:pPr>
            <w:r w:rsidRPr="00841916">
              <w:rPr>
                <w:rFonts w:cs="Times New Roman"/>
                <w:sz w:val="18"/>
                <w:szCs w:val="18"/>
              </w:rPr>
              <w:t xml:space="preserve">Средний </w:t>
            </w:r>
            <w:proofErr w:type="spellStart"/>
            <w:r w:rsidRPr="00841916">
              <w:rPr>
                <w:rFonts w:cs="Times New Roman"/>
                <w:sz w:val="18"/>
                <w:szCs w:val="18"/>
              </w:rPr>
              <w:t>недоотпуск</w:t>
            </w:r>
            <w:proofErr w:type="spellEnd"/>
            <w:r w:rsidRPr="00841916">
              <w:rPr>
                <w:rFonts w:cs="Times New Roman"/>
                <w:sz w:val="18"/>
                <w:szCs w:val="18"/>
              </w:rPr>
              <w:t xml:space="preserve"> тепловой энергии в тепловые сети на единицу прекращения теплоснабжения</w:t>
            </w:r>
          </w:p>
        </w:tc>
        <w:tc>
          <w:tcPr>
            <w:tcW w:w="961" w:type="dxa"/>
            <w:vAlign w:val="center"/>
          </w:tcPr>
          <w:p w14:paraId="1006599F" w14:textId="649F44BA" w:rsidR="00841916" w:rsidRPr="00841916" w:rsidRDefault="00841916" w:rsidP="00841916">
            <w:pPr>
              <w:pStyle w:val="TableStyle"/>
              <w:jc w:val="center"/>
              <w:rPr>
                <w:rFonts w:cs="Times New Roman"/>
                <w:sz w:val="18"/>
                <w:szCs w:val="18"/>
              </w:rPr>
            </w:pPr>
            <w:r w:rsidRPr="00841916">
              <w:rPr>
                <w:rFonts w:cs="Times New Roman"/>
                <w:sz w:val="18"/>
                <w:szCs w:val="18"/>
              </w:rPr>
              <w:t>тыс. Гкал</w:t>
            </w:r>
          </w:p>
        </w:tc>
        <w:tc>
          <w:tcPr>
            <w:tcW w:w="624" w:type="dxa"/>
            <w:vAlign w:val="center"/>
          </w:tcPr>
          <w:p w14:paraId="5EA8D651" w14:textId="5ADCB5EE" w:rsidR="00841916" w:rsidRPr="00841916" w:rsidRDefault="00841916" w:rsidP="00841916">
            <w:pPr>
              <w:jc w:val="center"/>
              <w:rPr>
                <w:sz w:val="18"/>
                <w:szCs w:val="18"/>
              </w:rPr>
            </w:pPr>
            <w:r w:rsidRPr="00841916">
              <w:rPr>
                <w:sz w:val="18"/>
                <w:szCs w:val="18"/>
              </w:rPr>
              <w:t>-</w:t>
            </w:r>
          </w:p>
        </w:tc>
        <w:tc>
          <w:tcPr>
            <w:tcW w:w="624" w:type="dxa"/>
            <w:vAlign w:val="center"/>
          </w:tcPr>
          <w:p w14:paraId="0E32CC0D" w14:textId="056ED34D" w:rsidR="00841916" w:rsidRPr="00841916" w:rsidRDefault="00841916" w:rsidP="00841916">
            <w:pPr>
              <w:jc w:val="center"/>
              <w:rPr>
                <w:sz w:val="18"/>
                <w:szCs w:val="18"/>
              </w:rPr>
            </w:pPr>
            <w:r w:rsidRPr="00841916">
              <w:rPr>
                <w:sz w:val="18"/>
                <w:szCs w:val="18"/>
              </w:rPr>
              <w:t>-</w:t>
            </w:r>
          </w:p>
        </w:tc>
        <w:tc>
          <w:tcPr>
            <w:tcW w:w="624" w:type="dxa"/>
            <w:vAlign w:val="center"/>
          </w:tcPr>
          <w:p w14:paraId="4DCAD468" w14:textId="0E6325DA" w:rsidR="00841916" w:rsidRPr="00841916" w:rsidRDefault="00841916" w:rsidP="00841916">
            <w:pPr>
              <w:jc w:val="center"/>
              <w:rPr>
                <w:sz w:val="18"/>
                <w:szCs w:val="18"/>
              </w:rPr>
            </w:pPr>
            <w:r w:rsidRPr="00841916">
              <w:rPr>
                <w:sz w:val="18"/>
                <w:szCs w:val="18"/>
              </w:rPr>
              <w:t>-</w:t>
            </w:r>
          </w:p>
        </w:tc>
        <w:tc>
          <w:tcPr>
            <w:tcW w:w="624" w:type="dxa"/>
            <w:vAlign w:val="center"/>
          </w:tcPr>
          <w:p w14:paraId="794370C5" w14:textId="4DADE2F4" w:rsidR="00841916" w:rsidRPr="00841916" w:rsidRDefault="00841916" w:rsidP="00841916">
            <w:pPr>
              <w:jc w:val="center"/>
              <w:rPr>
                <w:sz w:val="18"/>
                <w:szCs w:val="18"/>
              </w:rPr>
            </w:pPr>
            <w:r w:rsidRPr="00841916">
              <w:rPr>
                <w:sz w:val="18"/>
                <w:szCs w:val="18"/>
              </w:rPr>
              <w:t>-</w:t>
            </w:r>
          </w:p>
        </w:tc>
        <w:tc>
          <w:tcPr>
            <w:tcW w:w="624" w:type="dxa"/>
            <w:vAlign w:val="center"/>
          </w:tcPr>
          <w:p w14:paraId="2B4A3159" w14:textId="4BC504A6" w:rsidR="00841916" w:rsidRPr="00841916" w:rsidRDefault="00841916" w:rsidP="00841916">
            <w:pPr>
              <w:jc w:val="center"/>
              <w:rPr>
                <w:sz w:val="18"/>
                <w:szCs w:val="18"/>
              </w:rPr>
            </w:pPr>
            <w:r w:rsidRPr="00841916">
              <w:rPr>
                <w:sz w:val="18"/>
                <w:szCs w:val="18"/>
              </w:rPr>
              <w:t>-</w:t>
            </w:r>
          </w:p>
        </w:tc>
      </w:tr>
      <w:tr w:rsidR="00841916" w:rsidRPr="00362690" w14:paraId="19BF6A1B" w14:textId="77777777" w:rsidTr="00A46DE7">
        <w:tc>
          <w:tcPr>
            <w:tcW w:w="421" w:type="dxa"/>
            <w:vMerge/>
            <w:vAlign w:val="center"/>
          </w:tcPr>
          <w:p w14:paraId="298BCE01" w14:textId="77777777" w:rsidR="00841916" w:rsidRPr="00362690" w:rsidRDefault="00841916" w:rsidP="00841916">
            <w:pPr>
              <w:jc w:val="center"/>
              <w:rPr>
                <w:sz w:val="18"/>
                <w:szCs w:val="18"/>
              </w:rPr>
            </w:pPr>
          </w:p>
        </w:tc>
        <w:tc>
          <w:tcPr>
            <w:tcW w:w="1984" w:type="dxa"/>
            <w:vMerge/>
            <w:vAlign w:val="center"/>
          </w:tcPr>
          <w:p w14:paraId="736AB47B" w14:textId="77777777" w:rsidR="00841916" w:rsidRPr="00841916" w:rsidRDefault="00841916" w:rsidP="00841916">
            <w:pPr>
              <w:jc w:val="center"/>
              <w:rPr>
                <w:sz w:val="18"/>
                <w:szCs w:val="18"/>
              </w:rPr>
            </w:pPr>
          </w:p>
        </w:tc>
        <w:tc>
          <w:tcPr>
            <w:tcW w:w="3713" w:type="dxa"/>
            <w:vAlign w:val="center"/>
          </w:tcPr>
          <w:p w14:paraId="5F9AD4C2" w14:textId="02097075" w:rsidR="00841916" w:rsidRPr="00841916" w:rsidRDefault="00841916" w:rsidP="00841916">
            <w:pPr>
              <w:pStyle w:val="TableStyle"/>
              <w:jc w:val="center"/>
              <w:rPr>
                <w:rFonts w:cs="Times New Roman"/>
                <w:sz w:val="18"/>
                <w:szCs w:val="18"/>
              </w:rPr>
            </w:pPr>
            <w:r w:rsidRPr="00841916">
              <w:rPr>
                <w:rFonts w:cs="Times New Roman"/>
                <w:sz w:val="18"/>
                <w:szCs w:val="18"/>
              </w:rPr>
              <w:t>Расход резервного топлива</w:t>
            </w:r>
          </w:p>
        </w:tc>
        <w:tc>
          <w:tcPr>
            <w:tcW w:w="961" w:type="dxa"/>
            <w:vAlign w:val="center"/>
          </w:tcPr>
          <w:p w14:paraId="51E0FCE7" w14:textId="142E00AB" w:rsidR="00841916" w:rsidRPr="00841916" w:rsidRDefault="00841916" w:rsidP="00841916">
            <w:pPr>
              <w:pStyle w:val="TableStyle"/>
              <w:jc w:val="center"/>
              <w:rPr>
                <w:rFonts w:cs="Times New Roman"/>
                <w:sz w:val="18"/>
                <w:szCs w:val="18"/>
              </w:rPr>
            </w:pPr>
            <w:r w:rsidRPr="00841916">
              <w:rPr>
                <w:rFonts w:cs="Times New Roman"/>
                <w:sz w:val="18"/>
                <w:szCs w:val="18"/>
              </w:rPr>
              <w:t>т у. т.</w:t>
            </w:r>
          </w:p>
        </w:tc>
        <w:tc>
          <w:tcPr>
            <w:tcW w:w="624" w:type="dxa"/>
            <w:vAlign w:val="center"/>
          </w:tcPr>
          <w:p w14:paraId="3F530F5F" w14:textId="7A205C7A" w:rsidR="00841916" w:rsidRPr="00841916" w:rsidRDefault="00841916" w:rsidP="00841916">
            <w:pPr>
              <w:jc w:val="center"/>
              <w:rPr>
                <w:sz w:val="18"/>
                <w:szCs w:val="18"/>
              </w:rPr>
            </w:pPr>
            <w:r w:rsidRPr="00841916">
              <w:rPr>
                <w:sz w:val="18"/>
                <w:szCs w:val="18"/>
              </w:rPr>
              <w:t>0,00</w:t>
            </w:r>
          </w:p>
        </w:tc>
        <w:tc>
          <w:tcPr>
            <w:tcW w:w="624" w:type="dxa"/>
            <w:vAlign w:val="center"/>
          </w:tcPr>
          <w:p w14:paraId="7081871A" w14:textId="072E9716" w:rsidR="00841916" w:rsidRPr="00841916" w:rsidRDefault="00841916" w:rsidP="00841916">
            <w:pPr>
              <w:jc w:val="center"/>
              <w:rPr>
                <w:sz w:val="18"/>
                <w:szCs w:val="18"/>
              </w:rPr>
            </w:pPr>
            <w:r w:rsidRPr="00841916">
              <w:rPr>
                <w:sz w:val="18"/>
                <w:szCs w:val="18"/>
              </w:rPr>
              <w:t>0,00</w:t>
            </w:r>
          </w:p>
        </w:tc>
        <w:tc>
          <w:tcPr>
            <w:tcW w:w="624" w:type="dxa"/>
            <w:vAlign w:val="center"/>
          </w:tcPr>
          <w:p w14:paraId="3428D73F" w14:textId="01BE206F" w:rsidR="00841916" w:rsidRPr="00841916" w:rsidRDefault="00841916" w:rsidP="00841916">
            <w:pPr>
              <w:jc w:val="center"/>
              <w:rPr>
                <w:sz w:val="18"/>
                <w:szCs w:val="18"/>
              </w:rPr>
            </w:pPr>
            <w:r w:rsidRPr="00841916">
              <w:rPr>
                <w:sz w:val="18"/>
                <w:szCs w:val="18"/>
              </w:rPr>
              <w:t>0,00</w:t>
            </w:r>
          </w:p>
        </w:tc>
        <w:tc>
          <w:tcPr>
            <w:tcW w:w="624" w:type="dxa"/>
            <w:vAlign w:val="center"/>
          </w:tcPr>
          <w:p w14:paraId="1DD66DD2" w14:textId="6B166E1E" w:rsidR="00841916" w:rsidRPr="00841916" w:rsidRDefault="00841916" w:rsidP="00841916">
            <w:pPr>
              <w:jc w:val="center"/>
              <w:rPr>
                <w:sz w:val="18"/>
                <w:szCs w:val="18"/>
              </w:rPr>
            </w:pPr>
            <w:r w:rsidRPr="00841916">
              <w:rPr>
                <w:sz w:val="18"/>
                <w:szCs w:val="18"/>
              </w:rPr>
              <w:t>0,00</w:t>
            </w:r>
          </w:p>
        </w:tc>
        <w:tc>
          <w:tcPr>
            <w:tcW w:w="624" w:type="dxa"/>
            <w:vAlign w:val="center"/>
          </w:tcPr>
          <w:p w14:paraId="463FD446" w14:textId="3F6E7450" w:rsidR="00841916" w:rsidRPr="00841916" w:rsidRDefault="00841916" w:rsidP="00841916">
            <w:pPr>
              <w:jc w:val="center"/>
              <w:rPr>
                <w:sz w:val="18"/>
                <w:szCs w:val="18"/>
              </w:rPr>
            </w:pPr>
            <w:r w:rsidRPr="00841916">
              <w:rPr>
                <w:sz w:val="18"/>
                <w:szCs w:val="18"/>
              </w:rPr>
              <w:t>0,00</w:t>
            </w:r>
          </w:p>
        </w:tc>
      </w:tr>
    </w:tbl>
    <w:p w14:paraId="30D94B09" w14:textId="77777777" w:rsidR="007C3DA3" w:rsidRDefault="00177EF9" w:rsidP="008C374A">
      <w:pPr>
        <w:pStyle w:val="Afffa"/>
        <w:spacing w:before="240"/>
      </w:pPr>
      <w:r w:rsidRPr="0020139E">
        <w:t>Обновлена информация о котельном оборудовании, добавлена информации о насосном и тягодутьевом оборудовании, актуализированы схемы выдачи тепловой мощности, актуализирована информация о способах учета тепловой энергии</w:t>
      </w:r>
      <w:r w:rsidR="0020139E" w:rsidRPr="0020139E">
        <w:t>.</w:t>
      </w:r>
      <w:bookmarkStart w:id="73" w:name="_Toc407638492"/>
      <w:bookmarkStart w:id="74" w:name="_Toc407703136"/>
      <w:bookmarkStart w:id="75" w:name="_Toc407703956"/>
      <w:bookmarkStart w:id="76" w:name="_Toc414274868"/>
      <w:bookmarkStart w:id="77" w:name="_Toc416708238"/>
      <w:bookmarkStart w:id="78" w:name="_Toc422928596"/>
      <w:bookmarkStart w:id="79" w:name="_Toc423525706"/>
      <w:bookmarkStart w:id="80" w:name="_Toc424042092"/>
      <w:bookmarkStart w:id="81" w:name="_Toc430345862"/>
      <w:bookmarkStart w:id="82" w:name="_Toc431569633"/>
      <w:bookmarkStart w:id="83" w:name="_Toc437278318"/>
      <w:bookmarkStart w:id="84" w:name="_Toc115635596"/>
    </w:p>
    <w:p w14:paraId="1B206EBD" w14:textId="77777777" w:rsidR="00024876" w:rsidRPr="001A772D" w:rsidRDefault="00024876" w:rsidP="00C563DD">
      <w:pPr>
        <w:pStyle w:val="2f0"/>
      </w:pPr>
      <w:r w:rsidRPr="001A772D">
        <w:t>Часть 3 – Тепловые сети</w:t>
      </w:r>
      <w:bookmarkEnd w:id="73"/>
      <w:bookmarkEnd w:id="74"/>
      <w:bookmarkEnd w:id="75"/>
      <w:bookmarkEnd w:id="76"/>
      <w:bookmarkEnd w:id="77"/>
      <w:bookmarkEnd w:id="78"/>
      <w:bookmarkEnd w:id="79"/>
      <w:bookmarkEnd w:id="80"/>
      <w:bookmarkEnd w:id="81"/>
      <w:bookmarkEnd w:id="82"/>
      <w:bookmarkEnd w:id="83"/>
      <w:bookmarkEnd w:id="84"/>
    </w:p>
    <w:p w14:paraId="464513AA" w14:textId="77777777" w:rsidR="00024876" w:rsidRPr="001A772D" w:rsidRDefault="00024876">
      <w:pPr>
        <w:pStyle w:val="af5"/>
        <w:keepNext/>
        <w:keepLines/>
        <w:numPr>
          <w:ilvl w:val="1"/>
          <w:numId w:val="8"/>
        </w:numPr>
        <w:tabs>
          <w:tab w:val="left" w:pos="1276"/>
        </w:tabs>
        <w:spacing w:before="120" w:after="240"/>
        <w:contextualSpacing w:val="0"/>
        <w:jc w:val="both"/>
        <w:outlineLvl w:val="2"/>
        <w:rPr>
          <w:rFonts w:eastAsia="Times New Roman"/>
          <w:b/>
          <w:bCs/>
          <w:i/>
          <w:vanish/>
          <w:sz w:val="28"/>
          <w:szCs w:val="28"/>
          <w:lang w:eastAsia="ru-RU"/>
        </w:rPr>
      </w:pPr>
      <w:bookmarkStart w:id="85" w:name="_Toc423525641"/>
      <w:bookmarkStart w:id="86" w:name="_Toc423525707"/>
      <w:bookmarkStart w:id="87" w:name="_Toc423525889"/>
      <w:bookmarkStart w:id="88" w:name="_Toc423526974"/>
      <w:bookmarkStart w:id="89" w:name="_Toc423527012"/>
      <w:bookmarkStart w:id="90" w:name="_Toc423527050"/>
      <w:bookmarkStart w:id="91" w:name="_Toc423527088"/>
      <w:bookmarkStart w:id="92" w:name="_Toc423527422"/>
      <w:bookmarkStart w:id="93" w:name="_Toc423527736"/>
      <w:bookmarkStart w:id="94" w:name="_Toc424040322"/>
      <w:bookmarkStart w:id="95" w:name="_Toc424041080"/>
      <w:bookmarkStart w:id="96" w:name="_Toc424041144"/>
      <w:bookmarkStart w:id="97" w:name="_Toc424041265"/>
      <w:bookmarkStart w:id="98" w:name="_Toc424042093"/>
      <w:bookmarkStart w:id="99" w:name="_Toc424042146"/>
      <w:bookmarkStart w:id="100" w:name="_Toc426548998"/>
      <w:bookmarkStart w:id="101" w:name="_Toc427749745"/>
      <w:bookmarkStart w:id="102" w:name="_Toc423525642"/>
      <w:bookmarkStart w:id="103" w:name="_Toc423525708"/>
      <w:bookmarkStart w:id="104" w:name="_Toc423525890"/>
      <w:bookmarkStart w:id="105" w:name="_Toc423526975"/>
      <w:bookmarkStart w:id="106" w:name="_Toc423527013"/>
      <w:bookmarkStart w:id="107" w:name="_Toc423527051"/>
      <w:bookmarkStart w:id="108" w:name="_Toc423527089"/>
      <w:bookmarkStart w:id="109" w:name="_Toc423527423"/>
      <w:bookmarkStart w:id="110" w:name="_Toc423527737"/>
      <w:bookmarkStart w:id="111" w:name="_Toc424040323"/>
      <w:bookmarkStart w:id="112" w:name="_Toc424041081"/>
      <w:bookmarkStart w:id="113" w:name="_Toc424041145"/>
      <w:bookmarkStart w:id="114" w:name="_Toc424041266"/>
      <w:bookmarkStart w:id="115" w:name="_Toc424042094"/>
      <w:bookmarkStart w:id="116" w:name="_Toc424042147"/>
      <w:bookmarkStart w:id="117" w:name="_Toc426548999"/>
      <w:bookmarkStart w:id="118" w:name="_Toc427749746"/>
      <w:bookmarkStart w:id="119" w:name="_Toc423525643"/>
      <w:bookmarkStart w:id="120" w:name="_Toc423525709"/>
      <w:bookmarkStart w:id="121" w:name="_Toc423525891"/>
      <w:bookmarkStart w:id="122" w:name="_Toc423526976"/>
      <w:bookmarkStart w:id="123" w:name="_Toc423527014"/>
      <w:bookmarkStart w:id="124" w:name="_Toc423527052"/>
      <w:bookmarkStart w:id="125" w:name="_Toc423527090"/>
      <w:bookmarkStart w:id="126" w:name="_Toc423527424"/>
      <w:bookmarkStart w:id="127" w:name="_Toc423527738"/>
      <w:bookmarkStart w:id="128" w:name="_Toc424040324"/>
      <w:bookmarkStart w:id="129" w:name="_Toc424041082"/>
      <w:bookmarkStart w:id="130" w:name="_Toc424041146"/>
      <w:bookmarkStart w:id="131" w:name="_Toc424041267"/>
      <w:bookmarkStart w:id="132" w:name="_Toc424042095"/>
      <w:bookmarkStart w:id="133" w:name="_Toc424042148"/>
      <w:bookmarkStart w:id="134" w:name="_Toc426549000"/>
      <w:bookmarkStart w:id="135" w:name="_Toc427749747"/>
      <w:bookmarkStart w:id="136" w:name="_Toc423525644"/>
      <w:bookmarkStart w:id="137" w:name="_Toc423525710"/>
      <w:bookmarkStart w:id="138" w:name="_Toc423525892"/>
      <w:bookmarkStart w:id="139" w:name="_Toc423526977"/>
      <w:bookmarkStart w:id="140" w:name="_Toc423527015"/>
      <w:bookmarkStart w:id="141" w:name="_Toc423527053"/>
      <w:bookmarkStart w:id="142" w:name="_Toc423527091"/>
      <w:bookmarkStart w:id="143" w:name="_Toc423527425"/>
      <w:bookmarkStart w:id="144" w:name="_Toc423527739"/>
      <w:bookmarkStart w:id="145" w:name="_Toc424040325"/>
      <w:bookmarkStart w:id="146" w:name="_Toc424041083"/>
      <w:bookmarkStart w:id="147" w:name="_Toc424041147"/>
      <w:bookmarkStart w:id="148" w:name="_Toc424041268"/>
      <w:bookmarkStart w:id="149" w:name="_Toc424042096"/>
      <w:bookmarkStart w:id="150" w:name="_Toc424042149"/>
      <w:bookmarkStart w:id="151" w:name="_Toc426549001"/>
      <w:bookmarkStart w:id="152" w:name="_Toc427749748"/>
      <w:bookmarkStart w:id="153" w:name="_Toc423525645"/>
      <w:bookmarkStart w:id="154" w:name="_Toc423525711"/>
      <w:bookmarkStart w:id="155" w:name="_Toc423525893"/>
      <w:bookmarkStart w:id="156" w:name="_Toc423526978"/>
      <w:bookmarkStart w:id="157" w:name="_Toc423527016"/>
      <w:bookmarkStart w:id="158" w:name="_Toc423527054"/>
      <w:bookmarkStart w:id="159" w:name="_Toc423527092"/>
      <w:bookmarkStart w:id="160" w:name="_Toc423527426"/>
      <w:bookmarkStart w:id="161" w:name="_Toc423527740"/>
      <w:bookmarkStart w:id="162" w:name="_Toc424040326"/>
      <w:bookmarkStart w:id="163" w:name="_Toc424041084"/>
      <w:bookmarkStart w:id="164" w:name="_Toc424041148"/>
      <w:bookmarkStart w:id="165" w:name="_Toc424041269"/>
      <w:bookmarkStart w:id="166" w:name="_Toc424042097"/>
      <w:bookmarkStart w:id="167" w:name="_Toc424042150"/>
      <w:bookmarkStart w:id="168" w:name="_Toc426549002"/>
      <w:bookmarkStart w:id="169" w:name="_Toc427749749"/>
      <w:bookmarkStart w:id="170" w:name="_Toc423525646"/>
      <w:bookmarkStart w:id="171" w:name="_Toc423525712"/>
      <w:bookmarkStart w:id="172" w:name="_Toc423525894"/>
      <w:bookmarkStart w:id="173" w:name="_Toc423526979"/>
      <w:bookmarkStart w:id="174" w:name="_Toc423527017"/>
      <w:bookmarkStart w:id="175" w:name="_Toc423527055"/>
      <w:bookmarkStart w:id="176" w:name="_Toc423527093"/>
      <w:bookmarkStart w:id="177" w:name="_Toc423527427"/>
      <w:bookmarkStart w:id="178" w:name="_Toc423527741"/>
      <w:bookmarkStart w:id="179" w:name="_Toc424040327"/>
      <w:bookmarkStart w:id="180" w:name="_Toc424041085"/>
      <w:bookmarkStart w:id="181" w:name="_Toc424041149"/>
      <w:bookmarkStart w:id="182" w:name="_Toc424041270"/>
      <w:bookmarkStart w:id="183" w:name="_Toc424042098"/>
      <w:bookmarkStart w:id="184" w:name="_Toc424042151"/>
      <w:bookmarkStart w:id="185" w:name="_Toc426549003"/>
      <w:bookmarkStart w:id="186" w:name="_Toc427749750"/>
      <w:bookmarkStart w:id="187" w:name="_Toc43727497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631033C7" w14:textId="77777777" w:rsidR="00024876" w:rsidRPr="001A772D" w:rsidRDefault="00894072" w:rsidP="009A28D3">
      <w:pPr>
        <w:pStyle w:val="37"/>
        <w:numPr>
          <w:ilvl w:val="2"/>
          <w:numId w:val="8"/>
        </w:numPr>
        <w:ind w:left="0" w:firstLine="567"/>
        <w:jc w:val="left"/>
      </w:pPr>
      <w:r w:rsidRPr="001A772D">
        <w:t>Описание структуры тепловых сетей от каждого источника тепловой энергии</w:t>
      </w:r>
      <w:r w:rsidR="00244F4F" w:rsidRPr="001A772D">
        <w:t xml:space="preserve"> </w:t>
      </w:r>
      <w:r w:rsidRPr="001A772D">
        <w:t>с выделением</w:t>
      </w:r>
      <w:r w:rsidR="00244F4F">
        <w:t xml:space="preserve"> </w:t>
      </w:r>
      <w:r w:rsidRPr="001A772D">
        <w:t>сетей горячего водоснабжения</w:t>
      </w:r>
    </w:p>
    <w:p w14:paraId="7F9F3D05" w14:textId="77777777" w:rsidR="0089568C" w:rsidRDefault="00244F4F" w:rsidP="006B7F55">
      <w:pPr>
        <w:pStyle w:val="Afffa"/>
      </w:pPr>
      <w:r>
        <w:t>Общие характеристики протяженности тепловых сетей и сетей горячего водоснабжения</w:t>
      </w:r>
      <w:r w:rsidR="007C4749">
        <w:t xml:space="preserve"> по системам теплоснабжения на территории </w:t>
      </w:r>
      <w:r w:rsidR="005A426B">
        <w:t>муниципального образования</w:t>
      </w:r>
      <w:r w:rsidR="007C4749">
        <w:t xml:space="preserve"> приведены</w:t>
      </w:r>
      <w:r w:rsidR="007945DE">
        <w:t xml:space="preserve"> </w:t>
      </w:r>
      <w:r w:rsidR="0089568C" w:rsidRPr="001A772D">
        <w:t>в таблице</w:t>
      </w:r>
      <w:r>
        <w:t xml:space="preserve"> 13</w:t>
      </w:r>
      <w:r w:rsidR="0089568C" w:rsidRPr="001A772D">
        <w:t>.</w:t>
      </w:r>
      <w:r w:rsidR="0021408E" w:rsidRPr="001A772D">
        <w:t xml:space="preserve"> </w:t>
      </w:r>
    </w:p>
    <w:p w14:paraId="1AF4DFF4" w14:textId="77777777" w:rsidR="00244F4F" w:rsidRDefault="00244F4F" w:rsidP="006B7F55">
      <w:pPr>
        <w:pStyle w:val="Afffa"/>
        <w:sectPr w:rsidR="00244F4F" w:rsidSect="0027730F">
          <w:headerReference w:type="first" r:id="rId22"/>
          <w:type w:val="nextColumn"/>
          <w:pgSz w:w="11906" w:h="16838" w:code="9"/>
          <w:pgMar w:top="1134" w:right="567" w:bottom="1134" w:left="1134" w:header="426" w:footer="510" w:gutter="0"/>
          <w:cols w:space="720"/>
          <w:titlePg/>
          <w:docGrid w:linePitch="381"/>
        </w:sectPr>
      </w:pPr>
    </w:p>
    <w:p w14:paraId="3F406649" w14:textId="77777777" w:rsidR="00244F4F" w:rsidRPr="004D53C1" w:rsidRDefault="00244F4F" w:rsidP="005F26E9">
      <w:pPr>
        <w:pStyle w:val="Afffa"/>
        <w:jc w:val="right"/>
        <w:rPr>
          <w:i/>
          <w:iCs/>
        </w:rPr>
      </w:pPr>
      <w:r w:rsidRPr="004D53C1">
        <w:rPr>
          <w:i/>
          <w:iCs/>
        </w:rPr>
        <w:lastRenderedPageBreak/>
        <w:t>Таблица 13. Общие показатели протяженности по системам теплоснабжения</w:t>
      </w:r>
    </w:p>
    <w:tbl>
      <w:tblPr>
        <w:tblStyle w:val="af0"/>
        <w:tblW w:w="0" w:type="auto"/>
        <w:tblCellMar>
          <w:left w:w="0" w:type="dxa"/>
          <w:right w:w="0" w:type="dxa"/>
        </w:tblCellMar>
        <w:tblLook w:val="04A0" w:firstRow="1" w:lastRow="0" w:firstColumn="1" w:lastColumn="0" w:noHBand="0" w:noVBand="1"/>
      </w:tblPr>
      <w:tblGrid>
        <w:gridCol w:w="544"/>
        <w:gridCol w:w="1478"/>
        <w:gridCol w:w="947"/>
        <w:gridCol w:w="887"/>
        <w:gridCol w:w="710"/>
        <w:gridCol w:w="1065"/>
        <w:gridCol w:w="1266"/>
        <w:gridCol w:w="1114"/>
        <w:gridCol w:w="710"/>
        <w:gridCol w:w="1065"/>
        <w:gridCol w:w="1266"/>
        <w:gridCol w:w="1114"/>
        <w:gridCol w:w="576"/>
        <w:gridCol w:w="576"/>
        <w:gridCol w:w="621"/>
        <w:gridCol w:w="621"/>
      </w:tblGrid>
      <w:tr w:rsidR="000D0610" w:rsidRPr="00BE004C" w14:paraId="63DC3A30" w14:textId="77777777" w:rsidTr="00BE004C">
        <w:trPr>
          <w:tblHeader/>
        </w:trPr>
        <w:tc>
          <w:tcPr>
            <w:tcW w:w="544" w:type="dxa"/>
            <w:vMerge w:val="restart"/>
            <w:vAlign w:val="center"/>
          </w:tcPr>
          <w:p w14:paraId="24A0E5C6" w14:textId="77777777" w:rsidR="000D0610" w:rsidRPr="00BE004C" w:rsidRDefault="00625A77">
            <w:pPr>
              <w:pStyle w:val="TableStyle"/>
              <w:jc w:val="center"/>
              <w:rPr>
                <w:rFonts w:cs="Times New Roman"/>
              </w:rPr>
            </w:pPr>
            <w:r w:rsidRPr="00BE004C">
              <w:rPr>
                <w:rFonts w:cs="Times New Roman"/>
              </w:rPr>
              <w:t>№ п/п</w:t>
            </w:r>
          </w:p>
        </w:tc>
        <w:tc>
          <w:tcPr>
            <w:tcW w:w="1478" w:type="dxa"/>
            <w:vMerge w:val="restart"/>
            <w:vAlign w:val="center"/>
          </w:tcPr>
          <w:p w14:paraId="4B9B9BF2" w14:textId="77777777" w:rsidR="000D0610" w:rsidRPr="00BE004C" w:rsidRDefault="00625A77">
            <w:pPr>
              <w:pStyle w:val="TableStyle"/>
              <w:jc w:val="center"/>
              <w:rPr>
                <w:rFonts w:cs="Times New Roman"/>
              </w:rPr>
            </w:pPr>
            <w:r w:rsidRPr="00BE004C">
              <w:rPr>
                <w:rFonts w:cs="Times New Roman"/>
              </w:rPr>
              <w:t>Наименование системы теплоснабжения</w:t>
            </w:r>
          </w:p>
        </w:tc>
        <w:tc>
          <w:tcPr>
            <w:tcW w:w="947" w:type="dxa"/>
            <w:vMerge w:val="restart"/>
            <w:vAlign w:val="center"/>
          </w:tcPr>
          <w:p w14:paraId="2BBA638A" w14:textId="77777777" w:rsidR="000D0610" w:rsidRPr="00BE004C" w:rsidRDefault="00625A77">
            <w:pPr>
              <w:pStyle w:val="TableStyle"/>
              <w:jc w:val="center"/>
              <w:rPr>
                <w:rFonts w:cs="Times New Roman"/>
              </w:rPr>
            </w:pPr>
            <w:r w:rsidRPr="00BE004C">
              <w:rPr>
                <w:rFonts w:cs="Times New Roman"/>
              </w:rPr>
              <w:t>Износ тепловых сетей</w:t>
            </w:r>
          </w:p>
        </w:tc>
        <w:tc>
          <w:tcPr>
            <w:tcW w:w="887" w:type="dxa"/>
            <w:vMerge w:val="restart"/>
            <w:vAlign w:val="center"/>
          </w:tcPr>
          <w:p w14:paraId="288969B2" w14:textId="77777777" w:rsidR="000D0610" w:rsidRPr="00BE004C" w:rsidRDefault="00625A77">
            <w:pPr>
              <w:pStyle w:val="TableStyle"/>
              <w:jc w:val="center"/>
              <w:rPr>
                <w:rFonts w:cs="Times New Roman"/>
              </w:rPr>
            </w:pPr>
            <w:r w:rsidRPr="00BE004C">
              <w:rPr>
                <w:rFonts w:cs="Times New Roman"/>
              </w:rPr>
              <w:t>Средний диаметр</w:t>
            </w:r>
          </w:p>
        </w:tc>
        <w:tc>
          <w:tcPr>
            <w:tcW w:w="4155" w:type="dxa"/>
            <w:gridSpan w:val="4"/>
            <w:vAlign w:val="center"/>
          </w:tcPr>
          <w:p w14:paraId="3AA88CDC" w14:textId="77777777" w:rsidR="000D0610" w:rsidRPr="00BE004C" w:rsidRDefault="00625A77">
            <w:pPr>
              <w:pStyle w:val="TableStyle"/>
              <w:jc w:val="center"/>
              <w:rPr>
                <w:rFonts w:cs="Times New Roman"/>
              </w:rPr>
            </w:pPr>
            <w:r w:rsidRPr="00BE004C">
              <w:rPr>
                <w:rFonts w:cs="Times New Roman"/>
              </w:rPr>
              <w:t>Протяженность сетей отопления (в однотрубном исчислении)</w:t>
            </w:r>
          </w:p>
        </w:tc>
        <w:tc>
          <w:tcPr>
            <w:tcW w:w="4155" w:type="dxa"/>
            <w:gridSpan w:val="4"/>
            <w:vAlign w:val="center"/>
          </w:tcPr>
          <w:p w14:paraId="6F309A6D" w14:textId="77777777" w:rsidR="000D0610" w:rsidRPr="00BE004C" w:rsidRDefault="00625A77">
            <w:pPr>
              <w:pStyle w:val="TableStyle"/>
              <w:jc w:val="center"/>
              <w:rPr>
                <w:rFonts w:cs="Times New Roman"/>
              </w:rPr>
            </w:pPr>
            <w:r w:rsidRPr="00BE004C">
              <w:rPr>
                <w:rFonts w:cs="Times New Roman"/>
              </w:rPr>
              <w:t>Протяженность сетей ГВС (в однотрубном исчислении)</w:t>
            </w:r>
          </w:p>
        </w:tc>
        <w:tc>
          <w:tcPr>
            <w:tcW w:w="2394" w:type="dxa"/>
            <w:gridSpan w:val="4"/>
            <w:vAlign w:val="center"/>
          </w:tcPr>
          <w:p w14:paraId="36A144E1" w14:textId="77777777" w:rsidR="000D0610" w:rsidRPr="00BE004C" w:rsidRDefault="00625A77">
            <w:pPr>
              <w:pStyle w:val="TableStyle"/>
              <w:jc w:val="center"/>
              <w:rPr>
                <w:rFonts w:cs="Times New Roman"/>
              </w:rPr>
            </w:pPr>
            <w:r w:rsidRPr="00BE004C">
              <w:rPr>
                <w:rFonts w:cs="Times New Roman"/>
              </w:rPr>
              <w:t>Протяженность сетей отопления и ГВС по годам прокладки (в однотрубном исчислении)</w:t>
            </w:r>
          </w:p>
        </w:tc>
      </w:tr>
      <w:tr w:rsidR="00BE004C" w:rsidRPr="00BE004C" w14:paraId="422B4967" w14:textId="77777777" w:rsidTr="00BE004C">
        <w:tc>
          <w:tcPr>
            <w:tcW w:w="544" w:type="dxa"/>
            <w:vMerge/>
          </w:tcPr>
          <w:p w14:paraId="12B12419" w14:textId="77777777" w:rsidR="000D0610" w:rsidRPr="00BE004C" w:rsidRDefault="000D0610"/>
        </w:tc>
        <w:tc>
          <w:tcPr>
            <w:tcW w:w="1478" w:type="dxa"/>
            <w:vMerge/>
          </w:tcPr>
          <w:p w14:paraId="30C292B3" w14:textId="77777777" w:rsidR="000D0610" w:rsidRPr="00BE004C" w:rsidRDefault="000D0610"/>
        </w:tc>
        <w:tc>
          <w:tcPr>
            <w:tcW w:w="947" w:type="dxa"/>
            <w:vMerge/>
          </w:tcPr>
          <w:p w14:paraId="338298AC" w14:textId="77777777" w:rsidR="000D0610" w:rsidRPr="00BE004C" w:rsidRDefault="000D0610"/>
        </w:tc>
        <w:tc>
          <w:tcPr>
            <w:tcW w:w="887" w:type="dxa"/>
            <w:vMerge/>
          </w:tcPr>
          <w:p w14:paraId="3427C871" w14:textId="77777777" w:rsidR="000D0610" w:rsidRPr="00BE004C" w:rsidRDefault="000D0610"/>
        </w:tc>
        <w:tc>
          <w:tcPr>
            <w:tcW w:w="710" w:type="dxa"/>
            <w:vAlign w:val="center"/>
          </w:tcPr>
          <w:p w14:paraId="7541553D" w14:textId="77777777" w:rsidR="000D0610" w:rsidRPr="00BE004C" w:rsidRDefault="00625A77">
            <w:pPr>
              <w:pStyle w:val="TableStyle"/>
              <w:jc w:val="center"/>
              <w:rPr>
                <w:rFonts w:cs="Times New Roman"/>
              </w:rPr>
            </w:pPr>
            <w:r w:rsidRPr="00BE004C">
              <w:rPr>
                <w:rFonts w:cs="Times New Roman"/>
              </w:rPr>
              <w:t>Всего:</w:t>
            </w:r>
          </w:p>
        </w:tc>
        <w:tc>
          <w:tcPr>
            <w:tcW w:w="1065" w:type="dxa"/>
            <w:vAlign w:val="center"/>
          </w:tcPr>
          <w:p w14:paraId="666FFC38" w14:textId="77777777" w:rsidR="000D0610" w:rsidRPr="00BE004C" w:rsidRDefault="00625A77">
            <w:pPr>
              <w:pStyle w:val="TableStyle"/>
              <w:jc w:val="center"/>
              <w:rPr>
                <w:rFonts w:cs="Times New Roman"/>
              </w:rPr>
            </w:pPr>
            <w:r w:rsidRPr="00BE004C">
              <w:rPr>
                <w:rFonts w:cs="Times New Roman"/>
              </w:rPr>
              <w:t>Надземной прокладки</w:t>
            </w:r>
          </w:p>
        </w:tc>
        <w:tc>
          <w:tcPr>
            <w:tcW w:w="1266" w:type="dxa"/>
            <w:vAlign w:val="center"/>
          </w:tcPr>
          <w:p w14:paraId="712BE24F" w14:textId="77777777" w:rsidR="000D0610" w:rsidRPr="00BE004C" w:rsidRDefault="00625A77">
            <w:pPr>
              <w:pStyle w:val="TableStyle"/>
              <w:jc w:val="center"/>
              <w:rPr>
                <w:rFonts w:cs="Times New Roman"/>
              </w:rPr>
            </w:pPr>
            <w:r w:rsidRPr="00BE004C">
              <w:rPr>
                <w:rFonts w:cs="Times New Roman"/>
              </w:rPr>
              <w:t xml:space="preserve">Подземной </w:t>
            </w:r>
            <w:proofErr w:type="spellStart"/>
            <w:r w:rsidRPr="00BE004C">
              <w:rPr>
                <w:rFonts w:cs="Times New Roman"/>
              </w:rPr>
              <w:t>бесканальной</w:t>
            </w:r>
            <w:proofErr w:type="spellEnd"/>
            <w:r w:rsidRPr="00BE004C">
              <w:rPr>
                <w:rFonts w:cs="Times New Roman"/>
              </w:rPr>
              <w:t xml:space="preserve"> прокладки</w:t>
            </w:r>
          </w:p>
        </w:tc>
        <w:tc>
          <w:tcPr>
            <w:tcW w:w="1114" w:type="dxa"/>
            <w:vAlign w:val="center"/>
          </w:tcPr>
          <w:p w14:paraId="3B95D51B" w14:textId="77777777" w:rsidR="000D0610" w:rsidRPr="00BE004C" w:rsidRDefault="00625A77">
            <w:pPr>
              <w:pStyle w:val="TableStyle"/>
              <w:jc w:val="center"/>
              <w:rPr>
                <w:rFonts w:cs="Times New Roman"/>
              </w:rPr>
            </w:pPr>
            <w:r w:rsidRPr="00BE004C">
              <w:rPr>
                <w:rFonts w:cs="Times New Roman"/>
              </w:rPr>
              <w:t>Подземной канальной и подвальной прокладки</w:t>
            </w:r>
          </w:p>
        </w:tc>
        <w:tc>
          <w:tcPr>
            <w:tcW w:w="710" w:type="dxa"/>
            <w:vAlign w:val="center"/>
          </w:tcPr>
          <w:p w14:paraId="7E1D2F91" w14:textId="77777777" w:rsidR="000D0610" w:rsidRPr="00BE004C" w:rsidRDefault="00625A77">
            <w:pPr>
              <w:pStyle w:val="TableStyle"/>
              <w:jc w:val="center"/>
              <w:rPr>
                <w:rFonts w:cs="Times New Roman"/>
              </w:rPr>
            </w:pPr>
            <w:r w:rsidRPr="00BE004C">
              <w:rPr>
                <w:rFonts w:cs="Times New Roman"/>
              </w:rPr>
              <w:t>Всего:</w:t>
            </w:r>
          </w:p>
        </w:tc>
        <w:tc>
          <w:tcPr>
            <w:tcW w:w="1065" w:type="dxa"/>
            <w:vAlign w:val="center"/>
          </w:tcPr>
          <w:p w14:paraId="40B6C7CF" w14:textId="77777777" w:rsidR="000D0610" w:rsidRPr="00BE004C" w:rsidRDefault="00625A77">
            <w:pPr>
              <w:pStyle w:val="TableStyle"/>
              <w:jc w:val="center"/>
              <w:rPr>
                <w:rFonts w:cs="Times New Roman"/>
              </w:rPr>
            </w:pPr>
            <w:r w:rsidRPr="00BE004C">
              <w:rPr>
                <w:rFonts w:cs="Times New Roman"/>
              </w:rPr>
              <w:t>Надземной прокладки</w:t>
            </w:r>
          </w:p>
        </w:tc>
        <w:tc>
          <w:tcPr>
            <w:tcW w:w="1266" w:type="dxa"/>
            <w:vAlign w:val="center"/>
          </w:tcPr>
          <w:p w14:paraId="3F1C2D09" w14:textId="77777777" w:rsidR="000D0610" w:rsidRPr="00BE004C" w:rsidRDefault="00625A77">
            <w:pPr>
              <w:pStyle w:val="TableStyle"/>
              <w:jc w:val="center"/>
              <w:rPr>
                <w:rFonts w:cs="Times New Roman"/>
              </w:rPr>
            </w:pPr>
            <w:r w:rsidRPr="00BE004C">
              <w:rPr>
                <w:rFonts w:cs="Times New Roman"/>
              </w:rPr>
              <w:t xml:space="preserve">Подземной </w:t>
            </w:r>
            <w:proofErr w:type="spellStart"/>
            <w:r w:rsidRPr="00BE004C">
              <w:rPr>
                <w:rFonts w:cs="Times New Roman"/>
              </w:rPr>
              <w:t>бесканальной</w:t>
            </w:r>
            <w:proofErr w:type="spellEnd"/>
            <w:r w:rsidRPr="00BE004C">
              <w:rPr>
                <w:rFonts w:cs="Times New Roman"/>
              </w:rPr>
              <w:t xml:space="preserve"> прокладки</w:t>
            </w:r>
          </w:p>
        </w:tc>
        <w:tc>
          <w:tcPr>
            <w:tcW w:w="1114" w:type="dxa"/>
            <w:vAlign w:val="center"/>
          </w:tcPr>
          <w:p w14:paraId="36F88E22" w14:textId="77777777" w:rsidR="000D0610" w:rsidRPr="00BE004C" w:rsidRDefault="00625A77">
            <w:pPr>
              <w:pStyle w:val="TableStyle"/>
              <w:jc w:val="center"/>
              <w:rPr>
                <w:rFonts w:cs="Times New Roman"/>
              </w:rPr>
            </w:pPr>
            <w:r w:rsidRPr="00BE004C">
              <w:rPr>
                <w:rFonts w:cs="Times New Roman"/>
              </w:rPr>
              <w:t>Подземной канальной и подвальной прокладки</w:t>
            </w:r>
          </w:p>
        </w:tc>
        <w:tc>
          <w:tcPr>
            <w:tcW w:w="576" w:type="dxa"/>
            <w:vAlign w:val="center"/>
          </w:tcPr>
          <w:p w14:paraId="78717C59" w14:textId="77777777" w:rsidR="000D0610" w:rsidRPr="00BE004C" w:rsidRDefault="00625A77">
            <w:pPr>
              <w:pStyle w:val="TableStyle"/>
              <w:jc w:val="center"/>
              <w:rPr>
                <w:rFonts w:cs="Times New Roman"/>
              </w:rPr>
            </w:pPr>
            <w:r w:rsidRPr="00BE004C">
              <w:rPr>
                <w:rFonts w:cs="Times New Roman"/>
              </w:rPr>
              <w:t>До 1990</w:t>
            </w:r>
          </w:p>
        </w:tc>
        <w:tc>
          <w:tcPr>
            <w:tcW w:w="576" w:type="dxa"/>
            <w:vAlign w:val="center"/>
          </w:tcPr>
          <w:p w14:paraId="34BC65E8" w14:textId="77777777" w:rsidR="000D0610" w:rsidRPr="00BE004C" w:rsidRDefault="00625A77">
            <w:pPr>
              <w:pStyle w:val="TableStyle"/>
              <w:jc w:val="center"/>
              <w:rPr>
                <w:rFonts w:cs="Times New Roman"/>
              </w:rPr>
            </w:pPr>
            <w:r w:rsidRPr="00BE004C">
              <w:rPr>
                <w:rFonts w:cs="Times New Roman"/>
              </w:rPr>
              <w:t>С 1991 по 1998</w:t>
            </w:r>
          </w:p>
        </w:tc>
        <w:tc>
          <w:tcPr>
            <w:tcW w:w="621" w:type="dxa"/>
            <w:vAlign w:val="center"/>
          </w:tcPr>
          <w:p w14:paraId="3A9E4D9F" w14:textId="77777777" w:rsidR="000D0610" w:rsidRPr="00BE004C" w:rsidRDefault="00625A77">
            <w:pPr>
              <w:pStyle w:val="TableStyle"/>
              <w:jc w:val="center"/>
              <w:rPr>
                <w:rFonts w:cs="Times New Roman"/>
              </w:rPr>
            </w:pPr>
            <w:r w:rsidRPr="00BE004C">
              <w:rPr>
                <w:rFonts w:cs="Times New Roman"/>
              </w:rPr>
              <w:t>С 1999 по 2003</w:t>
            </w:r>
          </w:p>
        </w:tc>
        <w:tc>
          <w:tcPr>
            <w:tcW w:w="621" w:type="dxa"/>
            <w:vAlign w:val="center"/>
          </w:tcPr>
          <w:p w14:paraId="6614AC85" w14:textId="77777777" w:rsidR="000D0610" w:rsidRPr="00BE004C" w:rsidRDefault="00625A77">
            <w:pPr>
              <w:pStyle w:val="TableStyle"/>
              <w:jc w:val="center"/>
              <w:rPr>
                <w:rFonts w:cs="Times New Roman"/>
              </w:rPr>
            </w:pPr>
            <w:r w:rsidRPr="00BE004C">
              <w:rPr>
                <w:rFonts w:cs="Times New Roman"/>
              </w:rPr>
              <w:t>С 2004</w:t>
            </w:r>
          </w:p>
        </w:tc>
      </w:tr>
      <w:tr w:rsidR="00BE004C" w:rsidRPr="00BE004C" w14:paraId="1D80CD89" w14:textId="77777777" w:rsidTr="00BE004C">
        <w:tc>
          <w:tcPr>
            <w:tcW w:w="544" w:type="dxa"/>
            <w:vAlign w:val="center"/>
          </w:tcPr>
          <w:p w14:paraId="11ABBB27" w14:textId="77777777" w:rsidR="000D0610" w:rsidRPr="00BE004C" w:rsidRDefault="00625A77">
            <w:pPr>
              <w:pStyle w:val="TableStyle"/>
              <w:jc w:val="center"/>
              <w:rPr>
                <w:rFonts w:cs="Times New Roman"/>
              </w:rPr>
            </w:pPr>
            <w:r w:rsidRPr="00BE004C">
              <w:rPr>
                <w:rFonts w:cs="Times New Roman"/>
              </w:rPr>
              <w:t>Ед. изм.</w:t>
            </w:r>
          </w:p>
        </w:tc>
        <w:tc>
          <w:tcPr>
            <w:tcW w:w="1478" w:type="dxa"/>
            <w:vAlign w:val="center"/>
          </w:tcPr>
          <w:p w14:paraId="04378CA1" w14:textId="77777777" w:rsidR="000D0610" w:rsidRPr="00BE004C" w:rsidRDefault="00625A77">
            <w:pPr>
              <w:pStyle w:val="TableStyle"/>
              <w:jc w:val="center"/>
              <w:rPr>
                <w:rFonts w:cs="Times New Roman"/>
              </w:rPr>
            </w:pPr>
            <w:r w:rsidRPr="00BE004C">
              <w:rPr>
                <w:rFonts w:cs="Times New Roman"/>
              </w:rPr>
              <w:t>-</w:t>
            </w:r>
          </w:p>
        </w:tc>
        <w:tc>
          <w:tcPr>
            <w:tcW w:w="947" w:type="dxa"/>
            <w:vAlign w:val="center"/>
          </w:tcPr>
          <w:p w14:paraId="621ABE93" w14:textId="77777777" w:rsidR="000D0610" w:rsidRPr="00BE004C" w:rsidRDefault="00625A77">
            <w:pPr>
              <w:pStyle w:val="TableStyle"/>
              <w:jc w:val="center"/>
              <w:rPr>
                <w:rFonts w:cs="Times New Roman"/>
              </w:rPr>
            </w:pPr>
            <w:r w:rsidRPr="00BE004C">
              <w:rPr>
                <w:rFonts w:cs="Times New Roman"/>
              </w:rPr>
              <w:t>%</w:t>
            </w:r>
          </w:p>
        </w:tc>
        <w:tc>
          <w:tcPr>
            <w:tcW w:w="887" w:type="dxa"/>
            <w:vAlign w:val="center"/>
          </w:tcPr>
          <w:p w14:paraId="370DEF2F" w14:textId="77777777" w:rsidR="000D0610" w:rsidRPr="00BE004C" w:rsidRDefault="00625A77">
            <w:pPr>
              <w:pStyle w:val="TableStyle"/>
              <w:jc w:val="center"/>
              <w:rPr>
                <w:rFonts w:cs="Times New Roman"/>
              </w:rPr>
            </w:pPr>
            <w:r w:rsidRPr="00BE004C">
              <w:rPr>
                <w:rFonts w:cs="Times New Roman"/>
              </w:rPr>
              <w:t>мм</w:t>
            </w:r>
          </w:p>
        </w:tc>
        <w:tc>
          <w:tcPr>
            <w:tcW w:w="710" w:type="dxa"/>
            <w:vAlign w:val="center"/>
          </w:tcPr>
          <w:p w14:paraId="2C9DB97D" w14:textId="77777777" w:rsidR="000D0610" w:rsidRPr="00BE004C" w:rsidRDefault="00625A77">
            <w:pPr>
              <w:pStyle w:val="TableStyle"/>
              <w:jc w:val="center"/>
              <w:rPr>
                <w:rFonts w:cs="Times New Roman"/>
              </w:rPr>
            </w:pPr>
            <w:r w:rsidRPr="00BE004C">
              <w:rPr>
                <w:rFonts w:cs="Times New Roman"/>
              </w:rPr>
              <w:t>м</w:t>
            </w:r>
          </w:p>
        </w:tc>
        <w:tc>
          <w:tcPr>
            <w:tcW w:w="1065" w:type="dxa"/>
            <w:vAlign w:val="center"/>
          </w:tcPr>
          <w:p w14:paraId="39E1BAF7" w14:textId="77777777" w:rsidR="000D0610" w:rsidRPr="00BE004C" w:rsidRDefault="00625A77">
            <w:pPr>
              <w:pStyle w:val="TableStyle"/>
              <w:jc w:val="center"/>
              <w:rPr>
                <w:rFonts w:cs="Times New Roman"/>
              </w:rPr>
            </w:pPr>
            <w:r w:rsidRPr="00BE004C">
              <w:rPr>
                <w:rFonts w:cs="Times New Roman"/>
              </w:rPr>
              <w:t>м</w:t>
            </w:r>
          </w:p>
        </w:tc>
        <w:tc>
          <w:tcPr>
            <w:tcW w:w="1266" w:type="dxa"/>
            <w:vAlign w:val="center"/>
          </w:tcPr>
          <w:p w14:paraId="23CE654E" w14:textId="77777777" w:rsidR="000D0610" w:rsidRPr="00BE004C" w:rsidRDefault="00625A77">
            <w:pPr>
              <w:pStyle w:val="TableStyle"/>
              <w:jc w:val="center"/>
              <w:rPr>
                <w:rFonts w:cs="Times New Roman"/>
              </w:rPr>
            </w:pPr>
            <w:r w:rsidRPr="00BE004C">
              <w:rPr>
                <w:rFonts w:cs="Times New Roman"/>
              </w:rPr>
              <w:t>м</w:t>
            </w:r>
          </w:p>
        </w:tc>
        <w:tc>
          <w:tcPr>
            <w:tcW w:w="1114" w:type="dxa"/>
            <w:vAlign w:val="center"/>
          </w:tcPr>
          <w:p w14:paraId="4011376E" w14:textId="77777777" w:rsidR="000D0610" w:rsidRPr="00BE004C" w:rsidRDefault="00625A77">
            <w:pPr>
              <w:pStyle w:val="TableStyle"/>
              <w:jc w:val="center"/>
              <w:rPr>
                <w:rFonts w:cs="Times New Roman"/>
              </w:rPr>
            </w:pPr>
            <w:r w:rsidRPr="00BE004C">
              <w:rPr>
                <w:rFonts w:cs="Times New Roman"/>
              </w:rPr>
              <w:t>м</w:t>
            </w:r>
          </w:p>
        </w:tc>
        <w:tc>
          <w:tcPr>
            <w:tcW w:w="710" w:type="dxa"/>
            <w:vAlign w:val="center"/>
          </w:tcPr>
          <w:p w14:paraId="6F88457C" w14:textId="77777777" w:rsidR="000D0610" w:rsidRPr="00BE004C" w:rsidRDefault="00625A77">
            <w:pPr>
              <w:pStyle w:val="TableStyle"/>
              <w:jc w:val="center"/>
              <w:rPr>
                <w:rFonts w:cs="Times New Roman"/>
              </w:rPr>
            </w:pPr>
            <w:r w:rsidRPr="00BE004C">
              <w:rPr>
                <w:rFonts w:cs="Times New Roman"/>
              </w:rPr>
              <w:t>м</w:t>
            </w:r>
          </w:p>
        </w:tc>
        <w:tc>
          <w:tcPr>
            <w:tcW w:w="1065" w:type="dxa"/>
            <w:vAlign w:val="center"/>
          </w:tcPr>
          <w:p w14:paraId="59DE8DAC" w14:textId="77777777" w:rsidR="000D0610" w:rsidRPr="00BE004C" w:rsidRDefault="00625A77">
            <w:pPr>
              <w:pStyle w:val="TableStyle"/>
              <w:jc w:val="center"/>
              <w:rPr>
                <w:rFonts w:cs="Times New Roman"/>
              </w:rPr>
            </w:pPr>
            <w:r w:rsidRPr="00BE004C">
              <w:rPr>
                <w:rFonts w:cs="Times New Roman"/>
              </w:rPr>
              <w:t>м</w:t>
            </w:r>
          </w:p>
        </w:tc>
        <w:tc>
          <w:tcPr>
            <w:tcW w:w="1266" w:type="dxa"/>
            <w:vAlign w:val="center"/>
          </w:tcPr>
          <w:p w14:paraId="49EDE16A" w14:textId="77777777" w:rsidR="000D0610" w:rsidRPr="00BE004C" w:rsidRDefault="00625A77">
            <w:pPr>
              <w:pStyle w:val="TableStyle"/>
              <w:jc w:val="center"/>
              <w:rPr>
                <w:rFonts w:cs="Times New Roman"/>
              </w:rPr>
            </w:pPr>
            <w:r w:rsidRPr="00BE004C">
              <w:rPr>
                <w:rFonts w:cs="Times New Roman"/>
              </w:rPr>
              <w:t>м</w:t>
            </w:r>
          </w:p>
        </w:tc>
        <w:tc>
          <w:tcPr>
            <w:tcW w:w="1114" w:type="dxa"/>
            <w:vAlign w:val="center"/>
          </w:tcPr>
          <w:p w14:paraId="45ED88DB" w14:textId="77777777" w:rsidR="000D0610" w:rsidRPr="00BE004C" w:rsidRDefault="00625A77">
            <w:pPr>
              <w:pStyle w:val="TableStyle"/>
              <w:jc w:val="center"/>
              <w:rPr>
                <w:rFonts w:cs="Times New Roman"/>
              </w:rPr>
            </w:pPr>
            <w:r w:rsidRPr="00BE004C">
              <w:rPr>
                <w:rFonts w:cs="Times New Roman"/>
              </w:rPr>
              <w:t>м</w:t>
            </w:r>
          </w:p>
        </w:tc>
        <w:tc>
          <w:tcPr>
            <w:tcW w:w="576" w:type="dxa"/>
            <w:vAlign w:val="center"/>
          </w:tcPr>
          <w:p w14:paraId="44A8223C" w14:textId="77777777" w:rsidR="000D0610" w:rsidRPr="00BE004C" w:rsidRDefault="00625A77">
            <w:pPr>
              <w:pStyle w:val="TableStyle"/>
              <w:jc w:val="center"/>
              <w:rPr>
                <w:rFonts w:cs="Times New Roman"/>
              </w:rPr>
            </w:pPr>
            <w:r w:rsidRPr="00BE004C">
              <w:rPr>
                <w:rFonts w:cs="Times New Roman"/>
              </w:rPr>
              <w:t>м</w:t>
            </w:r>
          </w:p>
        </w:tc>
        <w:tc>
          <w:tcPr>
            <w:tcW w:w="576" w:type="dxa"/>
            <w:vAlign w:val="center"/>
          </w:tcPr>
          <w:p w14:paraId="01362820" w14:textId="77777777" w:rsidR="000D0610" w:rsidRPr="00BE004C" w:rsidRDefault="00625A77">
            <w:pPr>
              <w:pStyle w:val="TableStyle"/>
              <w:jc w:val="center"/>
              <w:rPr>
                <w:rFonts w:cs="Times New Roman"/>
              </w:rPr>
            </w:pPr>
            <w:r w:rsidRPr="00BE004C">
              <w:rPr>
                <w:rFonts w:cs="Times New Roman"/>
              </w:rPr>
              <w:t>м</w:t>
            </w:r>
          </w:p>
        </w:tc>
        <w:tc>
          <w:tcPr>
            <w:tcW w:w="621" w:type="dxa"/>
            <w:vAlign w:val="center"/>
          </w:tcPr>
          <w:p w14:paraId="15ADFC50" w14:textId="77777777" w:rsidR="000D0610" w:rsidRPr="00BE004C" w:rsidRDefault="00625A77">
            <w:pPr>
              <w:pStyle w:val="TableStyle"/>
              <w:jc w:val="center"/>
              <w:rPr>
                <w:rFonts w:cs="Times New Roman"/>
              </w:rPr>
            </w:pPr>
            <w:r w:rsidRPr="00BE004C">
              <w:rPr>
                <w:rFonts w:cs="Times New Roman"/>
              </w:rPr>
              <w:t>м</w:t>
            </w:r>
          </w:p>
        </w:tc>
        <w:tc>
          <w:tcPr>
            <w:tcW w:w="621" w:type="dxa"/>
            <w:vAlign w:val="center"/>
          </w:tcPr>
          <w:p w14:paraId="4EB554BE" w14:textId="77777777" w:rsidR="000D0610" w:rsidRPr="00BE004C" w:rsidRDefault="00625A77">
            <w:pPr>
              <w:pStyle w:val="TableStyle"/>
              <w:jc w:val="center"/>
              <w:rPr>
                <w:rFonts w:cs="Times New Roman"/>
              </w:rPr>
            </w:pPr>
            <w:r w:rsidRPr="00BE004C">
              <w:rPr>
                <w:rFonts w:cs="Times New Roman"/>
              </w:rPr>
              <w:t>м</w:t>
            </w:r>
          </w:p>
        </w:tc>
      </w:tr>
      <w:tr w:rsidR="006D0B98" w:rsidRPr="00BE004C" w14:paraId="17E21729" w14:textId="77777777" w:rsidTr="005B7C9A">
        <w:trPr>
          <w:trHeight w:val="690"/>
        </w:trPr>
        <w:tc>
          <w:tcPr>
            <w:tcW w:w="544" w:type="dxa"/>
            <w:vAlign w:val="center"/>
          </w:tcPr>
          <w:p w14:paraId="7159CE18" w14:textId="77777777" w:rsidR="006D0B98" w:rsidRPr="00BE004C" w:rsidRDefault="006D0B98" w:rsidP="006D0B98">
            <w:pPr>
              <w:pStyle w:val="TableStyle"/>
              <w:jc w:val="center"/>
              <w:rPr>
                <w:rFonts w:cs="Times New Roman"/>
              </w:rPr>
            </w:pPr>
            <w:r w:rsidRPr="00BE004C">
              <w:rPr>
                <w:rFonts w:cs="Times New Roman"/>
              </w:rPr>
              <w:t>1</w:t>
            </w:r>
          </w:p>
        </w:tc>
        <w:tc>
          <w:tcPr>
            <w:tcW w:w="1478" w:type="dxa"/>
            <w:vAlign w:val="center"/>
          </w:tcPr>
          <w:p w14:paraId="1D4459F2" w14:textId="731978AD" w:rsidR="006D0B98" w:rsidRPr="00BE004C" w:rsidRDefault="006D0B98" w:rsidP="006D0B98">
            <w:pPr>
              <w:pStyle w:val="TableStyle"/>
              <w:jc w:val="center"/>
              <w:rPr>
                <w:rFonts w:cs="Times New Roman"/>
              </w:rPr>
            </w:pPr>
            <w:r>
              <w:rPr>
                <w:szCs w:val="20"/>
              </w:rPr>
              <w:t xml:space="preserve">Котельная </w:t>
            </w:r>
            <w:r>
              <w:rPr>
                <w:szCs w:val="20"/>
              </w:rPr>
              <w:br/>
              <w:t xml:space="preserve">д. </w:t>
            </w:r>
            <w:proofErr w:type="spellStart"/>
            <w:r>
              <w:rPr>
                <w:szCs w:val="20"/>
              </w:rPr>
              <w:t>Хвалово</w:t>
            </w:r>
            <w:proofErr w:type="spellEnd"/>
          </w:p>
        </w:tc>
        <w:tc>
          <w:tcPr>
            <w:tcW w:w="947" w:type="dxa"/>
            <w:vAlign w:val="center"/>
          </w:tcPr>
          <w:p w14:paraId="623B49B1" w14:textId="735870A4" w:rsidR="006D0B98" w:rsidRPr="00BE004C" w:rsidRDefault="006D0B98" w:rsidP="006D0B98">
            <w:pPr>
              <w:jc w:val="center"/>
              <w:rPr>
                <w:sz w:val="20"/>
                <w:szCs w:val="20"/>
              </w:rPr>
            </w:pPr>
            <w:r>
              <w:rPr>
                <w:sz w:val="20"/>
                <w:szCs w:val="20"/>
              </w:rPr>
              <w:t>100,00</w:t>
            </w:r>
          </w:p>
        </w:tc>
        <w:tc>
          <w:tcPr>
            <w:tcW w:w="887" w:type="dxa"/>
            <w:vAlign w:val="center"/>
          </w:tcPr>
          <w:p w14:paraId="1786EEA9" w14:textId="12343134" w:rsidR="006D0B98" w:rsidRPr="00BE004C" w:rsidRDefault="006D0B98" w:rsidP="006D0B98">
            <w:pPr>
              <w:jc w:val="center"/>
              <w:rPr>
                <w:sz w:val="20"/>
                <w:szCs w:val="20"/>
              </w:rPr>
            </w:pPr>
            <w:r>
              <w:rPr>
                <w:sz w:val="20"/>
                <w:szCs w:val="20"/>
              </w:rPr>
              <w:t>1</w:t>
            </w:r>
            <w:r w:rsidR="00652251">
              <w:rPr>
                <w:sz w:val="20"/>
                <w:szCs w:val="20"/>
              </w:rPr>
              <w:t>13</w:t>
            </w:r>
          </w:p>
        </w:tc>
        <w:tc>
          <w:tcPr>
            <w:tcW w:w="710" w:type="dxa"/>
            <w:vAlign w:val="center"/>
          </w:tcPr>
          <w:p w14:paraId="2E7E7754" w14:textId="486F4684" w:rsidR="006D0B98" w:rsidRPr="00BE004C" w:rsidRDefault="006D0B98" w:rsidP="006D0B98">
            <w:pPr>
              <w:jc w:val="center"/>
              <w:rPr>
                <w:sz w:val="20"/>
                <w:szCs w:val="20"/>
              </w:rPr>
            </w:pPr>
            <w:r>
              <w:rPr>
                <w:sz w:val="20"/>
                <w:szCs w:val="20"/>
              </w:rPr>
              <w:t>2856,0</w:t>
            </w:r>
          </w:p>
        </w:tc>
        <w:tc>
          <w:tcPr>
            <w:tcW w:w="1065" w:type="dxa"/>
            <w:vAlign w:val="center"/>
          </w:tcPr>
          <w:p w14:paraId="44B49241" w14:textId="0F08C423" w:rsidR="006D0B98" w:rsidRPr="00BE004C" w:rsidRDefault="006D0B98" w:rsidP="006D0B98">
            <w:pPr>
              <w:jc w:val="center"/>
              <w:rPr>
                <w:sz w:val="20"/>
                <w:szCs w:val="20"/>
              </w:rPr>
            </w:pPr>
            <w:r>
              <w:rPr>
                <w:sz w:val="20"/>
                <w:szCs w:val="20"/>
              </w:rPr>
              <w:t>2856,0</w:t>
            </w:r>
          </w:p>
        </w:tc>
        <w:tc>
          <w:tcPr>
            <w:tcW w:w="1266" w:type="dxa"/>
            <w:vAlign w:val="center"/>
          </w:tcPr>
          <w:p w14:paraId="5E5B9F0E" w14:textId="1BDEC5B3" w:rsidR="006D0B98" w:rsidRPr="00BE004C" w:rsidRDefault="006D0B98" w:rsidP="006D0B98">
            <w:pPr>
              <w:jc w:val="center"/>
              <w:rPr>
                <w:sz w:val="20"/>
                <w:szCs w:val="20"/>
              </w:rPr>
            </w:pPr>
            <w:r>
              <w:rPr>
                <w:sz w:val="20"/>
                <w:szCs w:val="20"/>
              </w:rPr>
              <w:t>0,0</w:t>
            </w:r>
          </w:p>
        </w:tc>
        <w:tc>
          <w:tcPr>
            <w:tcW w:w="1114" w:type="dxa"/>
            <w:vAlign w:val="center"/>
          </w:tcPr>
          <w:p w14:paraId="7BF1B4F3" w14:textId="2F59CC41" w:rsidR="006D0B98" w:rsidRPr="00BE004C" w:rsidRDefault="006D0B98" w:rsidP="006D0B98">
            <w:pPr>
              <w:jc w:val="center"/>
              <w:rPr>
                <w:sz w:val="20"/>
                <w:szCs w:val="20"/>
              </w:rPr>
            </w:pPr>
            <w:r>
              <w:rPr>
                <w:sz w:val="20"/>
                <w:szCs w:val="20"/>
              </w:rPr>
              <w:t>0,0</w:t>
            </w:r>
          </w:p>
        </w:tc>
        <w:tc>
          <w:tcPr>
            <w:tcW w:w="710" w:type="dxa"/>
            <w:vAlign w:val="center"/>
          </w:tcPr>
          <w:p w14:paraId="02B7B874" w14:textId="784D8CA8" w:rsidR="006D0B98" w:rsidRPr="00BE004C" w:rsidRDefault="006D0B98" w:rsidP="006D0B98">
            <w:pPr>
              <w:jc w:val="center"/>
              <w:rPr>
                <w:sz w:val="20"/>
                <w:szCs w:val="20"/>
              </w:rPr>
            </w:pPr>
            <w:r>
              <w:rPr>
                <w:sz w:val="20"/>
                <w:szCs w:val="20"/>
              </w:rPr>
              <w:t>0,0</w:t>
            </w:r>
          </w:p>
        </w:tc>
        <w:tc>
          <w:tcPr>
            <w:tcW w:w="1065" w:type="dxa"/>
            <w:vAlign w:val="center"/>
          </w:tcPr>
          <w:p w14:paraId="5D2BFC73" w14:textId="4ACD20F5" w:rsidR="006D0B98" w:rsidRPr="00BE004C" w:rsidRDefault="006D0B98" w:rsidP="006D0B98">
            <w:pPr>
              <w:jc w:val="center"/>
              <w:rPr>
                <w:sz w:val="20"/>
                <w:szCs w:val="20"/>
              </w:rPr>
            </w:pPr>
            <w:r>
              <w:rPr>
                <w:sz w:val="20"/>
                <w:szCs w:val="20"/>
              </w:rPr>
              <w:t>0,0</w:t>
            </w:r>
          </w:p>
        </w:tc>
        <w:tc>
          <w:tcPr>
            <w:tcW w:w="1266" w:type="dxa"/>
            <w:vAlign w:val="center"/>
          </w:tcPr>
          <w:p w14:paraId="7B80BE76" w14:textId="6602A032" w:rsidR="006D0B98" w:rsidRPr="00BE004C" w:rsidRDefault="006D0B98" w:rsidP="006D0B98">
            <w:pPr>
              <w:jc w:val="center"/>
              <w:rPr>
                <w:sz w:val="20"/>
                <w:szCs w:val="20"/>
              </w:rPr>
            </w:pPr>
            <w:r>
              <w:rPr>
                <w:sz w:val="20"/>
                <w:szCs w:val="20"/>
              </w:rPr>
              <w:t>0,0</w:t>
            </w:r>
          </w:p>
        </w:tc>
        <w:tc>
          <w:tcPr>
            <w:tcW w:w="1114" w:type="dxa"/>
            <w:vAlign w:val="center"/>
          </w:tcPr>
          <w:p w14:paraId="1517C149" w14:textId="614E51E7" w:rsidR="006D0B98" w:rsidRPr="00BE004C" w:rsidRDefault="006D0B98" w:rsidP="006D0B98">
            <w:pPr>
              <w:jc w:val="center"/>
              <w:rPr>
                <w:sz w:val="20"/>
                <w:szCs w:val="20"/>
              </w:rPr>
            </w:pPr>
            <w:r>
              <w:rPr>
                <w:sz w:val="20"/>
                <w:szCs w:val="20"/>
              </w:rPr>
              <w:t>0,0</w:t>
            </w:r>
          </w:p>
        </w:tc>
        <w:tc>
          <w:tcPr>
            <w:tcW w:w="576" w:type="dxa"/>
            <w:vAlign w:val="center"/>
          </w:tcPr>
          <w:p w14:paraId="4B5ED048" w14:textId="2E205ADE" w:rsidR="006D0B98" w:rsidRPr="00BE004C" w:rsidRDefault="006D0B98" w:rsidP="006D0B98">
            <w:pPr>
              <w:jc w:val="center"/>
              <w:rPr>
                <w:sz w:val="20"/>
                <w:szCs w:val="20"/>
              </w:rPr>
            </w:pPr>
            <w:r>
              <w:rPr>
                <w:sz w:val="20"/>
                <w:szCs w:val="20"/>
              </w:rPr>
              <w:t>0,0</w:t>
            </w:r>
          </w:p>
        </w:tc>
        <w:tc>
          <w:tcPr>
            <w:tcW w:w="576" w:type="dxa"/>
            <w:vAlign w:val="center"/>
          </w:tcPr>
          <w:p w14:paraId="0F692DEE" w14:textId="0ED4AF22" w:rsidR="006D0B98" w:rsidRPr="00BE004C" w:rsidRDefault="006D0B98" w:rsidP="006D0B98">
            <w:pPr>
              <w:jc w:val="center"/>
              <w:rPr>
                <w:sz w:val="20"/>
                <w:szCs w:val="20"/>
              </w:rPr>
            </w:pPr>
            <w:r>
              <w:rPr>
                <w:sz w:val="20"/>
                <w:szCs w:val="20"/>
              </w:rPr>
              <w:t>0,0</w:t>
            </w:r>
          </w:p>
        </w:tc>
        <w:tc>
          <w:tcPr>
            <w:tcW w:w="621" w:type="dxa"/>
            <w:vAlign w:val="center"/>
          </w:tcPr>
          <w:p w14:paraId="5113B9C9" w14:textId="532EB792" w:rsidR="006D0B98" w:rsidRPr="00BE004C" w:rsidRDefault="006D0B98" w:rsidP="006D0B98">
            <w:pPr>
              <w:jc w:val="center"/>
              <w:rPr>
                <w:sz w:val="20"/>
                <w:szCs w:val="20"/>
              </w:rPr>
            </w:pPr>
            <w:r>
              <w:rPr>
                <w:sz w:val="20"/>
                <w:szCs w:val="20"/>
              </w:rPr>
              <w:t>2856,0</w:t>
            </w:r>
          </w:p>
        </w:tc>
        <w:tc>
          <w:tcPr>
            <w:tcW w:w="621" w:type="dxa"/>
            <w:vAlign w:val="center"/>
          </w:tcPr>
          <w:p w14:paraId="7CCB21F1" w14:textId="75199FEF" w:rsidR="006D0B98" w:rsidRPr="00BE004C" w:rsidRDefault="006D0B98" w:rsidP="006D0B98">
            <w:pPr>
              <w:jc w:val="center"/>
              <w:rPr>
                <w:sz w:val="20"/>
                <w:szCs w:val="20"/>
              </w:rPr>
            </w:pPr>
            <w:r>
              <w:rPr>
                <w:sz w:val="20"/>
                <w:szCs w:val="20"/>
              </w:rPr>
              <w:t>0,0</w:t>
            </w:r>
          </w:p>
        </w:tc>
      </w:tr>
    </w:tbl>
    <w:p w14:paraId="0D9E6C4C" w14:textId="77777777" w:rsidR="00244F4F" w:rsidRDefault="00244F4F" w:rsidP="006B7F55">
      <w:pPr>
        <w:pStyle w:val="Afffa"/>
        <w:sectPr w:rsidR="00244F4F" w:rsidSect="00244F4F">
          <w:headerReference w:type="first" r:id="rId23"/>
          <w:type w:val="nextColumn"/>
          <w:pgSz w:w="16838" w:h="11906" w:orient="landscape" w:code="9"/>
          <w:pgMar w:top="1134" w:right="1134" w:bottom="567" w:left="1134" w:header="425" w:footer="510" w:gutter="0"/>
          <w:cols w:space="720"/>
          <w:titlePg/>
          <w:docGrid w:linePitch="381"/>
        </w:sectPr>
      </w:pPr>
    </w:p>
    <w:p w14:paraId="11AD636C" w14:textId="77777777" w:rsidR="00244F4F" w:rsidRDefault="007C4749" w:rsidP="006B7F55">
      <w:pPr>
        <w:pStyle w:val="Afffa"/>
      </w:pPr>
      <w:r>
        <w:lastRenderedPageBreak/>
        <w:t>О</w:t>
      </w:r>
      <w:r w:rsidRPr="007C4749">
        <w:t xml:space="preserve">бщая характеристика магистральных и распределительных тепловых сетей </w:t>
      </w:r>
      <w:r>
        <w:t>без учета сетей горячего водоснабжения по зонам действия теплоснабжающих организаций на территории муниципального образования приведена в таблице 14.</w:t>
      </w:r>
    </w:p>
    <w:p w14:paraId="43CBE879" w14:textId="77777777" w:rsidR="007C4749" w:rsidRPr="00772ABC" w:rsidRDefault="007C4749" w:rsidP="002069A7">
      <w:pPr>
        <w:pStyle w:val="Afffa"/>
        <w:spacing w:before="120" w:line="276" w:lineRule="auto"/>
        <w:contextualSpacing w:val="0"/>
        <w:rPr>
          <w:i/>
          <w:iCs/>
        </w:rPr>
      </w:pPr>
      <w:r w:rsidRPr="00772ABC">
        <w:rPr>
          <w:i/>
          <w:iCs/>
        </w:rPr>
        <w:t>Таблица 14. Характеристика магистральных и распределительных тепловых сетей (без ГВС)</w:t>
      </w:r>
    </w:p>
    <w:tbl>
      <w:tblPr>
        <w:tblStyle w:val="af0"/>
        <w:tblW w:w="10200" w:type="dxa"/>
        <w:tblLook w:val="04A0" w:firstRow="1" w:lastRow="0" w:firstColumn="1" w:lastColumn="0" w:noHBand="0" w:noVBand="1"/>
      </w:tblPr>
      <w:tblGrid>
        <w:gridCol w:w="1587"/>
        <w:gridCol w:w="2494"/>
        <w:gridCol w:w="2039"/>
        <w:gridCol w:w="2040"/>
        <w:gridCol w:w="2040"/>
      </w:tblGrid>
      <w:tr w:rsidR="000D0610" w:rsidRPr="00602458" w14:paraId="2E3D3297" w14:textId="77777777" w:rsidTr="00C94DD1">
        <w:trPr>
          <w:tblHeader/>
        </w:trPr>
        <w:tc>
          <w:tcPr>
            <w:tcW w:w="1587" w:type="dxa"/>
            <w:vAlign w:val="center"/>
          </w:tcPr>
          <w:p w14:paraId="00A23351" w14:textId="77777777" w:rsidR="000D0610" w:rsidRPr="00602458" w:rsidRDefault="00625A77" w:rsidP="00602458">
            <w:pPr>
              <w:pStyle w:val="TableStyle"/>
              <w:jc w:val="center"/>
              <w:rPr>
                <w:rFonts w:cs="Times New Roman"/>
                <w:szCs w:val="20"/>
              </w:rPr>
            </w:pPr>
            <w:r w:rsidRPr="00602458">
              <w:rPr>
                <w:rFonts w:cs="Times New Roman"/>
                <w:szCs w:val="20"/>
              </w:rPr>
              <w:t>№ п/п</w:t>
            </w:r>
          </w:p>
        </w:tc>
        <w:tc>
          <w:tcPr>
            <w:tcW w:w="2494" w:type="dxa"/>
            <w:vAlign w:val="center"/>
          </w:tcPr>
          <w:p w14:paraId="6997573B" w14:textId="77777777" w:rsidR="000D0610" w:rsidRPr="00602458" w:rsidRDefault="00625A77" w:rsidP="00602458">
            <w:pPr>
              <w:pStyle w:val="TableStyle"/>
              <w:jc w:val="center"/>
              <w:rPr>
                <w:rFonts w:cs="Times New Roman"/>
                <w:szCs w:val="20"/>
              </w:rPr>
            </w:pPr>
            <w:r w:rsidRPr="00602458">
              <w:rPr>
                <w:rFonts w:cs="Times New Roman"/>
                <w:szCs w:val="20"/>
              </w:rPr>
              <w:t>Организация</w:t>
            </w:r>
          </w:p>
        </w:tc>
        <w:tc>
          <w:tcPr>
            <w:tcW w:w="2039" w:type="dxa"/>
            <w:vAlign w:val="center"/>
          </w:tcPr>
          <w:p w14:paraId="6DFA6419" w14:textId="77777777" w:rsidR="000D0610" w:rsidRPr="00602458" w:rsidRDefault="00625A77" w:rsidP="00602458">
            <w:pPr>
              <w:pStyle w:val="TableStyle"/>
              <w:jc w:val="center"/>
              <w:rPr>
                <w:rFonts w:cs="Times New Roman"/>
                <w:szCs w:val="20"/>
              </w:rPr>
            </w:pPr>
            <w:r w:rsidRPr="00602458">
              <w:rPr>
                <w:rFonts w:cs="Times New Roman"/>
                <w:szCs w:val="20"/>
              </w:rPr>
              <w:t>Условный диаметр</w:t>
            </w:r>
          </w:p>
        </w:tc>
        <w:tc>
          <w:tcPr>
            <w:tcW w:w="2040" w:type="dxa"/>
            <w:vAlign w:val="center"/>
          </w:tcPr>
          <w:p w14:paraId="39DF0D71" w14:textId="77777777" w:rsidR="000D0610" w:rsidRPr="00602458" w:rsidRDefault="00625A77" w:rsidP="00602458">
            <w:pPr>
              <w:pStyle w:val="TableStyle"/>
              <w:jc w:val="center"/>
              <w:rPr>
                <w:rFonts w:cs="Times New Roman"/>
                <w:szCs w:val="20"/>
              </w:rPr>
            </w:pPr>
            <w:r w:rsidRPr="00602458">
              <w:rPr>
                <w:rFonts w:cs="Times New Roman"/>
                <w:szCs w:val="20"/>
              </w:rPr>
              <w:t>Протяженность трубопроводов в однотрубном исчислении</w:t>
            </w:r>
          </w:p>
        </w:tc>
        <w:tc>
          <w:tcPr>
            <w:tcW w:w="2040" w:type="dxa"/>
            <w:vAlign w:val="center"/>
          </w:tcPr>
          <w:p w14:paraId="3D13735B" w14:textId="77777777" w:rsidR="000D0610" w:rsidRPr="00602458" w:rsidRDefault="00625A77" w:rsidP="00602458">
            <w:pPr>
              <w:pStyle w:val="TableStyle"/>
              <w:jc w:val="center"/>
              <w:rPr>
                <w:rFonts w:cs="Times New Roman"/>
                <w:szCs w:val="20"/>
              </w:rPr>
            </w:pPr>
            <w:r w:rsidRPr="00602458">
              <w:rPr>
                <w:rFonts w:cs="Times New Roman"/>
                <w:szCs w:val="20"/>
              </w:rPr>
              <w:t>Материальная характеристика</w:t>
            </w:r>
          </w:p>
        </w:tc>
      </w:tr>
      <w:tr w:rsidR="000D0610" w:rsidRPr="00602458" w14:paraId="7C56C66E" w14:textId="77777777" w:rsidTr="00C94DD1">
        <w:tc>
          <w:tcPr>
            <w:tcW w:w="1587" w:type="dxa"/>
            <w:vAlign w:val="center"/>
          </w:tcPr>
          <w:p w14:paraId="7CCA9E19" w14:textId="77777777" w:rsidR="000D0610" w:rsidRPr="00602458" w:rsidRDefault="00625A77" w:rsidP="00602458">
            <w:pPr>
              <w:pStyle w:val="TableStyle"/>
              <w:jc w:val="center"/>
              <w:rPr>
                <w:rFonts w:cs="Times New Roman"/>
                <w:szCs w:val="20"/>
              </w:rPr>
            </w:pPr>
            <w:r w:rsidRPr="00602458">
              <w:rPr>
                <w:rFonts w:cs="Times New Roman"/>
                <w:szCs w:val="20"/>
              </w:rPr>
              <w:t>Ед. изм.</w:t>
            </w:r>
          </w:p>
        </w:tc>
        <w:tc>
          <w:tcPr>
            <w:tcW w:w="2494" w:type="dxa"/>
            <w:vAlign w:val="center"/>
          </w:tcPr>
          <w:p w14:paraId="04201DB8" w14:textId="77777777" w:rsidR="000D0610" w:rsidRPr="00602458" w:rsidRDefault="00625A77" w:rsidP="00602458">
            <w:pPr>
              <w:pStyle w:val="TableStyle"/>
              <w:jc w:val="center"/>
              <w:rPr>
                <w:rFonts w:cs="Times New Roman"/>
                <w:szCs w:val="20"/>
              </w:rPr>
            </w:pPr>
            <w:r w:rsidRPr="00602458">
              <w:rPr>
                <w:rFonts w:cs="Times New Roman"/>
                <w:szCs w:val="20"/>
              </w:rPr>
              <w:t>-</w:t>
            </w:r>
          </w:p>
        </w:tc>
        <w:tc>
          <w:tcPr>
            <w:tcW w:w="2039" w:type="dxa"/>
            <w:vAlign w:val="center"/>
          </w:tcPr>
          <w:p w14:paraId="5F20E067" w14:textId="77777777" w:rsidR="000D0610" w:rsidRPr="00602458" w:rsidRDefault="00625A77" w:rsidP="00602458">
            <w:pPr>
              <w:pStyle w:val="TableStyle"/>
              <w:jc w:val="center"/>
              <w:rPr>
                <w:rFonts w:cs="Times New Roman"/>
                <w:szCs w:val="20"/>
              </w:rPr>
            </w:pPr>
            <w:r w:rsidRPr="00602458">
              <w:rPr>
                <w:rFonts w:cs="Times New Roman"/>
                <w:szCs w:val="20"/>
              </w:rPr>
              <w:t>мм</w:t>
            </w:r>
          </w:p>
        </w:tc>
        <w:tc>
          <w:tcPr>
            <w:tcW w:w="2040" w:type="dxa"/>
            <w:vAlign w:val="center"/>
          </w:tcPr>
          <w:p w14:paraId="0B4DB0FA" w14:textId="77777777" w:rsidR="000D0610" w:rsidRPr="00602458" w:rsidRDefault="00625A77" w:rsidP="00602458">
            <w:pPr>
              <w:pStyle w:val="TableStyle"/>
              <w:jc w:val="center"/>
              <w:rPr>
                <w:rFonts w:cs="Times New Roman"/>
                <w:szCs w:val="20"/>
              </w:rPr>
            </w:pPr>
            <w:r w:rsidRPr="00602458">
              <w:rPr>
                <w:rFonts w:cs="Times New Roman"/>
                <w:szCs w:val="20"/>
              </w:rPr>
              <w:t>м</w:t>
            </w:r>
          </w:p>
        </w:tc>
        <w:tc>
          <w:tcPr>
            <w:tcW w:w="2040" w:type="dxa"/>
            <w:vAlign w:val="center"/>
          </w:tcPr>
          <w:p w14:paraId="3E8B2D54" w14:textId="77777777" w:rsidR="000D0610" w:rsidRPr="00602458" w:rsidRDefault="00625A77" w:rsidP="00602458">
            <w:pPr>
              <w:pStyle w:val="TableStyle"/>
              <w:jc w:val="center"/>
              <w:rPr>
                <w:rFonts w:cs="Times New Roman"/>
                <w:szCs w:val="20"/>
              </w:rPr>
            </w:pPr>
            <w:r w:rsidRPr="00602458">
              <w:rPr>
                <w:rFonts w:cs="Times New Roman"/>
                <w:szCs w:val="20"/>
              </w:rPr>
              <w:t>м2</w:t>
            </w:r>
          </w:p>
        </w:tc>
      </w:tr>
      <w:tr w:rsidR="00254B7F" w:rsidRPr="00602458" w14:paraId="3AA5337A" w14:textId="77777777" w:rsidTr="00C94DD1">
        <w:trPr>
          <w:trHeight w:val="340"/>
        </w:trPr>
        <w:tc>
          <w:tcPr>
            <w:tcW w:w="1587" w:type="dxa"/>
            <w:vMerge w:val="restart"/>
            <w:vAlign w:val="center"/>
          </w:tcPr>
          <w:p w14:paraId="28075EC7" w14:textId="77777777" w:rsidR="00254B7F" w:rsidRPr="00602458" w:rsidRDefault="00254B7F" w:rsidP="00254B7F">
            <w:pPr>
              <w:pStyle w:val="TableStyle"/>
              <w:jc w:val="center"/>
              <w:rPr>
                <w:rFonts w:cs="Times New Roman"/>
                <w:szCs w:val="20"/>
              </w:rPr>
            </w:pPr>
            <w:r w:rsidRPr="00602458">
              <w:rPr>
                <w:rFonts w:cs="Times New Roman"/>
                <w:szCs w:val="20"/>
              </w:rPr>
              <w:t>1</w:t>
            </w:r>
          </w:p>
        </w:tc>
        <w:tc>
          <w:tcPr>
            <w:tcW w:w="2494" w:type="dxa"/>
            <w:vMerge w:val="restart"/>
            <w:vAlign w:val="center"/>
          </w:tcPr>
          <w:p w14:paraId="3DCBB2AA" w14:textId="2C2DF1DB" w:rsidR="00254B7F" w:rsidRPr="00602458" w:rsidRDefault="00254B7F" w:rsidP="00254B7F">
            <w:pPr>
              <w:pStyle w:val="TableStyle"/>
              <w:jc w:val="center"/>
              <w:rPr>
                <w:rFonts w:cs="Times New Roman"/>
                <w:szCs w:val="20"/>
              </w:rPr>
            </w:pPr>
            <w:r>
              <w:rPr>
                <w:szCs w:val="20"/>
              </w:rPr>
              <w:t>ООО «</w:t>
            </w:r>
            <w:proofErr w:type="spellStart"/>
            <w:r>
              <w:rPr>
                <w:szCs w:val="20"/>
              </w:rPr>
              <w:t>Леноблтеплоснаб</w:t>
            </w:r>
            <w:proofErr w:type="spellEnd"/>
            <w:r>
              <w:rPr>
                <w:szCs w:val="20"/>
              </w:rPr>
              <w:t>»</w:t>
            </w:r>
          </w:p>
        </w:tc>
        <w:tc>
          <w:tcPr>
            <w:tcW w:w="2039" w:type="dxa"/>
            <w:vAlign w:val="center"/>
          </w:tcPr>
          <w:p w14:paraId="4A91EA57" w14:textId="2B201DB9" w:rsidR="00254B7F" w:rsidRPr="00602458" w:rsidRDefault="00254B7F" w:rsidP="00254B7F">
            <w:pPr>
              <w:pStyle w:val="TableStyle"/>
              <w:jc w:val="center"/>
              <w:rPr>
                <w:rFonts w:cs="Times New Roman"/>
                <w:szCs w:val="20"/>
              </w:rPr>
            </w:pPr>
            <w:r>
              <w:rPr>
                <w:szCs w:val="20"/>
              </w:rPr>
              <w:t>20</w:t>
            </w:r>
          </w:p>
        </w:tc>
        <w:tc>
          <w:tcPr>
            <w:tcW w:w="2040" w:type="dxa"/>
            <w:vAlign w:val="center"/>
          </w:tcPr>
          <w:p w14:paraId="5AD7E97D" w14:textId="2E30443B" w:rsidR="00254B7F" w:rsidRPr="00602458" w:rsidRDefault="00254B7F" w:rsidP="00254B7F">
            <w:pPr>
              <w:pStyle w:val="TableStyle"/>
              <w:jc w:val="center"/>
              <w:rPr>
                <w:rFonts w:cs="Times New Roman"/>
                <w:szCs w:val="20"/>
              </w:rPr>
            </w:pPr>
            <w:r>
              <w:rPr>
                <w:szCs w:val="20"/>
              </w:rPr>
              <w:t>0,0</w:t>
            </w:r>
          </w:p>
        </w:tc>
        <w:tc>
          <w:tcPr>
            <w:tcW w:w="2040" w:type="dxa"/>
            <w:vAlign w:val="center"/>
          </w:tcPr>
          <w:p w14:paraId="2825511B" w14:textId="6F3F022A" w:rsidR="00254B7F" w:rsidRPr="00602458" w:rsidRDefault="00254B7F" w:rsidP="00254B7F">
            <w:pPr>
              <w:pStyle w:val="TableStyle"/>
              <w:jc w:val="center"/>
              <w:rPr>
                <w:rFonts w:cs="Times New Roman"/>
                <w:szCs w:val="20"/>
              </w:rPr>
            </w:pPr>
            <w:r>
              <w:rPr>
                <w:szCs w:val="20"/>
              </w:rPr>
              <w:t>-</w:t>
            </w:r>
          </w:p>
        </w:tc>
      </w:tr>
      <w:tr w:rsidR="00254B7F" w:rsidRPr="00602458" w14:paraId="72F10A7A" w14:textId="77777777" w:rsidTr="00C94DD1">
        <w:trPr>
          <w:trHeight w:val="340"/>
        </w:trPr>
        <w:tc>
          <w:tcPr>
            <w:tcW w:w="1587" w:type="dxa"/>
            <w:vMerge/>
            <w:vAlign w:val="center"/>
          </w:tcPr>
          <w:p w14:paraId="6EB4B1C6" w14:textId="77777777" w:rsidR="00254B7F" w:rsidRPr="00602458" w:rsidRDefault="00254B7F" w:rsidP="00254B7F">
            <w:pPr>
              <w:jc w:val="center"/>
              <w:rPr>
                <w:sz w:val="20"/>
                <w:szCs w:val="20"/>
              </w:rPr>
            </w:pPr>
          </w:p>
        </w:tc>
        <w:tc>
          <w:tcPr>
            <w:tcW w:w="2494" w:type="dxa"/>
            <w:vMerge/>
            <w:vAlign w:val="center"/>
          </w:tcPr>
          <w:p w14:paraId="2514ECB2" w14:textId="77777777" w:rsidR="00254B7F" w:rsidRPr="00602458" w:rsidRDefault="00254B7F" w:rsidP="00254B7F">
            <w:pPr>
              <w:jc w:val="center"/>
              <w:rPr>
                <w:sz w:val="20"/>
                <w:szCs w:val="20"/>
              </w:rPr>
            </w:pPr>
          </w:p>
        </w:tc>
        <w:tc>
          <w:tcPr>
            <w:tcW w:w="2039" w:type="dxa"/>
            <w:vAlign w:val="center"/>
          </w:tcPr>
          <w:p w14:paraId="2EC93491" w14:textId="67022037" w:rsidR="00254B7F" w:rsidRPr="00602458" w:rsidRDefault="00254B7F" w:rsidP="00254B7F">
            <w:pPr>
              <w:pStyle w:val="TableStyle"/>
              <w:jc w:val="center"/>
              <w:rPr>
                <w:rFonts w:cs="Times New Roman"/>
                <w:szCs w:val="20"/>
              </w:rPr>
            </w:pPr>
            <w:r>
              <w:rPr>
                <w:szCs w:val="20"/>
              </w:rPr>
              <w:t>25</w:t>
            </w:r>
          </w:p>
        </w:tc>
        <w:tc>
          <w:tcPr>
            <w:tcW w:w="2040" w:type="dxa"/>
            <w:vAlign w:val="center"/>
          </w:tcPr>
          <w:p w14:paraId="77F27896" w14:textId="66C136FE" w:rsidR="00254B7F" w:rsidRPr="00602458" w:rsidRDefault="00254B7F" w:rsidP="00254B7F">
            <w:pPr>
              <w:pStyle w:val="TableStyle"/>
              <w:jc w:val="center"/>
              <w:rPr>
                <w:rFonts w:cs="Times New Roman"/>
                <w:szCs w:val="20"/>
              </w:rPr>
            </w:pPr>
            <w:r>
              <w:rPr>
                <w:szCs w:val="20"/>
              </w:rPr>
              <w:t>0,0</w:t>
            </w:r>
          </w:p>
        </w:tc>
        <w:tc>
          <w:tcPr>
            <w:tcW w:w="2040" w:type="dxa"/>
            <w:vAlign w:val="center"/>
          </w:tcPr>
          <w:p w14:paraId="2C09117F" w14:textId="29F30915" w:rsidR="00254B7F" w:rsidRPr="00602458" w:rsidRDefault="00254B7F" w:rsidP="00254B7F">
            <w:pPr>
              <w:pStyle w:val="TableStyle"/>
              <w:jc w:val="center"/>
              <w:rPr>
                <w:rFonts w:cs="Times New Roman"/>
                <w:szCs w:val="20"/>
              </w:rPr>
            </w:pPr>
            <w:r>
              <w:rPr>
                <w:szCs w:val="20"/>
              </w:rPr>
              <w:t>-</w:t>
            </w:r>
          </w:p>
        </w:tc>
      </w:tr>
      <w:tr w:rsidR="00254B7F" w:rsidRPr="00602458" w14:paraId="75CF4421" w14:textId="77777777" w:rsidTr="00C94DD1">
        <w:trPr>
          <w:trHeight w:val="340"/>
        </w:trPr>
        <w:tc>
          <w:tcPr>
            <w:tcW w:w="1587" w:type="dxa"/>
            <w:vMerge/>
            <w:vAlign w:val="center"/>
          </w:tcPr>
          <w:p w14:paraId="242BE641" w14:textId="77777777" w:rsidR="00254B7F" w:rsidRPr="00602458" w:rsidRDefault="00254B7F" w:rsidP="00254B7F">
            <w:pPr>
              <w:jc w:val="center"/>
              <w:rPr>
                <w:sz w:val="20"/>
                <w:szCs w:val="20"/>
              </w:rPr>
            </w:pPr>
          </w:p>
        </w:tc>
        <w:tc>
          <w:tcPr>
            <w:tcW w:w="2494" w:type="dxa"/>
            <w:vMerge/>
            <w:vAlign w:val="center"/>
          </w:tcPr>
          <w:p w14:paraId="432D0FE0" w14:textId="77777777" w:rsidR="00254B7F" w:rsidRPr="00602458" w:rsidRDefault="00254B7F" w:rsidP="00254B7F">
            <w:pPr>
              <w:jc w:val="center"/>
              <w:rPr>
                <w:sz w:val="20"/>
                <w:szCs w:val="20"/>
              </w:rPr>
            </w:pPr>
          </w:p>
        </w:tc>
        <w:tc>
          <w:tcPr>
            <w:tcW w:w="2039" w:type="dxa"/>
            <w:vAlign w:val="center"/>
          </w:tcPr>
          <w:p w14:paraId="32C6CA0F" w14:textId="64769450" w:rsidR="00254B7F" w:rsidRPr="00602458" w:rsidRDefault="00254B7F" w:rsidP="00254B7F">
            <w:pPr>
              <w:pStyle w:val="TableStyle"/>
              <w:jc w:val="center"/>
              <w:rPr>
                <w:rFonts w:cs="Times New Roman"/>
                <w:szCs w:val="20"/>
              </w:rPr>
            </w:pPr>
            <w:r>
              <w:rPr>
                <w:szCs w:val="20"/>
              </w:rPr>
              <w:t>32</w:t>
            </w:r>
          </w:p>
        </w:tc>
        <w:tc>
          <w:tcPr>
            <w:tcW w:w="2040" w:type="dxa"/>
            <w:vAlign w:val="center"/>
          </w:tcPr>
          <w:p w14:paraId="0F427872" w14:textId="7DF80353" w:rsidR="00254B7F" w:rsidRPr="00602458" w:rsidRDefault="00254B7F" w:rsidP="00254B7F">
            <w:pPr>
              <w:pStyle w:val="TableStyle"/>
              <w:jc w:val="center"/>
              <w:rPr>
                <w:rFonts w:cs="Times New Roman"/>
                <w:szCs w:val="20"/>
              </w:rPr>
            </w:pPr>
            <w:r>
              <w:rPr>
                <w:szCs w:val="20"/>
              </w:rPr>
              <w:t>0,0</w:t>
            </w:r>
          </w:p>
        </w:tc>
        <w:tc>
          <w:tcPr>
            <w:tcW w:w="2040" w:type="dxa"/>
            <w:vAlign w:val="center"/>
          </w:tcPr>
          <w:p w14:paraId="04135C79" w14:textId="5EF59E2D" w:rsidR="00254B7F" w:rsidRPr="00602458" w:rsidRDefault="00254B7F" w:rsidP="00254B7F">
            <w:pPr>
              <w:pStyle w:val="TableStyle"/>
              <w:jc w:val="center"/>
              <w:rPr>
                <w:rFonts w:cs="Times New Roman"/>
                <w:szCs w:val="20"/>
              </w:rPr>
            </w:pPr>
            <w:r>
              <w:rPr>
                <w:szCs w:val="20"/>
              </w:rPr>
              <w:t>-</w:t>
            </w:r>
          </w:p>
        </w:tc>
      </w:tr>
      <w:tr w:rsidR="00254B7F" w:rsidRPr="00602458" w14:paraId="61125062" w14:textId="77777777" w:rsidTr="00C94DD1">
        <w:trPr>
          <w:trHeight w:val="340"/>
        </w:trPr>
        <w:tc>
          <w:tcPr>
            <w:tcW w:w="1587" w:type="dxa"/>
            <w:vMerge/>
            <w:vAlign w:val="center"/>
          </w:tcPr>
          <w:p w14:paraId="2B758C58" w14:textId="77777777" w:rsidR="00254B7F" w:rsidRPr="00602458" w:rsidRDefault="00254B7F" w:rsidP="00254B7F">
            <w:pPr>
              <w:jc w:val="center"/>
              <w:rPr>
                <w:sz w:val="20"/>
                <w:szCs w:val="20"/>
              </w:rPr>
            </w:pPr>
          </w:p>
        </w:tc>
        <w:tc>
          <w:tcPr>
            <w:tcW w:w="2494" w:type="dxa"/>
            <w:vMerge/>
            <w:vAlign w:val="center"/>
          </w:tcPr>
          <w:p w14:paraId="5795C43D" w14:textId="77777777" w:rsidR="00254B7F" w:rsidRPr="00602458" w:rsidRDefault="00254B7F" w:rsidP="00254B7F">
            <w:pPr>
              <w:jc w:val="center"/>
              <w:rPr>
                <w:sz w:val="20"/>
                <w:szCs w:val="20"/>
              </w:rPr>
            </w:pPr>
          </w:p>
        </w:tc>
        <w:tc>
          <w:tcPr>
            <w:tcW w:w="2039" w:type="dxa"/>
            <w:vAlign w:val="center"/>
          </w:tcPr>
          <w:p w14:paraId="279641D0" w14:textId="10C29303" w:rsidR="00254B7F" w:rsidRPr="00602458" w:rsidRDefault="00254B7F" w:rsidP="00254B7F">
            <w:pPr>
              <w:pStyle w:val="TableStyle"/>
              <w:jc w:val="center"/>
              <w:rPr>
                <w:rFonts w:cs="Times New Roman"/>
                <w:szCs w:val="20"/>
              </w:rPr>
            </w:pPr>
            <w:r>
              <w:rPr>
                <w:szCs w:val="20"/>
              </w:rPr>
              <w:t>40</w:t>
            </w:r>
          </w:p>
        </w:tc>
        <w:tc>
          <w:tcPr>
            <w:tcW w:w="2040" w:type="dxa"/>
            <w:vAlign w:val="center"/>
          </w:tcPr>
          <w:p w14:paraId="4A678062" w14:textId="5EC2C661" w:rsidR="00254B7F" w:rsidRPr="00602458" w:rsidRDefault="00254B7F" w:rsidP="00254B7F">
            <w:pPr>
              <w:pStyle w:val="TableStyle"/>
              <w:jc w:val="center"/>
              <w:rPr>
                <w:rFonts w:cs="Times New Roman"/>
                <w:szCs w:val="20"/>
              </w:rPr>
            </w:pPr>
            <w:r>
              <w:rPr>
                <w:szCs w:val="20"/>
              </w:rPr>
              <w:t>0,0</w:t>
            </w:r>
          </w:p>
        </w:tc>
        <w:tc>
          <w:tcPr>
            <w:tcW w:w="2040" w:type="dxa"/>
            <w:vAlign w:val="center"/>
          </w:tcPr>
          <w:p w14:paraId="7FB515CD" w14:textId="239FA250" w:rsidR="00254B7F" w:rsidRPr="00602458" w:rsidRDefault="00254B7F" w:rsidP="00254B7F">
            <w:pPr>
              <w:pStyle w:val="TableStyle"/>
              <w:jc w:val="center"/>
              <w:rPr>
                <w:rFonts w:cs="Times New Roman"/>
                <w:szCs w:val="20"/>
              </w:rPr>
            </w:pPr>
            <w:r>
              <w:rPr>
                <w:szCs w:val="20"/>
              </w:rPr>
              <w:t>-</w:t>
            </w:r>
          </w:p>
        </w:tc>
      </w:tr>
      <w:tr w:rsidR="00254B7F" w:rsidRPr="00602458" w14:paraId="1AFDD3A8" w14:textId="77777777" w:rsidTr="00C94DD1">
        <w:trPr>
          <w:trHeight w:val="340"/>
        </w:trPr>
        <w:tc>
          <w:tcPr>
            <w:tcW w:w="1587" w:type="dxa"/>
            <w:vMerge/>
            <w:vAlign w:val="center"/>
          </w:tcPr>
          <w:p w14:paraId="16A2A3A2" w14:textId="77777777" w:rsidR="00254B7F" w:rsidRPr="00602458" w:rsidRDefault="00254B7F" w:rsidP="00254B7F">
            <w:pPr>
              <w:jc w:val="center"/>
              <w:rPr>
                <w:sz w:val="20"/>
                <w:szCs w:val="20"/>
              </w:rPr>
            </w:pPr>
          </w:p>
        </w:tc>
        <w:tc>
          <w:tcPr>
            <w:tcW w:w="2494" w:type="dxa"/>
            <w:vMerge/>
            <w:vAlign w:val="center"/>
          </w:tcPr>
          <w:p w14:paraId="786C4422" w14:textId="77777777" w:rsidR="00254B7F" w:rsidRPr="00602458" w:rsidRDefault="00254B7F" w:rsidP="00254B7F">
            <w:pPr>
              <w:jc w:val="center"/>
              <w:rPr>
                <w:sz w:val="20"/>
                <w:szCs w:val="20"/>
              </w:rPr>
            </w:pPr>
          </w:p>
        </w:tc>
        <w:tc>
          <w:tcPr>
            <w:tcW w:w="2039" w:type="dxa"/>
            <w:vAlign w:val="center"/>
          </w:tcPr>
          <w:p w14:paraId="6C7EB4B9" w14:textId="6EA76910" w:rsidR="00254B7F" w:rsidRPr="00602458" w:rsidRDefault="00254B7F" w:rsidP="00254B7F">
            <w:pPr>
              <w:pStyle w:val="TableStyle"/>
              <w:jc w:val="center"/>
              <w:rPr>
                <w:rFonts w:cs="Times New Roman"/>
                <w:szCs w:val="20"/>
              </w:rPr>
            </w:pPr>
            <w:r>
              <w:rPr>
                <w:szCs w:val="20"/>
              </w:rPr>
              <w:t>50</w:t>
            </w:r>
          </w:p>
        </w:tc>
        <w:tc>
          <w:tcPr>
            <w:tcW w:w="2040" w:type="dxa"/>
            <w:vAlign w:val="center"/>
          </w:tcPr>
          <w:p w14:paraId="53E81E75" w14:textId="099A8BF6" w:rsidR="00254B7F" w:rsidRPr="00602458" w:rsidRDefault="00254B7F" w:rsidP="00254B7F">
            <w:pPr>
              <w:pStyle w:val="TableStyle"/>
              <w:jc w:val="center"/>
              <w:rPr>
                <w:rFonts w:cs="Times New Roman"/>
                <w:szCs w:val="20"/>
              </w:rPr>
            </w:pPr>
            <w:r>
              <w:rPr>
                <w:szCs w:val="20"/>
              </w:rPr>
              <w:t>180,0</w:t>
            </w:r>
          </w:p>
        </w:tc>
        <w:tc>
          <w:tcPr>
            <w:tcW w:w="2040" w:type="dxa"/>
            <w:vAlign w:val="center"/>
          </w:tcPr>
          <w:p w14:paraId="0AE55516" w14:textId="528AAF5E" w:rsidR="00254B7F" w:rsidRPr="00602458" w:rsidRDefault="00254B7F" w:rsidP="00254B7F">
            <w:pPr>
              <w:pStyle w:val="TableStyle"/>
              <w:jc w:val="center"/>
              <w:rPr>
                <w:rFonts w:cs="Times New Roman"/>
                <w:szCs w:val="20"/>
              </w:rPr>
            </w:pPr>
            <w:r>
              <w:rPr>
                <w:szCs w:val="20"/>
              </w:rPr>
              <w:t>10,3</w:t>
            </w:r>
          </w:p>
        </w:tc>
      </w:tr>
      <w:tr w:rsidR="00254B7F" w:rsidRPr="00602458" w14:paraId="1C7B19A1" w14:textId="77777777" w:rsidTr="00C94DD1">
        <w:trPr>
          <w:trHeight w:val="340"/>
        </w:trPr>
        <w:tc>
          <w:tcPr>
            <w:tcW w:w="1587" w:type="dxa"/>
            <w:vMerge/>
            <w:vAlign w:val="center"/>
          </w:tcPr>
          <w:p w14:paraId="16ADA362" w14:textId="77777777" w:rsidR="00254B7F" w:rsidRPr="00602458" w:rsidRDefault="00254B7F" w:rsidP="00254B7F">
            <w:pPr>
              <w:jc w:val="center"/>
              <w:rPr>
                <w:sz w:val="20"/>
                <w:szCs w:val="20"/>
              </w:rPr>
            </w:pPr>
          </w:p>
        </w:tc>
        <w:tc>
          <w:tcPr>
            <w:tcW w:w="2494" w:type="dxa"/>
            <w:vMerge/>
            <w:vAlign w:val="center"/>
          </w:tcPr>
          <w:p w14:paraId="1E61A7CB" w14:textId="77777777" w:rsidR="00254B7F" w:rsidRPr="00602458" w:rsidRDefault="00254B7F" w:rsidP="00254B7F">
            <w:pPr>
              <w:jc w:val="center"/>
              <w:rPr>
                <w:sz w:val="20"/>
                <w:szCs w:val="20"/>
              </w:rPr>
            </w:pPr>
          </w:p>
        </w:tc>
        <w:tc>
          <w:tcPr>
            <w:tcW w:w="2039" w:type="dxa"/>
            <w:vAlign w:val="center"/>
          </w:tcPr>
          <w:p w14:paraId="236ECB46" w14:textId="54F9E0A9" w:rsidR="00254B7F" w:rsidRPr="00602458" w:rsidRDefault="00254B7F" w:rsidP="00254B7F">
            <w:pPr>
              <w:pStyle w:val="TableStyle"/>
              <w:jc w:val="center"/>
              <w:rPr>
                <w:rFonts w:cs="Times New Roman"/>
                <w:szCs w:val="20"/>
              </w:rPr>
            </w:pPr>
            <w:r>
              <w:rPr>
                <w:szCs w:val="20"/>
              </w:rPr>
              <w:t>70</w:t>
            </w:r>
          </w:p>
        </w:tc>
        <w:tc>
          <w:tcPr>
            <w:tcW w:w="2040" w:type="dxa"/>
            <w:vAlign w:val="center"/>
          </w:tcPr>
          <w:p w14:paraId="6C78FC91" w14:textId="77F068E9" w:rsidR="00254B7F" w:rsidRPr="00602458" w:rsidRDefault="00254B7F" w:rsidP="00254B7F">
            <w:pPr>
              <w:pStyle w:val="TableStyle"/>
              <w:jc w:val="center"/>
              <w:rPr>
                <w:rFonts w:cs="Times New Roman"/>
                <w:szCs w:val="20"/>
              </w:rPr>
            </w:pPr>
            <w:r>
              <w:rPr>
                <w:szCs w:val="20"/>
              </w:rPr>
              <w:t>0,0</w:t>
            </w:r>
          </w:p>
        </w:tc>
        <w:tc>
          <w:tcPr>
            <w:tcW w:w="2040" w:type="dxa"/>
            <w:vAlign w:val="center"/>
          </w:tcPr>
          <w:p w14:paraId="787E3318" w14:textId="3715EF60" w:rsidR="00254B7F" w:rsidRPr="00602458" w:rsidRDefault="00254B7F" w:rsidP="00254B7F">
            <w:pPr>
              <w:pStyle w:val="TableStyle"/>
              <w:jc w:val="center"/>
              <w:rPr>
                <w:rFonts w:cs="Times New Roman"/>
                <w:szCs w:val="20"/>
              </w:rPr>
            </w:pPr>
            <w:r>
              <w:rPr>
                <w:szCs w:val="20"/>
              </w:rPr>
              <w:t>-</w:t>
            </w:r>
          </w:p>
        </w:tc>
      </w:tr>
      <w:tr w:rsidR="00254B7F" w:rsidRPr="00602458" w14:paraId="08FC1C3A" w14:textId="77777777" w:rsidTr="00C94DD1">
        <w:trPr>
          <w:trHeight w:val="340"/>
        </w:trPr>
        <w:tc>
          <w:tcPr>
            <w:tcW w:w="1587" w:type="dxa"/>
            <w:vMerge/>
            <w:vAlign w:val="center"/>
          </w:tcPr>
          <w:p w14:paraId="3992FD58" w14:textId="77777777" w:rsidR="00254B7F" w:rsidRPr="00602458" w:rsidRDefault="00254B7F" w:rsidP="00254B7F">
            <w:pPr>
              <w:jc w:val="center"/>
              <w:rPr>
                <w:sz w:val="20"/>
                <w:szCs w:val="20"/>
              </w:rPr>
            </w:pPr>
          </w:p>
        </w:tc>
        <w:tc>
          <w:tcPr>
            <w:tcW w:w="2494" w:type="dxa"/>
            <w:vMerge/>
            <w:vAlign w:val="center"/>
          </w:tcPr>
          <w:p w14:paraId="570DFA39" w14:textId="77777777" w:rsidR="00254B7F" w:rsidRPr="00602458" w:rsidRDefault="00254B7F" w:rsidP="00254B7F">
            <w:pPr>
              <w:jc w:val="center"/>
              <w:rPr>
                <w:sz w:val="20"/>
                <w:szCs w:val="20"/>
              </w:rPr>
            </w:pPr>
          </w:p>
        </w:tc>
        <w:tc>
          <w:tcPr>
            <w:tcW w:w="2039" w:type="dxa"/>
            <w:vAlign w:val="center"/>
          </w:tcPr>
          <w:p w14:paraId="4E455411" w14:textId="25D8F49E" w:rsidR="00254B7F" w:rsidRPr="00602458" w:rsidRDefault="00254B7F" w:rsidP="00254B7F">
            <w:pPr>
              <w:pStyle w:val="TableStyle"/>
              <w:jc w:val="center"/>
              <w:rPr>
                <w:rFonts w:cs="Times New Roman"/>
                <w:szCs w:val="20"/>
              </w:rPr>
            </w:pPr>
            <w:r>
              <w:rPr>
                <w:szCs w:val="20"/>
              </w:rPr>
              <w:t>80</w:t>
            </w:r>
          </w:p>
        </w:tc>
        <w:tc>
          <w:tcPr>
            <w:tcW w:w="2040" w:type="dxa"/>
            <w:vAlign w:val="center"/>
          </w:tcPr>
          <w:p w14:paraId="54B6F793" w14:textId="4DBEEFEF" w:rsidR="00254B7F" w:rsidRPr="00602458" w:rsidRDefault="00254B7F" w:rsidP="00254B7F">
            <w:pPr>
              <w:pStyle w:val="TableStyle"/>
              <w:jc w:val="center"/>
              <w:rPr>
                <w:rFonts w:cs="Times New Roman"/>
                <w:szCs w:val="20"/>
              </w:rPr>
            </w:pPr>
            <w:r>
              <w:rPr>
                <w:szCs w:val="20"/>
              </w:rPr>
              <w:t>958,0</w:t>
            </w:r>
          </w:p>
        </w:tc>
        <w:tc>
          <w:tcPr>
            <w:tcW w:w="2040" w:type="dxa"/>
            <w:vAlign w:val="center"/>
          </w:tcPr>
          <w:p w14:paraId="0A44B5B8" w14:textId="40A97C46" w:rsidR="00254B7F" w:rsidRPr="00602458" w:rsidRDefault="00254B7F" w:rsidP="00254B7F">
            <w:pPr>
              <w:pStyle w:val="TableStyle"/>
              <w:jc w:val="center"/>
              <w:rPr>
                <w:rFonts w:cs="Times New Roman"/>
                <w:szCs w:val="20"/>
              </w:rPr>
            </w:pPr>
            <w:r>
              <w:rPr>
                <w:szCs w:val="20"/>
              </w:rPr>
              <w:t>81,5</w:t>
            </w:r>
          </w:p>
        </w:tc>
      </w:tr>
      <w:tr w:rsidR="00254B7F" w:rsidRPr="00602458" w14:paraId="1B99CA59" w14:textId="77777777" w:rsidTr="00C94DD1">
        <w:trPr>
          <w:trHeight w:val="340"/>
        </w:trPr>
        <w:tc>
          <w:tcPr>
            <w:tcW w:w="1587" w:type="dxa"/>
            <w:vMerge/>
            <w:vAlign w:val="center"/>
          </w:tcPr>
          <w:p w14:paraId="4AD3A261" w14:textId="77777777" w:rsidR="00254B7F" w:rsidRPr="00602458" w:rsidRDefault="00254B7F" w:rsidP="00254B7F">
            <w:pPr>
              <w:jc w:val="center"/>
              <w:rPr>
                <w:sz w:val="20"/>
                <w:szCs w:val="20"/>
              </w:rPr>
            </w:pPr>
          </w:p>
        </w:tc>
        <w:tc>
          <w:tcPr>
            <w:tcW w:w="2494" w:type="dxa"/>
            <w:vMerge/>
            <w:vAlign w:val="center"/>
          </w:tcPr>
          <w:p w14:paraId="34093DC1" w14:textId="77777777" w:rsidR="00254B7F" w:rsidRPr="00602458" w:rsidRDefault="00254B7F" w:rsidP="00254B7F">
            <w:pPr>
              <w:jc w:val="center"/>
              <w:rPr>
                <w:sz w:val="20"/>
                <w:szCs w:val="20"/>
              </w:rPr>
            </w:pPr>
          </w:p>
        </w:tc>
        <w:tc>
          <w:tcPr>
            <w:tcW w:w="2039" w:type="dxa"/>
            <w:vAlign w:val="center"/>
          </w:tcPr>
          <w:p w14:paraId="6192D8C6" w14:textId="37D6583C" w:rsidR="00254B7F" w:rsidRPr="00602458" w:rsidRDefault="00254B7F" w:rsidP="00254B7F">
            <w:pPr>
              <w:pStyle w:val="TableStyle"/>
              <w:jc w:val="center"/>
              <w:rPr>
                <w:rFonts w:cs="Times New Roman"/>
                <w:szCs w:val="20"/>
              </w:rPr>
            </w:pPr>
            <w:r>
              <w:rPr>
                <w:szCs w:val="20"/>
              </w:rPr>
              <w:t>100</w:t>
            </w:r>
          </w:p>
        </w:tc>
        <w:tc>
          <w:tcPr>
            <w:tcW w:w="2040" w:type="dxa"/>
            <w:vAlign w:val="center"/>
          </w:tcPr>
          <w:p w14:paraId="5992FE97" w14:textId="6D80DA8D" w:rsidR="00254B7F" w:rsidRPr="00602458" w:rsidRDefault="00254B7F" w:rsidP="00254B7F">
            <w:pPr>
              <w:pStyle w:val="TableStyle"/>
              <w:jc w:val="center"/>
              <w:rPr>
                <w:rFonts w:cs="Times New Roman"/>
                <w:szCs w:val="20"/>
              </w:rPr>
            </w:pPr>
            <w:r>
              <w:rPr>
                <w:szCs w:val="20"/>
              </w:rPr>
              <w:t>412,0</w:t>
            </w:r>
          </w:p>
        </w:tc>
        <w:tc>
          <w:tcPr>
            <w:tcW w:w="2040" w:type="dxa"/>
            <w:vAlign w:val="center"/>
          </w:tcPr>
          <w:p w14:paraId="773DDED0" w14:textId="546790BC" w:rsidR="00254B7F" w:rsidRPr="00602458" w:rsidRDefault="00254B7F" w:rsidP="00254B7F">
            <w:pPr>
              <w:pStyle w:val="TableStyle"/>
              <w:jc w:val="center"/>
              <w:rPr>
                <w:rFonts w:cs="Times New Roman"/>
                <w:szCs w:val="20"/>
              </w:rPr>
            </w:pPr>
            <w:r>
              <w:rPr>
                <w:szCs w:val="20"/>
              </w:rPr>
              <w:t>44,5</w:t>
            </w:r>
          </w:p>
        </w:tc>
      </w:tr>
      <w:tr w:rsidR="00254B7F" w:rsidRPr="00602458" w14:paraId="70AE1593" w14:textId="77777777" w:rsidTr="00C94DD1">
        <w:trPr>
          <w:trHeight w:val="340"/>
        </w:trPr>
        <w:tc>
          <w:tcPr>
            <w:tcW w:w="1587" w:type="dxa"/>
            <w:vMerge/>
            <w:vAlign w:val="center"/>
          </w:tcPr>
          <w:p w14:paraId="75F48AAD" w14:textId="77777777" w:rsidR="00254B7F" w:rsidRPr="00602458" w:rsidRDefault="00254B7F" w:rsidP="00254B7F">
            <w:pPr>
              <w:jc w:val="center"/>
              <w:rPr>
                <w:sz w:val="20"/>
                <w:szCs w:val="20"/>
              </w:rPr>
            </w:pPr>
          </w:p>
        </w:tc>
        <w:tc>
          <w:tcPr>
            <w:tcW w:w="2494" w:type="dxa"/>
            <w:vMerge/>
            <w:vAlign w:val="center"/>
          </w:tcPr>
          <w:p w14:paraId="41790097" w14:textId="77777777" w:rsidR="00254B7F" w:rsidRPr="00602458" w:rsidRDefault="00254B7F" w:rsidP="00254B7F">
            <w:pPr>
              <w:jc w:val="center"/>
              <w:rPr>
                <w:sz w:val="20"/>
                <w:szCs w:val="20"/>
              </w:rPr>
            </w:pPr>
          </w:p>
        </w:tc>
        <w:tc>
          <w:tcPr>
            <w:tcW w:w="2039" w:type="dxa"/>
            <w:vAlign w:val="center"/>
          </w:tcPr>
          <w:p w14:paraId="5A187081" w14:textId="2BF24AF6" w:rsidR="00254B7F" w:rsidRPr="00602458" w:rsidRDefault="00254B7F" w:rsidP="00254B7F">
            <w:pPr>
              <w:pStyle w:val="TableStyle"/>
              <w:jc w:val="center"/>
              <w:rPr>
                <w:rFonts w:cs="Times New Roman"/>
                <w:szCs w:val="20"/>
              </w:rPr>
            </w:pPr>
            <w:r>
              <w:rPr>
                <w:szCs w:val="20"/>
              </w:rPr>
              <w:t>125</w:t>
            </w:r>
          </w:p>
        </w:tc>
        <w:tc>
          <w:tcPr>
            <w:tcW w:w="2040" w:type="dxa"/>
            <w:vAlign w:val="center"/>
          </w:tcPr>
          <w:p w14:paraId="76A0E1EC" w14:textId="736BEC19" w:rsidR="00254B7F" w:rsidRPr="00602458" w:rsidRDefault="00254B7F" w:rsidP="00254B7F">
            <w:pPr>
              <w:pStyle w:val="TableStyle"/>
              <w:jc w:val="center"/>
              <w:rPr>
                <w:rFonts w:cs="Times New Roman"/>
                <w:szCs w:val="20"/>
              </w:rPr>
            </w:pPr>
            <w:r>
              <w:rPr>
                <w:szCs w:val="20"/>
              </w:rPr>
              <w:t>0,0</w:t>
            </w:r>
          </w:p>
        </w:tc>
        <w:tc>
          <w:tcPr>
            <w:tcW w:w="2040" w:type="dxa"/>
            <w:vAlign w:val="center"/>
          </w:tcPr>
          <w:p w14:paraId="15080B81" w14:textId="3D856B78" w:rsidR="00254B7F" w:rsidRPr="00602458" w:rsidRDefault="00254B7F" w:rsidP="00254B7F">
            <w:pPr>
              <w:pStyle w:val="TableStyle"/>
              <w:jc w:val="center"/>
              <w:rPr>
                <w:rFonts w:cs="Times New Roman"/>
                <w:szCs w:val="20"/>
              </w:rPr>
            </w:pPr>
            <w:r>
              <w:rPr>
                <w:szCs w:val="20"/>
              </w:rPr>
              <w:t>-</w:t>
            </w:r>
          </w:p>
        </w:tc>
      </w:tr>
      <w:tr w:rsidR="00254B7F" w:rsidRPr="00602458" w14:paraId="10620D17" w14:textId="77777777" w:rsidTr="00C94DD1">
        <w:trPr>
          <w:trHeight w:val="340"/>
        </w:trPr>
        <w:tc>
          <w:tcPr>
            <w:tcW w:w="1587" w:type="dxa"/>
            <w:vMerge/>
            <w:vAlign w:val="center"/>
          </w:tcPr>
          <w:p w14:paraId="617E8DB4" w14:textId="77777777" w:rsidR="00254B7F" w:rsidRPr="00602458" w:rsidRDefault="00254B7F" w:rsidP="00254B7F">
            <w:pPr>
              <w:jc w:val="center"/>
              <w:rPr>
                <w:sz w:val="20"/>
                <w:szCs w:val="20"/>
              </w:rPr>
            </w:pPr>
          </w:p>
        </w:tc>
        <w:tc>
          <w:tcPr>
            <w:tcW w:w="2494" w:type="dxa"/>
            <w:vMerge/>
            <w:vAlign w:val="center"/>
          </w:tcPr>
          <w:p w14:paraId="4F0F2268" w14:textId="77777777" w:rsidR="00254B7F" w:rsidRPr="00602458" w:rsidRDefault="00254B7F" w:rsidP="00254B7F">
            <w:pPr>
              <w:jc w:val="center"/>
              <w:rPr>
                <w:sz w:val="20"/>
                <w:szCs w:val="20"/>
              </w:rPr>
            </w:pPr>
          </w:p>
        </w:tc>
        <w:tc>
          <w:tcPr>
            <w:tcW w:w="2039" w:type="dxa"/>
            <w:vAlign w:val="center"/>
          </w:tcPr>
          <w:p w14:paraId="12A7DED4" w14:textId="70B25B8E" w:rsidR="00254B7F" w:rsidRPr="00602458" w:rsidRDefault="00254B7F" w:rsidP="00254B7F">
            <w:pPr>
              <w:pStyle w:val="TableStyle"/>
              <w:jc w:val="center"/>
              <w:rPr>
                <w:rFonts w:cs="Times New Roman"/>
                <w:szCs w:val="20"/>
              </w:rPr>
            </w:pPr>
            <w:r>
              <w:rPr>
                <w:szCs w:val="20"/>
              </w:rPr>
              <w:t>150</w:t>
            </w:r>
          </w:p>
        </w:tc>
        <w:tc>
          <w:tcPr>
            <w:tcW w:w="2040" w:type="dxa"/>
            <w:vAlign w:val="center"/>
          </w:tcPr>
          <w:p w14:paraId="4D1C25D5" w14:textId="18F19145" w:rsidR="00254B7F" w:rsidRPr="00602458" w:rsidRDefault="00254B7F" w:rsidP="00254B7F">
            <w:pPr>
              <w:pStyle w:val="TableStyle"/>
              <w:jc w:val="center"/>
              <w:rPr>
                <w:rFonts w:cs="Times New Roman"/>
                <w:szCs w:val="20"/>
              </w:rPr>
            </w:pPr>
            <w:r>
              <w:rPr>
                <w:szCs w:val="20"/>
              </w:rPr>
              <w:t>1306,0</w:t>
            </w:r>
          </w:p>
        </w:tc>
        <w:tc>
          <w:tcPr>
            <w:tcW w:w="2040" w:type="dxa"/>
            <w:vAlign w:val="center"/>
          </w:tcPr>
          <w:p w14:paraId="4BE44CC5" w14:textId="2B97D908" w:rsidR="00254B7F" w:rsidRPr="00602458" w:rsidRDefault="00254B7F" w:rsidP="00254B7F">
            <w:pPr>
              <w:pStyle w:val="TableStyle"/>
              <w:jc w:val="center"/>
              <w:rPr>
                <w:rFonts w:cs="Times New Roman"/>
                <w:szCs w:val="20"/>
              </w:rPr>
            </w:pPr>
            <w:r>
              <w:rPr>
                <w:szCs w:val="20"/>
              </w:rPr>
              <w:t>207,7</w:t>
            </w:r>
          </w:p>
        </w:tc>
      </w:tr>
      <w:tr w:rsidR="00254B7F" w:rsidRPr="00602458" w14:paraId="55D239DA" w14:textId="77777777" w:rsidTr="00C94DD1">
        <w:trPr>
          <w:trHeight w:val="340"/>
        </w:trPr>
        <w:tc>
          <w:tcPr>
            <w:tcW w:w="1587" w:type="dxa"/>
            <w:vMerge/>
            <w:vAlign w:val="center"/>
          </w:tcPr>
          <w:p w14:paraId="1C9CF7EF" w14:textId="77777777" w:rsidR="00254B7F" w:rsidRPr="00602458" w:rsidRDefault="00254B7F" w:rsidP="00254B7F">
            <w:pPr>
              <w:jc w:val="center"/>
              <w:rPr>
                <w:sz w:val="20"/>
                <w:szCs w:val="20"/>
              </w:rPr>
            </w:pPr>
          </w:p>
        </w:tc>
        <w:tc>
          <w:tcPr>
            <w:tcW w:w="2494" w:type="dxa"/>
            <w:vMerge/>
            <w:vAlign w:val="center"/>
          </w:tcPr>
          <w:p w14:paraId="4CE057BA" w14:textId="77777777" w:rsidR="00254B7F" w:rsidRPr="00602458" w:rsidRDefault="00254B7F" w:rsidP="00254B7F">
            <w:pPr>
              <w:jc w:val="center"/>
              <w:rPr>
                <w:sz w:val="20"/>
                <w:szCs w:val="20"/>
              </w:rPr>
            </w:pPr>
          </w:p>
        </w:tc>
        <w:tc>
          <w:tcPr>
            <w:tcW w:w="2039" w:type="dxa"/>
            <w:vAlign w:val="center"/>
          </w:tcPr>
          <w:p w14:paraId="5592547C" w14:textId="1F0A9E0E" w:rsidR="00254B7F" w:rsidRPr="00602458" w:rsidRDefault="00254B7F" w:rsidP="00254B7F">
            <w:pPr>
              <w:pStyle w:val="TableStyle"/>
              <w:jc w:val="center"/>
              <w:rPr>
                <w:rFonts w:cs="Times New Roman"/>
                <w:szCs w:val="20"/>
              </w:rPr>
            </w:pPr>
            <w:r>
              <w:rPr>
                <w:szCs w:val="20"/>
              </w:rPr>
              <w:t>200</w:t>
            </w:r>
          </w:p>
        </w:tc>
        <w:tc>
          <w:tcPr>
            <w:tcW w:w="2040" w:type="dxa"/>
            <w:vAlign w:val="center"/>
          </w:tcPr>
          <w:p w14:paraId="69BFF1AF" w14:textId="3CBD6DD8" w:rsidR="00254B7F" w:rsidRPr="00602458" w:rsidRDefault="00254B7F" w:rsidP="00254B7F">
            <w:pPr>
              <w:pStyle w:val="TableStyle"/>
              <w:jc w:val="center"/>
              <w:rPr>
                <w:rFonts w:cs="Times New Roman"/>
                <w:szCs w:val="20"/>
              </w:rPr>
            </w:pPr>
            <w:r>
              <w:rPr>
                <w:szCs w:val="20"/>
              </w:rPr>
              <w:t>0,0</w:t>
            </w:r>
          </w:p>
        </w:tc>
        <w:tc>
          <w:tcPr>
            <w:tcW w:w="2040" w:type="dxa"/>
            <w:vAlign w:val="center"/>
          </w:tcPr>
          <w:p w14:paraId="03A7C236" w14:textId="4099F825" w:rsidR="00254B7F" w:rsidRPr="00602458" w:rsidRDefault="00254B7F" w:rsidP="00254B7F">
            <w:pPr>
              <w:pStyle w:val="TableStyle"/>
              <w:jc w:val="center"/>
              <w:rPr>
                <w:rFonts w:cs="Times New Roman"/>
                <w:szCs w:val="20"/>
              </w:rPr>
            </w:pPr>
            <w:r>
              <w:rPr>
                <w:szCs w:val="20"/>
              </w:rPr>
              <w:t>-</w:t>
            </w:r>
          </w:p>
        </w:tc>
      </w:tr>
      <w:tr w:rsidR="00254B7F" w:rsidRPr="00602458" w14:paraId="5020C05D" w14:textId="77777777" w:rsidTr="00C94DD1">
        <w:trPr>
          <w:trHeight w:val="340"/>
        </w:trPr>
        <w:tc>
          <w:tcPr>
            <w:tcW w:w="1587" w:type="dxa"/>
            <w:vMerge/>
            <w:vAlign w:val="center"/>
          </w:tcPr>
          <w:p w14:paraId="7D024EC9" w14:textId="77777777" w:rsidR="00254B7F" w:rsidRPr="00602458" w:rsidRDefault="00254B7F" w:rsidP="00254B7F">
            <w:pPr>
              <w:jc w:val="center"/>
              <w:rPr>
                <w:sz w:val="20"/>
                <w:szCs w:val="20"/>
              </w:rPr>
            </w:pPr>
          </w:p>
        </w:tc>
        <w:tc>
          <w:tcPr>
            <w:tcW w:w="2494" w:type="dxa"/>
            <w:vMerge/>
            <w:vAlign w:val="center"/>
          </w:tcPr>
          <w:p w14:paraId="5C95791E" w14:textId="77777777" w:rsidR="00254B7F" w:rsidRPr="00602458" w:rsidRDefault="00254B7F" w:rsidP="00254B7F">
            <w:pPr>
              <w:jc w:val="center"/>
              <w:rPr>
                <w:sz w:val="20"/>
                <w:szCs w:val="20"/>
              </w:rPr>
            </w:pPr>
          </w:p>
        </w:tc>
        <w:tc>
          <w:tcPr>
            <w:tcW w:w="2039" w:type="dxa"/>
            <w:vAlign w:val="center"/>
          </w:tcPr>
          <w:p w14:paraId="6D5456BA" w14:textId="50A02406" w:rsidR="00254B7F" w:rsidRPr="00602458" w:rsidRDefault="00254B7F" w:rsidP="00254B7F">
            <w:pPr>
              <w:pStyle w:val="TableStyle"/>
              <w:jc w:val="center"/>
              <w:rPr>
                <w:rFonts w:cs="Times New Roman"/>
                <w:szCs w:val="20"/>
              </w:rPr>
            </w:pPr>
            <w:r>
              <w:rPr>
                <w:szCs w:val="20"/>
              </w:rPr>
              <w:t>250</w:t>
            </w:r>
          </w:p>
        </w:tc>
        <w:tc>
          <w:tcPr>
            <w:tcW w:w="2040" w:type="dxa"/>
            <w:vAlign w:val="center"/>
          </w:tcPr>
          <w:p w14:paraId="57900DD0" w14:textId="5D3B9CBB" w:rsidR="00254B7F" w:rsidRPr="00602458" w:rsidRDefault="00254B7F" w:rsidP="00254B7F">
            <w:pPr>
              <w:pStyle w:val="TableStyle"/>
              <w:jc w:val="center"/>
              <w:rPr>
                <w:rFonts w:cs="Times New Roman"/>
                <w:szCs w:val="20"/>
              </w:rPr>
            </w:pPr>
            <w:r>
              <w:rPr>
                <w:szCs w:val="20"/>
              </w:rPr>
              <w:t>0,0</w:t>
            </w:r>
          </w:p>
        </w:tc>
        <w:tc>
          <w:tcPr>
            <w:tcW w:w="2040" w:type="dxa"/>
            <w:vAlign w:val="center"/>
          </w:tcPr>
          <w:p w14:paraId="4C6EC24C" w14:textId="1ADC6C84" w:rsidR="00254B7F" w:rsidRPr="00602458" w:rsidRDefault="00254B7F" w:rsidP="00254B7F">
            <w:pPr>
              <w:pStyle w:val="TableStyle"/>
              <w:jc w:val="center"/>
              <w:rPr>
                <w:rFonts w:cs="Times New Roman"/>
                <w:szCs w:val="20"/>
              </w:rPr>
            </w:pPr>
            <w:r>
              <w:rPr>
                <w:szCs w:val="20"/>
              </w:rPr>
              <w:t>-</w:t>
            </w:r>
          </w:p>
        </w:tc>
      </w:tr>
      <w:tr w:rsidR="00254B7F" w:rsidRPr="00602458" w14:paraId="3D76B4DB" w14:textId="77777777" w:rsidTr="00C94DD1">
        <w:trPr>
          <w:trHeight w:val="340"/>
        </w:trPr>
        <w:tc>
          <w:tcPr>
            <w:tcW w:w="1587" w:type="dxa"/>
            <w:vMerge/>
            <w:vAlign w:val="center"/>
          </w:tcPr>
          <w:p w14:paraId="13809910" w14:textId="77777777" w:rsidR="00254B7F" w:rsidRPr="00602458" w:rsidRDefault="00254B7F" w:rsidP="00254B7F">
            <w:pPr>
              <w:jc w:val="center"/>
              <w:rPr>
                <w:sz w:val="20"/>
                <w:szCs w:val="20"/>
              </w:rPr>
            </w:pPr>
          </w:p>
        </w:tc>
        <w:tc>
          <w:tcPr>
            <w:tcW w:w="2494" w:type="dxa"/>
            <w:vMerge/>
            <w:vAlign w:val="center"/>
          </w:tcPr>
          <w:p w14:paraId="477CB628" w14:textId="77777777" w:rsidR="00254B7F" w:rsidRPr="00602458" w:rsidRDefault="00254B7F" w:rsidP="00254B7F">
            <w:pPr>
              <w:jc w:val="center"/>
              <w:rPr>
                <w:sz w:val="20"/>
                <w:szCs w:val="20"/>
              </w:rPr>
            </w:pPr>
          </w:p>
        </w:tc>
        <w:tc>
          <w:tcPr>
            <w:tcW w:w="2039" w:type="dxa"/>
            <w:vAlign w:val="center"/>
          </w:tcPr>
          <w:p w14:paraId="1664F0FA" w14:textId="250546E0" w:rsidR="00254B7F" w:rsidRPr="00602458" w:rsidRDefault="00254B7F" w:rsidP="00254B7F">
            <w:pPr>
              <w:pStyle w:val="TableStyle"/>
              <w:jc w:val="center"/>
              <w:rPr>
                <w:rFonts w:cs="Times New Roman"/>
                <w:szCs w:val="20"/>
              </w:rPr>
            </w:pPr>
            <w:r>
              <w:rPr>
                <w:szCs w:val="20"/>
              </w:rPr>
              <w:t>300</w:t>
            </w:r>
          </w:p>
        </w:tc>
        <w:tc>
          <w:tcPr>
            <w:tcW w:w="2040" w:type="dxa"/>
            <w:vAlign w:val="center"/>
          </w:tcPr>
          <w:p w14:paraId="397D757F" w14:textId="0B8108DE" w:rsidR="00254B7F" w:rsidRPr="00602458" w:rsidRDefault="00254B7F" w:rsidP="00254B7F">
            <w:pPr>
              <w:pStyle w:val="TableStyle"/>
              <w:jc w:val="center"/>
              <w:rPr>
                <w:rFonts w:cs="Times New Roman"/>
                <w:szCs w:val="20"/>
              </w:rPr>
            </w:pPr>
            <w:r>
              <w:rPr>
                <w:szCs w:val="20"/>
              </w:rPr>
              <w:t>0,0</w:t>
            </w:r>
          </w:p>
        </w:tc>
        <w:tc>
          <w:tcPr>
            <w:tcW w:w="2040" w:type="dxa"/>
            <w:vAlign w:val="center"/>
          </w:tcPr>
          <w:p w14:paraId="1D115857" w14:textId="338D93DE" w:rsidR="00254B7F" w:rsidRPr="00602458" w:rsidRDefault="00254B7F" w:rsidP="00254B7F">
            <w:pPr>
              <w:pStyle w:val="TableStyle"/>
              <w:jc w:val="center"/>
              <w:rPr>
                <w:rFonts w:cs="Times New Roman"/>
                <w:szCs w:val="20"/>
              </w:rPr>
            </w:pPr>
            <w:r>
              <w:rPr>
                <w:szCs w:val="20"/>
              </w:rPr>
              <w:t>-</w:t>
            </w:r>
          </w:p>
        </w:tc>
      </w:tr>
      <w:tr w:rsidR="00254B7F" w:rsidRPr="00602458" w14:paraId="6C7FD098" w14:textId="77777777" w:rsidTr="00C94DD1">
        <w:trPr>
          <w:trHeight w:val="340"/>
        </w:trPr>
        <w:tc>
          <w:tcPr>
            <w:tcW w:w="1587" w:type="dxa"/>
            <w:vMerge/>
            <w:vAlign w:val="center"/>
          </w:tcPr>
          <w:p w14:paraId="0E0518B1" w14:textId="77777777" w:rsidR="00254B7F" w:rsidRPr="00602458" w:rsidRDefault="00254B7F" w:rsidP="00254B7F">
            <w:pPr>
              <w:jc w:val="center"/>
              <w:rPr>
                <w:sz w:val="20"/>
                <w:szCs w:val="20"/>
              </w:rPr>
            </w:pPr>
          </w:p>
        </w:tc>
        <w:tc>
          <w:tcPr>
            <w:tcW w:w="2494" w:type="dxa"/>
            <w:vMerge/>
            <w:vAlign w:val="center"/>
          </w:tcPr>
          <w:p w14:paraId="7490FDB0" w14:textId="77777777" w:rsidR="00254B7F" w:rsidRPr="00602458" w:rsidRDefault="00254B7F" w:rsidP="00254B7F">
            <w:pPr>
              <w:jc w:val="center"/>
              <w:rPr>
                <w:sz w:val="20"/>
                <w:szCs w:val="20"/>
              </w:rPr>
            </w:pPr>
          </w:p>
        </w:tc>
        <w:tc>
          <w:tcPr>
            <w:tcW w:w="2039" w:type="dxa"/>
            <w:vAlign w:val="center"/>
          </w:tcPr>
          <w:p w14:paraId="79613C66" w14:textId="08FE431F" w:rsidR="00254B7F" w:rsidRPr="00602458" w:rsidRDefault="00254B7F" w:rsidP="00254B7F">
            <w:pPr>
              <w:pStyle w:val="TableStyle"/>
              <w:jc w:val="center"/>
              <w:rPr>
                <w:rFonts w:cs="Times New Roman"/>
                <w:szCs w:val="20"/>
              </w:rPr>
            </w:pPr>
            <w:r>
              <w:rPr>
                <w:szCs w:val="20"/>
              </w:rPr>
              <w:t>350</w:t>
            </w:r>
          </w:p>
        </w:tc>
        <w:tc>
          <w:tcPr>
            <w:tcW w:w="2040" w:type="dxa"/>
            <w:vAlign w:val="center"/>
          </w:tcPr>
          <w:p w14:paraId="225711D0" w14:textId="4A90D573" w:rsidR="00254B7F" w:rsidRPr="00602458" w:rsidRDefault="00254B7F" w:rsidP="00254B7F">
            <w:pPr>
              <w:pStyle w:val="TableStyle"/>
              <w:jc w:val="center"/>
              <w:rPr>
                <w:rFonts w:cs="Times New Roman"/>
                <w:szCs w:val="20"/>
              </w:rPr>
            </w:pPr>
            <w:r>
              <w:rPr>
                <w:szCs w:val="20"/>
              </w:rPr>
              <w:t>0,0</w:t>
            </w:r>
          </w:p>
        </w:tc>
        <w:tc>
          <w:tcPr>
            <w:tcW w:w="2040" w:type="dxa"/>
            <w:vAlign w:val="center"/>
          </w:tcPr>
          <w:p w14:paraId="01531CAD" w14:textId="00EF937B" w:rsidR="00254B7F" w:rsidRPr="00602458" w:rsidRDefault="00254B7F" w:rsidP="00254B7F">
            <w:pPr>
              <w:pStyle w:val="TableStyle"/>
              <w:jc w:val="center"/>
              <w:rPr>
                <w:rFonts w:cs="Times New Roman"/>
                <w:szCs w:val="20"/>
              </w:rPr>
            </w:pPr>
            <w:r>
              <w:rPr>
                <w:szCs w:val="20"/>
              </w:rPr>
              <w:t>-</w:t>
            </w:r>
          </w:p>
        </w:tc>
      </w:tr>
      <w:tr w:rsidR="00254B7F" w:rsidRPr="00602458" w14:paraId="42045571" w14:textId="77777777" w:rsidTr="00C94DD1">
        <w:trPr>
          <w:trHeight w:val="340"/>
        </w:trPr>
        <w:tc>
          <w:tcPr>
            <w:tcW w:w="1587" w:type="dxa"/>
            <w:vMerge/>
            <w:vAlign w:val="center"/>
          </w:tcPr>
          <w:p w14:paraId="7E723673" w14:textId="77777777" w:rsidR="00254B7F" w:rsidRPr="00602458" w:rsidRDefault="00254B7F" w:rsidP="00254B7F">
            <w:pPr>
              <w:jc w:val="center"/>
              <w:rPr>
                <w:sz w:val="20"/>
                <w:szCs w:val="20"/>
              </w:rPr>
            </w:pPr>
          </w:p>
        </w:tc>
        <w:tc>
          <w:tcPr>
            <w:tcW w:w="2494" w:type="dxa"/>
            <w:vMerge/>
            <w:vAlign w:val="center"/>
          </w:tcPr>
          <w:p w14:paraId="7E9FE06C" w14:textId="77777777" w:rsidR="00254B7F" w:rsidRPr="00602458" w:rsidRDefault="00254B7F" w:rsidP="00254B7F">
            <w:pPr>
              <w:jc w:val="center"/>
              <w:rPr>
                <w:sz w:val="20"/>
                <w:szCs w:val="20"/>
              </w:rPr>
            </w:pPr>
          </w:p>
        </w:tc>
        <w:tc>
          <w:tcPr>
            <w:tcW w:w="2039" w:type="dxa"/>
            <w:vAlign w:val="center"/>
          </w:tcPr>
          <w:p w14:paraId="567178CF" w14:textId="55F8EC77" w:rsidR="00254B7F" w:rsidRPr="00602458" w:rsidRDefault="00254B7F" w:rsidP="00254B7F">
            <w:pPr>
              <w:pStyle w:val="TableStyle"/>
              <w:jc w:val="center"/>
              <w:rPr>
                <w:rFonts w:cs="Times New Roman"/>
                <w:szCs w:val="20"/>
              </w:rPr>
            </w:pPr>
            <w:r>
              <w:rPr>
                <w:szCs w:val="20"/>
              </w:rPr>
              <w:t>400</w:t>
            </w:r>
          </w:p>
        </w:tc>
        <w:tc>
          <w:tcPr>
            <w:tcW w:w="2040" w:type="dxa"/>
            <w:vAlign w:val="center"/>
          </w:tcPr>
          <w:p w14:paraId="5A34747D" w14:textId="5DB9E4C3" w:rsidR="00254B7F" w:rsidRPr="00602458" w:rsidRDefault="00254B7F" w:rsidP="00254B7F">
            <w:pPr>
              <w:pStyle w:val="TableStyle"/>
              <w:jc w:val="center"/>
              <w:rPr>
                <w:rFonts w:cs="Times New Roman"/>
                <w:szCs w:val="20"/>
              </w:rPr>
            </w:pPr>
            <w:r>
              <w:rPr>
                <w:szCs w:val="20"/>
              </w:rPr>
              <w:t>0,0</w:t>
            </w:r>
          </w:p>
        </w:tc>
        <w:tc>
          <w:tcPr>
            <w:tcW w:w="2040" w:type="dxa"/>
            <w:vAlign w:val="center"/>
          </w:tcPr>
          <w:p w14:paraId="2965D0B4" w14:textId="5E182FAB" w:rsidR="00254B7F" w:rsidRPr="00602458" w:rsidRDefault="00254B7F" w:rsidP="00254B7F">
            <w:pPr>
              <w:pStyle w:val="TableStyle"/>
              <w:jc w:val="center"/>
              <w:rPr>
                <w:rFonts w:cs="Times New Roman"/>
                <w:szCs w:val="20"/>
              </w:rPr>
            </w:pPr>
            <w:r>
              <w:rPr>
                <w:szCs w:val="20"/>
              </w:rPr>
              <w:t>-</w:t>
            </w:r>
          </w:p>
        </w:tc>
      </w:tr>
      <w:tr w:rsidR="00254B7F" w:rsidRPr="00602458" w14:paraId="499D8C96" w14:textId="77777777" w:rsidTr="00C94DD1">
        <w:trPr>
          <w:trHeight w:val="340"/>
        </w:trPr>
        <w:tc>
          <w:tcPr>
            <w:tcW w:w="1587" w:type="dxa"/>
            <w:vMerge/>
            <w:vAlign w:val="center"/>
          </w:tcPr>
          <w:p w14:paraId="3B4EB7E7" w14:textId="77777777" w:rsidR="00254B7F" w:rsidRPr="00602458" w:rsidRDefault="00254B7F" w:rsidP="00254B7F">
            <w:pPr>
              <w:jc w:val="center"/>
              <w:rPr>
                <w:sz w:val="20"/>
                <w:szCs w:val="20"/>
              </w:rPr>
            </w:pPr>
          </w:p>
        </w:tc>
        <w:tc>
          <w:tcPr>
            <w:tcW w:w="2494" w:type="dxa"/>
            <w:vMerge/>
            <w:vAlign w:val="center"/>
          </w:tcPr>
          <w:p w14:paraId="55F1E951" w14:textId="77777777" w:rsidR="00254B7F" w:rsidRPr="00602458" w:rsidRDefault="00254B7F" w:rsidP="00254B7F">
            <w:pPr>
              <w:jc w:val="center"/>
              <w:rPr>
                <w:sz w:val="20"/>
                <w:szCs w:val="20"/>
              </w:rPr>
            </w:pPr>
          </w:p>
        </w:tc>
        <w:tc>
          <w:tcPr>
            <w:tcW w:w="2039" w:type="dxa"/>
            <w:vAlign w:val="center"/>
          </w:tcPr>
          <w:p w14:paraId="3C909E72" w14:textId="6DD529CA" w:rsidR="00254B7F" w:rsidRPr="00602458" w:rsidRDefault="00254B7F" w:rsidP="00254B7F">
            <w:pPr>
              <w:pStyle w:val="TableStyle"/>
              <w:jc w:val="center"/>
              <w:rPr>
                <w:rFonts w:cs="Times New Roman"/>
                <w:szCs w:val="20"/>
              </w:rPr>
            </w:pPr>
            <w:r>
              <w:rPr>
                <w:szCs w:val="20"/>
              </w:rPr>
              <w:t>500</w:t>
            </w:r>
          </w:p>
        </w:tc>
        <w:tc>
          <w:tcPr>
            <w:tcW w:w="2040" w:type="dxa"/>
            <w:vAlign w:val="center"/>
          </w:tcPr>
          <w:p w14:paraId="131B42F9" w14:textId="166B68E2" w:rsidR="00254B7F" w:rsidRPr="00602458" w:rsidRDefault="00254B7F" w:rsidP="00254B7F">
            <w:pPr>
              <w:pStyle w:val="TableStyle"/>
              <w:jc w:val="center"/>
              <w:rPr>
                <w:rFonts w:cs="Times New Roman"/>
                <w:szCs w:val="20"/>
              </w:rPr>
            </w:pPr>
            <w:r>
              <w:rPr>
                <w:szCs w:val="20"/>
              </w:rPr>
              <w:t>0,0</w:t>
            </w:r>
          </w:p>
        </w:tc>
        <w:tc>
          <w:tcPr>
            <w:tcW w:w="2040" w:type="dxa"/>
            <w:vAlign w:val="center"/>
          </w:tcPr>
          <w:p w14:paraId="17E50FD8" w14:textId="7D25E93C" w:rsidR="00254B7F" w:rsidRPr="00602458" w:rsidRDefault="00254B7F" w:rsidP="00254B7F">
            <w:pPr>
              <w:pStyle w:val="TableStyle"/>
              <w:jc w:val="center"/>
              <w:rPr>
                <w:rFonts w:cs="Times New Roman"/>
                <w:szCs w:val="20"/>
              </w:rPr>
            </w:pPr>
            <w:r>
              <w:rPr>
                <w:szCs w:val="20"/>
              </w:rPr>
              <w:t>-</w:t>
            </w:r>
          </w:p>
        </w:tc>
      </w:tr>
      <w:tr w:rsidR="00254B7F" w:rsidRPr="00602458" w14:paraId="4C3833A2" w14:textId="77777777" w:rsidTr="00C94DD1">
        <w:trPr>
          <w:trHeight w:val="340"/>
        </w:trPr>
        <w:tc>
          <w:tcPr>
            <w:tcW w:w="1587" w:type="dxa"/>
            <w:vMerge/>
            <w:vAlign w:val="center"/>
          </w:tcPr>
          <w:p w14:paraId="3C273C65" w14:textId="77777777" w:rsidR="00254B7F" w:rsidRPr="00602458" w:rsidRDefault="00254B7F" w:rsidP="00254B7F">
            <w:pPr>
              <w:jc w:val="center"/>
              <w:rPr>
                <w:sz w:val="20"/>
                <w:szCs w:val="20"/>
              </w:rPr>
            </w:pPr>
          </w:p>
        </w:tc>
        <w:tc>
          <w:tcPr>
            <w:tcW w:w="2494" w:type="dxa"/>
            <w:vMerge/>
            <w:vAlign w:val="center"/>
          </w:tcPr>
          <w:p w14:paraId="4844C9BB" w14:textId="77777777" w:rsidR="00254B7F" w:rsidRPr="00602458" w:rsidRDefault="00254B7F" w:rsidP="00254B7F">
            <w:pPr>
              <w:jc w:val="center"/>
              <w:rPr>
                <w:sz w:val="20"/>
                <w:szCs w:val="20"/>
              </w:rPr>
            </w:pPr>
          </w:p>
        </w:tc>
        <w:tc>
          <w:tcPr>
            <w:tcW w:w="2039" w:type="dxa"/>
            <w:vAlign w:val="center"/>
          </w:tcPr>
          <w:p w14:paraId="11FBD903" w14:textId="29F18A84" w:rsidR="00254B7F" w:rsidRPr="00602458" w:rsidRDefault="00254B7F" w:rsidP="00254B7F">
            <w:pPr>
              <w:pStyle w:val="TableStyle"/>
              <w:jc w:val="center"/>
              <w:rPr>
                <w:rFonts w:cs="Times New Roman"/>
                <w:szCs w:val="20"/>
              </w:rPr>
            </w:pPr>
            <w:r>
              <w:rPr>
                <w:szCs w:val="20"/>
              </w:rPr>
              <w:t>600</w:t>
            </w:r>
          </w:p>
        </w:tc>
        <w:tc>
          <w:tcPr>
            <w:tcW w:w="2040" w:type="dxa"/>
            <w:vAlign w:val="center"/>
          </w:tcPr>
          <w:p w14:paraId="05C105E9" w14:textId="03148FB6" w:rsidR="00254B7F" w:rsidRPr="00602458" w:rsidRDefault="00254B7F" w:rsidP="00254B7F">
            <w:pPr>
              <w:pStyle w:val="TableStyle"/>
              <w:jc w:val="center"/>
              <w:rPr>
                <w:rFonts w:cs="Times New Roman"/>
                <w:szCs w:val="20"/>
              </w:rPr>
            </w:pPr>
            <w:r>
              <w:rPr>
                <w:szCs w:val="20"/>
              </w:rPr>
              <w:t>0,0</w:t>
            </w:r>
          </w:p>
        </w:tc>
        <w:tc>
          <w:tcPr>
            <w:tcW w:w="2040" w:type="dxa"/>
            <w:vAlign w:val="center"/>
          </w:tcPr>
          <w:p w14:paraId="590C6980" w14:textId="4CAC66FD" w:rsidR="00254B7F" w:rsidRPr="00602458" w:rsidRDefault="00254B7F" w:rsidP="00254B7F">
            <w:pPr>
              <w:pStyle w:val="TableStyle"/>
              <w:jc w:val="center"/>
              <w:rPr>
                <w:rFonts w:cs="Times New Roman"/>
                <w:szCs w:val="20"/>
              </w:rPr>
            </w:pPr>
            <w:r>
              <w:rPr>
                <w:szCs w:val="20"/>
              </w:rPr>
              <w:t>-</w:t>
            </w:r>
          </w:p>
        </w:tc>
      </w:tr>
      <w:tr w:rsidR="00254B7F" w:rsidRPr="00602458" w14:paraId="072832B8" w14:textId="77777777" w:rsidTr="00C94DD1">
        <w:trPr>
          <w:trHeight w:val="340"/>
        </w:trPr>
        <w:tc>
          <w:tcPr>
            <w:tcW w:w="1587" w:type="dxa"/>
            <w:vMerge/>
            <w:vAlign w:val="center"/>
          </w:tcPr>
          <w:p w14:paraId="2321A96B" w14:textId="77777777" w:rsidR="00254B7F" w:rsidRPr="00602458" w:rsidRDefault="00254B7F" w:rsidP="00254B7F">
            <w:pPr>
              <w:jc w:val="center"/>
              <w:rPr>
                <w:sz w:val="20"/>
                <w:szCs w:val="20"/>
              </w:rPr>
            </w:pPr>
          </w:p>
        </w:tc>
        <w:tc>
          <w:tcPr>
            <w:tcW w:w="2494" w:type="dxa"/>
            <w:vMerge/>
            <w:vAlign w:val="center"/>
          </w:tcPr>
          <w:p w14:paraId="5D6D1FFF" w14:textId="77777777" w:rsidR="00254B7F" w:rsidRPr="00602458" w:rsidRDefault="00254B7F" w:rsidP="00254B7F">
            <w:pPr>
              <w:jc w:val="center"/>
              <w:rPr>
                <w:sz w:val="20"/>
                <w:szCs w:val="20"/>
              </w:rPr>
            </w:pPr>
          </w:p>
        </w:tc>
        <w:tc>
          <w:tcPr>
            <w:tcW w:w="2039" w:type="dxa"/>
            <w:vAlign w:val="center"/>
          </w:tcPr>
          <w:p w14:paraId="3E716755" w14:textId="563C9EFA" w:rsidR="00254B7F" w:rsidRPr="00602458" w:rsidRDefault="00254B7F" w:rsidP="00254B7F">
            <w:pPr>
              <w:pStyle w:val="TableStyle"/>
              <w:jc w:val="center"/>
              <w:rPr>
                <w:rFonts w:cs="Times New Roman"/>
                <w:szCs w:val="20"/>
              </w:rPr>
            </w:pPr>
            <w:r>
              <w:rPr>
                <w:szCs w:val="20"/>
              </w:rPr>
              <w:t>700</w:t>
            </w:r>
          </w:p>
        </w:tc>
        <w:tc>
          <w:tcPr>
            <w:tcW w:w="2040" w:type="dxa"/>
            <w:vAlign w:val="center"/>
          </w:tcPr>
          <w:p w14:paraId="1F95FEB9" w14:textId="4BFB8988" w:rsidR="00254B7F" w:rsidRPr="00602458" w:rsidRDefault="00254B7F" w:rsidP="00254B7F">
            <w:pPr>
              <w:pStyle w:val="TableStyle"/>
              <w:jc w:val="center"/>
              <w:rPr>
                <w:rFonts w:cs="Times New Roman"/>
                <w:szCs w:val="20"/>
              </w:rPr>
            </w:pPr>
            <w:r>
              <w:rPr>
                <w:szCs w:val="20"/>
              </w:rPr>
              <w:t>0,0</w:t>
            </w:r>
          </w:p>
        </w:tc>
        <w:tc>
          <w:tcPr>
            <w:tcW w:w="2040" w:type="dxa"/>
            <w:vAlign w:val="center"/>
          </w:tcPr>
          <w:p w14:paraId="5859C6B0" w14:textId="1D9D7D3D" w:rsidR="00254B7F" w:rsidRPr="00602458" w:rsidRDefault="00254B7F" w:rsidP="00254B7F">
            <w:pPr>
              <w:pStyle w:val="TableStyle"/>
              <w:jc w:val="center"/>
              <w:rPr>
                <w:rFonts w:cs="Times New Roman"/>
                <w:szCs w:val="20"/>
              </w:rPr>
            </w:pPr>
            <w:r>
              <w:rPr>
                <w:szCs w:val="20"/>
              </w:rPr>
              <w:t>-</w:t>
            </w:r>
          </w:p>
        </w:tc>
      </w:tr>
      <w:tr w:rsidR="00254B7F" w:rsidRPr="00602458" w14:paraId="6F49313A" w14:textId="77777777" w:rsidTr="00C94DD1">
        <w:trPr>
          <w:trHeight w:val="340"/>
        </w:trPr>
        <w:tc>
          <w:tcPr>
            <w:tcW w:w="1587" w:type="dxa"/>
            <w:vMerge/>
            <w:vAlign w:val="center"/>
          </w:tcPr>
          <w:p w14:paraId="2C2E7C16" w14:textId="77777777" w:rsidR="00254B7F" w:rsidRPr="00602458" w:rsidRDefault="00254B7F" w:rsidP="00254B7F">
            <w:pPr>
              <w:jc w:val="center"/>
              <w:rPr>
                <w:sz w:val="20"/>
                <w:szCs w:val="20"/>
              </w:rPr>
            </w:pPr>
          </w:p>
        </w:tc>
        <w:tc>
          <w:tcPr>
            <w:tcW w:w="2494" w:type="dxa"/>
            <w:vMerge/>
            <w:vAlign w:val="center"/>
          </w:tcPr>
          <w:p w14:paraId="0E5B1729" w14:textId="77777777" w:rsidR="00254B7F" w:rsidRPr="00602458" w:rsidRDefault="00254B7F" w:rsidP="00254B7F">
            <w:pPr>
              <w:jc w:val="center"/>
              <w:rPr>
                <w:sz w:val="20"/>
                <w:szCs w:val="20"/>
              </w:rPr>
            </w:pPr>
          </w:p>
        </w:tc>
        <w:tc>
          <w:tcPr>
            <w:tcW w:w="2039" w:type="dxa"/>
            <w:vAlign w:val="center"/>
          </w:tcPr>
          <w:p w14:paraId="57943817" w14:textId="585D1A37" w:rsidR="00254B7F" w:rsidRPr="00602458" w:rsidRDefault="00254B7F" w:rsidP="00254B7F">
            <w:pPr>
              <w:pStyle w:val="TableStyle"/>
              <w:jc w:val="center"/>
              <w:rPr>
                <w:rFonts w:cs="Times New Roman"/>
                <w:szCs w:val="20"/>
              </w:rPr>
            </w:pPr>
            <w:r>
              <w:rPr>
                <w:szCs w:val="20"/>
              </w:rPr>
              <w:t>800</w:t>
            </w:r>
          </w:p>
        </w:tc>
        <w:tc>
          <w:tcPr>
            <w:tcW w:w="2040" w:type="dxa"/>
            <w:vAlign w:val="center"/>
          </w:tcPr>
          <w:p w14:paraId="6C38AD09" w14:textId="161AF402" w:rsidR="00254B7F" w:rsidRPr="00602458" w:rsidRDefault="00254B7F" w:rsidP="00254B7F">
            <w:pPr>
              <w:pStyle w:val="TableStyle"/>
              <w:jc w:val="center"/>
              <w:rPr>
                <w:rFonts w:cs="Times New Roman"/>
                <w:szCs w:val="20"/>
              </w:rPr>
            </w:pPr>
            <w:r>
              <w:rPr>
                <w:szCs w:val="20"/>
              </w:rPr>
              <w:t>0,0</w:t>
            </w:r>
          </w:p>
        </w:tc>
        <w:tc>
          <w:tcPr>
            <w:tcW w:w="2040" w:type="dxa"/>
            <w:vAlign w:val="center"/>
          </w:tcPr>
          <w:p w14:paraId="55531493" w14:textId="7B7541C9" w:rsidR="00254B7F" w:rsidRPr="00602458" w:rsidRDefault="00254B7F" w:rsidP="00254B7F">
            <w:pPr>
              <w:pStyle w:val="TableStyle"/>
              <w:jc w:val="center"/>
              <w:rPr>
                <w:rFonts w:cs="Times New Roman"/>
                <w:szCs w:val="20"/>
              </w:rPr>
            </w:pPr>
            <w:r>
              <w:rPr>
                <w:szCs w:val="20"/>
              </w:rPr>
              <w:t>-</w:t>
            </w:r>
          </w:p>
        </w:tc>
      </w:tr>
      <w:tr w:rsidR="00254B7F" w:rsidRPr="00602458" w14:paraId="33A9D2C1" w14:textId="77777777" w:rsidTr="00C94DD1">
        <w:trPr>
          <w:trHeight w:val="340"/>
        </w:trPr>
        <w:tc>
          <w:tcPr>
            <w:tcW w:w="1587" w:type="dxa"/>
            <w:vMerge/>
            <w:vAlign w:val="center"/>
          </w:tcPr>
          <w:p w14:paraId="65F27880" w14:textId="77777777" w:rsidR="00254B7F" w:rsidRPr="00602458" w:rsidRDefault="00254B7F" w:rsidP="00254B7F">
            <w:pPr>
              <w:jc w:val="center"/>
              <w:rPr>
                <w:sz w:val="20"/>
                <w:szCs w:val="20"/>
              </w:rPr>
            </w:pPr>
          </w:p>
        </w:tc>
        <w:tc>
          <w:tcPr>
            <w:tcW w:w="2494" w:type="dxa"/>
            <w:vMerge/>
            <w:vAlign w:val="center"/>
          </w:tcPr>
          <w:p w14:paraId="2205BF36" w14:textId="77777777" w:rsidR="00254B7F" w:rsidRPr="00602458" w:rsidRDefault="00254B7F" w:rsidP="00254B7F">
            <w:pPr>
              <w:jc w:val="center"/>
              <w:rPr>
                <w:sz w:val="20"/>
                <w:szCs w:val="20"/>
              </w:rPr>
            </w:pPr>
          </w:p>
        </w:tc>
        <w:tc>
          <w:tcPr>
            <w:tcW w:w="2039" w:type="dxa"/>
            <w:vAlign w:val="center"/>
          </w:tcPr>
          <w:p w14:paraId="518545FF" w14:textId="30C09312" w:rsidR="00254B7F" w:rsidRPr="00602458" w:rsidRDefault="00254B7F" w:rsidP="00254B7F">
            <w:pPr>
              <w:pStyle w:val="TableStyle"/>
              <w:jc w:val="center"/>
              <w:rPr>
                <w:rFonts w:cs="Times New Roman"/>
                <w:szCs w:val="20"/>
              </w:rPr>
            </w:pPr>
            <w:r>
              <w:rPr>
                <w:szCs w:val="20"/>
              </w:rPr>
              <w:t>1000</w:t>
            </w:r>
          </w:p>
        </w:tc>
        <w:tc>
          <w:tcPr>
            <w:tcW w:w="2040" w:type="dxa"/>
            <w:vAlign w:val="center"/>
          </w:tcPr>
          <w:p w14:paraId="00DB1724" w14:textId="5B1EF1A1" w:rsidR="00254B7F" w:rsidRPr="00602458" w:rsidRDefault="00254B7F" w:rsidP="00254B7F">
            <w:pPr>
              <w:pStyle w:val="TableStyle"/>
              <w:jc w:val="center"/>
              <w:rPr>
                <w:rFonts w:cs="Times New Roman"/>
                <w:szCs w:val="20"/>
              </w:rPr>
            </w:pPr>
            <w:r>
              <w:rPr>
                <w:szCs w:val="20"/>
              </w:rPr>
              <w:t>0,0</w:t>
            </w:r>
          </w:p>
        </w:tc>
        <w:tc>
          <w:tcPr>
            <w:tcW w:w="2040" w:type="dxa"/>
            <w:vAlign w:val="center"/>
          </w:tcPr>
          <w:p w14:paraId="701368D6" w14:textId="5E5B548E" w:rsidR="00254B7F" w:rsidRPr="00602458" w:rsidRDefault="00254B7F" w:rsidP="00254B7F">
            <w:pPr>
              <w:pStyle w:val="TableStyle"/>
              <w:jc w:val="center"/>
              <w:rPr>
                <w:rFonts w:cs="Times New Roman"/>
                <w:szCs w:val="20"/>
              </w:rPr>
            </w:pPr>
            <w:r>
              <w:rPr>
                <w:szCs w:val="20"/>
              </w:rPr>
              <w:t>-</w:t>
            </w:r>
          </w:p>
        </w:tc>
      </w:tr>
      <w:tr w:rsidR="00254B7F" w:rsidRPr="00602458" w14:paraId="795A648C" w14:textId="77777777" w:rsidTr="00C94DD1">
        <w:trPr>
          <w:trHeight w:val="340"/>
        </w:trPr>
        <w:tc>
          <w:tcPr>
            <w:tcW w:w="1587" w:type="dxa"/>
            <w:vMerge/>
            <w:vAlign w:val="center"/>
          </w:tcPr>
          <w:p w14:paraId="1507029E" w14:textId="77777777" w:rsidR="00254B7F" w:rsidRPr="00602458" w:rsidRDefault="00254B7F" w:rsidP="00254B7F">
            <w:pPr>
              <w:jc w:val="center"/>
              <w:rPr>
                <w:sz w:val="20"/>
                <w:szCs w:val="20"/>
              </w:rPr>
            </w:pPr>
          </w:p>
        </w:tc>
        <w:tc>
          <w:tcPr>
            <w:tcW w:w="2494" w:type="dxa"/>
            <w:vMerge/>
            <w:vAlign w:val="center"/>
          </w:tcPr>
          <w:p w14:paraId="48FC2C55" w14:textId="77777777" w:rsidR="00254B7F" w:rsidRPr="00602458" w:rsidRDefault="00254B7F" w:rsidP="00254B7F">
            <w:pPr>
              <w:jc w:val="center"/>
              <w:rPr>
                <w:sz w:val="20"/>
                <w:szCs w:val="20"/>
              </w:rPr>
            </w:pPr>
          </w:p>
        </w:tc>
        <w:tc>
          <w:tcPr>
            <w:tcW w:w="2039" w:type="dxa"/>
            <w:vAlign w:val="center"/>
          </w:tcPr>
          <w:p w14:paraId="0D3D96EB" w14:textId="1E9E1155" w:rsidR="00254B7F" w:rsidRPr="00602458" w:rsidRDefault="00254B7F" w:rsidP="00254B7F">
            <w:pPr>
              <w:pStyle w:val="TableStyle"/>
              <w:jc w:val="center"/>
              <w:rPr>
                <w:rFonts w:cs="Times New Roman"/>
                <w:szCs w:val="20"/>
              </w:rPr>
            </w:pPr>
            <w:r>
              <w:rPr>
                <w:szCs w:val="20"/>
              </w:rPr>
              <w:t>Всего:</w:t>
            </w:r>
          </w:p>
        </w:tc>
        <w:tc>
          <w:tcPr>
            <w:tcW w:w="2040" w:type="dxa"/>
            <w:vAlign w:val="center"/>
          </w:tcPr>
          <w:p w14:paraId="0ED36747" w14:textId="2694D2BD" w:rsidR="00254B7F" w:rsidRPr="00602458" w:rsidRDefault="00254B7F" w:rsidP="00254B7F">
            <w:pPr>
              <w:jc w:val="center"/>
              <w:rPr>
                <w:sz w:val="20"/>
                <w:szCs w:val="20"/>
              </w:rPr>
            </w:pPr>
            <w:r>
              <w:rPr>
                <w:sz w:val="20"/>
                <w:szCs w:val="20"/>
              </w:rPr>
              <w:t>2856,0</w:t>
            </w:r>
          </w:p>
        </w:tc>
        <w:tc>
          <w:tcPr>
            <w:tcW w:w="2040" w:type="dxa"/>
            <w:vAlign w:val="center"/>
          </w:tcPr>
          <w:p w14:paraId="5F2DC138" w14:textId="381921A3" w:rsidR="00254B7F" w:rsidRPr="00602458" w:rsidRDefault="00254B7F" w:rsidP="00254B7F">
            <w:pPr>
              <w:jc w:val="center"/>
              <w:rPr>
                <w:sz w:val="20"/>
                <w:szCs w:val="20"/>
              </w:rPr>
            </w:pPr>
            <w:r>
              <w:rPr>
                <w:sz w:val="20"/>
                <w:szCs w:val="20"/>
              </w:rPr>
              <w:t>343,9</w:t>
            </w:r>
          </w:p>
        </w:tc>
      </w:tr>
    </w:tbl>
    <w:p w14:paraId="4F28D1A5" w14:textId="77777777" w:rsidR="007C4749" w:rsidRDefault="007C4749" w:rsidP="008C374A">
      <w:pPr>
        <w:pStyle w:val="Afffa"/>
        <w:spacing w:before="120" w:line="276" w:lineRule="auto"/>
        <w:contextualSpacing w:val="0"/>
      </w:pPr>
      <w:r w:rsidRPr="007C4749">
        <w:t xml:space="preserve">Общая характеристика сетей </w:t>
      </w:r>
      <w:r>
        <w:t>горячего водоснабжения по зонам действия теплоснабжающих организаций на территории муниципального образования приведена в таблице 15.</w:t>
      </w:r>
    </w:p>
    <w:p w14:paraId="6BFF7C35" w14:textId="77777777" w:rsidR="007C4749" w:rsidRPr="00772ABC" w:rsidRDefault="007C4749" w:rsidP="002069A7">
      <w:pPr>
        <w:pStyle w:val="Afffa"/>
        <w:spacing w:before="120" w:line="276" w:lineRule="auto"/>
        <w:contextualSpacing w:val="0"/>
        <w:jc w:val="right"/>
        <w:rPr>
          <w:i/>
          <w:iCs/>
        </w:rPr>
      </w:pPr>
      <w:r w:rsidRPr="00772ABC">
        <w:rPr>
          <w:i/>
          <w:iCs/>
        </w:rPr>
        <w:t>Таблица 15. Характеристика сетей горячего водоснабжения</w:t>
      </w:r>
    </w:p>
    <w:tbl>
      <w:tblPr>
        <w:tblStyle w:val="af0"/>
        <w:tblW w:w="10200" w:type="dxa"/>
        <w:tblLook w:val="04A0" w:firstRow="1" w:lastRow="0" w:firstColumn="1" w:lastColumn="0" w:noHBand="0" w:noVBand="1"/>
      </w:tblPr>
      <w:tblGrid>
        <w:gridCol w:w="1587"/>
        <w:gridCol w:w="2494"/>
        <w:gridCol w:w="2039"/>
        <w:gridCol w:w="2040"/>
        <w:gridCol w:w="2040"/>
      </w:tblGrid>
      <w:tr w:rsidR="000D0610" w:rsidRPr="00602458" w14:paraId="4B0029B9" w14:textId="77777777" w:rsidTr="00C94DD1">
        <w:trPr>
          <w:tblHeader/>
        </w:trPr>
        <w:tc>
          <w:tcPr>
            <w:tcW w:w="1587" w:type="dxa"/>
            <w:vAlign w:val="center"/>
          </w:tcPr>
          <w:p w14:paraId="434CF238" w14:textId="77777777" w:rsidR="000D0610" w:rsidRPr="00602458" w:rsidRDefault="00625A77" w:rsidP="00602458">
            <w:pPr>
              <w:pStyle w:val="TableStyle"/>
              <w:jc w:val="center"/>
              <w:rPr>
                <w:rFonts w:cs="Times New Roman"/>
                <w:szCs w:val="20"/>
              </w:rPr>
            </w:pPr>
            <w:r w:rsidRPr="00602458">
              <w:rPr>
                <w:rFonts w:cs="Times New Roman"/>
                <w:szCs w:val="20"/>
              </w:rPr>
              <w:t>№ п/п</w:t>
            </w:r>
          </w:p>
        </w:tc>
        <w:tc>
          <w:tcPr>
            <w:tcW w:w="2494" w:type="dxa"/>
            <w:vAlign w:val="center"/>
          </w:tcPr>
          <w:p w14:paraId="79F516A5" w14:textId="77777777" w:rsidR="000D0610" w:rsidRPr="00602458" w:rsidRDefault="00625A77" w:rsidP="00602458">
            <w:pPr>
              <w:pStyle w:val="TableStyle"/>
              <w:jc w:val="center"/>
              <w:rPr>
                <w:rFonts w:cs="Times New Roman"/>
                <w:szCs w:val="20"/>
              </w:rPr>
            </w:pPr>
            <w:r w:rsidRPr="00602458">
              <w:rPr>
                <w:rFonts w:cs="Times New Roman"/>
                <w:szCs w:val="20"/>
              </w:rPr>
              <w:t>Организация</w:t>
            </w:r>
          </w:p>
        </w:tc>
        <w:tc>
          <w:tcPr>
            <w:tcW w:w="2039" w:type="dxa"/>
            <w:vAlign w:val="center"/>
          </w:tcPr>
          <w:p w14:paraId="4A72C302" w14:textId="77777777" w:rsidR="000D0610" w:rsidRPr="00602458" w:rsidRDefault="00625A77" w:rsidP="00602458">
            <w:pPr>
              <w:pStyle w:val="TableStyle"/>
              <w:jc w:val="center"/>
              <w:rPr>
                <w:rFonts w:cs="Times New Roman"/>
                <w:szCs w:val="20"/>
              </w:rPr>
            </w:pPr>
            <w:r w:rsidRPr="00602458">
              <w:rPr>
                <w:rFonts w:cs="Times New Roman"/>
                <w:szCs w:val="20"/>
              </w:rPr>
              <w:t>Условный диаметр</w:t>
            </w:r>
          </w:p>
        </w:tc>
        <w:tc>
          <w:tcPr>
            <w:tcW w:w="2040" w:type="dxa"/>
            <w:vAlign w:val="center"/>
          </w:tcPr>
          <w:p w14:paraId="2FB0025D" w14:textId="77777777" w:rsidR="000D0610" w:rsidRPr="00602458" w:rsidRDefault="00625A77" w:rsidP="00602458">
            <w:pPr>
              <w:pStyle w:val="TableStyle"/>
              <w:jc w:val="center"/>
              <w:rPr>
                <w:rFonts w:cs="Times New Roman"/>
                <w:szCs w:val="20"/>
              </w:rPr>
            </w:pPr>
            <w:r w:rsidRPr="00602458">
              <w:rPr>
                <w:rFonts w:cs="Times New Roman"/>
                <w:szCs w:val="20"/>
              </w:rPr>
              <w:t>Протяженность трубопроводов в однотрубном исчислении</w:t>
            </w:r>
          </w:p>
        </w:tc>
        <w:tc>
          <w:tcPr>
            <w:tcW w:w="2040" w:type="dxa"/>
            <w:vAlign w:val="center"/>
          </w:tcPr>
          <w:p w14:paraId="0E576D13" w14:textId="77777777" w:rsidR="000D0610" w:rsidRPr="00602458" w:rsidRDefault="00625A77" w:rsidP="00602458">
            <w:pPr>
              <w:pStyle w:val="TableStyle"/>
              <w:jc w:val="center"/>
              <w:rPr>
                <w:rFonts w:cs="Times New Roman"/>
                <w:szCs w:val="20"/>
              </w:rPr>
            </w:pPr>
            <w:r w:rsidRPr="00602458">
              <w:rPr>
                <w:rFonts w:cs="Times New Roman"/>
                <w:szCs w:val="20"/>
              </w:rPr>
              <w:t>Материальная характеристика</w:t>
            </w:r>
          </w:p>
        </w:tc>
      </w:tr>
      <w:tr w:rsidR="000D0610" w:rsidRPr="00602458" w14:paraId="374E07AD" w14:textId="77777777" w:rsidTr="00C94DD1">
        <w:tc>
          <w:tcPr>
            <w:tcW w:w="1587" w:type="dxa"/>
            <w:vAlign w:val="center"/>
          </w:tcPr>
          <w:p w14:paraId="604D8468" w14:textId="77777777" w:rsidR="000D0610" w:rsidRPr="00602458" w:rsidRDefault="00625A77" w:rsidP="00602458">
            <w:pPr>
              <w:pStyle w:val="TableStyle"/>
              <w:jc w:val="center"/>
              <w:rPr>
                <w:rFonts w:cs="Times New Roman"/>
                <w:szCs w:val="20"/>
              </w:rPr>
            </w:pPr>
            <w:r w:rsidRPr="00602458">
              <w:rPr>
                <w:rFonts w:cs="Times New Roman"/>
                <w:szCs w:val="20"/>
              </w:rPr>
              <w:t>Ед. изм.</w:t>
            </w:r>
          </w:p>
        </w:tc>
        <w:tc>
          <w:tcPr>
            <w:tcW w:w="2494" w:type="dxa"/>
            <w:vAlign w:val="center"/>
          </w:tcPr>
          <w:p w14:paraId="18DD80B2" w14:textId="77777777" w:rsidR="000D0610" w:rsidRPr="00602458" w:rsidRDefault="00625A77" w:rsidP="00602458">
            <w:pPr>
              <w:pStyle w:val="TableStyle"/>
              <w:jc w:val="center"/>
              <w:rPr>
                <w:rFonts w:cs="Times New Roman"/>
                <w:szCs w:val="20"/>
              </w:rPr>
            </w:pPr>
            <w:r w:rsidRPr="00602458">
              <w:rPr>
                <w:rFonts w:cs="Times New Roman"/>
                <w:szCs w:val="20"/>
              </w:rPr>
              <w:t>-</w:t>
            </w:r>
          </w:p>
        </w:tc>
        <w:tc>
          <w:tcPr>
            <w:tcW w:w="2039" w:type="dxa"/>
            <w:vAlign w:val="center"/>
          </w:tcPr>
          <w:p w14:paraId="049EEA42" w14:textId="77777777" w:rsidR="000D0610" w:rsidRPr="00602458" w:rsidRDefault="00625A77" w:rsidP="00602458">
            <w:pPr>
              <w:pStyle w:val="TableStyle"/>
              <w:jc w:val="center"/>
              <w:rPr>
                <w:rFonts w:cs="Times New Roman"/>
                <w:szCs w:val="20"/>
              </w:rPr>
            </w:pPr>
            <w:r w:rsidRPr="00602458">
              <w:rPr>
                <w:rFonts w:cs="Times New Roman"/>
                <w:szCs w:val="20"/>
              </w:rPr>
              <w:t>мм</w:t>
            </w:r>
          </w:p>
        </w:tc>
        <w:tc>
          <w:tcPr>
            <w:tcW w:w="2040" w:type="dxa"/>
            <w:vAlign w:val="center"/>
          </w:tcPr>
          <w:p w14:paraId="5F8DA54A" w14:textId="77777777" w:rsidR="000D0610" w:rsidRPr="00602458" w:rsidRDefault="00625A77" w:rsidP="00602458">
            <w:pPr>
              <w:pStyle w:val="TableStyle"/>
              <w:jc w:val="center"/>
              <w:rPr>
                <w:rFonts w:cs="Times New Roman"/>
                <w:szCs w:val="20"/>
              </w:rPr>
            </w:pPr>
            <w:r w:rsidRPr="00602458">
              <w:rPr>
                <w:rFonts w:cs="Times New Roman"/>
                <w:szCs w:val="20"/>
              </w:rPr>
              <w:t>м</w:t>
            </w:r>
          </w:p>
        </w:tc>
        <w:tc>
          <w:tcPr>
            <w:tcW w:w="2040" w:type="dxa"/>
            <w:vAlign w:val="center"/>
          </w:tcPr>
          <w:p w14:paraId="580AF461" w14:textId="77777777" w:rsidR="000D0610" w:rsidRPr="00602458" w:rsidRDefault="00625A77" w:rsidP="00602458">
            <w:pPr>
              <w:pStyle w:val="TableStyle"/>
              <w:jc w:val="center"/>
              <w:rPr>
                <w:rFonts w:cs="Times New Roman"/>
                <w:szCs w:val="20"/>
              </w:rPr>
            </w:pPr>
            <w:r w:rsidRPr="00602458">
              <w:rPr>
                <w:rFonts w:cs="Times New Roman"/>
                <w:szCs w:val="20"/>
              </w:rPr>
              <w:t>м2</w:t>
            </w:r>
          </w:p>
        </w:tc>
      </w:tr>
      <w:tr w:rsidR="004C7184" w:rsidRPr="00602458" w14:paraId="6E3BFA6F" w14:textId="77777777" w:rsidTr="00C94DD1">
        <w:trPr>
          <w:trHeight w:val="340"/>
        </w:trPr>
        <w:tc>
          <w:tcPr>
            <w:tcW w:w="1587" w:type="dxa"/>
            <w:vMerge w:val="restart"/>
            <w:vAlign w:val="center"/>
          </w:tcPr>
          <w:p w14:paraId="47895AE7" w14:textId="77777777" w:rsidR="004C7184" w:rsidRPr="00602458" w:rsidRDefault="004C7184" w:rsidP="004C7184">
            <w:pPr>
              <w:pStyle w:val="TableStyle"/>
              <w:jc w:val="center"/>
              <w:rPr>
                <w:rFonts w:cs="Times New Roman"/>
                <w:szCs w:val="20"/>
              </w:rPr>
            </w:pPr>
            <w:r w:rsidRPr="00602458">
              <w:rPr>
                <w:rFonts w:cs="Times New Roman"/>
                <w:szCs w:val="20"/>
              </w:rPr>
              <w:t>1</w:t>
            </w:r>
          </w:p>
        </w:tc>
        <w:tc>
          <w:tcPr>
            <w:tcW w:w="2494" w:type="dxa"/>
            <w:vMerge w:val="restart"/>
            <w:vAlign w:val="center"/>
          </w:tcPr>
          <w:p w14:paraId="7B712EB3" w14:textId="734AA2E1" w:rsidR="004C7184" w:rsidRPr="00602458" w:rsidRDefault="004C7184" w:rsidP="004C7184">
            <w:pPr>
              <w:pStyle w:val="TableStyle"/>
              <w:jc w:val="center"/>
              <w:rPr>
                <w:rFonts w:cs="Times New Roman"/>
                <w:szCs w:val="20"/>
              </w:rPr>
            </w:pPr>
            <w:r>
              <w:rPr>
                <w:szCs w:val="20"/>
              </w:rPr>
              <w:t>ООО «</w:t>
            </w:r>
            <w:proofErr w:type="spellStart"/>
            <w:r>
              <w:rPr>
                <w:szCs w:val="20"/>
              </w:rPr>
              <w:t>Леноблтеплоснаб</w:t>
            </w:r>
            <w:proofErr w:type="spellEnd"/>
            <w:r>
              <w:rPr>
                <w:szCs w:val="20"/>
              </w:rPr>
              <w:t>»</w:t>
            </w:r>
          </w:p>
        </w:tc>
        <w:tc>
          <w:tcPr>
            <w:tcW w:w="2039" w:type="dxa"/>
            <w:vAlign w:val="center"/>
          </w:tcPr>
          <w:p w14:paraId="4019809D" w14:textId="5C23DDA2" w:rsidR="004C7184" w:rsidRPr="00602458" w:rsidRDefault="004C7184" w:rsidP="004C7184">
            <w:pPr>
              <w:pStyle w:val="TableStyle"/>
              <w:jc w:val="center"/>
              <w:rPr>
                <w:rFonts w:cs="Times New Roman"/>
                <w:szCs w:val="20"/>
              </w:rPr>
            </w:pPr>
            <w:r>
              <w:rPr>
                <w:szCs w:val="20"/>
              </w:rPr>
              <w:t>20</w:t>
            </w:r>
          </w:p>
        </w:tc>
        <w:tc>
          <w:tcPr>
            <w:tcW w:w="2040" w:type="dxa"/>
            <w:vAlign w:val="center"/>
          </w:tcPr>
          <w:p w14:paraId="2D67DCFB" w14:textId="77777777" w:rsidR="004C7184" w:rsidRPr="00602458" w:rsidRDefault="004C7184" w:rsidP="004C7184">
            <w:pPr>
              <w:jc w:val="center"/>
              <w:rPr>
                <w:sz w:val="20"/>
                <w:szCs w:val="20"/>
              </w:rPr>
            </w:pPr>
            <w:r w:rsidRPr="00602458">
              <w:rPr>
                <w:sz w:val="20"/>
                <w:szCs w:val="20"/>
              </w:rPr>
              <w:t>-</w:t>
            </w:r>
          </w:p>
        </w:tc>
        <w:tc>
          <w:tcPr>
            <w:tcW w:w="2040" w:type="dxa"/>
            <w:vAlign w:val="center"/>
          </w:tcPr>
          <w:p w14:paraId="049549C7" w14:textId="77777777" w:rsidR="004C7184" w:rsidRPr="00602458" w:rsidRDefault="004C7184" w:rsidP="004C7184">
            <w:pPr>
              <w:pStyle w:val="TableStyle"/>
              <w:jc w:val="center"/>
              <w:rPr>
                <w:rFonts w:cs="Times New Roman"/>
                <w:szCs w:val="20"/>
              </w:rPr>
            </w:pPr>
            <w:r w:rsidRPr="00602458">
              <w:rPr>
                <w:rFonts w:cs="Times New Roman"/>
                <w:szCs w:val="20"/>
              </w:rPr>
              <w:t>-</w:t>
            </w:r>
          </w:p>
        </w:tc>
      </w:tr>
      <w:tr w:rsidR="004C7184" w:rsidRPr="00602458" w14:paraId="7D1D83CF" w14:textId="77777777" w:rsidTr="00C94DD1">
        <w:trPr>
          <w:trHeight w:val="340"/>
        </w:trPr>
        <w:tc>
          <w:tcPr>
            <w:tcW w:w="1587" w:type="dxa"/>
            <w:vMerge/>
            <w:vAlign w:val="center"/>
          </w:tcPr>
          <w:p w14:paraId="0E03556F" w14:textId="77777777" w:rsidR="004C7184" w:rsidRPr="00602458" w:rsidRDefault="004C7184" w:rsidP="004C7184">
            <w:pPr>
              <w:jc w:val="center"/>
              <w:rPr>
                <w:sz w:val="20"/>
                <w:szCs w:val="20"/>
              </w:rPr>
            </w:pPr>
          </w:p>
        </w:tc>
        <w:tc>
          <w:tcPr>
            <w:tcW w:w="2494" w:type="dxa"/>
            <w:vMerge/>
            <w:vAlign w:val="center"/>
          </w:tcPr>
          <w:p w14:paraId="30F14663" w14:textId="77777777" w:rsidR="004C7184" w:rsidRPr="00602458" w:rsidRDefault="004C7184" w:rsidP="004C7184">
            <w:pPr>
              <w:jc w:val="center"/>
              <w:rPr>
                <w:sz w:val="20"/>
                <w:szCs w:val="20"/>
              </w:rPr>
            </w:pPr>
          </w:p>
        </w:tc>
        <w:tc>
          <w:tcPr>
            <w:tcW w:w="2039" w:type="dxa"/>
            <w:vAlign w:val="center"/>
          </w:tcPr>
          <w:p w14:paraId="33260D3F" w14:textId="33EB6C7A" w:rsidR="004C7184" w:rsidRPr="00602458" w:rsidRDefault="004C7184" w:rsidP="004C7184">
            <w:pPr>
              <w:pStyle w:val="TableStyle"/>
              <w:jc w:val="center"/>
              <w:rPr>
                <w:rFonts w:cs="Times New Roman"/>
                <w:szCs w:val="20"/>
              </w:rPr>
            </w:pPr>
            <w:r>
              <w:rPr>
                <w:szCs w:val="20"/>
              </w:rPr>
              <w:t>25</w:t>
            </w:r>
          </w:p>
        </w:tc>
        <w:tc>
          <w:tcPr>
            <w:tcW w:w="2040" w:type="dxa"/>
            <w:vAlign w:val="center"/>
          </w:tcPr>
          <w:p w14:paraId="55D6F616" w14:textId="77777777" w:rsidR="004C7184" w:rsidRPr="00602458" w:rsidRDefault="004C7184" w:rsidP="004C7184">
            <w:pPr>
              <w:jc w:val="center"/>
              <w:rPr>
                <w:sz w:val="20"/>
                <w:szCs w:val="20"/>
              </w:rPr>
            </w:pPr>
            <w:r w:rsidRPr="00602458">
              <w:rPr>
                <w:sz w:val="20"/>
                <w:szCs w:val="20"/>
              </w:rPr>
              <w:t>-</w:t>
            </w:r>
          </w:p>
        </w:tc>
        <w:tc>
          <w:tcPr>
            <w:tcW w:w="2040" w:type="dxa"/>
            <w:vAlign w:val="center"/>
          </w:tcPr>
          <w:p w14:paraId="32AB9FC8" w14:textId="77777777" w:rsidR="004C7184" w:rsidRPr="00602458" w:rsidRDefault="004C7184" w:rsidP="004C7184">
            <w:pPr>
              <w:pStyle w:val="TableStyle"/>
              <w:jc w:val="center"/>
              <w:rPr>
                <w:rFonts w:cs="Times New Roman"/>
                <w:szCs w:val="20"/>
              </w:rPr>
            </w:pPr>
            <w:r w:rsidRPr="00602458">
              <w:rPr>
                <w:rFonts w:cs="Times New Roman"/>
                <w:szCs w:val="20"/>
              </w:rPr>
              <w:t>-</w:t>
            </w:r>
          </w:p>
        </w:tc>
      </w:tr>
      <w:tr w:rsidR="004C7184" w:rsidRPr="00602458" w14:paraId="6595AC23" w14:textId="77777777" w:rsidTr="00C94DD1">
        <w:trPr>
          <w:trHeight w:val="340"/>
        </w:trPr>
        <w:tc>
          <w:tcPr>
            <w:tcW w:w="1587" w:type="dxa"/>
            <w:vMerge/>
            <w:vAlign w:val="center"/>
          </w:tcPr>
          <w:p w14:paraId="70569954" w14:textId="77777777" w:rsidR="004C7184" w:rsidRPr="00602458" w:rsidRDefault="004C7184" w:rsidP="004C7184">
            <w:pPr>
              <w:jc w:val="center"/>
              <w:rPr>
                <w:sz w:val="20"/>
                <w:szCs w:val="20"/>
              </w:rPr>
            </w:pPr>
          </w:p>
        </w:tc>
        <w:tc>
          <w:tcPr>
            <w:tcW w:w="2494" w:type="dxa"/>
            <w:vMerge/>
            <w:vAlign w:val="center"/>
          </w:tcPr>
          <w:p w14:paraId="4545128B" w14:textId="77777777" w:rsidR="004C7184" w:rsidRPr="00602458" w:rsidRDefault="004C7184" w:rsidP="004C7184">
            <w:pPr>
              <w:jc w:val="center"/>
              <w:rPr>
                <w:sz w:val="20"/>
                <w:szCs w:val="20"/>
              </w:rPr>
            </w:pPr>
          </w:p>
        </w:tc>
        <w:tc>
          <w:tcPr>
            <w:tcW w:w="2039" w:type="dxa"/>
            <w:vAlign w:val="center"/>
          </w:tcPr>
          <w:p w14:paraId="05E52F0C" w14:textId="39501018" w:rsidR="004C7184" w:rsidRPr="00602458" w:rsidRDefault="004C7184" w:rsidP="004C7184">
            <w:pPr>
              <w:pStyle w:val="TableStyle"/>
              <w:jc w:val="center"/>
              <w:rPr>
                <w:rFonts w:cs="Times New Roman"/>
                <w:szCs w:val="20"/>
              </w:rPr>
            </w:pPr>
            <w:r>
              <w:rPr>
                <w:szCs w:val="20"/>
              </w:rPr>
              <w:t>32</w:t>
            </w:r>
          </w:p>
        </w:tc>
        <w:tc>
          <w:tcPr>
            <w:tcW w:w="2040" w:type="dxa"/>
            <w:vAlign w:val="center"/>
          </w:tcPr>
          <w:p w14:paraId="444A9CF3" w14:textId="77777777" w:rsidR="004C7184" w:rsidRPr="00602458" w:rsidRDefault="004C7184" w:rsidP="004C7184">
            <w:pPr>
              <w:jc w:val="center"/>
              <w:rPr>
                <w:sz w:val="20"/>
                <w:szCs w:val="20"/>
              </w:rPr>
            </w:pPr>
            <w:r w:rsidRPr="00602458">
              <w:rPr>
                <w:sz w:val="20"/>
                <w:szCs w:val="20"/>
              </w:rPr>
              <w:t>-</w:t>
            </w:r>
          </w:p>
        </w:tc>
        <w:tc>
          <w:tcPr>
            <w:tcW w:w="2040" w:type="dxa"/>
            <w:vAlign w:val="center"/>
          </w:tcPr>
          <w:p w14:paraId="7D73FBF4" w14:textId="77777777" w:rsidR="004C7184" w:rsidRPr="00602458" w:rsidRDefault="004C7184" w:rsidP="004C7184">
            <w:pPr>
              <w:pStyle w:val="TableStyle"/>
              <w:jc w:val="center"/>
              <w:rPr>
                <w:rFonts w:cs="Times New Roman"/>
                <w:szCs w:val="20"/>
              </w:rPr>
            </w:pPr>
            <w:r w:rsidRPr="00602458">
              <w:rPr>
                <w:rFonts w:cs="Times New Roman"/>
                <w:szCs w:val="20"/>
              </w:rPr>
              <w:t>-</w:t>
            </w:r>
          </w:p>
        </w:tc>
      </w:tr>
      <w:tr w:rsidR="004C7184" w:rsidRPr="00602458" w14:paraId="1C38DBB8" w14:textId="77777777" w:rsidTr="00C94DD1">
        <w:trPr>
          <w:trHeight w:val="340"/>
        </w:trPr>
        <w:tc>
          <w:tcPr>
            <w:tcW w:w="1587" w:type="dxa"/>
            <w:vMerge/>
            <w:vAlign w:val="center"/>
          </w:tcPr>
          <w:p w14:paraId="39F99527" w14:textId="77777777" w:rsidR="004C7184" w:rsidRPr="00602458" w:rsidRDefault="004C7184" w:rsidP="004C7184">
            <w:pPr>
              <w:jc w:val="center"/>
              <w:rPr>
                <w:sz w:val="20"/>
                <w:szCs w:val="20"/>
              </w:rPr>
            </w:pPr>
          </w:p>
        </w:tc>
        <w:tc>
          <w:tcPr>
            <w:tcW w:w="2494" w:type="dxa"/>
            <w:vMerge/>
            <w:vAlign w:val="center"/>
          </w:tcPr>
          <w:p w14:paraId="36DBDC39" w14:textId="77777777" w:rsidR="004C7184" w:rsidRPr="00602458" w:rsidRDefault="004C7184" w:rsidP="004C7184">
            <w:pPr>
              <w:jc w:val="center"/>
              <w:rPr>
                <w:sz w:val="20"/>
                <w:szCs w:val="20"/>
              </w:rPr>
            </w:pPr>
          </w:p>
        </w:tc>
        <w:tc>
          <w:tcPr>
            <w:tcW w:w="2039" w:type="dxa"/>
            <w:vAlign w:val="center"/>
          </w:tcPr>
          <w:p w14:paraId="2B9C557E" w14:textId="6DE7CBC8" w:rsidR="004C7184" w:rsidRPr="00602458" w:rsidRDefault="004C7184" w:rsidP="004C7184">
            <w:pPr>
              <w:pStyle w:val="TableStyle"/>
              <w:jc w:val="center"/>
              <w:rPr>
                <w:rFonts w:cs="Times New Roman"/>
                <w:szCs w:val="20"/>
              </w:rPr>
            </w:pPr>
            <w:r>
              <w:rPr>
                <w:szCs w:val="20"/>
              </w:rPr>
              <w:t>40</w:t>
            </w:r>
          </w:p>
        </w:tc>
        <w:tc>
          <w:tcPr>
            <w:tcW w:w="2040" w:type="dxa"/>
            <w:vAlign w:val="center"/>
          </w:tcPr>
          <w:p w14:paraId="278893FF" w14:textId="77777777" w:rsidR="004C7184" w:rsidRPr="00602458" w:rsidRDefault="004C7184" w:rsidP="004C7184">
            <w:pPr>
              <w:jc w:val="center"/>
              <w:rPr>
                <w:sz w:val="20"/>
                <w:szCs w:val="20"/>
              </w:rPr>
            </w:pPr>
            <w:r w:rsidRPr="00602458">
              <w:rPr>
                <w:sz w:val="20"/>
                <w:szCs w:val="20"/>
              </w:rPr>
              <w:t>-</w:t>
            </w:r>
          </w:p>
        </w:tc>
        <w:tc>
          <w:tcPr>
            <w:tcW w:w="2040" w:type="dxa"/>
            <w:vAlign w:val="center"/>
          </w:tcPr>
          <w:p w14:paraId="3DA27394" w14:textId="77777777" w:rsidR="004C7184" w:rsidRPr="00602458" w:rsidRDefault="004C7184" w:rsidP="004C7184">
            <w:pPr>
              <w:pStyle w:val="TableStyle"/>
              <w:jc w:val="center"/>
              <w:rPr>
                <w:rFonts w:cs="Times New Roman"/>
                <w:szCs w:val="20"/>
              </w:rPr>
            </w:pPr>
            <w:r w:rsidRPr="00602458">
              <w:rPr>
                <w:rFonts w:cs="Times New Roman"/>
                <w:szCs w:val="20"/>
              </w:rPr>
              <w:t>-</w:t>
            </w:r>
          </w:p>
        </w:tc>
      </w:tr>
      <w:tr w:rsidR="004C7184" w:rsidRPr="00602458" w14:paraId="0139EA4F" w14:textId="77777777" w:rsidTr="00C94DD1">
        <w:trPr>
          <w:trHeight w:val="340"/>
        </w:trPr>
        <w:tc>
          <w:tcPr>
            <w:tcW w:w="1587" w:type="dxa"/>
            <w:vMerge/>
            <w:vAlign w:val="center"/>
          </w:tcPr>
          <w:p w14:paraId="4C51EB59" w14:textId="77777777" w:rsidR="004C7184" w:rsidRPr="00602458" w:rsidRDefault="004C7184" w:rsidP="004C7184">
            <w:pPr>
              <w:jc w:val="center"/>
              <w:rPr>
                <w:sz w:val="20"/>
                <w:szCs w:val="20"/>
              </w:rPr>
            </w:pPr>
          </w:p>
        </w:tc>
        <w:tc>
          <w:tcPr>
            <w:tcW w:w="2494" w:type="dxa"/>
            <w:vMerge/>
            <w:vAlign w:val="center"/>
          </w:tcPr>
          <w:p w14:paraId="7DBE9670" w14:textId="77777777" w:rsidR="004C7184" w:rsidRPr="00602458" w:rsidRDefault="004C7184" w:rsidP="004C7184">
            <w:pPr>
              <w:jc w:val="center"/>
              <w:rPr>
                <w:sz w:val="20"/>
                <w:szCs w:val="20"/>
              </w:rPr>
            </w:pPr>
          </w:p>
        </w:tc>
        <w:tc>
          <w:tcPr>
            <w:tcW w:w="2039" w:type="dxa"/>
            <w:vAlign w:val="center"/>
          </w:tcPr>
          <w:p w14:paraId="139E301D" w14:textId="388EC617" w:rsidR="004C7184" w:rsidRPr="00602458" w:rsidRDefault="004C7184" w:rsidP="004C7184">
            <w:pPr>
              <w:pStyle w:val="TableStyle"/>
              <w:jc w:val="center"/>
              <w:rPr>
                <w:rFonts w:cs="Times New Roman"/>
                <w:szCs w:val="20"/>
              </w:rPr>
            </w:pPr>
            <w:r>
              <w:rPr>
                <w:szCs w:val="20"/>
              </w:rPr>
              <w:t>50</w:t>
            </w:r>
          </w:p>
        </w:tc>
        <w:tc>
          <w:tcPr>
            <w:tcW w:w="2040" w:type="dxa"/>
            <w:vAlign w:val="center"/>
          </w:tcPr>
          <w:p w14:paraId="36A891E4" w14:textId="77777777" w:rsidR="004C7184" w:rsidRPr="00602458" w:rsidRDefault="004C7184" w:rsidP="004C7184">
            <w:pPr>
              <w:jc w:val="center"/>
              <w:rPr>
                <w:sz w:val="20"/>
                <w:szCs w:val="20"/>
              </w:rPr>
            </w:pPr>
            <w:r w:rsidRPr="00602458">
              <w:rPr>
                <w:sz w:val="20"/>
                <w:szCs w:val="20"/>
              </w:rPr>
              <w:t>-</w:t>
            </w:r>
          </w:p>
        </w:tc>
        <w:tc>
          <w:tcPr>
            <w:tcW w:w="2040" w:type="dxa"/>
            <w:vAlign w:val="center"/>
          </w:tcPr>
          <w:p w14:paraId="7BF1AAFF" w14:textId="77777777" w:rsidR="004C7184" w:rsidRPr="00602458" w:rsidRDefault="004C7184" w:rsidP="004C7184">
            <w:pPr>
              <w:pStyle w:val="TableStyle"/>
              <w:jc w:val="center"/>
              <w:rPr>
                <w:rFonts w:cs="Times New Roman"/>
                <w:szCs w:val="20"/>
              </w:rPr>
            </w:pPr>
            <w:r w:rsidRPr="00602458">
              <w:rPr>
                <w:rFonts w:cs="Times New Roman"/>
                <w:szCs w:val="20"/>
              </w:rPr>
              <w:t>-</w:t>
            </w:r>
          </w:p>
        </w:tc>
      </w:tr>
      <w:tr w:rsidR="004C7184" w:rsidRPr="00602458" w14:paraId="746FF640" w14:textId="77777777" w:rsidTr="00C94DD1">
        <w:trPr>
          <w:trHeight w:val="340"/>
        </w:trPr>
        <w:tc>
          <w:tcPr>
            <w:tcW w:w="1587" w:type="dxa"/>
            <w:vMerge/>
            <w:vAlign w:val="center"/>
          </w:tcPr>
          <w:p w14:paraId="25DE7AF2" w14:textId="77777777" w:rsidR="004C7184" w:rsidRPr="00602458" w:rsidRDefault="004C7184" w:rsidP="004C7184">
            <w:pPr>
              <w:jc w:val="center"/>
              <w:rPr>
                <w:sz w:val="20"/>
                <w:szCs w:val="20"/>
              </w:rPr>
            </w:pPr>
          </w:p>
        </w:tc>
        <w:tc>
          <w:tcPr>
            <w:tcW w:w="2494" w:type="dxa"/>
            <w:vMerge/>
            <w:vAlign w:val="center"/>
          </w:tcPr>
          <w:p w14:paraId="631F49C4" w14:textId="77777777" w:rsidR="004C7184" w:rsidRPr="00602458" w:rsidRDefault="004C7184" w:rsidP="004C7184">
            <w:pPr>
              <w:jc w:val="center"/>
              <w:rPr>
                <w:sz w:val="20"/>
                <w:szCs w:val="20"/>
              </w:rPr>
            </w:pPr>
          </w:p>
        </w:tc>
        <w:tc>
          <w:tcPr>
            <w:tcW w:w="2039" w:type="dxa"/>
            <w:vAlign w:val="center"/>
          </w:tcPr>
          <w:p w14:paraId="425DBDDB" w14:textId="647B6E40" w:rsidR="004C7184" w:rsidRPr="00602458" w:rsidRDefault="004C7184" w:rsidP="004C7184">
            <w:pPr>
              <w:pStyle w:val="TableStyle"/>
              <w:jc w:val="center"/>
              <w:rPr>
                <w:rFonts w:cs="Times New Roman"/>
                <w:szCs w:val="20"/>
              </w:rPr>
            </w:pPr>
            <w:r>
              <w:rPr>
                <w:szCs w:val="20"/>
              </w:rPr>
              <w:t>70</w:t>
            </w:r>
          </w:p>
        </w:tc>
        <w:tc>
          <w:tcPr>
            <w:tcW w:w="2040" w:type="dxa"/>
            <w:vAlign w:val="center"/>
          </w:tcPr>
          <w:p w14:paraId="21494E08" w14:textId="77777777" w:rsidR="004C7184" w:rsidRPr="00602458" w:rsidRDefault="004C7184" w:rsidP="004C7184">
            <w:pPr>
              <w:jc w:val="center"/>
              <w:rPr>
                <w:sz w:val="20"/>
                <w:szCs w:val="20"/>
              </w:rPr>
            </w:pPr>
            <w:r w:rsidRPr="00602458">
              <w:rPr>
                <w:sz w:val="20"/>
                <w:szCs w:val="20"/>
              </w:rPr>
              <w:t>-</w:t>
            </w:r>
          </w:p>
        </w:tc>
        <w:tc>
          <w:tcPr>
            <w:tcW w:w="2040" w:type="dxa"/>
            <w:vAlign w:val="center"/>
          </w:tcPr>
          <w:p w14:paraId="144349B9" w14:textId="77777777" w:rsidR="004C7184" w:rsidRPr="00602458" w:rsidRDefault="004C7184" w:rsidP="004C7184">
            <w:pPr>
              <w:pStyle w:val="TableStyle"/>
              <w:jc w:val="center"/>
              <w:rPr>
                <w:rFonts w:cs="Times New Roman"/>
                <w:szCs w:val="20"/>
              </w:rPr>
            </w:pPr>
            <w:r w:rsidRPr="00602458">
              <w:rPr>
                <w:rFonts w:cs="Times New Roman"/>
                <w:szCs w:val="20"/>
              </w:rPr>
              <w:t>-</w:t>
            </w:r>
          </w:p>
        </w:tc>
      </w:tr>
      <w:tr w:rsidR="004C7184" w:rsidRPr="00602458" w14:paraId="5D9D7320" w14:textId="77777777" w:rsidTr="00C94DD1">
        <w:trPr>
          <w:trHeight w:val="340"/>
        </w:trPr>
        <w:tc>
          <w:tcPr>
            <w:tcW w:w="1587" w:type="dxa"/>
            <w:vMerge/>
            <w:vAlign w:val="center"/>
          </w:tcPr>
          <w:p w14:paraId="0646F05C" w14:textId="77777777" w:rsidR="004C7184" w:rsidRPr="00602458" w:rsidRDefault="004C7184" w:rsidP="004C7184">
            <w:pPr>
              <w:jc w:val="center"/>
              <w:rPr>
                <w:sz w:val="20"/>
                <w:szCs w:val="20"/>
              </w:rPr>
            </w:pPr>
          </w:p>
        </w:tc>
        <w:tc>
          <w:tcPr>
            <w:tcW w:w="2494" w:type="dxa"/>
            <w:vMerge/>
            <w:vAlign w:val="center"/>
          </w:tcPr>
          <w:p w14:paraId="6A7FBDAE" w14:textId="77777777" w:rsidR="004C7184" w:rsidRPr="00602458" w:rsidRDefault="004C7184" w:rsidP="004C7184">
            <w:pPr>
              <w:jc w:val="center"/>
              <w:rPr>
                <w:sz w:val="20"/>
                <w:szCs w:val="20"/>
              </w:rPr>
            </w:pPr>
          </w:p>
        </w:tc>
        <w:tc>
          <w:tcPr>
            <w:tcW w:w="2039" w:type="dxa"/>
            <w:vAlign w:val="center"/>
          </w:tcPr>
          <w:p w14:paraId="419CA842" w14:textId="5FD75B1C" w:rsidR="004C7184" w:rsidRPr="00602458" w:rsidRDefault="004C7184" w:rsidP="004C7184">
            <w:pPr>
              <w:pStyle w:val="TableStyle"/>
              <w:jc w:val="center"/>
              <w:rPr>
                <w:rFonts w:cs="Times New Roman"/>
                <w:szCs w:val="20"/>
              </w:rPr>
            </w:pPr>
            <w:r>
              <w:rPr>
                <w:szCs w:val="20"/>
              </w:rPr>
              <w:t>80</w:t>
            </w:r>
          </w:p>
        </w:tc>
        <w:tc>
          <w:tcPr>
            <w:tcW w:w="2040" w:type="dxa"/>
            <w:vAlign w:val="center"/>
          </w:tcPr>
          <w:p w14:paraId="31EFC2F8" w14:textId="77777777" w:rsidR="004C7184" w:rsidRPr="00602458" w:rsidRDefault="004C7184" w:rsidP="004C7184">
            <w:pPr>
              <w:jc w:val="center"/>
              <w:rPr>
                <w:sz w:val="20"/>
                <w:szCs w:val="20"/>
              </w:rPr>
            </w:pPr>
            <w:r w:rsidRPr="00602458">
              <w:rPr>
                <w:sz w:val="20"/>
                <w:szCs w:val="20"/>
              </w:rPr>
              <w:t>-</w:t>
            </w:r>
          </w:p>
        </w:tc>
        <w:tc>
          <w:tcPr>
            <w:tcW w:w="2040" w:type="dxa"/>
            <w:vAlign w:val="center"/>
          </w:tcPr>
          <w:p w14:paraId="56177983" w14:textId="77777777" w:rsidR="004C7184" w:rsidRPr="00602458" w:rsidRDefault="004C7184" w:rsidP="004C7184">
            <w:pPr>
              <w:pStyle w:val="TableStyle"/>
              <w:jc w:val="center"/>
              <w:rPr>
                <w:rFonts w:cs="Times New Roman"/>
                <w:szCs w:val="20"/>
              </w:rPr>
            </w:pPr>
            <w:r w:rsidRPr="00602458">
              <w:rPr>
                <w:rFonts w:cs="Times New Roman"/>
                <w:szCs w:val="20"/>
              </w:rPr>
              <w:t>-</w:t>
            </w:r>
          </w:p>
        </w:tc>
      </w:tr>
      <w:tr w:rsidR="004C7184" w:rsidRPr="00602458" w14:paraId="1EE9B8C1" w14:textId="77777777" w:rsidTr="00C94DD1">
        <w:trPr>
          <w:trHeight w:val="340"/>
        </w:trPr>
        <w:tc>
          <w:tcPr>
            <w:tcW w:w="1587" w:type="dxa"/>
            <w:vMerge/>
            <w:vAlign w:val="center"/>
          </w:tcPr>
          <w:p w14:paraId="7C5678F9" w14:textId="77777777" w:rsidR="004C7184" w:rsidRPr="00602458" w:rsidRDefault="004C7184" w:rsidP="004C7184">
            <w:pPr>
              <w:jc w:val="center"/>
              <w:rPr>
                <w:sz w:val="20"/>
                <w:szCs w:val="20"/>
              </w:rPr>
            </w:pPr>
          </w:p>
        </w:tc>
        <w:tc>
          <w:tcPr>
            <w:tcW w:w="2494" w:type="dxa"/>
            <w:vMerge/>
            <w:vAlign w:val="center"/>
          </w:tcPr>
          <w:p w14:paraId="1C6BED4F" w14:textId="77777777" w:rsidR="004C7184" w:rsidRPr="00602458" w:rsidRDefault="004C7184" w:rsidP="004C7184">
            <w:pPr>
              <w:jc w:val="center"/>
              <w:rPr>
                <w:sz w:val="20"/>
                <w:szCs w:val="20"/>
              </w:rPr>
            </w:pPr>
          </w:p>
        </w:tc>
        <w:tc>
          <w:tcPr>
            <w:tcW w:w="2039" w:type="dxa"/>
            <w:vAlign w:val="center"/>
          </w:tcPr>
          <w:p w14:paraId="737BA51F" w14:textId="1DDB7647" w:rsidR="004C7184" w:rsidRPr="00602458" w:rsidRDefault="004C7184" w:rsidP="004C7184">
            <w:pPr>
              <w:pStyle w:val="TableStyle"/>
              <w:jc w:val="center"/>
              <w:rPr>
                <w:rFonts w:cs="Times New Roman"/>
                <w:szCs w:val="20"/>
              </w:rPr>
            </w:pPr>
            <w:r>
              <w:rPr>
                <w:szCs w:val="20"/>
              </w:rPr>
              <w:t>100</w:t>
            </w:r>
          </w:p>
        </w:tc>
        <w:tc>
          <w:tcPr>
            <w:tcW w:w="2040" w:type="dxa"/>
            <w:vAlign w:val="center"/>
          </w:tcPr>
          <w:p w14:paraId="697A83A8" w14:textId="77777777" w:rsidR="004C7184" w:rsidRPr="00602458" w:rsidRDefault="004C7184" w:rsidP="004C7184">
            <w:pPr>
              <w:jc w:val="center"/>
              <w:rPr>
                <w:sz w:val="20"/>
                <w:szCs w:val="20"/>
              </w:rPr>
            </w:pPr>
            <w:r w:rsidRPr="00602458">
              <w:rPr>
                <w:sz w:val="20"/>
                <w:szCs w:val="20"/>
              </w:rPr>
              <w:t>-</w:t>
            </w:r>
          </w:p>
        </w:tc>
        <w:tc>
          <w:tcPr>
            <w:tcW w:w="2040" w:type="dxa"/>
            <w:vAlign w:val="center"/>
          </w:tcPr>
          <w:p w14:paraId="1C19A55E" w14:textId="77777777" w:rsidR="004C7184" w:rsidRPr="00602458" w:rsidRDefault="004C7184" w:rsidP="004C7184">
            <w:pPr>
              <w:pStyle w:val="TableStyle"/>
              <w:jc w:val="center"/>
              <w:rPr>
                <w:rFonts w:cs="Times New Roman"/>
                <w:szCs w:val="20"/>
              </w:rPr>
            </w:pPr>
            <w:r w:rsidRPr="00602458">
              <w:rPr>
                <w:rFonts w:cs="Times New Roman"/>
                <w:szCs w:val="20"/>
              </w:rPr>
              <w:t>-</w:t>
            </w:r>
          </w:p>
        </w:tc>
      </w:tr>
      <w:tr w:rsidR="004C7184" w:rsidRPr="00602458" w14:paraId="08617E03" w14:textId="77777777" w:rsidTr="00C94DD1">
        <w:trPr>
          <w:trHeight w:val="340"/>
        </w:trPr>
        <w:tc>
          <w:tcPr>
            <w:tcW w:w="1587" w:type="dxa"/>
            <w:vMerge/>
            <w:vAlign w:val="center"/>
          </w:tcPr>
          <w:p w14:paraId="07618109" w14:textId="77777777" w:rsidR="004C7184" w:rsidRPr="00602458" w:rsidRDefault="004C7184" w:rsidP="004C7184">
            <w:pPr>
              <w:jc w:val="center"/>
              <w:rPr>
                <w:sz w:val="20"/>
                <w:szCs w:val="20"/>
              </w:rPr>
            </w:pPr>
          </w:p>
        </w:tc>
        <w:tc>
          <w:tcPr>
            <w:tcW w:w="2494" w:type="dxa"/>
            <w:vMerge/>
            <w:vAlign w:val="center"/>
          </w:tcPr>
          <w:p w14:paraId="429FDD3B" w14:textId="77777777" w:rsidR="004C7184" w:rsidRPr="00602458" w:rsidRDefault="004C7184" w:rsidP="004C7184">
            <w:pPr>
              <w:jc w:val="center"/>
              <w:rPr>
                <w:sz w:val="20"/>
                <w:szCs w:val="20"/>
              </w:rPr>
            </w:pPr>
          </w:p>
        </w:tc>
        <w:tc>
          <w:tcPr>
            <w:tcW w:w="2039" w:type="dxa"/>
            <w:vAlign w:val="center"/>
          </w:tcPr>
          <w:p w14:paraId="09F70BA9" w14:textId="6DC388E3" w:rsidR="004C7184" w:rsidRPr="00602458" w:rsidRDefault="004C7184" w:rsidP="004C7184">
            <w:pPr>
              <w:pStyle w:val="TableStyle"/>
              <w:jc w:val="center"/>
              <w:rPr>
                <w:rFonts w:cs="Times New Roman"/>
                <w:szCs w:val="20"/>
              </w:rPr>
            </w:pPr>
            <w:r>
              <w:rPr>
                <w:szCs w:val="20"/>
              </w:rPr>
              <w:t>125</w:t>
            </w:r>
          </w:p>
        </w:tc>
        <w:tc>
          <w:tcPr>
            <w:tcW w:w="2040" w:type="dxa"/>
            <w:vAlign w:val="center"/>
          </w:tcPr>
          <w:p w14:paraId="65870319" w14:textId="77777777" w:rsidR="004C7184" w:rsidRPr="00602458" w:rsidRDefault="004C7184" w:rsidP="004C7184">
            <w:pPr>
              <w:jc w:val="center"/>
              <w:rPr>
                <w:sz w:val="20"/>
                <w:szCs w:val="20"/>
              </w:rPr>
            </w:pPr>
            <w:r w:rsidRPr="00602458">
              <w:rPr>
                <w:sz w:val="20"/>
                <w:szCs w:val="20"/>
              </w:rPr>
              <w:t>-</w:t>
            </w:r>
          </w:p>
        </w:tc>
        <w:tc>
          <w:tcPr>
            <w:tcW w:w="2040" w:type="dxa"/>
            <w:vAlign w:val="center"/>
          </w:tcPr>
          <w:p w14:paraId="078EB279" w14:textId="77777777" w:rsidR="004C7184" w:rsidRPr="00602458" w:rsidRDefault="004C7184" w:rsidP="004C7184">
            <w:pPr>
              <w:pStyle w:val="TableStyle"/>
              <w:jc w:val="center"/>
              <w:rPr>
                <w:rFonts w:cs="Times New Roman"/>
                <w:szCs w:val="20"/>
              </w:rPr>
            </w:pPr>
            <w:r w:rsidRPr="00602458">
              <w:rPr>
                <w:rFonts w:cs="Times New Roman"/>
                <w:szCs w:val="20"/>
              </w:rPr>
              <w:t>-</w:t>
            </w:r>
          </w:p>
        </w:tc>
      </w:tr>
      <w:tr w:rsidR="004C7184" w:rsidRPr="00602458" w14:paraId="2949D10B" w14:textId="77777777" w:rsidTr="00C94DD1">
        <w:trPr>
          <w:trHeight w:val="340"/>
        </w:trPr>
        <w:tc>
          <w:tcPr>
            <w:tcW w:w="1587" w:type="dxa"/>
            <w:vMerge/>
            <w:vAlign w:val="center"/>
          </w:tcPr>
          <w:p w14:paraId="1F2BF975" w14:textId="77777777" w:rsidR="004C7184" w:rsidRPr="00602458" w:rsidRDefault="004C7184" w:rsidP="004C7184">
            <w:pPr>
              <w:jc w:val="center"/>
              <w:rPr>
                <w:sz w:val="20"/>
                <w:szCs w:val="20"/>
              </w:rPr>
            </w:pPr>
          </w:p>
        </w:tc>
        <w:tc>
          <w:tcPr>
            <w:tcW w:w="2494" w:type="dxa"/>
            <w:vMerge/>
            <w:vAlign w:val="center"/>
          </w:tcPr>
          <w:p w14:paraId="750DB21A" w14:textId="77777777" w:rsidR="004C7184" w:rsidRPr="00602458" w:rsidRDefault="004C7184" w:rsidP="004C7184">
            <w:pPr>
              <w:jc w:val="center"/>
              <w:rPr>
                <w:sz w:val="20"/>
                <w:szCs w:val="20"/>
              </w:rPr>
            </w:pPr>
          </w:p>
        </w:tc>
        <w:tc>
          <w:tcPr>
            <w:tcW w:w="2039" w:type="dxa"/>
            <w:vAlign w:val="center"/>
          </w:tcPr>
          <w:p w14:paraId="29767CEB" w14:textId="760BC186" w:rsidR="004C7184" w:rsidRPr="00602458" w:rsidRDefault="004C7184" w:rsidP="004C7184">
            <w:pPr>
              <w:pStyle w:val="TableStyle"/>
              <w:jc w:val="center"/>
              <w:rPr>
                <w:rFonts w:cs="Times New Roman"/>
                <w:szCs w:val="20"/>
              </w:rPr>
            </w:pPr>
            <w:r>
              <w:rPr>
                <w:szCs w:val="20"/>
              </w:rPr>
              <w:t>150</w:t>
            </w:r>
          </w:p>
        </w:tc>
        <w:tc>
          <w:tcPr>
            <w:tcW w:w="2040" w:type="dxa"/>
            <w:vAlign w:val="center"/>
          </w:tcPr>
          <w:p w14:paraId="41A30562" w14:textId="77777777" w:rsidR="004C7184" w:rsidRPr="00602458" w:rsidRDefault="004C7184" w:rsidP="004C7184">
            <w:pPr>
              <w:jc w:val="center"/>
              <w:rPr>
                <w:sz w:val="20"/>
                <w:szCs w:val="20"/>
              </w:rPr>
            </w:pPr>
            <w:r w:rsidRPr="00602458">
              <w:rPr>
                <w:sz w:val="20"/>
                <w:szCs w:val="20"/>
              </w:rPr>
              <w:t>-</w:t>
            </w:r>
          </w:p>
        </w:tc>
        <w:tc>
          <w:tcPr>
            <w:tcW w:w="2040" w:type="dxa"/>
            <w:vAlign w:val="center"/>
          </w:tcPr>
          <w:p w14:paraId="26125B6B" w14:textId="77777777" w:rsidR="004C7184" w:rsidRPr="00602458" w:rsidRDefault="004C7184" w:rsidP="004C7184">
            <w:pPr>
              <w:pStyle w:val="TableStyle"/>
              <w:jc w:val="center"/>
              <w:rPr>
                <w:rFonts w:cs="Times New Roman"/>
                <w:szCs w:val="20"/>
              </w:rPr>
            </w:pPr>
            <w:r w:rsidRPr="00602458">
              <w:rPr>
                <w:rFonts w:cs="Times New Roman"/>
                <w:szCs w:val="20"/>
              </w:rPr>
              <w:t>-</w:t>
            </w:r>
          </w:p>
        </w:tc>
      </w:tr>
      <w:tr w:rsidR="004C7184" w:rsidRPr="00602458" w14:paraId="44A63FD3" w14:textId="77777777" w:rsidTr="00C94DD1">
        <w:trPr>
          <w:trHeight w:val="340"/>
        </w:trPr>
        <w:tc>
          <w:tcPr>
            <w:tcW w:w="1587" w:type="dxa"/>
            <w:vMerge/>
            <w:vAlign w:val="center"/>
          </w:tcPr>
          <w:p w14:paraId="0FE55D2E" w14:textId="77777777" w:rsidR="004C7184" w:rsidRPr="00602458" w:rsidRDefault="004C7184" w:rsidP="004C7184">
            <w:pPr>
              <w:jc w:val="center"/>
              <w:rPr>
                <w:sz w:val="20"/>
                <w:szCs w:val="20"/>
              </w:rPr>
            </w:pPr>
          </w:p>
        </w:tc>
        <w:tc>
          <w:tcPr>
            <w:tcW w:w="2494" w:type="dxa"/>
            <w:vMerge/>
            <w:vAlign w:val="center"/>
          </w:tcPr>
          <w:p w14:paraId="6D345A71" w14:textId="77777777" w:rsidR="004C7184" w:rsidRPr="00602458" w:rsidRDefault="004C7184" w:rsidP="004C7184">
            <w:pPr>
              <w:jc w:val="center"/>
              <w:rPr>
                <w:sz w:val="20"/>
                <w:szCs w:val="20"/>
              </w:rPr>
            </w:pPr>
          </w:p>
        </w:tc>
        <w:tc>
          <w:tcPr>
            <w:tcW w:w="2039" w:type="dxa"/>
            <w:vAlign w:val="center"/>
          </w:tcPr>
          <w:p w14:paraId="0C7E8BC1" w14:textId="37FFC98D" w:rsidR="004C7184" w:rsidRPr="00602458" w:rsidRDefault="004C7184" w:rsidP="004C7184">
            <w:pPr>
              <w:pStyle w:val="TableStyle"/>
              <w:jc w:val="center"/>
              <w:rPr>
                <w:rFonts w:cs="Times New Roman"/>
                <w:szCs w:val="20"/>
              </w:rPr>
            </w:pPr>
            <w:r>
              <w:rPr>
                <w:szCs w:val="20"/>
              </w:rPr>
              <w:t>200</w:t>
            </w:r>
          </w:p>
        </w:tc>
        <w:tc>
          <w:tcPr>
            <w:tcW w:w="2040" w:type="dxa"/>
            <w:vAlign w:val="center"/>
          </w:tcPr>
          <w:p w14:paraId="6DC41166" w14:textId="77777777" w:rsidR="004C7184" w:rsidRPr="00602458" w:rsidRDefault="004C7184" w:rsidP="004C7184">
            <w:pPr>
              <w:jc w:val="center"/>
              <w:rPr>
                <w:sz w:val="20"/>
                <w:szCs w:val="20"/>
              </w:rPr>
            </w:pPr>
            <w:r w:rsidRPr="00602458">
              <w:rPr>
                <w:sz w:val="20"/>
                <w:szCs w:val="20"/>
              </w:rPr>
              <w:t>-</w:t>
            </w:r>
          </w:p>
        </w:tc>
        <w:tc>
          <w:tcPr>
            <w:tcW w:w="2040" w:type="dxa"/>
            <w:vAlign w:val="center"/>
          </w:tcPr>
          <w:p w14:paraId="15DC6F4B" w14:textId="77777777" w:rsidR="004C7184" w:rsidRPr="00602458" w:rsidRDefault="004C7184" w:rsidP="004C7184">
            <w:pPr>
              <w:pStyle w:val="TableStyle"/>
              <w:jc w:val="center"/>
              <w:rPr>
                <w:rFonts w:cs="Times New Roman"/>
                <w:szCs w:val="20"/>
              </w:rPr>
            </w:pPr>
            <w:r w:rsidRPr="00602458">
              <w:rPr>
                <w:rFonts w:cs="Times New Roman"/>
                <w:szCs w:val="20"/>
              </w:rPr>
              <w:t>-</w:t>
            </w:r>
          </w:p>
        </w:tc>
      </w:tr>
      <w:tr w:rsidR="004C7184" w:rsidRPr="00602458" w14:paraId="11FBED49" w14:textId="77777777" w:rsidTr="00C94DD1">
        <w:trPr>
          <w:trHeight w:val="340"/>
        </w:trPr>
        <w:tc>
          <w:tcPr>
            <w:tcW w:w="1587" w:type="dxa"/>
            <w:vMerge/>
            <w:vAlign w:val="center"/>
          </w:tcPr>
          <w:p w14:paraId="38EB689B" w14:textId="77777777" w:rsidR="004C7184" w:rsidRPr="00602458" w:rsidRDefault="004C7184" w:rsidP="004C7184">
            <w:pPr>
              <w:jc w:val="center"/>
              <w:rPr>
                <w:sz w:val="20"/>
                <w:szCs w:val="20"/>
              </w:rPr>
            </w:pPr>
          </w:p>
        </w:tc>
        <w:tc>
          <w:tcPr>
            <w:tcW w:w="2494" w:type="dxa"/>
            <w:vMerge/>
            <w:vAlign w:val="center"/>
          </w:tcPr>
          <w:p w14:paraId="3A18CBD0" w14:textId="77777777" w:rsidR="004C7184" w:rsidRPr="00602458" w:rsidRDefault="004C7184" w:rsidP="004C7184">
            <w:pPr>
              <w:jc w:val="center"/>
              <w:rPr>
                <w:sz w:val="20"/>
                <w:szCs w:val="20"/>
              </w:rPr>
            </w:pPr>
          </w:p>
        </w:tc>
        <w:tc>
          <w:tcPr>
            <w:tcW w:w="2039" w:type="dxa"/>
            <w:vAlign w:val="center"/>
          </w:tcPr>
          <w:p w14:paraId="644FCBAB" w14:textId="4567F411" w:rsidR="004C7184" w:rsidRPr="00602458" w:rsidRDefault="004C7184" w:rsidP="004C7184">
            <w:pPr>
              <w:pStyle w:val="TableStyle"/>
              <w:jc w:val="center"/>
              <w:rPr>
                <w:rFonts w:cs="Times New Roman"/>
                <w:szCs w:val="20"/>
              </w:rPr>
            </w:pPr>
            <w:r>
              <w:rPr>
                <w:szCs w:val="20"/>
              </w:rPr>
              <w:t>250</w:t>
            </w:r>
          </w:p>
        </w:tc>
        <w:tc>
          <w:tcPr>
            <w:tcW w:w="2040" w:type="dxa"/>
            <w:vAlign w:val="center"/>
          </w:tcPr>
          <w:p w14:paraId="6445488B" w14:textId="77777777" w:rsidR="004C7184" w:rsidRPr="00602458" w:rsidRDefault="004C7184" w:rsidP="004C7184">
            <w:pPr>
              <w:jc w:val="center"/>
              <w:rPr>
                <w:sz w:val="20"/>
                <w:szCs w:val="20"/>
              </w:rPr>
            </w:pPr>
            <w:r w:rsidRPr="00602458">
              <w:rPr>
                <w:sz w:val="20"/>
                <w:szCs w:val="20"/>
              </w:rPr>
              <w:t>-</w:t>
            </w:r>
          </w:p>
        </w:tc>
        <w:tc>
          <w:tcPr>
            <w:tcW w:w="2040" w:type="dxa"/>
            <w:vAlign w:val="center"/>
          </w:tcPr>
          <w:p w14:paraId="50FCEC23" w14:textId="77777777" w:rsidR="004C7184" w:rsidRPr="00602458" w:rsidRDefault="004C7184" w:rsidP="004C7184">
            <w:pPr>
              <w:pStyle w:val="TableStyle"/>
              <w:jc w:val="center"/>
              <w:rPr>
                <w:rFonts w:cs="Times New Roman"/>
                <w:szCs w:val="20"/>
              </w:rPr>
            </w:pPr>
            <w:r w:rsidRPr="00602458">
              <w:rPr>
                <w:rFonts w:cs="Times New Roman"/>
                <w:szCs w:val="20"/>
              </w:rPr>
              <w:t>-</w:t>
            </w:r>
          </w:p>
        </w:tc>
      </w:tr>
      <w:tr w:rsidR="004C7184" w:rsidRPr="00602458" w14:paraId="48A3DD15" w14:textId="77777777" w:rsidTr="00C94DD1">
        <w:trPr>
          <w:trHeight w:val="340"/>
        </w:trPr>
        <w:tc>
          <w:tcPr>
            <w:tcW w:w="1587" w:type="dxa"/>
            <w:vMerge/>
            <w:vAlign w:val="center"/>
          </w:tcPr>
          <w:p w14:paraId="08CAB295" w14:textId="77777777" w:rsidR="004C7184" w:rsidRPr="00602458" w:rsidRDefault="004C7184" w:rsidP="004C7184">
            <w:pPr>
              <w:jc w:val="center"/>
              <w:rPr>
                <w:sz w:val="20"/>
                <w:szCs w:val="20"/>
              </w:rPr>
            </w:pPr>
          </w:p>
        </w:tc>
        <w:tc>
          <w:tcPr>
            <w:tcW w:w="2494" w:type="dxa"/>
            <w:vMerge/>
            <w:vAlign w:val="center"/>
          </w:tcPr>
          <w:p w14:paraId="6331C648" w14:textId="77777777" w:rsidR="004C7184" w:rsidRPr="00602458" w:rsidRDefault="004C7184" w:rsidP="004C7184">
            <w:pPr>
              <w:jc w:val="center"/>
              <w:rPr>
                <w:sz w:val="20"/>
                <w:szCs w:val="20"/>
              </w:rPr>
            </w:pPr>
          </w:p>
        </w:tc>
        <w:tc>
          <w:tcPr>
            <w:tcW w:w="2039" w:type="dxa"/>
            <w:vAlign w:val="center"/>
          </w:tcPr>
          <w:p w14:paraId="0790B54A" w14:textId="00FF5EFA" w:rsidR="004C7184" w:rsidRPr="00602458" w:rsidRDefault="004C7184" w:rsidP="004C7184">
            <w:pPr>
              <w:pStyle w:val="TableStyle"/>
              <w:jc w:val="center"/>
              <w:rPr>
                <w:rFonts w:cs="Times New Roman"/>
                <w:szCs w:val="20"/>
              </w:rPr>
            </w:pPr>
            <w:r>
              <w:rPr>
                <w:szCs w:val="20"/>
              </w:rPr>
              <w:t>300</w:t>
            </w:r>
          </w:p>
        </w:tc>
        <w:tc>
          <w:tcPr>
            <w:tcW w:w="2040" w:type="dxa"/>
            <w:vAlign w:val="center"/>
          </w:tcPr>
          <w:p w14:paraId="55879865" w14:textId="77777777" w:rsidR="004C7184" w:rsidRPr="00602458" w:rsidRDefault="004C7184" w:rsidP="004C7184">
            <w:pPr>
              <w:jc w:val="center"/>
              <w:rPr>
                <w:sz w:val="20"/>
                <w:szCs w:val="20"/>
              </w:rPr>
            </w:pPr>
            <w:r w:rsidRPr="00602458">
              <w:rPr>
                <w:sz w:val="20"/>
                <w:szCs w:val="20"/>
              </w:rPr>
              <w:t>-</w:t>
            </w:r>
          </w:p>
        </w:tc>
        <w:tc>
          <w:tcPr>
            <w:tcW w:w="2040" w:type="dxa"/>
            <w:vAlign w:val="center"/>
          </w:tcPr>
          <w:p w14:paraId="4DEE4397" w14:textId="77777777" w:rsidR="004C7184" w:rsidRPr="00602458" w:rsidRDefault="004C7184" w:rsidP="004C7184">
            <w:pPr>
              <w:pStyle w:val="TableStyle"/>
              <w:jc w:val="center"/>
              <w:rPr>
                <w:rFonts w:cs="Times New Roman"/>
                <w:szCs w:val="20"/>
              </w:rPr>
            </w:pPr>
            <w:r w:rsidRPr="00602458">
              <w:rPr>
                <w:rFonts w:cs="Times New Roman"/>
                <w:szCs w:val="20"/>
              </w:rPr>
              <w:t>-</w:t>
            </w:r>
          </w:p>
        </w:tc>
      </w:tr>
      <w:tr w:rsidR="004C7184" w:rsidRPr="00602458" w14:paraId="3BFF3A1B" w14:textId="77777777" w:rsidTr="00C94DD1">
        <w:trPr>
          <w:trHeight w:val="340"/>
        </w:trPr>
        <w:tc>
          <w:tcPr>
            <w:tcW w:w="1587" w:type="dxa"/>
            <w:vMerge/>
            <w:vAlign w:val="center"/>
          </w:tcPr>
          <w:p w14:paraId="516557AD" w14:textId="77777777" w:rsidR="004C7184" w:rsidRPr="00602458" w:rsidRDefault="004C7184" w:rsidP="004C7184">
            <w:pPr>
              <w:jc w:val="center"/>
              <w:rPr>
                <w:sz w:val="20"/>
                <w:szCs w:val="20"/>
              </w:rPr>
            </w:pPr>
          </w:p>
        </w:tc>
        <w:tc>
          <w:tcPr>
            <w:tcW w:w="2494" w:type="dxa"/>
            <w:vMerge/>
            <w:vAlign w:val="center"/>
          </w:tcPr>
          <w:p w14:paraId="37E17B03" w14:textId="77777777" w:rsidR="004C7184" w:rsidRPr="00602458" w:rsidRDefault="004C7184" w:rsidP="004C7184">
            <w:pPr>
              <w:jc w:val="center"/>
              <w:rPr>
                <w:sz w:val="20"/>
                <w:szCs w:val="20"/>
              </w:rPr>
            </w:pPr>
          </w:p>
        </w:tc>
        <w:tc>
          <w:tcPr>
            <w:tcW w:w="2039" w:type="dxa"/>
            <w:vAlign w:val="center"/>
          </w:tcPr>
          <w:p w14:paraId="603902E5" w14:textId="606051B2" w:rsidR="004C7184" w:rsidRPr="00602458" w:rsidRDefault="004C7184" w:rsidP="004C7184">
            <w:pPr>
              <w:pStyle w:val="TableStyle"/>
              <w:jc w:val="center"/>
              <w:rPr>
                <w:rFonts w:cs="Times New Roman"/>
                <w:szCs w:val="20"/>
              </w:rPr>
            </w:pPr>
            <w:r>
              <w:rPr>
                <w:szCs w:val="20"/>
              </w:rPr>
              <w:t>350</w:t>
            </w:r>
          </w:p>
        </w:tc>
        <w:tc>
          <w:tcPr>
            <w:tcW w:w="2040" w:type="dxa"/>
            <w:vAlign w:val="center"/>
          </w:tcPr>
          <w:p w14:paraId="0630FF1C" w14:textId="77777777" w:rsidR="004C7184" w:rsidRPr="00602458" w:rsidRDefault="004C7184" w:rsidP="004C7184">
            <w:pPr>
              <w:jc w:val="center"/>
              <w:rPr>
                <w:sz w:val="20"/>
                <w:szCs w:val="20"/>
              </w:rPr>
            </w:pPr>
            <w:r w:rsidRPr="00602458">
              <w:rPr>
                <w:sz w:val="20"/>
                <w:szCs w:val="20"/>
              </w:rPr>
              <w:t>-</w:t>
            </w:r>
          </w:p>
        </w:tc>
        <w:tc>
          <w:tcPr>
            <w:tcW w:w="2040" w:type="dxa"/>
            <w:vAlign w:val="center"/>
          </w:tcPr>
          <w:p w14:paraId="20B78893" w14:textId="77777777" w:rsidR="004C7184" w:rsidRPr="00602458" w:rsidRDefault="004C7184" w:rsidP="004C7184">
            <w:pPr>
              <w:pStyle w:val="TableStyle"/>
              <w:jc w:val="center"/>
              <w:rPr>
                <w:rFonts w:cs="Times New Roman"/>
                <w:szCs w:val="20"/>
              </w:rPr>
            </w:pPr>
            <w:r w:rsidRPr="00602458">
              <w:rPr>
                <w:rFonts w:cs="Times New Roman"/>
                <w:szCs w:val="20"/>
              </w:rPr>
              <w:t>-</w:t>
            </w:r>
          </w:p>
        </w:tc>
      </w:tr>
      <w:tr w:rsidR="004C7184" w:rsidRPr="00602458" w14:paraId="4A19F01A" w14:textId="77777777" w:rsidTr="00C94DD1">
        <w:trPr>
          <w:trHeight w:val="340"/>
        </w:trPr>
        <w:tc>
          <w:tcPr>
            <w:tcW w:w="1587" w:type="dxa"/>
            <w:vMerge/>
            <w:vAlign w:val="center"/>
          </w:tcPr>
          <w:p w14:paraId="4964FB52" w14:textId="77777777" w:rsidR="004C7184" w:rsidRPr="00602458" w:rsidRDefault="004C7184" w:rsidP="004C7184">
            <w:pPr>
              <w:jc w:val="center"/>
              <w:rPr>
                <w:sz w:val="20"/>
                <w:szCs w:val="20"/>
              </w:rPr>
            </w:pPr>
          </w:p>
        </w:tc>
        <w:tc>
          <w:tcPr>
            <w:tcW w:w="2494" w:type="dxa"/>
            <w:vMerge/>
            <w:vAlign w:val="center"/>
          </w:tcPr>
          <w:p w14:paraId="420A46A4" w14:textId="77777777" w:rsidR="004C7184" w:rsidRPr="00602458" w:rsidRDefault="004C7184" w:rsidP="004C7184">
            <w:pPr>
              <w:jc w:val="center"/>
              <w:rPr>
                <w:sz w:val="20"/>
                <w:szCs w:val="20"/>
              </w:rPr>
            </w:pPr>
          </w:p>
        </w:tc>
        <w:tc>
          <w:tcPr>
            <w:tcW w:w="2039" w:type="dxa"/>
            <w:vAlign w:val="center"/>
          </w:tcPr>
          <w:p w14:paraId="1F44D0DB" w14:textId="103EE5D6" w:rsidR="004C7184" w:rsidRPr="00602458" w:rsidRDefault="004C7184" w:rsidP="004C7184">
            <w:pPr>
              <w:pStyle w:val="TableStyle"/>
              <w:jc w:val="center"/>
              <w:rPr>
                <w:rFonts w:cs="Times New Roman"/>
                <w:szCs w:val="20"/>
              </w:rPr>
            </w:pPr>
            <w:r>
              <w:rPr>
                <w:szCs w:val="20"/>
              </w:rPr>
              <w:t>400</w:t>
            </w:r>
          </w:p>
        </w:tc>
        <w:tc>
          <w:tcPr>
            <w:tcW w:w="2040" w:type="dxa"/>
            <w:vAlign w:val="center"/>
          </w:tcPr>
          <w:p w14:paraId="2E0D1BC8" w14:textId="77777777" w:rsidR="004C7184" w:rsidRPr="00602458" w:rsidRDefault="004C7184" w:rsidP="004C7184">
            <w:pPr>
              <w:jc w:val="center"/>
              <w:rPr>
                <w:sz w:val="20"/>
                <w:szCs w:val="20"/>
              </w:rPr>
            </w:pPr>
            <w:r w:rsidRPr="00602458">
              <w:rPr>
                <w:sz w:val="20"/>
                <w:szCs w:val="20"/>
              </w:rPr>
              <w:t>-</w:t>
            </w:r>
          </w:p>
        </w:tc>
        <w:tc>
          <w:tcPr>
            <w:tcW w:w="2040" w:type="dxa"/>
            <w:vAlign w:val="center"/>
          </w:tcPr>
          <w:p w14:paraId="47EF804D" w14:textId="77777777" w:rsidR="004C7184" w:rsidRPr="00602458" w:rsidRDefault="004C7184" w:rsidP="004C7184">
            <w:pPr>
              <w:pStyle w:val="TableStyle"/>
              <w:jc w:val="center"/>
              <w:rPr>
                <w:rFonts w:cs="Times New Roman"/>
                <w:szCs w:val="20"/>
              </w:rPr>
            </w:pPr>
            <w:r w:rsidRPr="00602458">
              <w:rPr>
                <w:rFonts w:cs="Times New Roman"/>
                <w:szCs w:val="20"/>
              </w:rPr>
              <w:t>-</w:t>
            </w:r>
          </w:p>
        </w:tc>
      </w:tr>
      <w:tr w:rsidR="004C7184" w:rsidRPr="00602458" w14:paraId="65CE60E3" w14:textId="77777777" w:rsidTr="00C94DD1">
        <w:trPr>
          <w:trHeight w:val="340"/>
        </w:trPr>
        <w:tc>
          <w:tcPr>
            <w:tcW w:w="1587" w:type="dxa"/>
            <w:vMerge/>
            <w:vAlign w:val="center"/>
          </w:tcPr>
          <w:p w14:paraId="601CDF06" w14:textId="77777777" w:rsidR="004C7184" w:rsidRPr="00602458" w:rsidRDefault="004C7184" w:rsidP="004C7184">
            <w:pPr>
              <w:jc w:val="center"/>
              <w:rPr>
                <w:sz w:val="20"/>
                <w:szCs w:val="20"/>
              </w:rPr>
            </w:pPr>
          </w:p>
        </w:tc>
        <w:tc>
          <w:tcPr>
            <w:tcW w:w="2494" w:type="dxa"/>
            <w:vMerge/>
            <w:vAlign w:val="center"/>
          </w:tcPr>
          <w:p w14:paraId="4EA4D141" w14:textId="77777777" w:rsidR="004C7184" w:rsidRPr="00602458" w:rsidRDefault="004C7184" w:rsidP="004C7184">
            <w:pPr>
              <w:jc w:val="center"/>
              <w:rPr>
                <w:sz w:val="20"/>
                <w:szCs w:val="20"/>
              </w:rPr>
            </w:pPr>
          </w:p>
        </w:tc>
        <w:tc>
          <w:tcPr>
            <w:tcW w:w="2039" w:type="dxa"/>
            <w:vAlign w:val="center"/>
          </w:tcPr>
          <w:p w14:paraId="23FC8FEB" w14:textId="2B17F35F" w:rsidR="004C7184" w:rsidRPr="00602458" w:rsidRDefault="004C7184" w:rsidP="004C7184">
            <w:pPr>
              <w:pStyle w:val="TableStyle"/>
              <w:jc w:val="center"/>
              <w:rPr>
                <w:rFonts w:cs="Times New Roman"/>
                <w:szCs w:val="20"/>
              </w:rPr>
            </w:pPr>
            <w:r>
              <w:rPr>
                <w:szCs w:val="20"/>
              </w:rPr>
              <w:t>500</w:t>
            </w:r>
          </w:p>
        </w:tc>
        <w:tc>
          <w:tcPr>
            <w:tcW w:w="2040" w:type="dxa"/>
            <w:vAlign w:val="center"/>
          </w:tcPr>
          <w:p w14:paraId="2B29F407" w14:textId="77777777" w:rsidR="004C7184" w:rsidRPr="00602458" w:rsidRDefault="004C7184" w:rsidP="004C7184">
            <w:pPr>
              <w:jc w:val="center"/>
              <w:rPr>
                <w:sz w:val="20"/>
                <w:szCs w:val="20"/>
              </w:rPr>
            </w:pPr>
            <w:r w:rsidRPr="00602458">
              <w:rPr>
                <w:sz w:val="20"/>
                <w:szCs w:val="20"/>
              </w:rPr>
              <w:t>-</w:t>
            </w:r>
          </w:p>
        </w:tc>
        <w:tc>
          <w:tcPr>
            <w:tcW w:w="2040" w:type="dxa"/>
            <w:vAlign w:val="center"/>
          </w:tcPr>
          <w:p w14:paraId="0383793A" w14:textId="77777777" w:rsidR="004C7184" w:rsidRPr="00602458" w:rsidRDefault="004C7184" w:rsidP="004C7184">
            <w:pPr>
              <w:pStyle w:val="TableStyle"/>
              <w:jc w:val="center"/>
              <w:rPr>
                <w:rFonts w:cs="Times New Roman"/>
                <w:szCs w:val="20"/>
              </w:rPr>
            </w:pPr>
            <w:r w:rsidRPr="00602458">
              <w:rPr>
                <w:rFonts w:cs="Times New Roman"/>
                <w:szCs w:val="20"/>
              </w:rPr>
              <w:t>-</w:t>
            </w:r>
          </w:p>
        </w:tc>
      </w:tr>
      <w:tr w:rsidR="004C7184" w:rsidRPr="00602458" w14:paraId="7969160D" w14:textId="77777777" w:rsidTr="00C94DD1">
        <w:trPr>
          <w:trHeight w:val="340"/>
        </w:trPr>
        <w:tc>
          <w:tcPr>
            <w:tcW w:w="1587" w:type="dxa"/>
            <w:vMerge/>
            <w:vAlign w:val="center"/>
          </w:tcPr>
          <w:p w14:paraId="3967D4DC" w14:textId="77777777" w:rsidR="004C7184" w:rsidRPr="00602458" w:rsidRDefault="004C7184" w:rsidP="004C7184">
            <w:pPr>
              <w:jc w:val="center"/>
              <w:rPr>
                <w:sz w:val="20"/>
                <w:szCs w:val="20"/>
              </w:rPr>
            </w:pPr>
          </w:p>
        </w:tc>
        <w:tc>
          <w:tcPr>
            <w:tcW w:w="2494" w:type="dxa"/>
            <w:vMerge/>
            <w:vAlign w:val="center"/>
          </w:tcPr>
          <w:p w14:paraId="5F5DC114" w14:textId="77777777" w:rsidR="004C7184" w:rsidRPr="00602458" w:rsidRDefault="004C7184" w:rsidP="004C7184">
            <w:pPr>
              <w:jc w:val="center"/>
              <w:rPr>
                <w:sz w:val="20"/>
                <w:szCs w:val="20"/>
              </w:rPr>
            </w:pPr>
          </w:p>
        </w:tc>
        <w:tc>
          <w:tcPr>
            <w:tcW w:w="2039" w:type="dxa"/>
            <w:vAlign w:val="center"/>
          </w:tcPr>
          <w:p w14:paraId="2AC50F35" w14:textId="47425BB5" w:rsidR="004C7184" w:rsidRPr="00602458" w:rsidRDefault="004C7184" w:rsidP="004C7184">
            <w:pPr>
              <w:pStyle w:val="TableStyle"/>
              <w:jc w:val="center"/>
              <w:rPr>
                <w:rFonts w:cs="Times New Roman"/>
                <w:szCs w:val="20"/>
              </w:rPr>
            </w:pPr>
            <w:r>
              <w:rPr>
                <w:szCs w:val="20"/>
              </w:rPr>
              <w:t>600</w:t>
            </w:r>
          </w:p>
        </w:tc>
        <w:tc>
          <w:tcPr>
            <w:tcW w:w="2040" w:type="dxa"/>
            <w:vAlign w:val="center"/>
          </w:tcPr>
          <w:p w14:paraId="64E53028" w14:textId="77777777" w:rsidR="004C7184" w:rsidRPr="00602458" w:rsidRDefault="004C7184" w:rsidP="004C7184">
            <w:pPr>
              <w:jc w:val="center"/>
              <w:rPr>
                <w:sz w:val="20"/>
                <w:szCs w:val="20"/>
              </w:rPr>
            </w:pPr>
            <w:r w:rsidRPr="00602458">
              <w:rPr>
                <w:sz w:val="20"/>
                <w:szCs w:val="20"/>
              </w:rPr>
              <w:t>-</w:t>
            </w:r>
          </w:p>
        </w:tc>
        <w:tc>
          <w:tcPr>
            <w:tcW w:w="2040" w:type="dxa"/>
            <w:vAlign w:val="center"/>
          </w:tcPr>
          <w:p w14:paraId="47754872" w14:textId="77777777" w:rsidR="004C7184" w:rsidRPr="00602458" w:rsidRDefault="004C7184" w:rsidP="004C7184">
            <w:pPr>
              <w:pStyle w:val="TableStyle"/>
              <w:jc w:val="center"/>
              <w:rPr>
                <w:rFonts w:cs="Times New Roman"/>
                <w:szCs w:val="20"/>
              </w:rPr>
            </w:pPr>
            <w:r w:rsidRPr="00602458">
              <w:rPr>
                <w:rFonts w:cs="Times New Roman"/>
                <w:szCs w:val="20"/>
              </w:rPr>
              <w:t>-</w:t>
            </w:r>
          </w:p>
        </w:tc>
      </w:tr>
      <w:tr w:rsidR="004C7184" w:rsidRPr="00602458" w14:paraId="03429DA5" w14:textId="77777777" w:rsidTr="00C94DD1">
        <w:trPr>
          <w:trHeight w:val="340"/>
        </w:trPr>
        <w:tc>
          <w:tcPr>
            <w:tcW w:w="1587" w:type="dxa"/>
            <w:vMerge/>
            <w:vAlign w:val="center"/>
          </w:tcPr>
          <w:p w14:paraId="4F7FEC5B" w14:textId="77777777" w:rsidR="004C7184" w:rsidRPr="00602458" w:rsidRDefault="004C7184" w:rsidP="004C7184">
            <w:pPr>
              <w:jc w:val="center"/>
              <w:rPr>
                <w:sz w:val="20"/>
                <w:szCs w:val="20"/>
              </w:rPr>
            </w:pPr>
          </w:p>
        </w:tc>
        <w:tc>
          <w:tcPr>
            <w:tcW w:w="2494" w:type="dxa"/>
            <w:vMerge/>
            <w:vAlign w:val="center"/>
          </w:tcPr>
          <w:p w14:paraId="799B2DCE" w14:textId="77777777" w:rsidR="004C7184" w:rsidRPr="00602458" w:rsidRDefault="004C7184" w:rsidP="004C7184">
            <w:pPr>
              <w:jc w:val="center"/>
              <w:rPr>
                <w:sz w:val="20"/>
                <w:szCs w:val="20"/>
              </w:rPr>
            </w:pPr>
          </w:p>
        </w:tc>
        <w:tc>
          <w:tcPr>
            <w:tcW w:w="2039" w:type="dxa"/>
            <w:vAlign w:val="center"/>
          </w:tcPr>
          <w:p w14:paraId="5139345E" w14:textId="3DE75562" w:rsidR="004C7184" w:rsidRPr="00602458" w:rsidRDefault="004C7184" w:rsidP="004C7184">
            <w:pPr>
              <w:pStyle w:val="TableStyle"/>
              <w:jc w:val="center"/>
              <w:rPr>
                <w:rFonts w:cs="Times New Roman"/>
                <w:szCs w:val="20"/>
              </w:rPr>
            </w:pPr>
            <w:r>
              <w:rPr>
                <w:szCs w:val="20"/>
              </w:rPr>
              <w:t>700</w:t>
            </w:r>
          </w:p>
        </w:tc>
        <w:tc>
          <w:tcPr>
            <w:tcW w:w="2040" w:type="dxa"/>
            <w:vAlign w:val="center"/>
          </w:tcPr>
          <w:p w14:paraId="1A9ACFCB" w14:textId="77777777" w:rsidR="004C7184" w:rsidRPr="00602458" w:rsidRDefault="004C7184" w:rsidP="004C7184">
            <w:pPr>
              <w:jc w:val="center"/>
              <w:rPr>
                <w:sz w:val="20"/>
                <w:szCs w:val="20"/>
              </w:rPr>
            </w:pPr>
            <w:r w:rsidRPr="00602458">
              <w:rPr>
                <w:sz w:val="20"/>
                <w:szCs w:val="20"/>
              </w:rPr>
              <w:t>-</w:t>
            </w:r>
          </w:p>
        </w:tc>
        <w:tc>
          <w:tcPr>
            <w:tcW w:w="2040" w:type="dxa"/>
            <w:vAlign w:val="center"/>
          </w:tcPr>
          <w:p w14:paraId="402269D3" w14:textId="77777777" w:rsidR="004C7184" w:rsidRPr="00602458" w:rsidRDefault="004C7184" w:rsidP="004C7184">
            <w:pPr>
              <w:pStyle w:val="TableStyle"/>
              <w:jc w:val="center"/>
              <w:rPr>
                <w:rFonts w:cs="Times New Roman"/>
                <w:szCs w:val="20"/>
              </w:rPr>
            </w:pPr>
            <w:r w:rsidRPr="00602458">
              <w:rPr>
                <w:rFonts w:cs="Times New Roman"/>
                <w:szCs w:val="20"/>
              </w:rPr>
              <w:t>-</w:t>
            </w:r>
          </w:p>
        </w:tc>
      </w:tr>
      <w:tr w:rsidR="004C7184" w:rsidRPr="00602458" w14:paraId="426E781C" w14:textId="77777777" w:rsidTr="00C94DD1">
        <w:trPr>
          <w:trHeight w:val="340"/>
        </w:trPr>
        <w:tc>
          <w:tcPr>
            <w:tcW w:w="1587" w:type="dxa"/>
            <w:vMerge/>
            <w:vAlign w:val="center"/>
          </w:tcPr>
          <w:p w14:paraId="2DA67C30" w14:textId="77777777" w:rsidR="004C7184" w:rsidRPr="00602458" w:rsidRDefault="004C7184" w:rsidP="004C7184">
            <w:pPr>
              <w:jc w:val="center"/>
              <w:rPr>
                <w:sz w:val="20"/>
                <w:szCs w:val="20"/>
              </w:rPr>
            </w:pPr>
          </w:p>
        </w:tc>
        <w:tc>
          <w:tcPr>
            <w:tcW w:w="2494" w:type="dxa"/>
            <w:vMerge/>
            <w:vAlign w:val="center"/>
          </w:tcPr>
          <w:p w14:paraId="66F70E96" w14:textId="77777777" w:rsidR="004C7184" w:rsidRPr="00602458" w:rsidRDefault="004C7184" w:rsidP="004C7184">
            <w:pPr>
              <w:jc w:val="center"/>
              <w:rPr>
                <w:sz w:val="20"/>
                <w:szCs w:val="20"/>
              </w:rPr>
            </w:pPr>
          </w:p>
        </w:tc>
        <w:tc>
          <w:tcPr>
            <w:tcW w:w="2039" w:type="dxa"/>
            <w:vAlign w:val="center"/>
          </w:tcPr>
          <w:p w14:paraId="2EF77679" w14:textId="568D089D" w:rsidR="004C7184" w:rsidRPr="00602458" w:rsidRDefault="004C7184" w:rsidP="004C7184">
            <w:pPr>
              <w:pStyle w:val="TableStyle"/>
              <w:jc w:val="center"/>
              <w:rPr>
                <w:rFonts w:cs="Times New Roman"/>
                <w:szCs w:val="20"/>
              </w:rPr>
            </w:pPr>
            <w:r>
              <w:rPr>
                <w:szCs w:val="20"/>
              </w:rPr>
              <w:t>800</w:t>
            </w:r>
          </w:p>
        </w:tc>
        <w:tc>
          <w:tcPr>
            <w:tcW w:w="2040" w:type="dxa"/>
            <w:vAlign w:val="center"/>
          </w:tcPr>
          <w:p w14:paraId="6688BB99" w14:textId="77777777" w:rsidR="004C7184" w:rsidRPr="00602458" w:rsidRDefault="004C7184" w:rsidP="004C7184">
            <w:pPr>
              <w:jc w:val="center"/>
              <w:rPr>
                <w:sz w:val="20"/>
                <w:szCs w:val="20"/>
              </w:rPr>
            </w:pPr>
            <w:r w:rsidRPr="00602458">
              <w:rPr>
                <w:sz w:val="20"/>
                <w:szCs w:val="20"/>
              </w:rPr>
              <w:t>-</w:t>
            </w:r>
          </w:p>
        </w:tc>
        <w:tc>
          <w:tcPr>
            <w:tcW w:w="2040" w:type="dxa"/>
            <w:vAlign w:val="center"/>
          </w:tcPr>
          <w:p w14:paraId="2691CCE7" w14:textId="77777777" w:rsidR="004C7184" w:rsidRPr="00602458" w:rsidRDefault="004C7184" w:rsidP="004C7184">
            <w:pPr>
              <w:pStyle w:val="TableStyle"/>
              <w:jc w:val="center"/>
              <w:rPr>
                <w:rFonts w:cs="Times New Roman"/>
                <w:szCs w:val="20"/>
              </w:rPr>
            </w:pPr>
            <w:r w:rsidRPr="00602458">
              <w:rPr>
                <w:rFonts w:cs="Times New Roman"/>
                <w:szCs w:val="20"/>
              </w:rPr>
              <w:t>-</w:t>
            </w:r>
          </w:p>
        </w:tc>
      </w:tr>
      <w:tr w:rsidR="004C7184" w:rsidRPr="00602458" w14:paraId="738E1D32" w14:textId="77777777" w:rsidTr="00C94DD1">
        <w:trPr>
          <w:trHeight w:val="340"/>
        </w:trPr>
        <w:tc>
          <w:tcPr>
            <w:tcW w:w="1587" w:type="dxa"/>
            <w:vMerge/>
            <w:vAlign w:val="center"/>
          </w:tcPr>
          <w:p w14:paraId="23029ADF" w14:textId="77777777" w:rsidR="004C7184" w:rsidRPr="00602458" w:rsidRDefault="004C7184" w:rsidP="004C7184">
            <w:pPr>
              <w:jc w:val="center"/>
              <w:rPr>
                <w:sz w:val="20"/>
                <w:szCs w:val="20"/>
              </w:rPr>
            </w:pPr>
          </w:p>
        </w:tc>
        <w:tc>
          <w:tcPr>
            <w:tcW w:w="2494" w:type="dxa"/>
            <w:vMerge/>
            <w:vAlign w:val="center"/>
          </w:tcPr>
          <w:p w14:paraId="35FC288A" w14:textId="77777777" w:rsidR="004C7184" w:rsidRPr="00602458" w:rsidRDefault="004C7184" w:rsidP="004C7184">
            <w:pPr>
              <w:jc w:val="center"/>
              <w:rPr>
                <w:sz w:val="20"/>
                <w:szCs w:val="20"/>
              </w:rPr>
            </w:pPr>
          </w:p>
        </w:tc>
        <w:tc>
          <w:tcPr>
            <w:tcW w:w="2039" w:type="dxa"/>
            <w:vAlign w:val="center"/>
          </w:tcPr>
          <w:p w14:paraId="25AC1392" w14:textId="6BF4AC44" w:rsidR="004C7184" w:rsidRPr="00602458" w:rsidRDefault="004C7184" w:rsidP="004C7184">
            <w:pPr>
              <w:pStyle w:val="TableStyle"/>
              <w:jc w:val="center"/>
              <w:rPr>
                <w:rFonts w:cs="Times New Roman"/>
                <w:szCs w:val="20"/>
              </w:rPr>
            </w:pPr>
            <w:r>
              <w:rPr>
                <w:szCs w:val="20"/>
              </w:rPr>
              <w:t>1000</w:t>
            </w:r>
          </w:p>
        </w:tc>
        <w:tc>
          <w:tcPr>
            <w:tcW w:w="2040" w:type="dxa"/>
            <w:vAlign w:val="center"/>
          </w:tcPr>
          <w:p w14:paraId="55778EEC" w14:textId="77777777" w:rsidR="004C7184" w:rsidRPr="00602458" w:rsidRDefault="004C7184" w:rsidP="004C7184">
            <w:pPr>
              <w:jc w:val="center"/>
              <w:rPr>
                <w:sz w:val="20"/>
                <w:szCs w:val="20"/>
              </w:rPr>
            </w:pPr>
            <w:r w:rsidRPr="00602458">
              <w:rPr>
                <w:sz w:val="20"/>
                <w:szCs w:val="20"/>
              </w:rPr>
              <w:t>-</w:t>
            </w:r>
          </w:p>
        </w:tc>
        <w:tc>
          <w:tcPr>
            <w:tcW w:w="2040" w:type="dxa"/>
            <w:vAlign w:val="center"/>
          </w:tcPr>
          <w:p w14:paraId="66B2C721" w14:textId="77777777" w:rsidR="004C7184" w:rsidRPr="00602458" w:rsidRDefault="004C7184" w:rsidP="004C7184">
            <w:pPr>
              <w:pStyle w:val="TableStyle"/>
              <w:jc w:val="center"/>
              <w:rPr>
                <w:rFonts w:cs="Times New Roman"/>
                <w:szCs w:val="20"/>
              </w:rPr>
            </w:pPr>
            <w:r w:rsidRPr="00602458">
              <w:rPr>
                <w:rFonts w:cs="Times New Roman"/>
                <w:szCs w:val="20"/>
              </w:rPr>
              <w:t>-</w:t>
            </w:r>
          </w:p>
        </w:tc>
      </w:tr>
      <w:tr w:rsidR="004C7184" w:rsidRPr="00602458" w14:paraId="17EB0752" w14:textId="77777777" w:rsidTr="00C94DD1">
        <w:trPr>
          <w:trHeight w:val="340"/>
        </w:trPr>
        <w:tc>
          <w:tcPr>
            <w:tcW w:w="1587" w:type="dxa"/>
            <w:vMerge/>
            <w:vAlign w:val="center"/>
          </w:tcPr>
          <w:p w14:paraId="2E02E9B2" w14:textId="77777777" w:rsidR="004C7184" w:rsidRPr="00602458" w:rsidRDefault="004C7184" w:rsidP="004C7184">
            <w:pPr>
              <w:jc w:val="center"/>
              <w:rPr>
                <w:sz w:val="20"/>
                <w:szCs w:val="20"/>
              </w:rPr>
            </w:pPr>
          </w:p>
        </w:tc>
        <w:tc>
          <w:tcPr>
            <w:tcW w:w="2494" w:type="dxa"/>
            <w:vMerge/>
            <w:vAlign w:val="center"/>
          </w:tcPr>
          <w:p w14:paraId="40CC261C" w14:textId="77777777" w:rsidR="004C7184" w:rsidRPr="00602458" w:rsidRDefault="004C7184" w:rsidP="004C7184">
            <w:pPr>
              <w:jc w:val="center"/>
              <w:rPr>
                <w:sz w:val="20"/>
                <w:szCs w:val="20"/>
              </w:rPr>
            </w:pPr>
          </w:p>
        </w:tc>
        <w:tc>
          <w:tcPr>
            <w:tcW w:w="2039" w:type="dxa"/>
            <w:vAlign w:val="center"/>
          </w:tcPr>
          <w:p w14:paraId="72DECED8" w14:textId="1A803850" w:rsidR="004C7184" w:rsidRPr="00602458" w:rsidRDefault="004C7184" w:rsidP="004C7184">
            <w:pPr>
              <w:pStyle w:val="TableStyle"/>
              <w:jc w:val="center"/>
              <w:rPr>
                <w:rFonts w:cs="Times New Roman"/>
                <w:szCs w:val="20"/>
              </w:rPr>
            </w:pPr>
            <w:r>
              <w:rPr>
                <w:szCs w:val="20"/>
              </w:rPr>
              <w:t>Всего:</w:t>
            </w:r>
          </w:p>
        </w:tc>
        <w:tc>
          <w:tcPr>
            <w:tcW w:w="2040" w:type="dxa"/>
            <w:vAlign w:val="center"/>
          </w:tcPr>
          <w:p w14:paraId="68B22A07" w14:textId="77777777" w:rsidR="004C7184" w:rsidRPr="00602458" w:rsidRDefault="004C7184" w:rsidP="004C7184">
            <w:pPr>
              <w:pStyle w:val="TableStyle"/>
              <w:jc w:val="center"/>
              <w:rPr>
                <w:rFonts w:cs="Times New Roman"/>
                <w:szCs w:val="20"/>
              </w:rPr>
            </w:pPr>
            <w:r w:rsidRPr="00602458">
              <w:rPr>
                <w:rFonts w:cs="Times New Roman"/>
                <w:szCs w:val="20"/>
              </w:rPr>
              <w:t>0,0</w:t>
            </w:r>
          </w:p>
        </w:tc>
        <w:tc>
          <w:tcPr>
            <w:tcW w:w="2040" w:type="dxa"/>
            <w:vAlign w:val="center"/>
          </w:tcPr>
          <w:p w14:paraId="16034E99" w14:textId="77777777" w:rsidR="004C7184" w:rsidRPr="00602458" w:rsidRDefault="004C7184" w:rsidP="004C7184">
            <w:pPr>
              <w:pStyle w:val="TableStyle"/>
              <w:jc w:val="center"/>
              <w:rPr>
                <w:rFonts w:cs="Times New Roman"/>
                <w:szCs w:val="20"/>
              </w:rPr>
            </w:pPr>
            <w:r w:rsidRPr="00602458">
              <w:rPr>
                <w:rFonts w:cs="Times New Roman"/>
                <w:szCs w:val="20"/>
              </w:rPr>
              <w:t>-</w:t>
            </w:r>
          </w:p>
        </w:tc>
      </w:tr>
    </w:tbl>
    <w:p w14:paraId="153EECAE" w14:textId="77777777" w:rsidR="007C4749" w:rsidRDefault="007C4749" w:rsidP="002069A7">
      <w:pPr>
        <w:pStyle w:val="Afffa"/>
        <w:spacing w:before="120" w:line="276" w:lineRule="auto"/>
        <w:contextualSpacing w:val="0"/>
      </w:pPr>
      <w:r>
        <w:t xml:space="preserve">Характеристики </w:t>
      </w:r>
      <w:r w:rsidRPr="007C4749">
        <w:t>способ</w:t>
      </w:r>
      <w:r>
        <w:t>ов</w:t>
      </w:r>
      <w:r w:rsidRPr="007C4749">
        <w:t xml:space="preserve"> прокладки магистральных и распр</w:t>
      </w:r>
      <w:r>
        <w:t>е</w:t>
      </w:r>
      <w:r w:rsidRPr="007C4749">
        <w:t>д</w:t>
      </w:r>
      <w:r>
        <w:t>ели</w:t>
      </w:r>
      <w:r w:rsidRPr="007C4749">
        <w:t xml:space="preserve">тельных тепловых сетей и сетей </w:t>
      </w:r>
      <w:r>
        <w:t>ГВС по зонам действия теплоснабжающих организаций на территории муниципального образования приведены в таблице 16.</w:t>
      </w:r>
    </w:p>
    <w:p w14:paraId="2A0A9280" w14:textId="77777777" w:rsidR="007C4749" w:rsidRPr="00772ABC" w:rsidRDefault="007C4749" w:rsidP="002069A7">
      <w:pPr>
        <w:pStyle w:val="Afffa"/>
        <w:spacing w:before="120" w:line="276" w:lineRule="auto"/>
        <w:contextualSpacing w:val="0"/>
        <w:jc w:val="right"/>
        <w:rPr>
          <w:i/>
          <w:iCs/>
        </w:rPr>
      </w:pPr>
      <w:r w:rsidRPr="00772ABC">
        <w:rPr>
          <w:i/>
          <w:iCs/>
        </w:rPr>
        <w:t>Таблица 16. Характеристики способов прокладки тепловых сетей</w:t>
      </w:r>
    </w:p>
    <w:tbl>
      <w:tblPr>
        <w:tblStyle w:val="af0"/>
        <w:tblW w:w="10197" w:type="dxa"/>
        <w:tblLook w:val="04A0" w:firstRow="1" w:lastRow="0" w:firstColumn="1" w:lastColumn="0" w:noHBand="0" w:noVBand="1"/>
      </w:tblPr>
      <w:tblGrid>
        <w:gridCol w:w="1555"/>
        <w:gridCol w:w="2523"/>
        <w:gridCol w:w="2039"/>
        <w:gridCol w:w="2040"/>
        <w:gridCol w:w="2040"/>
      </w:tblGrid>
      <w:tr w:rsidR="000D0610" w:rsidRPr="005A6193" w14:paraId="56D995EA" w14:textId="77777777" w:rsidTr="00EB0276">
        <w:trPr>
          <w:tblHeader/>
        </w:trPr>
        <w:tc>
          <w:tcPr>
            <w:tcW w:w="1555" w:type="dxa"/>
            <w:vAlign w:val="center"/>
          </w:tcPr>
          <w:p w14:paraId="72A2F052" w14:textId="77777777" w:rsidR="000D0610" w:rsidRPr="005A6193" w:rsidRDefault="00625A77" w:rsidP="005A6193">
            <w:pPr>
              <w:pStyle w:val="TableStyle"/>
              <w:jc w:val="center"/>
              <w:rPr>
                <w:rFonts w:cs="Times New Roman"/>
                <w:szCs w:val="20"/>
              </w:rPr>
            </w:pPr>
            <w:r w:rsidRPr="005A6193">
              <w:rPr>
                <w:rFonts w:cs="Times New Roman"/>
                <w:szCs w:val="20"/>
              </w:rPr>
              <w:t>№ п/п</w:t>
            </w:r>
          </w:p>
        </w:tc>
        <w:tc>
          <w:tcPr>
            <w:tcW w:w="2523" w:type="dxa"/>
            <w:vAlign w:val="center"/>
          </w:tcPr>
          <w:p w14:paraId="6FEA5FFD" w14:textId="77777777" w:rsidR="000D0610" w:rsidRPr="005A6193" w:rsidRDefault="00625A77" w:rsidP="005A6193">
            <w:pPr>
              <w:pStyle w:val="TableStyle"/>
              <w:jc w:val="center"/>
              <w:rPr>
                <w:rFonts w:cs="Times New Roman"/>
                <w:szCs w:val="20"/>
              </w:rPr>
            </w:pPr>
            <w:r w:rsidRPr="005A6193">
              <w:rPr>
                <w:rFonts w:cs="Times New Roman"/>
                <w:szCs w:val="20"/>
              </w:rPr>
              <w:t>Организация</w:t>
            </w:r>
          </w:p>
        </w:tc>
        <w:tc>
          <w:tcPr>
            <w:tcW w:w="2039" w:type="dxa"/>
            <w:vAlign w:val="center"/>
          </w:tcPr>
          <w:p w14:paraId="0D7163D3" w14:textId="77777777" w:rsidR="000D0610" w:rsidRPr="005A6193" w:rsidRDefault="00625A77" w:rsidP="005A6193">
            <w:pPr>
              <w:pStyle w:val="TableStyle"/>
              <w:jc w:val="center"/>
              <w:rPr>
                <w:rFonts w:cs="Times New Roman"/>
                <w:szCs w:val="20"/>
              </w:rPr>
            </w:pPr>
            <w:r w:rsidRPr="005A6193">
              <w:rPr>
                <w:rFonts w:cs="Times New Roman"/>
                <w:szCs w:val="20"/>
              </w:rPr>
              <w:t>Тип прокладки</w:t>
            </w:r>
          </w:p>
        </w:tc>
        <w:tc>
          <w:tcPr>
            <w:tcW w:w="2040" w:type="dxa"/>
            <w:vAlign w:val="center"/>
          </w:tcPr>
          <w:p w14:paraId="520F5351" w14:textId="77777777" w:rsidR="000D0610" w:rsidRPr="005A6193" w:rsidRDefault="00625A77" w:rsidP="005A6193">
            <w:pPr>
              <w:pStyle w:val="TableStyle"/>
              <w:jc w:val="center"/>
              <w:rPr>
                <w:rFonts w:cs="Times New Roman"/>
                <w:szCs w:val="20"/>
              </w:rPr>
            </w:pPr>
            <w:r w:rsidRPr="005A6193">
              <w:rPr>
                <w:rFonts w:cs="Times New Roman"/>
                <w:szCs w:val="20"/>
              </w:rPr>
              <w:t>Протяженность трубопроводов в однотрубном исчислении</w:t>
            </w:r>
          </w:p>
        </w:tc>
        <w:tc>
          <w:tcPr>
            <w:tcW w:w="2040" w:type="dxa"/>
            <w:vAlign w:val="center"/>
          </w:tcPr>
          <w:p w14:paraId="30FC3713" w14:textId="77777777" w:rsidR="000D0610" w:rsidRPr="005A6193" w:rsidRDefault="00625A77" w:rsidP="005A6193">
            <w:pPr>
              <w:pStyle w:val="TableStyle"/>
              <w:jc w:val="center"/>
              <w:rPr>
                <w:rFonts w:cs="Times New Roman"/>
                <w:szCs w:val="20"/>
              </w:rPr>
            </w:pPr>
            <w:r w:rsidRPr="005A6193">
              <w:rPr>
                <w:rFonts w:cs="Times New Roman"/>
                <w:szCs w:val="20"/>
              </w:rPr>
              <w:t>Материальная характеристика</w:t>
            </w:r>
          </w:p>
        </w:tc>
      </w:tr>
      <w:tr w:rsidR="000D0610" w:rsidRPr="005A6193" w14:paraId="4F7AFEE3" w14:textId="77777777" w:rsidTr="00EB0276">
        <w:tc>
          <w:tcPr>
            <w:tcW w:w="1555" w:type="dxa"/>
            <w:vAlign w:val="center"/>
          </w:tcPr>
          <w:p w14:paraId="74590CD1" w14:textId="77777777" w:rsidR="000D0610" w:rsidRPr="005A6193" w:rsidRDefault="00625A77" w:rsidP="005A6193">
            <w:pPr>
              <w:pStyle w:val="TableStyle"/>
              <w:jc w:val="center"/>
              <w:rPr>
                <w:rFonts w:cs="Times New Roman"/>
                <w:szCs w:val="20"/>
              </w:rPr>
            </w:pPr>
            <w:r w:rsidRPr="005A6193">
              <w:rPr>
                <w:rFonts w:cs="Times New Roman"/>
                <w:szCs w:val="20"/>
              </w:rPr>
              <w:t>Ед. изм.</w:t>
            </w:r>
          </w:p>
        </w:tc>
        <w:tc>
          <w:tcPr>
            <w:tcW w:w="2523" w:type="dxa"/>
            <w:vAlign w:val="center"/>
          </w:tcPr>
          <w:p w14:paraId="174DB3D3" w14:textId="77777777" w:rsidR="000D0610" w:rsidRPr="005A6193" w:rsidRDefault="00625A77" w:rsidP="005A6193">
            <w:pPr>
              <w:pStyle w:val="TableStyle"/>
              <w:jc w:val="center"/>
              <w:rPr>
                <w:rFonts w:cs="Times New Roman"/>
                <w:szCs w:val="20"/>
              </w:rPr>
            </w:pPr>
            <w:r w:rsidRPr="005A6193">
              <w:rPr>
                <w:rFonts w:cs="Times New Roman"/>
                <w:szCs w:val="20"/>
              </w:rPr>
              <w:t>-</w:t>
            </w:r>
          </w:p>
        </w:tc>
        <w:tc>
          <w:tcPr>
            <w:tcW w:w="2039" w:type="dxa"/>
            <w:vAlign w:val="center"/>
          </w:tcPr>
          <w:p w14:paraId="1AF86FE9" w14:textId="77777777" w:rsidR="000D0610" w:rsidRPr="005A6193" w:rsidRDefault="00625A77" w:rsidP="005A6193">
            <w:pPr>
              <w:pStyle w:val="TableStyle"/>
              <w:jc w:val="center"/>
              <w:rPr>
                <w:rFonts w:cs="Times New Roman"/>
                <w:szCs w:val="20"/>
              </w:rPr>
            </w:pPr>
            <w:r w:rsidRPr="005A6193">
              <w:rPr>
                <w:rFonts w:cs="Times New Roman"/>
                <w:szCs w:val="20"/>
              </w:rPr>
              <w:t>-</w:t>
            </w:r>
          </w:p>
        </w:tc>
        <w:tc>
          <w:tcPr>
            <w:tcW w:w="2040" w:type="dxa"/>
            <w:vAlign w:val="center"/>
          </w:tcPr>
          <w:p w14:paraId="47E9F158" w14:textId="77777777" w:rsidR="000D0610" w:rsidRPr="005A6193" w:rsidRDefault="00625A77" w:rsidP="005A6193">
            <w:pPr>
              <w:pStyle w:val="TableStyle"/>
              <w:jc w:val="center"/>
              <w:rPr>
                <w:rFonts w:cs="Times New Roman"/>
                <w:szCs w:val="20"/>
              </w:rPr>
            </w:pPr>
            <w:r w:rsidRPr="005A6193">
              <w:rPr>
                <w:rFonts w:cs="Times New Roman"/>
                <w:szCs w:val="20"/>
              </w:rPr>
              <w:t>м</w:t>
            </w:r>
          </w:p>
        </w:tc>
        <w:tc>
          <w:tcPr>
            <w:tcW w:w="2040" w:type="dxa"/>
            <w:vAlign w:val="center"/>
          </w:tcPr>
          <w:p w14:paraId="74DCA38B" w14:textId="77777777" w:rsidR="000D0610" w:rsidRPr="005A6193" w:rsidRDefault="00625A77" w:rsidP="005A6193">
            <w:pPr>
              <w:pStyle w:val="TableStyle"/>
              <w:jc w:val="center"/>
              <w:rPr>
                <w:rFonts w:cs="Times New Roman"/>
                <w:szCs w:val="20"/>
              </w:rPr>
            </w:pPr>
            <w:r w:rsidRPr="005A6193">
              <w:rPr>
                <w:rFonts w:cs="Times New Roman"/>
                <w:szCs w:val="20"/>
              </w:rPr>
              <w:t>м2</w:t>
            </w:r>
          </w:p>
        </w:tc>
      </w:tr>
      <w:tr w:rsidR="00EB0276" w:rsidRPr="005A6193" w14:paraId="697B4250" w14:textId="77777777" w:rsidTr="00EB0276">
        <w:tc>
          <w:tcPr>
            <w:tcW w:w="1555" w:type="dxa"/>
            <w:vMerge w:val="restart"/>
            <w:vAlign w:val="center"/>
          </w:tcPr>
          <w:p w14:paraId="3C9119D0" w14:textId="77777777" w:rsidR="00EB0276" w:rsidRPr="005A6193" w:rsidRDefault="00EB0276" w:rsidP="00EB0276">
            <w:pPr>
              <w:pStyle w:val="TableStyle"/>
              <w:jc w:val="center"/>
              <w:rPr>
                <w:rFonts w:cs="Times New Roman"/>
                <w:szCs w:val="20"/>
              </w:rPr>
            </w:pPr>
            <w:r w:rsidRPr="005A6193">
              <w:rPr>
                <w:rFonts w:cs="Times New Roman"/>
                <w:szCs w:val="20"/>
              </w:rPr>
              <w:t>1</w:t>
            </w:r>
          </w:p>
        </w:tc>
        <w:tc>
          <w:tcPr>
            <w:tcW w:w="2523" w:type="dxa"/>
            <w:vMerge w:val="restart"/>
            <w:vAlign w:val="center"/>
          </w:tcPr>
          <w:p w14:paraId="2598281E" w14:textId="13A054CD" w:rsidR="00EB0276" w:rsidRPr="005A6193" w:rsidRDefault="00EB0276" w:rsidP="00EB0276">
            <w:pPr>
              <w:pStyle w:val="TableStyle"/>
              <w:jc w:val="center"/>
              <w:rPr>
                <w:rFonts w:cs="Times New Roman"/>
                <w:szCs w:val="20"/>
              </w:rPr>
            </w:pPr>
            <w:r>
              <w:rPr>
                <w:szCs w:val="20"/>
              </w:rPr>
              <w:t>ООО «</w:t>
            </w:r>
            <w:proofErr w:type="spellStart"/>
            <w:r>
              <w:rPr>
                <w:szCs w:val="20"/>
              </w:rPr>
              <w:t>Леноблтеплоснаб</w:t>
            </w:r>
            <w:proofErr w:type="spellEnd"/>
            <w:r>
              <w:rPr>
                <w:szCs w:val="20"/>
              </w:rPr>
              <w:t>»</w:t>
            </w:r>
          </w:p>
        </w:tc>
        <w:tc>
          <w:tcPr>
            <w:tcW w:w="2039" w:type="dxa"/>
            <w:vAlign w:val="center"/>
          </w:tcPr>
          <w:p w14:paraId="5947BB6C" w14:textId="5EBF0EF3" w:rsidR="00EB0276" w:rsidRPr="005A6193" w:rsidRDefault="00EB0276" w:rsidP="00EB0276">
            <w:pPr>
              <w:pStyle w:val="TableStyle"/>
              <w:jc w:val="center"/>
              <w:rPr>
                <w:rFonts w:cs="Times New Roman"/>
                <w:szCs w:val="20"/>
              </w:rPr>
            </w:pPr>
            <w:r>
              <w:rPr>
                <w:szCs w:val="20"/>
              </w:rPr>
              <w:t>Надземная</w:t>
            </w:r>
          </w:p>
        </w:tc>
        <w:tc>
          <w:tcPr>
            <w:tcW w:w="2040" w:type="dxa"/>
            <w:vAlign w:val="center"/>
          </w:tcPr>
          <w:p w14:paraId="2FEE04BD" w14:textId="2F55C359" w:rsidR="00EB0276" w:rsidRPr="005A6193" w:rsidRDefault="00EB0276" w:rsidP="00EB0276">
            <w:pPr>
              <w:jc w:val="center"/>
              <w:rPr>
                <w:sz w:val="20"/>
                <w:szCs w:val="20"/>
              </w:rPr>
            </w:pPr>
            <w:r>
              <w:rPr>
                <w:sz w:val="20"/>
                <w:szCs w:val="20"/>
              </w:rPr>
              <w:t>2856,0</w:t>
            </w:r>
          </w:p>
        </w:tc>
        <w:tc>
          <w:tcPr>
            <w:tcW w:w="2040" w:type="dxa"/>
            <w:vAlign w:val="center"/>
          </w:tcPr>
          <w:p w14:paraId="59388CB8" w14:textId="4CE78CF8" w:rsidR="00EB0276" w:rsidRPr="005A6193" w:rsidRDefault="00EB0276" w:rsidP="00EB0276">
            <w:pPr>
              <w:jc w:val="center"/>
              <w:rPr>
                <w:sz w:val="20"/>
                <w:szCs w:val="20"/>
              </w:rPr>
            </w:pPr>
            <w:r>
              <w:rPr>
                <w:sz w:val="20"/>
                <w:szCs w:val="20"/>
              </w:rPr>
              <w:t>343,9</w:t>
            </w:r>
          </w:p>
        </w:tc>
      </w:tr>
      <w:tr w:rsidR="00EB0276" w:rsidRPr="005A6193" w14:paraId="7CF28447" w14:textId="77777777" w:rsidTr="00EB0276">
        <w:tc>
          <w:tcPr>
            <w:tcW w:w="1555" w:type="dxa"/>
            <w:vMerge/>
            <w:vAlign w:val="center"/>
          </w:tcPr>
          <w:p w14:paraId="38ABDE3D" w14:textId="77777777" w:rsidR="00EB0276" w:rsidRPr="005A6193" w:rsidRDefault="00EB0276" w:rsidP="00EB0276">
            <w:pPr>
              <w:jc w:val="center"/>
              <w:rPr>
                <w:sz w:val="20"/>
                <w:szCs w:val="20"/>
              </w:rPr>
            </w:pPr>
          </w:p>
        </w:tc>
        <w:tc>
          <w:tcPr>
            <w:tcW w:w="2523" w:type="dxa"/>
            <w:vMerge/>
            <w:vAlign w:val="center"/>
          </w:tcPr>
          <w:p w14:paraId="3479A892" w14:textId="77777777" w:rsidR="00EB0276" w:rsidRPr="005A6193" w:rsidRDefault="00EB0276" w:rsidP="00EB0276">
            <w:pPr>
              <w:jc w:val="center"/>
              <w:rPr>
                <w:sz w:val="20"/>
                <w:szCs w:val="20"/>
              </w:rPr>
            </w:pPr>
          </w:p>
        </w:tc>
        <w:tc>
          <w:tcPr>
            <w:tcW w:w="2039" w:type="dxa"/>
            <w:vAlign w:val="center"/>
          </w:tcPr>
          <w:p w14:paraId="3A44BDC9" w14:textId="3204D957" w:rsidR="00EB0276" w:rsidRPr="005A6193" w:rsidRDefault="00EB0276" w:rsidP="00EB0276">
            <w:pPr>
              <w:pStyle w:val="TableStyle"/>
              <w:jc w:val="center"/>
              <w:rPr>
                <w:rFonts w:cs="Times New Roman"/>
                <w:szCs w:val="20"/>
              </w:rPr>
            </w:pPr>
            <w:r>
              <w:rPr>
                <w:szCs w:val="20"/>
              </w:rPr>
              <w:t>Подземная канальная и подвальная</w:t>
            </w:r>
          </w:p>
        </w:tc>
        <w:tc>
          <w:tcPr>
            <w:tcW w:w="2040" w:type="dxa"/>
            <w:vAlign w:val="center"/>
          </w:tcPr>
          <w:p w14:paraId="7A318C33" w14:textId="0B99C655" w:rsidR="00EB0276" w:rsidRPr="005A6193" w:rsidRDefault="00EB0276" w:rsidP="00EB0276">
            <w:pPr>
              <w:jc w:val="center"/>
              <w:rPr>
                <w:sz w:val="20"/>
                <w:szCs w:val="20"/>
              </w:rPr>
            </w:pPr>
            <w:r>
              <w:rPr>
                <w:sz w:val="20"/>
                <w:szCs w:val="20"/>
              </w:rPr>
              <w:t>0,0</w:t>
            </w:r>
          </w:p>
        </w:tc>
        <w:tc>
          <w:tcPr>
            <w:tcW w:w="2040" w:type="dxa"/>
            <w:vAlign w:val="center"/>
          </w:tcPr>
          <w:p w14:paraId="59DC8BF8" w14:textId="16EE1A37" w:rsidR="00EB0276" w:rsidRPr="005A6193" w:rsidRDefault="00EB0276" w:rsidP="00EB0276">
            <w:pPr>
              <w:jc w:val="center"/>
              <w:rPr>
                <w:sz w:val="20"/>
                <w:szCs w:val="20"/>
              </w:rPr>
            </w:pPr>
            <w:r>
              <w:rPr>
                <w:sz w:val="20"/>
                <w:szCs w:val="20"/>
              </w:rPr>
              <w:t>-</w:t>
            </w:r>
          </w:p>
        </w:tc>
      </w:tr>
      <w:tr w:rsidR="00EB0276" w:rsidRPr="005A6193" w14:paraId="0ED0D492" w14:textId="77777777" w:rsidTr="00EB0276">
        <w:tc>
          <w:tcPr>
            <w:tcW w:w="1555" w:type="dxa"/>
            <w:vMerge/>
            <w:vAlign w:val="center"/>
          </w:tcPr>
          <w:p w14:paraId="7EC99A2A" w14:textId="77777777" w:rsidR="00EB0276" w:rsidRPr="005A6193" w:rsidRDefault="00EB0276" w:rsidP="00EB0276">
            <w:pPr>
              <w:jc w:val="center"/>
              <w:rPr>
                <w:sz w:val="20"/>
                <w:szCs w:val="20"/>
              </w:rPr>
            </w:pPr>
          </w:p>
        </w:tc>
        <w:tc>
          <w:tcPr>
            <w:tcW w:w="2523" w:type="dxa"/>
            <w:vMerge/>
            <w:vAlign w:val="center"/>
          </w:tcPr>
          <w:p w14:paraId="172C3F90" w14:textId="77777777" w:rsidR="00EB0276" w:rsidRPr="005A6193" w:rsidRDefault="00EB0276" w:rsidP="00EB0276">
            <w:pPr>
              <w:jc w:val="center"/>
              <w:rPr>
                <w:sz w:val="20"/>
                <w:szCs w:val="20"/>
              </w:rPr>
            </w:pPr>
          </w:p>
        </w:tc>
        <w:tc>
          <w:tcPr>
            <w:tcW w:w="2039" w:type="dxa"/>
            <w:vAlign w:val="center"/>
          </w:tcPr>
          <w:p w14:paraId="178F25FF" w14:textId="40DA6C30" w:rsidR="00EB0276" w:rsidRPr="005A6193" w:rsidRDefault="00EB0276" w:rsidP="00EB0276">
            <w:pPr>
              <w:pStyle w:val="TableStyle"/>
              <w:jc w:val="center"/>
              <w:rPr>
                <w:rFonts w:cs="Times New Roman"/>
                <w:szCs w:val="20"/>
              </w:rPr>
            </w:pPr>
            <w:r>
              <w:rPr>
                <w:szCs w:val="20"/>
              </w:rPr>
              <w:t xml:space="preserve">Подземная </w:t>
            </w:r>
            <w:proofErr w:type="spellStart"/>
            <w:r>
              <w:rPr>
                <w:szCs w:val="20"/>
              </w:rPr>
              <w:t>бесканальная</w:t>
            </w:r>
            <w:proofErr w:type="spellEnd"/>
          </w:p>
        </w:tc>
        <w:tc>
          <w:tcPr>
            <w:tcW w:w="2040" w:type="dxa"/>
            <w:vAlign w:val="center"/>
          </w:tcPr>
          <w:p w14:paraId="69B16154" w14:textId="2DC32EE1" w:rsidR="00EB0276" w:rsidRPr="005A6193" w:rsidRDefault="00EB0276" w:rsidP="00EB0276">
            <w:pPr>
              <w:jc w:val="center"/>
              <w:rPr>
                <w:sz w:val="20"/>
                <w:szCs w:val="20"/>
              </w:rPr>
            </w:pPr>
            <w:r>
              <w:rPr>
                <w:sz w:val="20"/>
                <w:szCs w:val="20"/>
              </w:rPr>
              <w:t>0,0</w:t>
            </w:r>
          </w:p>
        </w:tc>
        <w:tc>
          <w:tcPr>
            <w:tcW w:w="2040" w:type="dxa"/>
            <w:vAlign w:val="center"/>
          </w:tcPr>
          <w:p w14:paraId="54EFCE79" w14:textId="3A36B390" w:rsidR="00EB0276" w:rsidRPr="005A6193" w:rsidRDefault="00EB0276" w:rsidP="00EB0276">
            <w:pPr>
              <w:jc w:val="center"/>
              <w:rPr>
                <w:sz w:val="20"/>
                <w:szCs w:val="20"/>
              </w:rPr>
            </w:pPr>
            <w:r>
              <w:rPr>
                <w:sz w:val="20"/>
                <w:szCs w:val="20"/>
              </w:rPr>
              <w:t>-</w:t>
            </w:r>
          </w:p>
        </w:tc>
      </w:tr>
      <w:tr w:rsidR="00EB0276" w:rsidRPr="005A6193" w14:paraId="2841AB5D" w14:textId="77777777" w:rsidTr="00EB0276">
        <w:tc>
          <w:tcPr>
            <w:tcW w:w="1555" w:type="dxa"/>
            <w:vMerge/>
            <w:vAlign w:val="center"/>
          </w:tcPr>
          <w:p w14:paraId="7C77ABFE" w14:textId="77777777" w:rsidR="00EB0276" w:rsidRPr="005A6193" w:rsidRDefault="00EB0276" w:rsidP="00EB0276">
            <w:pPr>
              <w:jc w:val="center"/>
              <w:rPr>
                <w:sz w:val="20"/>
                <w:szCs w:val="20"/>
              </w:rPr>
            </w:pPr>
          </w:p>
        </w:tc>
        <w:tc>
          <w:tcPr>
            <w:tcW w:w="2523" w:type="dxa"/>
            <w:vMerge/>
            <w:vAlign w:val="center"/>
          </w:tcPr>
          <w:p w14:paraId="160E3001" w14:textId="77777777" w:rsidR="00EB0276" w:rsidRPr="005A6193" w:rsidRDefault="00EB0276" w:rsidP="00EB0276">
            <w:pPr>
              <w:jc w:val="center"/>
              <w:rPr>
                <w:sz w:val="20"/>
                <w:szCs w:val="20"/>
              </w:rPr>
            </w:pPr>
          </w:p>
        </w:tc>
        <w:tc>
          <w:tcPr>
            <w:tcW w:w="2039" w:type="dxa"/>
            <w:vAlign w:val="center"/>
          </w:tcPr>
          <w:p w14:paraId="39544C3D" w14:textId="37DCA103" w:rsidR="00EB0276" w:rsidRPr="005A6193" w:rsidRDefault="00EB0276" w:rsidP="00EB0276">
            <w:pPr>
              <w:pStyle w:val="TableStyle"/>
              <w:jc w:val="center"/>
              <w:rPr>
                <w:rFonts w:cs="Times New Roman"/>
                <w:szCs w:val="20"/>
              </w:rPr>
            </w:pPr>
            <w:r>
              <w:rPr>
                <w:szCs w:val="20"/>
              </w:rPr>
              <w:t>Всего:</w:t>
            </w:r>
          </w:p>
        </w:tc>
        <w:tc>
          <w:tcPr>
            <w:tcW w:w="2040" w:type="dxa"/>
            <w:vAlign w:val="center"/>
          </w:tcPr>
          <w:p w14:paraId="71FD8AA3" w14:textId="4561CCC6" w:rsidR="00EB0276" w:rsidRPr="005A6193" w:rsidRDefault="00EB0276" w:rsidP="00EB0276">
            <w:pPr>
              <w:jc w:val="center"/>
              <w:rPr>
                <w:sz w:val="20"/>
                <w:szCs w:val="20"/>
              </w:rPr>
            </w:pPr>
            <w:r>
              <w:rPr>
                <w:sz w:val="20"/>
                <w:szCs w:val="20"/>
              </w:rPr>
              <w:t>2856,0</w:t>
            </w:r>
          </w:p>
        </w:tc>
        <w:tc>
          <w:tcPr>
            <w:tcW w:w="2040" w:type="dxa"/>
            <w:vAlign w:val="center"/>
          </w:tcPr>
          <w:p w14:paraId="26BC7E2F" w14:textId="28C5EB00" w:rsidR="00EB0276" w:rsidRPr="005A6193" w:rsidRDefault="00EB0276" w:rsidP="00EB0276">
            <w:pPr>
              <w:jc w:val="center"/>
              <w:rPr>
                <w:sz w:val="20"/>
                <w:szCs w:val="20"/>
              </w:rPr>
            </w:pPr>
            <w:r>
              <w:rPr>
                <w:sz w:val="20"/>
                <w:szCs w:val="20"/>
              </w:rPr>
              <w:t>343,9</w:t>
            </w:r>
          </w:p>
        </w:tc>
      </w:tr>
    </w:tbl>
    <w:p w14:paraId="18FBDDA2" w14:textId="77777777" w:rsidR="007C4749" w:rsidRDefault="007C4749" w:rsidP="008C374A">
      <w:pPr>
        <w:pStyle w:val="Afffa"/>
        <w:spacing w:before="120" w:line="276" w:lineRule="auto"/>
        <w:contextualSpacing w:val="0"/>
      </w:pPr>
      <w:r>
        <w:t>Р</w:t>
      </w:r>
      <w:r w:rsidRPr="007C4749">
        <w:t xml:space="preserve">аспределение протяженности тепловых сетей и сетей </w:t>
      </w:r>
      <w:r>
        <w:t>ГВС</w:t>
      </w:r>
      <w:r w:rsidRPr="007C4749">
        <w:t xml:space="preserve"> по годам прокладки</w:t>
      </w:r>
      <w:r>
        <w:t xml:space="preserve"> и по зонам действия теплоснабжающих организаций на территории муниципального образования приведены в таблице 17.</w:t>
      </w:r>
    </w:p>
    <w:p w14:paraId="117256E3" w14:textId="77777777" w:rsidR="007C4749" w:rsidRPr="00772ABC" w:rsidRDefault="007C4749" w:rsidP="002069A7">
      <w:pPr>
        <w:pStyle w:val="Afffa"/>
        <w:spacing w:before="120" w:line="276" w:lineRule="auto"/>
        <w:contextualSpacing w:val="0"/>
        <w:jc w:val="right"/>
        <w:rPr>
          <w:i/>
          <w:iCs/>
        </w:rPr>
      </w:pPr>
      <w:r w:rsidRPr="00772ABC">
        <w:rPr>
          <w:i/>
          <w:iCs/>
        </w:rPr>
        <w:t>Таблица 17. Распределение протяженности по годам прокладки</w:t>
      </w:r>
    </w:p>
    <w:tbl>
      <w:tblPr>
        <w:tblStyle w:val="af0"/>
        <w:tblW w:w="10197" w:type="dxa"/>
        <w:tblLook w:val="04A0" w:firstRow="1" w:lastRow="0" w:firstColumn="1" w:lastColumn="0" w:noHBand="0" w:noVBand="1"/>
      </w:tblPr>
      <w:tblGrid>
        <w:gridCol w:w="1555"/>
        <w:gridCol w:w="2523"/>
        <w:gridCol w:w="2039"/>
        <w:gridCol w:w="2040"/>
        <w:gridCol w:w="2040"/>
      </w:tblGrid>
      <w:tr w:rsidR="000D0610" w:rsidRPr="007F1D1B" w14:paraId="4526B9CD" w14:textId="77777777" w:rsidTr="00423934">
        <w:trPr>
          <w:tblHeader/>
        </w:trPr>
        <w:tc>
          <w:tcPr>
            <w:tcW w:w="1555" w:type="dxa"/>
            <w:vAlign w:val="center"/>
          </w:tcPr>
          <w:p w14:paraId="6A7C08EF" w14:textId="77777777" w:rsidR="000D0610" w:rsidRPr="007F1D1B" w:rsidRDefault="00625A77" w:rsidP="007F1D1B">
            <w:pPr>
              <w:pStyle w:val="TableStyle"/>
              <w:jc w:val="center"/>
              <w:rPr>
                <w:rFonts w:cs="Times New Roman"/>
                <w:szCs w:val="20"/>
              </w:rPr>
            </w:pPr>
            <w:r w:rsidRPr="007F1D1B">
              <w:rPr>
                <w:rFonts w:cs="Times New Roman"/>
                <w:szCs w:val="20"/>
              </w:rPr>
              <w:t>№ п/п</w:t>
            </w:r>
          </w:p>
        </w:tc>
        <w:tc>
          <w:tcPr>
            <w:tcW w:w="2523" w:type="dxa"/>
            <w:vAlign w:val="center"/>
          </w:tcPr>
          <w:p w14:paraId="336F9F71" w14:textId="77777777" w:rsidR="000D0610" w:rsidRPr="007F1D1B" w:rsidRDefault="00625A77" w:rsidP="007F1D1B">
            <w:pPr>
              <w:pStyle w:val="TableStyle"/>
              <w:jc w:val="center"/>
              <w:rPr>
                <w:rFonts w:cs="Times New Roman"/>
                <w:szCs w:val="20"/>
              </w:rPr>
            </w:pPr>
            <w:r w:rsidRPr="007F1D1B">
              <w:rPr>
                <w:rFonts w:cs="Times New Roman"/>
                <w:szCs w:val="20"/>
              </w:rPr>
              <w:t>Организация</w:t>
            </w:r>
          </w:p>
        </w:tc>
        <w:tc>
          <w:tcPr>
            <w:tcW w:w="2039" w:type="dxa"/>
            <w:vAlign w:val="center"/>
          </w:tcPr>
          <w:p w14:paraId="5C446F57" w14:textId="77777777" w:rsidR="000D0610" w:rsidRPr="007F1D1B" w:rsidRDefault="00625A77" w:rsidP="007F1D1B">
            <w:pPr>
              <w:pStyle w:val="TableStyle"/>
              <w:jc w:val="center"/>
              <w:rPr>
                <w:rFonts w:cs="Times New Roman"/>
                <w:szCs w:val="20"/>
              </w:rPr>
            </w:pPr>
            <w:r w:rsidRPr="007F1D1B">
              <w:rPr>
                <w:rFonts w:cs="Times New Roman"/>
                <w:szCs w:val="20"/>
              </w:rPr>
              <w:t>Год прокладки</w:t>
            </w:r>
          </w:p>
        </w:tc>
        <w:tc>
          <w:tcPr>
            <w:tcW w:w="2040" w:type="dxa"/>
            <w:vAlign w:val="center"/>
          </w:tcPr>
          <w:p w14:paraId="48704CC6" w14:textId="77777777" w:rsidR="000D0610" w:rsidRPr="007F1D1B" w:rsidRDefault="00625A77" w:rsidP="007F1D1B">
            <w:pPr>
              <w:pStyle w:val="TableStyle"/>
              <w:jc w:val="center"/>
              <w:rPr>
                <w:rFonts w:cs="Times New Roman"/>
                <w:szCs w:val="20"/>
              </w:rPr>
            </w:pPr>
            <w:r w:rsidRPr="007F1D1B">
              <w:rPr>
                <w:rFonts w:cs="Times New Roman"/>
                <w:szCs w:val="20"/>
              </w:rPr>
              <w:t>Протяженность трубопроводов в однотрубном исчислении</w:t>
            </w:r>
          </w:p>
        </w:tc>
        <w:tc>
          <w:tcPr>
            <w:tcW w:w="2040" w:type="dxa"/>
            <w:vAlign w:val="center"/>
          </w:tcPr>
          <w:p w14:paraId="173E1E8D" w14:textId="77777777" w:rsidR="000D0610" w:rsidRPr="007F1D1B" w:rsidRDefault="00625A77" w:rsidP="007F1D1B">
            <w:pPr>
              <w:pStyle w:val="TableStyle"/>
              <w:jc w:val="center"/>
              <w:rPr>
                <w:rFonts w:cs="Times New Roman"/>
                <w:szCs w:val="20"/>
              </w:rPr>
            </w:pPr>
            <w:r w:rsidRPr="007F1D1B">
              <w:rPr>
                <w:rFonts w:cs="Times New Roman"/>
                <w:szCs w:val="20"/>
              </w:rPr>
              <w:t>Материальная характеристика</w:t>
            </w:r>
          </w:p>
        </w:tc>
      </w:tr>
      <w:tr w:rsidR="000D0610" w:rsidRPr="007F1D1B" w14:paraId="459F0213" w14:textId="77777777" w:rsidTr="00423934">
        <w:tc>
          <w:tcPr>
            <w:tcW w:w="1555" w:type="dxa"/>
            <w:vAlign w:val="center"/>
          </w:tcPr>
          <w:p w14:paraId="79B2B83F" w14:textId="77777777" w:rsidR="000D0610" w:rsidRPr="007F1D1B" w:rsidRDefault="00625A77" w:rsidP="007F1D1B">
            <w:pPr>
              <w:pStyle w:val="TableStyle"/>
              <w:jc w:val="center"/>
              <w:rPr>
                <w:rFonts w:cs="Times New Roman"/>
                <w:szCs w:val="20"/>
              </w:rPr>
            </w:pPr>
            <w:r w:rsidRPr="007F1D1B">
              <w:rPr>
                <w:rFonts w:cs="Times New Roman"/>
                <w:szCs w:val="20"/>
              </w:rPr>
              <w:t>Ед. изм.</w:t>
            </w:r>
          </w:p>
        </w:tc>
        <w:tc>
          <w:tcPr>
            <w:tcW w:w="2523" w:type="dxa"/>
            <w:vAlign w:val="center"/>
          </w:tcPr>
          <w:p w14:paraId="585353BA" w14:textId="77777777" w:rsidR="000D0610" w:rsidRPr="007F1D1B" w:rsidRDefault="00625A77" w:rsidP="007F1D1B">
            <w:pPr>
              <w:pStyle w:val="TableStyle"/>
              <w:jc w:val="center"/>
              <w:rPr>
                <w:rFonts w:cs="Times New Roman"/>
                <w:szCs w:val="20"/>
              </w:rPr>
            </w:pPr>
            <w:r w:rsidRPr="007F1D1B">
              <w:rPr>
                <w:rFonts w:cs="Times New Roman"/>
                <w:szCs w:val="20"/>
              </w:rPr>
              <w:t>-</w:t>
            </w:r>
          </w:p>
        </w:tc>
        <w:tc>
          <w:tcPr>
            <w:tcW w:w="2039" w:type="dxa"/>
            <w:vAlign w:val="center"/>
          </w:tcPr>
          <w:p w14:paraId="0FBFF6BE" w14:textId="77777777" w:rsidR="000D0610" w:rsidRPr="007F1D1B" w:rsidRDefault="00625A77" w:rsidP="007F1D1B">
            <w:pPr>
              <w:pStyle w:val="TableStyle"/>
              <w:jc w:val="center"/>
              <w:rPr>
                <w:rFonts w:cs="Times New Roman"/>
                <w:szCs w:val="20"/>
              </w:rPr>
            </w:pPr>
            <w:r w:rsidRPr="007F1D1B">
              <w:rPr>
                <w:rFonts w:cs="Times New Roman"/>
                <w:szCs w:val="20"/>
              </w:rPr>
              <w:t>год</w:t>
            </w:r>
          </w:p>
        </w:tc>
        <w:tc>
          <w:tcPr>
            <w:tcW w:w="2040" w:type="dxa"/>
            <w:vAlign w:val="center"/>
          </w:tcPr>
          <w:p w14:paraId="52698747" w14:textId="77777777" w:rsidR="000D0610" w:rsidRPr="007F1D1B" w:rsidRDefault="00625A77" w:rsidP="007F1D1B">
            <w:pPr>
              <w:pStyle w:val="TableStyle"/>
              <w:jc w:val="center"/>
              <w:rPr>
                <w:rFonts w:cs="Times New Roman"/>
                <w:szCs w:val="20"/>
              </w:rPr>
            </w:pPr>
            <w:r w:rsidRPr="007F1D1B">
              <w:rPr>
                <w:rFonts w:cs="Times New Roman"/>
                <w:szCs w:val="20"/>
              </w:rPr>
              <w:t>м</w:t>
            </w:r>
          </w:p>
        </w:tc>
        <w:tc>
          <w:tcPr>
            <w:tcW w:w="2040" w:type="dxa"/>
            <w:vAlign w:val="center"/>
          </w:tcPr>
          <w:p w14:paraId="357787BC" w14:textId="77777777" w:rsidR="000D0610" w:rsidRPr="007F1D1B" w:rsidRDefault="00625A77" w:rsidP="007F1D1B">
            <w:pPr>
              <w:pStyle w:val="TableStyle"/>
              <w:jc w:val="center"/>
              <w:rPr>
                <w:rFonts w:cs="Times New Roman"/>
                <w:szCs w:val="20"/>
              </w:rPr>
            </w:pPr>
            <w:r w:rsidRPr="007F1D1B">
              <w:rPr>
                <w:rFonts w:cs="Times New Roman"/>
                <w:szCs w:val="20"/>
              </w:rPr>
              <w:t>м2</w:t>
            </w:r>
          </w:p>
        </w:tc>
      </w:tr>
      <w:tr w:rsidR="00423934" w:rsidRPr="007F1D1B" w14:paraId="12FBB0A1" w14:textId="77777777" w:rsidTr="00423934">
        <w:tc>
          <w:tcPr>
            <w:tcW w:w="1555" w:type="dxa"/>
            <w:vMerge w:val="restart"/>
            <w:vAlign w:val="center"/>
          </w:tcPr>
          <w:p w14:paraId="001F7763" w14:textId="77777777" w:rsidR="00423934" w:rsidRPr="007F1D1B" w:rsidRDefault="00423934" w:rsidP="00423934">
            <w:pPr>
              <w:pStyle w:val="TableStyle"/>
              <w:jc w:val="center"/>
              <w:rPr>
                <w:rFonts w:cs="Times New Roman"/>
                <w:szCs w:val="20"/>
              </w:rPr>
            </w:pPr>
            <w:r w:rsidRPr="007F1D1B">
              <w:rPr>
                <w:rFonts w:cs="Times New Roman"/>
                <w:szCs w:val="20"/>
              </w:rPr>
              <w:t>1</w:t>
            </w:r>
          </w:p>
        </w:tc>
        <w:tc>
          <w:tcPr>
            <w:tcW w:w="2523" w:type="dxa"/>
            <w:vMerge w:val="restart"/>
            <w:vAlign w:val="center"/>
          </w:tcPr>
          <w:p w14:paraId="5233B455" w14:textId="3F0D2953" w:rsidR="00423934" w:rsidRPr="007F1D1B" w:rsidRDefault="00423934" w:rsidP="00423934">
            <w:pPr>
              <w:pStyle w:val="TableStyle"/>
              <w:jc w:val="center"/>
              <w:rPr>
                <w:rFonts w:cs="Times New Roman"/>
                <w:szCs w:val="20"/>
              </w:rPr>
            </w:pPr>
            <w:r>
              <w:rPr>
                <w:szCs w:val="20"/>
              </w:rPr>
              <w:t>ООО «</w:t>
            </w:r>
            <w:proofErr w:type="spellStart"/>
            <w:r>
              <w:rPr>
                <w:szCs w:val="20"/>
              </w:rPr>
              <w:t>Леноблтеплоснаб</w:t>
            </w:r>
            <w:proofErr w:type="spellEnd"/>
            <w:r>
              <w:rPr>
                <w:szCs w:val="20"/>
              </w:rPr>
              <w:t>»</w:t>
            </w:r>
          </w:p>
        </w:tc>
        <w:tc>
          <w:tcPr>
            <w:tcW w:w="2039" w:type="dxa"/>
            <w:vAlign w:val="center"/>
          </w:tcPr>
          <w:p w14:paraId="2499F088" w14:textId="006B9F23" w:rsidR="00423934" w:rsidRPr="007F1D1B" w:rsidRDefault="00423934" w:rsidP="00423934">
            <w:pPr>
              <w:pStyle w:val="TableStyle"/>
              <w:jc w:val="center"/>
              <w:rPr>
                <w:rFonts w:cs="Times New Roman"/>
                <w:szCs w:val="20"/>
              </w:rPr>
            </w:pPr>
            <w:r>
              <w:rPr>
                <w:szCs w:val="20"/>
              </w:rPr>
              <w:t>До 1990</w:t>
            </w:r>
          </w:p>
        </w:tc>
        <w:tc>
          <w:tcPr>
            <w:tcW w:w="2040" w:type="dxa"/>
            <w:vAlign w:val="center"/>
          </w:tcPr>
          <w:p w14:paraId="40AD567E" w14:textId="01C18900" w:rsidR="00423934" w:rsidRPr="007F1D1B" w:rsidRDefault="00423934" w:rsidP="00423934">
            <w:pPr>
              <w:jc w:val="center"/>
              <w:rPr>
                <w:sz w:val="20"/>
                <w:szCs w:val="20"/>
              </w:rPr>
            </w:pPr>
            <w:r>
              <w:rPr>
                <w:sz w:val="20"/>
                <w:szCs w:val="20"/>
              </w:rPr>
              <w:t>0,0</w:t>
            </w:r>
          </w:p>
        </w:tc>
        <w:tc>
          <w:tcPr>
            <w:tcW w:w="2040" w:type="dxa"/>
            <w:vAlign w:val="center"/>
          </w:tcPr>
          <w:p w14:paraId="54DBE562" w14:textId="4953E9EB" w:rsidR="00423934" w:rsidRPr="007F1D1B" w:rsidRDefault="00423934" w:rsidP="00423934">
            <w:pPr>
              <w:jc w:val="center"/>
              <w:rPr>
                <w:sz w:val="20"/>
                <w:szCs w:val="20"/>
              </w:rPr>
            </w:pPr>
            <w:r>
              <w:rPr>
                <w:sz w:val="20"/>
                <w:szCs w:val="20"/>
              </w:rPr>
              <w:t>-</w:t>
            </w:r>
          </w:p>
        </w:tc>
      </w:tr>
      <w:tr w:rsidR="00423934" w:rsidRPr="007F1D1B" w14:paraId="694122EF" w14:textId="77777777" w:rsidTr="00423934">
        <w:tc>
          <w:tcPr>
            <w:tcW w:w="1555" w:type="dxa"/>
            <w:vMerge/>
            <w:vAlign w:val="center"/>
          </w:tcPr>
          <w:p w14:paraId="5CB3C3AA" w14:textId="77777777" w:rsidR="00423934" w:rsidRPr="007F1D1B" w:rsidRDefault="00423934" w:rsidP="00423934">
            <w:pPr>
              <w:jc w:val="center"/>
              <w:rPr>
                <w:sz w:val="20"/>
                <w:szCs w:val="20"/>
              </w:rPr>
            </w:pPr>
          </w:p>
        </w:tc>
        <w:tc>
          <w:tcPr>
            <w:tcW w:w="2523" w:type="dxa"/>
            <w:vMerge/>
            <w:vAlign w:val="center"/>
          </w:tcPr>
          <w:p w14:paraId="77662CEB" w14:textId="77777777" w:rsidR="00423934" w:rsidRPr="007F1D1B" w:rsidRDefault="00423934" w:rsidP="00423934">
            <w:pPr>
              <w:jc w:val="center"/>
              <w:rPr>
                <w:sz w:val="20"/>
                <w:szCs w:val="20"/>
              </w:rPr>
            </w:pPr>
          </w:p>
        </w:tc>
        <w:tc>
          <w:tcPr>
            <w:tcW w:w="2039" w:type="dxa"/>
            <w:vAlign w:val="center"/>
          </w:tcPr>
          <w:p w14:paraId="25D61D3F" w14:textId="7D9E68C4" w:rsidR="00423934" w:rsidRPr="007F1D1B" w:rsidRDefault="00423934" w:rsidP="00423934">
            <w:pPr>
              <w:pStyle w:val="TableStyle"/>
              <w:jc w:val="center"/>
              <w:rPr>
                <w:rFonts w:cs="Times New Roman"/>
                <w:szCs w:val="20"/>
              </w:rPr>
            </w:pPr>
            <w:r>
              <w:rPr>
                <w:szCs w:val="20"/>
              </w:rPr>
              <w:t>С 1991 по 1998</w:t>
            </w:r>
          </w:p>
        </w:tc>
        <w:tc>
          <w:tcPr>
            <w:tcW w:w="2040" w:type="dxa"/>
            <w:vAlign w:val="center"/>
          </w:tcPr>
          <w:p w14:paraId="222CC6B1" w14:textId="6DABEA95" w:rsidR="00423934" w:rsidRPr="007F1D1B" w:rsidRDefault="00423934" w:rsidP="00423934">
            <w:pPr>
              <w:jc w:val="center"/>
              <w:rPr>
                <w:sz w:val="20"/>
                <w:szCs w:val="20"/>
              </w:rPr>
            </w:pPr>
            <w:r>
              <w:rPr>
                <w:sz w:val="20"/>
                <w:szCs w:val="20"/>
              </w:rPr>
              <w:t>0,0</w:t>
            </w:r>
          </w:p>
        </w:tc>
        <w:tc>
          <w:tcPr>
            <w:tcW w:w="2040" w:type="dxa"/>
            <w:vAlign w:val="center"/>
          </w:tcPr>
          <w:p w14:paraId="2ACF2EBF" w14:textId="4E4164CF" w:rsidR="00423934" w:rsidRPr="007F1D1B" w:rsidRDefault="00423934" w:rsidP="00423934">
            <w:pPr>
              <w:jc w:val="center"/>
              <w:rPr>
                <w:sz w:val="20"/>
                <w:szCs w:val="20"/>
              </w:rPr>
            </w:pPr>
            <w:r>
              <w:rPr>
                <w:sz w:val="20"/>
                <w:szCs w:val="20"/>
              </w:rPr>
              <w:t>-</w:t>
            </w:r>
          </w:p>
        </w:tc>
      </w:tr>
      <w:tr w:rsidR="00423934" w:rsidRPr="007F1D1B" w14:paraId="0FD7A817" w14:textId="77777777" w:rsidTr="00423934">
        <w:tc>
          <w:tcPr>
            <w:tcW w:w="1555" w:type="dxa"/>
            <w:vMerge/>
            <w:vAlign w:val="center"/>
          </w:tcPr>
          <w:p w14:paraId="02E62AF5" w14:textId="77777777" w:rsidR="00423934" w:rsidRPr="007F1D1B" w:rsidRDefault="00423934" w:rsidP="00423934">
            <w:pPr>
              <w:jc w:val="center"/>
              <w:rPr>
                <w:sz w:val="20"/>
                <w:szCs w:val="20"/>
              </w:rPr>
            </w:pPr>
          </w:p>
        </w:tc>
        <w:tc>
          <w:tcPr>
            <w:tcW w:w="2523" w:type="dxa"/>
            <w:vMerge/>
            <w:vAlign w:val="center"/>
          </w:tcPr>
          <w:p w14:paraId="530A9D58" w14:textId="77777777" w:rsidR="00423934" w:rsidRPr="007F1D1B" w:rsidRDefault="00423934" w:rsidP="00423934">
            <w:pPr>
              <w:jc w:val="center"/>
              <w:rPr>
                <w:sz w:val="20"/>
                <w:szCs w:val="20"/>
              </w:rPr>
            </w:pPr>
          </w:p>
        </w:tc>
        <w:tc>
          <w:tcPr>
            <w:tcW w:w="2039" w:type="dxa"/>
            <w:vAlign w:val="center"/>
          </w:tcPr>
          <w:p w14:paraId="5943167B" w14:textId="4FA5EAED" w:rsidR="00423934" w:rsidRPr="007F1D1B" w:rsidRDefault="00423934" w:rsidP="00423934">
            <w:pPr>
              <w:pStyle w:val="TableStyle"/>
              <w:jc w:val="center"/>
              <w:rPr>
                <w:rFonts w:cs="Times New Roman"/>
                <w:szCs w:val="20"/>
              </w:rPr>
            </w:pPr>
            <w:r>
              <w:rPr>
                <w:szCs w:val="20"/>
              </w:rPr>
              <w:t>С 1999 по 2003</w:t>
            </w:r>
          </w:p>
        </w:tc>
        <w:tc>
          <w:tcPr>
            <w:tcW w:w="2040" w:type="dxa"/>
            <w:vAlign w:val="center"/>
          </w:tcPr>
          <w:p w14:paraId="7DC25189" w14:textId="4937ED99" w:rsidR="00423934" w:rsidRPr="007F1D1B" w:rsidRDefault="00423934" w:rsidP="00423934">
            <w:pPr>
              <w:jc w:val="center"/>
              <w:rPr>
                <w:sz w:val="20"/>
                <w:szCs w:val="20"/>
              </w:rPr>
            </w:pPr>
            <w:r>
              <w:rPr>
                <w:sz w:val="20"/>
                <w:szCs w:val="20"/>
              </w:rPr>
              <w:t>2856,0</w:t>
            </w:r>
          </w:p>
        </w:tc>
        <w:tc>
          <w:tcPr>
            <w:tcW w:w="2040" w:type="dxa"/>
            <w:vAlign w:val="center"/>
          </w:tcPr>
          <w:p w14:paraId="22BEE158" w14:textId="5FADEABC" w:rsidR="00423934" w:rsidRPr="007F1D1B" w:rsidRDefault="00423934" w:rsidP="00423934">
            <w:pPr>
              <w:jc w:val="center"/>
              <w:rPr>
                <w:sz w:val="20"/>
                <w:szCs w:val="20"/>
              </w:rPr>
            </w:pPr>
            <w:r>
              <w:rPr>
                <w:sz w:val="20"/>
                <w:szCs w:val="20"/>
              </w:rPr>
              <w:t>343,9</w:t>
            </w:r>
          </w:p>
        </w:tc>
      </w:tr>
      <w:tr w:rsidR="00423934" w:rsidRPr="007F1D1B" w14:paraId="27BCEEAC" w14:textId="77777777" w:rsidTr="00423934">
        <w:tc>
          <w:tcPr>
            <w:tcW w:w="1555" w:type="dxa"/>
            <w:vMerge/>
            <w:vAlign w:val="center"/>
          </w:tcPr>
          <w:p w14:paraId="5F5839E5" w14:textId="77777777" w:rsidR="00423934" w:rsidRPr="007F1D1B" w:rsidRDefault="00423934" w:rsidP="00423934">
            <w:pPr>
              <w:jc w:val="center"/>
              <w:rPr>
                <w:sz w:val="20"/>
                <w:szCs w:val="20"/>
              </w:rPr>
            </w:pPr>
          </w:p>
        </w:tc>
        <w:tc>
          <w:tcPr>
            <w:tcW w:w="2523" w:type="dxa"/>
            <w:vMerge/>
            <w:vAlign w:val="center"/>
          </w:tcPr>
          <w:p w14:paraId="56B1E13A" w14:textId="77777777" w:rsidR="00423934" w:rsidRPr="007F1D1B" w:rsidRDefault="00423934" w:rsidP="00423934">
            <w:pPr>
              <w:jc w:val="center"/>
              <w:rPr>
                <w:sz w:val="20"/>
                <w:szCs w:val="20"/>
              </w:rPr>
            </w:pPr>
          </w:p>
        </w:tc>
        <w:tc>
          <w:tcPr>
            <w:tcW w:w="2039" w:type="dxa"/>
            <w:vAlign w:val="center"/>
          </w:tcPr>
          <w:p w14:paraId="011A6283" w14:textId="2C0C39C4" w:rsidR="00423934" w:rsidRPr="007F1D1B" w:rsidRDefault="00423934" w:rsidP="00423934">
            <w:pPr>
              <w:pStyle w:val="TableStyle"/>
              <w:jc w:val="center"/>
              <w:rPr>
                <w:rFonts w:cs="Times New Roman"/>
                <w:szCs w:val="20"/>
              </w:rPr>
            </w:pPr>
            <w:r>
              <w:rPr>
                <w:szCs w:val="20"/>
              </w:rPr>
              <w:t>С 2004</w:t>
            </w:r>
          </w:p>
        </w:tc>
        <w:tc>
          <w:tcPr>
            <w:tcW w:w="2040" w:type="dxa"/>
            <w:vAlign w:val="center"/>
          </w:tcPr>
          <w:p w14:paraId="6C41F967" w14:textId="5D16755F" w:rsidR="00423934" w:rsidRPr="007F1D1B" w:rsidRDefault="00423934" w:rsidP="00423934">
            <w:pPr>
              <w:jc w:val="center"/>
              <w:rPr>
                <w:sz w:val="20"/>
                <w:szCs w:val="20"/>
              </w:rPr>
            </w:pPr>
            <w:r>
              <w:rPr>
                <w:sz w:val="20"/>
                <w:szCs w:val="20"/>
              </w:rPr>
              <w:t>0,0</w:t>
            </w:r>
          </w:p>
        </w:tc>
        <w:tc>
          <w:tcPr>
            <w:tcW w:w="2040" w:type="dxa"/>
            <w:vAlign w:val="center"/>
          </w:tcPr>
          <w:p w14:paraId="3A09DF01" w14:textId="6F0A2B6F" w:rsidR="00423934" w:rsidRPr="007F1D1B" w:rsidRDefault="00423934" w:rsidP="00423934">
            <w:pPr>
              <w:jc w:val="center"/>
              <w:rPr>
                <w:sz w:val="20"/>
                <w:szCs w:val="20"/>
              </w:rPr>
            </w:pPr>
            <w:r>
              <w:rPr>
                <w:sz w:val="20"/>
                <w:szCs w:val="20"/>
              </w:rPr>
              <w:t>-</w:t>
            </w:r>
          </w:p>
        </w:tc>
      </w:tr>
      <w:tr w:rsidR="00423934" w:rsidRPr="007F1D1B" w14:paraId="5A3DC1C8" w14:textId="77777777" w:rsidTr="00423934">
        <w:tc>
          <w:tcPr>
            <w:tcW w:w="1555" w:type="dxa"/>
            <w:vMerge/>
            <w:vAlign w:val="center"/>
          </w:tcPr>
          <w:p w14:paraId="161D1700" w14:textId="77777777" w:rsidR="00423934" w:rsidRPr="007F1D1B" w:rsidRDefault="00423934" w:rsidP="00423934">
            <w:pPr>
              <w:jc w:val="center"/>
              <w:rPr>
                <w:sz w:val="20"/>
                <w:szCs w:val="20"/>
              </w:rPr>
            </w:pPr>
          </w:p>
        </w:tc>
        <w:tc>
          <w:tcPr>
            <w:tcW w:w="2523" w:type="dxa"/>
            <w:vMerge/>
            <w:vAlign w:val="center"/>
          </w:tcPr>
          <w:p w14:paraId="75081EA8" w14:textId="77777777" w:rsidR="00423934" w:rsidRPr="007F1D1B" w:rsidRDefault="00423934" w:rsidP="00423934">
            <w:pPr>
              <w:jc w:val="center"/>
              <w:rPr>
                <w:sz w:val="20"/>
                <w:szCs w:val="20"/>
              </w:rPr>
            </w:pPr>
          </w:p>
        </w:tc>
        <w:tc>
          <w:tcPr>
            <w:tcW w:w="2039" w:type="dxa"/>
            <w:vAlign w:val="center"/>
          </w:tcPr>
          <w:p w14:paraId="538D140F" w14:textId="1EFC7D31" w:rsidR="00423934" w:rsidRPr="007F1D1B" w:rsidRDefault="00423934" w:rsidP="00423934">
            <w:pPr>
              <w:pStyle w:val="TableStyle"/>
              <w:jc w:val="center"/>
              <w:rPr>
                <w:rFonts w:cs="Times New Roman"/>
                <w:szCs w:val="20"/>
              </w:rPr>
            </w:pPr>
            <w:r>
              <w:rPr>
                <w:szCs w:val="20"/>
              </w:rPr>
              <w:t>Всего:</w:t>
            </w:r>
          </w:p>
        </w:tc>
        <w:tc>
          <w:tcPr>
            <w:tcW w:w="2040" w:type="dxa"/>
            <w:vAlign w:val="center"/>
          </w:tcPr>
          <w:p w14:paraId="66475532" w14:textId="6C2C4695" w:rsidR="00423934" w:rsidRPr="007F1D1B" w:rsidRDefault="00423934" w:rsidP="00423934">
            <w:pPr>
              <w:jc w:val="center"/>
              <w:rPr>
                <w:sz w:val="20"/>
                <w:szCs w:val="20"/>
              </w:rPr>
            </w:pPr>
            <w:r>
              <w:rPr>
                <w:sz w:val="20"/>
                <w:szCs w:val="20"/>
              </w:rPr>
              <w:t>2856,0</w:t>
            </w:r>
          </w:p>
        </w:tc>
        <w:tc>
          <w:tcPr>
            <w:tcW w:w="2040" w:type="dxa"/>
            <w:vAlign w:val="center"/>
          </w:tcPr>
          <w:p w14:paraId="599C3F85" w14:textId="09D8B6AB" w:rsidR="00423934" w:rsidRPr="007F1D1B" w:rsidRDefault="00423934" w:rsidP="00423934">
            <w:pPr>
              <w:jc w:val="center"/>
              <w:rPr>
                <w:sz w:val="20"/>
                <w:szCs w:val="20"/>
              </w:rPr>
            </w:pPr>
            <w:r>
              <w:rPr>
                <w:sz w:val="20"/>
                <w:szCs w:val="20"/>
              </w:rPr>
              <w:t>343,9</w:t>
            </w:r>
          </w:p>
        </w:tc>
      </w:tr>
    </w:tbl>
    <w:p w14:paraId="10AB978C" w14:textId="77777777" w:rsidR="00E95B51" w:rsidRDefault="00E95B51" w:rsidP="008C374A">
      <w:pPr>
        <w:pStyle w:val="Afffa"/>
        <w:spacing w:before="120" w:line="276" w:lineRule="auto"/>
        <w:contextualSpacing w:val="0"/>
      </w:pPr>
      <w:bookmarkStart w:id="188" w:name="_Ref535421999"/>
      <w:r>
        <w:lastRenderedPageBreak/>
        <w:t xml:space="preserve">Характеристики центральных </w:t>
      </w:r>
      <w:r w:rsidRPr="001A772D">
        <w:t>тепловы</w:t>
      </w:r>
      <w:r>
        <w:t>х</w:t>
      </w:r>
      <w:r w:rsidRPr="001A772D">
        <w:t xml:space="preserve"> пункт</w:t>
      </w:r>
      <w:r>
        <w:t>ов централизованных систем теплоснабжения</w:t>
      </w:r>
      <w:r w:rsidRPr="001A772D">
        <w:t xml:space="preserve"> на </w:t>
      </w:r>
      <w:r w:rsidRPr="00D651C9">
        <w:rPr>
          <w:shd w:val="clear" w:color="auto" w:fill="FFFFFF" w:themeFill="background1"/>
        </w:rPr>
        <w:t xml:space="preserve">территории </w:t>
      </w:r>
      <w:r w:rsidR="005A426B">
        <w:t xml:space="preserve">муниципального образования </w:t>
      </w:r>
      <w:r w:rsidRPr="00D651C9">
        <w:rPr>
          <w:shd w:val="clear" w:color="auto" w:fill="FFFFFF" w:themeFill="background1"/>
        </w:rPr>
        <w:t>приведены в таблице 1</w:t>
      </w:r>
      <w:r w:rsidR="00056723">
        <w:rPr>
          <w:shd w:val="clear" w:color="auto" w:fill="FFFFFF" w:themeFill="background1"/>
        </w:rPr>
        <w:t>8</w:t>
      </w:r>
      <w:r w:rsidR="00D651C9" w:rsidRPr="00D651C9">
        <w:rPr>
          <w:shd w:val="clear" w:color="auto" w:fill="FFFFFF" w:themeFill="background1"/>
        </w:rPr>
        <w:t xml:space="preserve">, характеристики насосных станций – в таблице </w:t>
      </w:r>
      <w:r w:rsidR="00056723">
        <w:rPr>
          <w:shd w:val="clear" w:color="auto" w:fill="FFFFFF" w:themeFill="background1"/>
        </w:rPr>
        <w:t>19</w:t>
      </w:r>
      <w:r w:rsidR="00D651C9" w:rsidRPr="00D651C9">
        <w:rPr>
          <w:shd w:val="clear" w:color="auto" w:fill="FFFFFF" w:themeFill="background1"/>
        </w:rPr>
        <w:t>.</w:t>
      </w:r>
    </w:p>
    <w:p w14:paraId="21E18870" w14:textId="77777777" w:rsidR="00E22024" w:rsidRDefault="00E22024" w:rsidP="00D651C9">
      <w:pPr>
        <w:pStyle w:val="Afffa"/>
        <w:ind w:firstLine="0"/>
      </w:pPr>
    </w:p>
    <w:p w14:paraId="643BFB77" w14:textId="77777777" w:rsidR="00D651C9" w:rsidRDefault="00D651C9" w:rsidP="00D651C9">
      <w:pPr>
        <w:pStyle w:val="Afffa"/>
        <w:ind w:firstLine="0"/>
        <w:sectPr w:rsidR="00D651C9" w:rsidSect="00244F4F">
          <w:headerReference w:type="first" r:id="rId24"/>
          <w:pgSz w:w="11906" w:h="16838" w:code="9"/>
          <w:pgMar w:top="1134" w:right="567" w:bottom="1134" w:left="1134" w:header="426" w:footer="510" w:gutter="0"/>
          <w:cols w:space="720"/>
          <w:titlePg/>
          <w:docGrid w:linePitch="381"/>
        </w:sectPr>
      </w:pPr>
    </w:p>
    <w:p w14:paraId="6C2AE8B5" w14:textId="77777777" w:rsidR="00E22024" w:rsidRPr="00772ABC" w:rsidRDefault="00E22024" w:rsidP="00922682">
      <w:pPr>
        <w:pStyle w:val="Afffa"/>
        <w:ind w:right="-31"/>
        <w:jc w:val="right"/>
        <w:rPr>
          <w:i/>
          <w:iCs/>
        </w:rPr>
      </w:pPr>
      <w:r w:rsidRPr="00772ABC">
        <w:rPr>
          <w:i/>
          <w:iCs/>
        </w:rPr>
        <w:lastRenderedPageBreak/>
        <w:t>Таблица 1</w:t>
      </w:r>
      <w:r w:rsidR="00056723" w:rsidRPr="00772ABC">
        <w:rPr>
          <w:i/>
          <w:iCs/>
        </w:rPr>
        <w:t>8</w:t>
      </w:r>
      <w:r w:rsidRPr="00772ABC">
        <w:rPr>
          <w:i/>
          <w:iCs/>
        </w:rPr>
        <w:t>. Характеристики ЦТП</w:t>
      </w:r>
    </w:p>
    <w:tbl>
      <w:tblPr>
        <w:tblStyle w:val="af0"/>
        <w:tblW w:w="14597" w:type="dxa"/>
        <w:tblLook w:val="04A0" w:firstRow="1" w:lastRow="0" w:firstColumn="1" w:lastColumn="0" w:noHBand="0" w:noVBand="1"/>
      </w:tblPr>
      <w:tblGrid>
        <w:gridCol w:w="782"/>
        <w:gridCol w:w="1502"/>
        <w:gridCol w:w="818"/>
        <w:gridCol w:w="1619"/>
        <w:gridCol w:w="1367"/>
        <w:gridCol w:w="953"/>
        <w:gridCol w:w="1201"/>
        <w:gridCol w:w="1290"/>
        <w:gridCol w:w="1092"/>
        <w:gridCol w:w="1486"/>
        <w:gridCol w:w="1486"/>
        <w:gridCol w:w="1001"/>
      </w:tblGrid>
      <w:tr w:rsidR="000D0610" w14:paraId="3D23D971" w14:textId="77777777" w:rsidTr="00017B62">
        <w:trPr>
          <w:tblHeader/>
        </w:trPr>
        <w:tc>
          <w:tcPr>
            <w:tcW w:w="782" w:type="dxa"/>
            <w:vMerge w:val="restart"/>
            <w:vAlign w:val="center"/>
          </w:tcPr>
          <w:p w14:paraId="452E57D9" w14:textId="77777777" w:rsidR="000D0610" w:rsidRDefault="00625A77">
            <w:pPr>
              <w:pStyle w:val="TableStyle"/>
              <w:jc w:val="center"/>
            </w:pPr>
            <w:r>
              <w:t>№ п/п</w:t>
            </w:r>
          </w:p>
        </w:tc>
        <w:tc>
          <w:tcPr>
            <w:tcW w:w="1502" w:type="dxa"/>
            <w:vMerge w:val="restart"/>
            <w:vAlign w:val="center"/>
          </w:tcPr>
          <w:p w14:paraId="1DECEF7C" w14:textId="77777777" w:rsidR="000D0610" w:rsidRDefault="00625A77">
            <w:pPr>
              <w:pStyle w:val="TableStyle"/>
              <w:jc w:val="center"/>
            </w:pPr>
            <w:r>
              <w:t>Наименование ЦТП</w:t>
            </w:r>
          </w:p>
        </w:tc>
        <w:tc>
          <w:tcPr>
            <w:tcW w:w="818" w:type="dxa"/>
            <w:vMerge w:val="restart"/>
            <w:vAlign w:val="center"/>
          </w:tcPr>
          <w:p w14:paraId="25AC1EBF" w14:textId="77777777" w:rsidR="000D0610" w:rsidRDefault="00625A77">
            <w:pPr>
              <w:pStyle w:val="TableStyle"/>
              <w:jc w:val="center"/>
            </w:pPr>
            <w:r>
              <w:t>Адрес ЦТП</w:t>
            </w:r>
          </w:p>
        </w:tc>
        <w:tc>
          <w:tcPr>
            <w:tcW w:w="1619" w:type="dxa"/>
            <w:vMerge w:val="restart"/>
            <w:vAlign w:val="center"/>
          </w:tcPr>
          <w:p w14:paraId="57244FCA" w14:textId="77777777" w:rsidR="000D0610" w:rsidRDefault="00625A77">
            <w:pPr>
              <w:pStyle w:val="TableStyle"/>
              <w:jc w:val="center"/>
            </w:pPr>
            <w:r>
              <w:t>Система теплоснабжения</w:t>
            </w:r>
          </w:p>
        </w:tc>
        <w:tc>
          <w:tcPr>
            <w:tcW w:w="3521" w:type="dxa"/>
            <w:gridSpan w:val="3"/>
            <w:vAlign w:val="center"/>
          </w:tcPr>
          <w:p w14:paraId="2715E063" w14:textId="77777777" w:rsidR="000D0610" w:rsidRDefault="00625A77">
            <w:pPr>
              <w:pStyle w:val="TableStyle"/>
              <w:jc w:val="center"/>
            </w:pPr>
            <w:r>
              <w:t>Принцип организации системы отопления на ЦТП</w:t>
            </w:r>
          </w:p>
        </w:tc>
        <w:tc>
          <w:tcPr>
            <w:tcW w:w="1290" w:type="dxa"/>
            <w:vMerge w:val="restart"/>
            <w:vAlign w:val="center"/>
          </w:tcPr>
          <w:p w14:paraId="0D4DEDF1" w14:textId="77777777" w:rsidR="000D0610" w:rsidRDefault="00625A77">
            <w:pPr>
              <w:pStyle w:val="TableStyle"/>
              <w:jc w:val="center"/>
            </w:pPr>
            <w:r>
              <w:t>Принцип организации системы ГВС на ЦТП</w:t>
            </w:r>
          </w:p>
        </w:tc>
        <w:tc>
          <w:tcPr>
            <w:tcW w:w="1092" w:type="dxa"/>
            <w:vMerge w:val="restart"/>
            <w:vAlign w:val="center"/>
          </w:tcPr>
          <w:p w14:paraId="01ADDDF8" w14:textId="77777777" w:rsidR="000D0610" w:rsidRDefault="00625A77">
            <w:pPr>
              <w:pStyle w:val="TableStyle"/>
              <w:jc w:val="center"/>
            </w:pPr>
            <w:r>
              <w:t>Тепловая мощность (нагрузка) ЦТП</w:t>
            </w:r>
          </w:p>
        </w:tc>
        <w:tc>
          <w:tcPr>
            <w:tcW w:w="1486" w:type="dxa"/>
            <w:vMerge w:val="restart"/>
            <w:vAlign w:val="center"/>
          </w:tcPr>
          <w:p w14:paraId="0629150A" w14:textId="77777777" w:rsidR="000D0610" w:rsidRDefault="00625A77">
            <w:pPr>
              <w:pStyle w:val="TableStyle"/>
              <w:jc w:val="center"/>
            </w:pPr>
            <w:r>
              <w:t>Системы автоматизации ЦТП</w:t>
            </w:r>
          </w:p>
        </w:tc>
        <w:tc>
          <w:tcPr>
            <w:tcW w:w="1486" w:type="dxa"/>
            <w:vMerge w:val="restart"/>
            <w:vAlign w:val="center"/>
          </w:tcPr>
          <w:p w14:paraId="7118DEF9" w14:textId="77777777" w:rsidR="000D0610" w:rsidRDefault="00625A77">
            <w:pPr>
              <w:pStyle w:val="TableStyle"/>
              <w:jc w:val="center"/>
            </w:pPr>
            <w:r>
              <w:t>Описание систем автоматизации ЦТП</w:t>
            </w:r>
          </w:p>
        </w:tc>
        <w:tc>
          <w:tcPr>
            <w:tcW w:w="1001" w:type="dxa"/>
            <w:vMerge w:val="restart"/>
            <w:vAlign w:val="center"/>
          </w:tcPr>
          <w:p w14:paraId="622EEC15" w14:textId="77777777" w:rsidR="000D0610" w:rsidRDefault="00625A77">
            <w:pPr>
              <w:pStyle w:val="TableStyle"/>
              <w:jc w:val="center"/>
            </w:pPr>
            <w:r>
              <w:t>Наличие прибора учета тепловой энергии на ЦТП</w:t>
            </w:r>
          </w:p>
        </w:tc>
      </w:tr>
      <w:tr w:rsidR="000D0610" w14:paraId="3C09BE5A" w14:textId="77777777" w:rsidTr="00017B62">
        <w:tc>
          <w:tcPr>
            <w:tcW w:w="782" w:type="dxa"/>
            <w:vMerge/>
          </w:tcPr>
          <w:p w14:paraId="2359888A" w14:textId="77777777" w:rsidR="000D0610" w:rsidRDefault="000D0610"/>
        </w:tc>
        <w:tc>
          <w:tcPr>
            <w:tcW w:w="1502" w:type="dxa"/>
            <w:vMerge/>
          </w:tcPr>
          <w:p w14:paraId="3CD7CA5C" w14:textId="77777777" w:rsidR="000D0610" w:rsidRDefault="000D0610"/>
        </w:tc>
        <w:tc>
          <w:tcPr>
            <w:tcW w:w="818" w:type="dxa"/>
            <w:vMerge/>
          </w:tcPr>
          <w:p w14:paraId="3D7AF60D" w14:textId="77777777" w:rsidR="000D0610" w:rsidRDefault="000D0610"/>
        </w:tc>
        <w:tc>
          <w:tcPr>
            <w:tcW w:w="1619" w:type="dxa"/>
            <w:vMerge/>
          </w:tcPr>
          <w:p w14:paraId="313E2744" w14:textId="77777777" w:rsidR="000D0610" w:rsidRDefault="000D0610"/>
        </w:tc>
        <w:tc>
          <w:tcPr>
            <w:tcW w:w="1367" w:type="dxa"/>
            <w:vAlign w:val="center"/>
          </w:tcPr>
          <w:p w14:paraId="38752DAD" w14:textId="77777777" w:rsidR="000D0610" w:rsidRDefault="00625A77">
            <w:pPr>
              <w:pStyle w:val="TableStyle"/>
              <w:jc w:val="center"/>
            </w:pPr>
            <w:r>
              <w:t>Схема подключения</w:t>
            </w:r>
          </w:p>
        </w:tc>
        <w:tc>
          <w:tcPr>
            <w:tcW w:w="953" w:type="dxa"/>
            <w:vAlign w:val="center"/>
          </w:tcPr>
          <w:p w14:paraId="026614C0" w14:textId="77777777" w:rsidR="000D0610" w:rsidRDefault="00625A77">
            <w:pPr>
              <w:pStyle w:val="TableStyle"/>
              <w:jc w:val="center"/>
            </w:pPr>
            <w:r>
              <w:t>Наличие подмеса</w:t>
            </w:r>
          </w:p>
        </w:tc>
        <w:tc>
          <w:tcPr>
            <w:tcW w:w="1201" w:type="dxa"/>
            <w:vAlign w:val="center"/>
          </w:tcPr>
          <w:p w14:paraId="2136C77E" w14:textId="77777777" w:rsidR="000D0610" w:rsidRDefault="00625A77">
            <w:pPr>
              <w:pStyle w:val="TableStyle"/>
              <w:jc w:val="center"/>
            </w:pPr>
            <w:r>
              <w:t>Наличие повышения давления</w:t>
            </w:r>
          </w:p>
        </w:tc>
        <w:tc>
          <w:tcPr>
            <w:tcW w:w="1290" w:type="dxa"/>
            <w:vMerge/>
          </w:tcPr>
          <w:p w14:paraId="4D8FFA07" w14:textId="77777777" w:rsidR="000D0610" w:rsidRDefault="000D0610"/>
        </w:tc>
        <w:tc>
          <w:tcPr>
            <w:tcW w:w="1092" w:type="dxa"/>
            <w:vMerge/>
          </w:tcPr>
          <w:p w14:paraId="2777B370" w14:textId="77777777" w:rsidR="000D0610" w:rsidRDefault="000D0610"/>
        </w:tc>
        <w:tc>
          <w:tcPr>
            <w:tcW w:w="1486" w:type="dxa"/>
            <w:vMerge/>
          </w:tcPr>
          <w:p w14:paraId="362BA1CF" w14:textId="77777777" w:rsidR="000D0610" w:rsidRDefault="000D0610"/>
        </w:tc>
        <w:tc>
          <w:tcPr>
            <w:tcW w:w="1486" w:type="dxa"/>
            <w:vMerge/>
          </w:tcPr>
          <w:p w14:paraId="42EB5F09" w14:textId="77777777" w:rsidR="000D0610" w:rsidRDefault="000D0610"/>
        </w:tc>
        <w:tc>
          <w:tcPr>
            <w:tcW w:w="1001" w:type="dxa"/>
            <w:vMerge/>
          </w:tcPr>
          <w:p w14:paraId="5AA9B821" w14:textId="77777777" w:rsidR="000D0610" w:rsidRDefault="000D0610"/>
        </w:tc>
      </w:tr>
      <w:tr w:rsidR="000D0610" w14:paraId="04CC0BCB" w14:textId="77777777" w:rsidTr="00017B62">
        <w:tc>
          <w:tcPr>
            <w:tcW w:w="782" w:type="dxa"/>
            <w:vAlign w:val="center"/>
          </w:tcPr>
          <w:p w14:paraId="5CD85FE8" w14:textId="77777777" w:rsidR="000D0610" w:rsidRDefault="00625A77">
            <w:pPr>
              <w:pStyle w:val="TableStyle"/>
              <w:jc w:val="center"/>
            </w:pPr>
            <w:r>
              <w:t>Ед. Изм.</w:t>
            </w:r>
          </w:p>
        </w:tc>
        <w:tc>
          <w:tcPr>
            <w:tcW w:w="1502" w:type="dxa"/>
            <w:vAlign w:val="center"/>
          </w:tcPr>
          <w:p w14:paraId="73E41F9E" w14:textId="77777777" w:rsidR="000D0610" w:rsidRDefault="00625A77">
            <w:pPr>
              <w:pStyle w:val="TableStyle"/>
              <w:jc w:val="center"/>
            </w:pPr>
            <w:r>
              <w:t>-</w:t>
            </w:r>
          </w:p>
        </w:tc>
        <w:tc>
          <w:tcPr>
            <w:tcW w:w="818" w:type="dxa"/>
            <w:vAlign w:val="center"/>
          </w:tcPr>
          <w:p w14:paraId="119DF686" w14:textId="77777777" w:rsidR="000D0610" w:rsidRDefault="00625A77">
            <w:pPr>
              <w:pStyle w:val="TableStyle"/>
              <w:jc w:val="center"/>
            </w:pPr>
            <w:r>
              <w:t>-</w:t>
            </w:r>
          </w:p>
        </w:tc>
        <w:tc>
          <w:tcPr>
            <w:tcW w:w="1619" w:type="dxa"/>
            <w:vAlign w:val="center"/>
          </w:tcPr>
          <w:p w14:paraId="74072B8C" w14:textId="77777777" w:rsidR="000D0610" w:rsidRDefault="00625A77">
            <w:pPr>
              <w:pStyle w:val="TableStyle"/>
              <w:jc w:val="center"/>
            </w:pPr>
            <w:r>
              <w:t>-</w:t>
            </w:r>
          </w:p>
        </w:tc>
        <w:tc>
          <w:tcPr>
            <w:tcW w:w="1367" w:type="dxa"/>
            <w:vAlign w:val="center"/>
          </w:tcPr>
          <w:p w14:paraId="521E94E4" w14:textId="77777777" w:rsidR="000D0610" w:rsidRDefault="00625A77">
            <w:pPr>
              <w:pStyle w:val="TableStyle"/>
              <w:jc w:val="center"/>
            </w:pPr>
            <w:r>
              <w:t>-</w:t>
            </w:r>
          </w:p>
        </w:tc>
        <w:tc>
          <w:tcPr>
            <w:tcW w:w="953" w:type="dxa"/>
            <w:vAlign w:val="center"/>
          </w:tcPr>
          <w:p w14:paraId="7A42D28E" w14:textId="77777777" w:rsidR="000D0610" w:rsidRDefault="00625A77">
            <w:pPr>
              <w:pStyle w:val="TableStyle"/>
              <w:jc w:val="center"/>
            </w:pPr>
            <w:r>
              <w:t>-</w:t>
            </w:r>
          </w:p>
        </w:tc>
        <w:tc>
          <w:tcPr>
            <w:tcW w:w="1201" w:type="dxa"/>
            <w:vAlign w:val="center"/>
          </w:tcPr>
          <w:p w14:paraId="709488B8" w14:textId="77777777" w:rsidR="000D0610" w:rsidRDefault="00625A77">
            <w:pPr>
              <w:pStyle w:val="TableStyle"/>
              <w:jc w:val="center"/>
            </w:pPr>
            <w:r>
              <w:t>-</w:t>
            </w:r>
          </w:p>
        </w:tc>
        <w:tc>
          <w:tcPr>
            <w:tcW w:w="1290" w:type="dxa"/>
            <w:vAlign w:val="center"/>
          </w:tcPr>
          <w:p w14:paraId="0D4DF3DB" w14:textId="77777777" w:rsidR="000D0610" w:rsidRDefault="00625A77">
            <w:pPr>
              <w:pStyle w:val="TableStyle"/>
              <w:jc w:val="center"/>
            </w:pPr>
            <w:r>
              <w:t>-</w:t>
            </w:r>
          </w:p>
        </w:tc>
        <w:tc>
          <w:tcPr>
            <w:tcW w:w="1092" w:type="dxa"/>
            <w:vAlign w:val="center"/>
          </w:tcPr>
          <w:p w14:paraId="0290D987" w14:textId="77777777" w:rsidR="000D0610" w:rsidRDefault="00625A77">
            <w:pPr>
              <w:pStyle w:val="TableStyle"/>
              <w:jc w:val="center"/>
            </w:pPr>
            <w:r>
              <w:t>Гкал/ч</w:t>
            </w:r>
          </w:p>
        </w:tc>
        <w:tc>
          <w:tcPr>
            <w:tcW w:w="1486" w:type="dxa"/>
            <w:vAlign w:val="center"/>
          </w:tcPr>
          <w:p w14:paraId="09F5AFAB" w14:textId="77777777" w:rsidR="000D0610" w:rsidRDefault="00625A77">
            <w:pPr>
              <w:pStyle w:val="TableStyle"/>
              <w:jc w:val="center"/>
            </w:pPr>
            <w:r>
              <w:t>-</w:t>
            </w:r>
          </w:p>
        </w:tc>
        <w:tc>
          <w:tcPr>
            <w:tcW w:w="1486" w:type="dxa"/>
            <w:vAlign w:val="center"/>
          </w:tcPr>
          <w:p w14:paraId="3160D943" w14:textId="77777777" w:rsidR="000D0610" w:rsidRDefault="00625A77">
            <w:pPr>
              <w:pStyle w:val="TableStyle"/>
              <w:jc w:val="center"/>
            </w:pPr>
            <w:r>
              <w:t>-</w:t>
            </w:r>
          </w:p>
        </w:tc>
        <w:tc>
          <w:tcPr>
            <w:tcW w:w="1001" w:type="dxa"/>
            <w:vAlign w:val="center"/>
          </w:tcPr>
          <w:p w14:paraId="6B7BBB44" w14:textId="77777777" w:rsidR="000D0610" w:rsidRDefault="00625A77">
            <w:pPr>
              <w:pStyle w:val="TableStyle"/>
              <w:jc w:val="center"/>
            </w:pPr>
            <w:r>
              <w:t>-</w:t>
            </w:r>
          </w:p>
        </w:tc>
      </w:tr>
      <w:tr w:rsidR="000D0610" w14:paraId="1CD51E46" w14:textId="77777777" w:rsidTr="00017B62">
        <w:trPr>
          <w:trHeight w:val="397"/>
        </w:trPr>
        <w:tc>
          <w:tcPr>
            <w:tcW w:w="782" w:type="dxa"/>
            <w:vAlign w:val="center"/>
          </w:tcPr>
          <w:p w14:paraId="22ED0BCB" w14:textId="77777777" w:rsidR="000D0610" w:rsidRDefault="00625A77">
            <w:pPr>
              <w:pStyle w:val="TableStyle"/>
              <w:jc w:val="center"/>
            </w:pPr>
            <w:r>
              <w:t>1</w:t>
            </w:r>
          </w:p>
        </w:tc>
        <w:tc>
          <w:tcPr>
            <w:tcW w:w="1502" w:type="dxa"/>
            <w:vAlign w:val="center"/>
          </w:tcPr>
          <w:p w14:paraId="7AEA2231" w14:textId="77777777" w:rsidR="000D0610" w:rsidRDefault="00625A77">
            <w:pPr>
              <w:pStyle w:val="TableStyle"/>
              <w:jc w:val="center"/>
            </w:pPr>
            <w:r>
              <w:t>Отсутствует</w:t>
            </w:r>
          </w:p>
        </w:tc>
        <w:tc>
          <w:tcPr>
            <w:tcW w:w="818" w:type="dxa"/>
            <w:vAlign w:val="center"/>
          </w:tcPr>
          <w:p w14:paraId="032E9B87" w14:textId="77777777" w:rsidR="000D0610" w:rsidRDefault="00625A77">
            <w:pPr>
              <w:pStyle w:val="TableStyle"/>
              <w:jc w:val="center"/>
            </w:pPr>
            <w:r>
              <w:t>-</w:t>
            </w:r>
          </w:p>
        </w:tc>
        <w:tc>
          <w:tcPr>
            <w:tcW w:w="1619" w:type="dxa"/>
            <w:vAlign w:val="center"/>
          </w:tcPr>
          <w:p w14:paraId="2E1148E9" w14:textId="77777777" w:rsidR="000D0610" w:rsidRDefault="00625A77">
            <w:pPr>
              <w:pStyle w:val="TableStyle"/>
              <w:jc w:val="center"/>
            </w:pPr>
            <w:r>
              <w:t>-</w:t>
            </w:r>
          </w:p>
        </w:tc>
        <w:tc>
          <w:tcPr>
            <w:tcW w:w="1367" w:type="dxa"/>
            <w:vAlign w:val="center"/>
          </w:tcPr>
          <w:p w14:paraId="6826D555" w14:textId="77777777" w:rsidR="000D0610" w:rsidRDefault="00625A77">
            <w:pPr>
              <w:pStyle w:val="TableStyle"/>
              <w:jc w:val="center"/>
            </w:pPr>
            <w:r>
              <w:t>-</w:t>
            </w:r>
          </w:p>
        </w:tc>
        <w:tc>
          <w:tcPr>
            <w:tcW w:w="953" w:type="dxa"/>
            <w:vAlign w:val="center"/>
          </w:tcPr>
          <w:p w14:paraId="34D301AF" w14:textId="77777777" w:rsidR="000D0610" w:rsidRDefault="00625A77">
            <w:pPr>
              <w:pStyle w:val="TableStyle"/>
              <w:jc w:val="center"/>
            </w:pPr>
            <w:r>
              <w:t>-</w:t>
            </w:r>
          </w:p>
        </w:tc>
        <w:tc>
          <w:tcPr>
            <w:tcW w:w="1201" w:type="dxa"/>
            <w:vAlign w:val="center"/>
          </w:tcPr>
          <w:p w14:paraId="1DF46E51" w14:textId="77777777" w:rsidR="000D0610" w:rsidRDefault="00625A77">
            <w:pPr>
              <w:pStyle w:val="TableStyle"/>
              <w:jc w:val="center"/>
            </w:pPr>
            <w:r>
              <w:t>-</w:t>
            </w:r>
          </w:p>
        </w:tc>
        <w:tc>
          <w:tcPr>
            <w:tcW w:w="1290" w:type="dxa"/>
            <w:vAlign w:val="center"/>
          </w:tcPr>
          <w:p w14:paraId="4538E7CD" w14:textId="77777777" w:rsidR="000D0610" w:rsidRDefault="00625A77">
            <w:pPr>
              <w:pStyle w:val="TableStyle"/>
              <w:jc w:val="center"/>
            </w:pPr>
            <w:r>
              <w:t>-</w:t>
            </w:r>
          </w:p>
        </w:tc>
        <w:tc>
          <w:tcPr>
            <w:tcW w:w="1092" w:type="dxa"/>
            <w:vAlign w:val="center"/>
          </w:tcPr>
          <w:p w14:paraId="33217D2A" w14:textId="77777777" w:rsidR="000D0610" w:rsidRDefault="00625A77">
            <w:pPr>
              <w:pStyle w:val="TableStyle"/>
              <w:jc w:val="center"/>
            </w:pPr>
            <w:r>
              <w:t>-</w:t>
            </w:r>
          </w:p>
        </w:tc>
        <w:tc>
          <w:tcPr>
            <w:tcW w:w="1486" w:type="dxa"/>
            <w:vAlign w:val="center"/>
          </w:tcPr>
          <w:p w14:paraId="26CB77FF" w14:textId="77777777" w:rsidR="000D0610" w:rsidRDefault="00625A77">
            <w:pPr>
              <w:pStyle w:val="TableStyle"/>
              <w:jc w:val="center"/>
            </w:pPr>
            <w:r>
              <w:t>-</w:t>
            </w:r>
          </w:p>
        </w:tc>
        <w:tc>
          <w:tcPr>
            <w:tcW w:w="1486" w:type="dxa"/>
            <w:vAlign w:val="center"/>
          </w:tcPr>
          <w:p w14:paraId="66C72CE7" w14:textId="77777777" w:rsidR="000D0610" w:rsidRDefault="00625A77">
            <w:pPr>
              <w:pStyle w:val="TableStyle"/>
              <w:jc w:val="center"/>
            </w:pPr>
            <w:r>
              <w:t>-</w:t>
            </w:r>
          </w:p>
        </w:tc>
        <w:tc>
          <w:tcPr>
            <w:tcW w:w="1001" w:type="dxa"/>
            <w:vAlign w:val="center"/>
          </w:tcPr>
          <w:p w14:paraId="02128DC3" w14:textId="77777777" w:rsidR="000D0610" w:rsidRDefault="00625A77">
            <w:pPr>
              <w:pStyle w:val="TableStyle"/>
              <w:jc w:val="center"/>
            </w:pPr>
            <w:r>
              <w:t>-</w:t>
            </w:r>
          </w:p>
        </w:tc>
      </w:tr>
    </w:tbl>
    <w:p w14:paraId="36F73242" w14:textId="77777777" w:rsidR="00E22024" w:rsidRDefault="00E22024">
      <w:pPr>
        <w:rPr>
          <w:color w:val="000000"/>
          <w:sz w:val="16"/>
          <w:szCs w:val="16"/>
        </w:rPr>
      </w:pPr>
    </w:p>
    <w:p w14:paraId="444FDBC1" w14:textId="77777777" w:rsidR="00D651C9" w:rsidRPr="00772ABC" w:rsidRDefault="00D651C9" w:rsidP="001317D5">
      <w:pPr>
        <w:pStyle w:val="Afffa"/>
        <w:spacing w:before="120" w:line="276" w:lineRule="auto"/>
        <w:ind w:right="-31"/>
        <w:jc w:val="right"/>
        <w:rPr>
          <w:i/>
          <w:iCs/>
        </w:rPr>
      </w:pPr>
      <w:r w:rsidRPr="00772ABC">
        <w:rPr>
          <w:i/>
          <w:iCs/>
        </w:rPr>
        <w:t xml:space="preserve">Таблица </w:t>
      </w:r>
      <w:r w:rsidR="00056723" w:rsidRPr="00772ABC">
        <w:rPr>
          <w:i/>
          <w:iCs/>
        </w:rPr>
        <w:t>19</w:t>
      </w:r>
      <w:r w:rsidRPr="00772ABC">
        <w:rPr>
          <w:i/>
          <w:iCs/>
        </w:rPr>
        <w:t>. Характеристики насосных станций</w:t>
      </w:r>
    </w:p>
    <w:tbl>
      <w:tblPr>
        <w:tblStyle w:val="af0"/>
        <w:tblW w:w="14597" w:type="dxa"/>
        <w:tblLook w:val="04A0" w:firstRow="1" w:lastRow="0" w:firstColumn="1" w:lastColumn="0" w:noHBand="0" w:noVBand="1"/>
      </w:tblPr>
      <w:tblGrid>
        <w:gridCol w:w="850"/>
        <w:gridCol w:w="1491"/>
        <w:gridCol w:w="850"/>
        <w:gridCol w:w="1619"/>
        <w:gridCol w:w="884"/>
        <w:gridCol w:w="1557"/>
        <w:gridCol w:w="850"/>
        <w:gridCol w:w="1028"/>
        <w:gridCol w:w="1028"/>
        <w:gridCol w:w="1545"/>
        <w:gridCol w:w="1409"/>
        <w:gridCol w:w="1486"/>
      </w:tblGrid>
      <w:tr w:rsidR="000D0610" w14:paraId="60AC9BA8" w14:textId="77777777" w:rsidTr="001317D5">
        <w:trPr>
          <w:tblHeader/>
        </w:trPr>
        <w:tc>
          <w:tcPr>
            <w:tcW w:w="850" w:type="dxa"/>
            <w:vAlign w:val="center"/>
          </w:tcPr>
          <w:p w14:paraId="46AE436B" w14:textId="77777777" w:rsidR="000D0610" w:rsidRDefault="00625A77">
            <w:pPr>
              <w:pStyle w:val="TableStyle"/>
              <w:jc w:val="center"/>
            </w:pPr>
            <w:r>
              <w:t>№ п/п</w:t>
            </w:r>
          </w:p>
        </w:tc>
        <w:tc>
          <w:tcPr>
            <w:tcW w:w="1491" w:type="dxa"/>
            <w:vAlign w:val="center"/>
          </w:tcPr>
          <w:p w14:paraId="265D4494" w14:textId="77777777" w:rsidR="000D0610" w:rsidRDefault="00625A77">
            <w:pPr>
              <w:pStyle w:val="TableStyle"/>
              <w:jc w:val="center"/>
            </w:pPr>
            <w:r>
              <w:t>Наименование насосной станции</w:t>
            </w:r>
          </w:p>
        </w:tc>
        <w:tc>
          <w:tcPr>
            <w:tcW w:w="850" w:type="dxa"/>
            <w:vAlign w:val="center"/>
          </w:tcPr>
          <w:p w14:paraId="631C9A09" w14:textId="77777777" w:rsidR="000D0610" w:rsidRDefault="00625A77">
            <w:pPr>
              <w:pStyle w:val="TableStyle"/>
              <w:jc w:val="center"/>
            </w:pPr>
            <w:r>
              <w:t>Адрес</w:t>
            </w:r>
          </w:p>
        </w:tc>
        <w:tc>
          <w:tcPr>
            <w:tcW w:w="1619" w:type="dxa"/>
            <w:vAlign w:val="center"/>
          </w:tcPr>
          <w:p w14:paraId="5B4E34EB" w14:textId="77777777" w:rsidR="000D0610" w:rsidRDefault="00625A77">
            <w:pPr>
              <w:pStyle w:val="TableStyle"/>
              <w:jc w:val="center"/>
            </w:pPr>
            <w:r>
              <w:t>Система теплоснабжения</w:t>
            </w:r>
          </w:p>
        </w:tc>
        <w:tc>
          <w:tcPr>
            <w:tcW w:w="884" w:type="dxa"/>
            <w:vAlign w:val="center"/>
          </w:tcPr>
          <w:p w14:paraId="6250F98E" w14:textId="77777777" w:rsidR="000D0610" w:rsidRDefault="00625A77">
            <w:pPr>
              <w:pStyle w:val="TableStyle"/>
              <w:jc w:val="center"/>
            </w:pPr>
            <w:r>
              <w:t>Марка насосов</w:t>
            </w:r>
          </w:p>
        </w:tc>
        <w:tc>
          <w:tcPr>
            <w:tcW w:w="1557" w:type="dxa"/>
            <w:vAlign w:val="center"/>
          </w:tcPr>
          <w:p w14:paraId="5782A2C9" w14:textId="77777777" w:rsidR="000D0610" w:rsidRDefault="00625A77">
            <w:pPr>
              <w:pStyle w:val="TableStyle"/>
              <w:jc w:val="center"/>
            </w:pPr>
            <w:r>
              <w:t>Кол</w:t>
            </w:r>
            <w:r w:rsidR="001317D5">
              <w:t>ичест</w:t>
            </w:r>
            <w:r>
              <w:t>во насосов</w:t>
            </w:r>
          </w:p>
        </w:tc>
        <w:tc>
          <w:tcPr>
            <w:tcW w:w="850" w:type="dxa"/>
            <w:vAlign w:val="center"/>
          </w:tcPr>
          <w:p w14:paraId="49ABEFEE" w14:textId="77777777" w:rsidR="000D0610" w:rsidRDefault="00625A77">
            <w:pPr>
              <w:pStyle w:val="TableStyle"/>
              <w:jc w:val="center"/>
            </w:pPr>
            <w:r>
              <w:t>Расход</w:t>
            </w:r>
          </w:p>
        </w:tc>
        <w:tc>
          <w:tcPr>
            <w:tcW w:w="1028" w:type="dxa"/>
            <w:vAlign w:val="center"/>
          </w:tcPr>
          <w:p w14:paraId="6420616A" w14:textId="77777777" w:rsidR="000D0610" w:rsidRDefault="00625A77">
            <w:pPr>
              <w:pStyle w:val="TableStyle"/>
              <w:jc w:val="center"/>
            </w:pPr>
            <w:r>
              <w:t>Давление на входе</w:t>
            </w:r>
          </w:p>
        </w:tc>
        <w:tc>
          <w:tcPr>
            <w:tcW w:w="1028" w:type="dxa"/>
            <w:vAlign w:val="center"/>
          </w:tcPr>
          <w:p w14:paraId="4946052F" w14:textId="77777777" w:rsidR="000D0610" w:rsidRDefault="00625A77">
            <w:pPr>
              <w:pStyle w:val="TableStyle"/>
              <w:jc w:val="center"/>
            </w:pPr>
            <w:r>
              <w:t>Давление на выходе</w:t>
            </w:r>
          </w:p>
        </w:tc>
        <w:tc>
          <w:tcPr>
            <w:tcW w:w="1545" w:type="dxa"/>
            <w:vAlign w:val="center"/>
          </w:tcPr>
          <w:p w14:paraId="1E41C893" w14:textId="77777777" w:rsidR="000D0610" w:rsidRDefault="00625A77">
            <w:pPr>
              <w:pStyle w:val="TableStyle"/>
              <w:jc w:val="center"/>
            </w:pPr>
            <w:r>
              <w:t>Схема присоединения насосов к магистральным трубопроводам</w:t>
            </w:r>
          </w:p>
        </w:tc>
        <w:tc>
          <w:tcPr>
            <w:tcW w:w="1409" w:type="dxa"/>
            <w:vAlign w:val="center"/>
          </w:tcPr>
          <w:p w14:paraId="5CB8637A" w14:textId="77777777" w:rsidR="000D0610" w:rsidRDefault="00625A77">
            <w:pPr>
              <w:pStyle w:val="TableStyle"/>
              <w:jc w:val="center"/>
            </w:pPr>
            <w:r>
              <w:t>Состояние насосного оборудования</w:t>
            </w:r>
          </w:p>
        </w:tc>
        <w:tc>
          <w:tcPr>
            <w:tcW w:w="1486" w:type="dxa"/>
            <w:vAlign w:val="center"/>
          </w:tcPr>
          <w:p w14:paraId="28CD2261" w14:textId="77777777" w:rsidR="000D0610" w:rsidRDefault="00625A77">
            <w:pPr>
              <w:pStyle w:val="TableStyle"/>
              <w:jc w:val="center"/>
            </w:pPr>
            <w:r>
              <w:t>Наличие систем автоматизации</w:t>
            </w:r>
          </w:p>
        </w:tc>
      </w:tr>
      <w:tr w:rsidR="000D0610" w14:paraId="52D554AB" w14:textId="77777777" w:rsidTr="001317D5">
        <w:tc>
          <w:tcPr>
            <w:tcW w:w="850" w:type="dxa"/>
            <w:vAlign w:val="center"/>
          </w:tcPr>
          <w:p w14:paraId="58DC739E" w14:textId="77777777" w:rsidR="000D0610" w:rsidRDefault="00625A77">
            <w:pPr>
              <w:pStyle w:val="TableStyle"/>
              <w:jc w:val="center"/>
            </w:pPr>
            <w:r>
              <w:t>Ед. изм.</w:t>
            </w:r>
          </w:p>
        </w:tc>
        <w:tc>
          <w:tcPr>
            <w:tcW w:w="1491" w:type="dxa"/>
            <w:vAlign w:val="center"/>
          </w:tcPr>
          <w:p w14:paraId="1C4C4A58" w14:textId="77777777" w:rsidR="000D0610" w:rsidRDefault="00625A77">
            <w:pPr>
              <w:pStyle w:val="TableStyle"/>
              <w:jc w:val="center"/>
            </w:pPr>
            <w:r>
              <w:t>-</w:t>
            </w:r>
          </w:p>
        </w:tc>
        <w:tc>
          <w:tcPr>
            <w:tcW w:w="850" w:type="dxa"/>
            <w:vAlign w:val="center"/>
          </w:tcPr>
          <w:p w14:paraId="35CCD28F" w14:textId="77777777" w:rsidR="000D0610" w:rsidRDefault="00625A77">
            <w:pPr>
              <w:pStyle w:val="TableStyle"/>
              <w:jc w:val="center"/>
            </w:pPr>
            <w:r>
              <w:t>-</w:t>
            </w:r>
          </w:p>
        </w:tc>
        <w:tc>
          <w:tcPr>
            <w:tcW w:w="1619" w:type="dxa"/>
          </w:tcPr>
          <w:p w14:paraId="0DB68175" w14:textId="77777777" w:rsidR="000D0610" w:rsidRDefault="000D0610">
            <w:pPr>
              <w:pStyle w:val="TableStyle"/>
              <w:jc w:val="center"/>
            </w:pPr>
          </w:p>
        </w:tc>
        <w:tc>
          <w:tcPr>
            <w:tcW w:w="884" w:type="dxa"/>
            <w:vAlign w:val="center"/>
          </w:tcPr>
          <w:p w14:paraId="2D912040" w14:textId="77777777" w:rsidR="000D0610" w:rsidRDefault="00625A77">
            <w:pPr>
              <w:pStyle w:val="TableStyle"/>
              <w:jc w:val="center"/>
            </w:pPr>
            <w:r>
              <w:t>-</w:t>
            </w:r>
          </w:p>
        </w:tc>
        <w:tc>
          <w:tcPr>
            <w:tcW w:w="1557" w:type="dxa"/>
          </w:tcPr>
          <w:p w14:paraId="338EFA50" w14:textId="77777777" w:rsidR="000D0610" w:rsidRDefault="000D0610">
            <w:pPr>
              <w:pStyle w:val="TableStyle"/>
              <w:jc w:val="center"/>
            </w:pPr>
          </w:p>
        </w:tc>
        <w:tc>
          <w:tcPr>
            <w:tcW w:w="850" w:type="dxa"/>
            <w:vAlign w:val="center"/>
          </w:tcPr>
          <w:p w14:paraId="0F259858" w14:textId="77777777" w:rsidR="000D0610" w:rsidRDefault="00625A77">
            <w:pPr>
              <w:pStyle w:val="TableStyle"/>
              <w:jc w:val="center"/>
            </w:pPr>
            <w:r>
              <w:t>м/час</w:t>
            </w:r>
          </w:p>
        </w:tc>
        <w:tc>
          <w:tcPr>
            <w:tcW w:w="1028" w:type="dxa"/>
            <w:vAlign w:val="center"/>
          </w:tcPr>
          <w:p w14:paraId="3052342C" w14:textId="77777777" w:rsidR="000D0610" w:rsidRDefault="00625A77">
            <w:pPr>
              <w:pStyle w:val="TableStyle"/>
              <w:jc w:val="center"/>
            </w:pPr>
            <w:proofErr w:type="spellStart"/>
            <w:r>
              <w:t>ати</w:t>
            </w:r>
            <w:proofErr w:type="spellEnd"/>
          </w:p>
        </w:tc>
        <w:tc>
          <w:tcPr>
            <w:tcW w:w="1028" w:type="dxa"/>
            <w:vAlign w:val="center"/>
          </w:tcPr>
          <w:p w14:paraId="5CA84B68" w14:textId="77777777" w:rsidR="000D0610" w:rsidRDefault="00625A77">
            <w:pPr>
              <w:pStyle w:val="TableStyle"/>
              <w:jc w:val="center"/>
            </w:pPr>
            <w:proofErr w:type="spellStart"/>
            <w:r>
              <w:t>ати</w:t>
            </w:r>
            <w:proofErr w:type="spellEnd"/>
          </w:p>
        </w:tc>
        <w:tc>
          <w:tcPr>
            <w:tcW w:w="1545" w:type="dxa"/>
            <w:vAlign w:val="center"/>
          </w:tcPr>
          <w:p w14:paraId="3F61C34D" w14:textId="77777777" w:rsidR="000D0610" w:rsidRDefault="00625A77">
            <w:pPr>
              <w:pStyle w:val="TableStyle"/>
              <w:jc w:val="center"/>
            </w:pPr>
            <w:r>
              <w:t>-</w:t>
            </w:r>
          </w:p>
        </w:tc>
        <w:tc>
          <w:tcPr>
            <w:tcW w:w="1409" w:type="dxa"/>
            <w:vAlign w:val="center"/>
          </w:tcPr>
          <w:p w14:paraId="248E37BE" w14:textId="77777777" w:rsidR="000D0610" w:rsidRDefault="00625A77">
            <w:pPr>
              <w:pStyle w:val="TableStyle"/>
              <w:jc w:val="center"/>
            </w:pPr>
            <w:r>
              <w:t>-</w:t>
            </w:r>
          </w:p>
        </w:tc>
        <w:tc>
          <w:tcPr>
            <w:tcW w:w="1486" w:type="dxa"/>
            <w:vAlign w:val="center"/>
          </w:tcPr>
          <w:p w14:paraId="7EFD3488" w14:textId="77777777" w:rsidR="000D0610" w:rsidRDefault="00625A77">
            <w:pPr>
              <w:pStyle w:val="TableStyle"/>
              <w:jc w:val="center"/>
            </w:pPr>
            <w:r>
              <w:t>-</w:t>
            </w:r>
          </w:p>
        </w:tc>
      </w:tr>
      <w:tr w:rsidR="000D0610" w14:paraId="273EE25F" w14:textId="77777777" w:rsidTr="001317D5">
        <w:trPr>
          <w:trHeight w:val="397"/>
        </w:trPr>
        <w:tc>
          <w:tcPr>
            <w:tcW w:w="850" w:type="dxa"/>
            <w:vAlign w:val="center"/>
          </w:tcPr>
          <w:p w14:paraId="5D1E0959" w14:textId="77777777" w:rsidR="000D0610" w:rsidRDefault="001317D5" w:rsidP="001317D5">
            <w:pPr>
              <w:pStyle w:val="TableStyle"/>
              <w:jc w:val="center"/>
            </w:pPr>
            <w:r>
              <w:t>1</w:t>
            </w:r>
          </w:p>
        </w:tc>
        <w:tc>
          <w:tcPr>
            <w:tcW w:w="1491" w:type="dxa"/>
            <w:vAlign w:val="center"/>
          </w:tcPr>
          <w:p w14:paraId="64598461" w14:textId="77777777" w:rsidR="000D0610" w:rsidRDefault="00625A77">
            <w:pPr>
              <w:pStyle w:val="TableStyle"/>
              <w:jc w:val="center"/>
            </w:pPr>
            <w:r>
              <w:t>Отсутствует</w:t>
            </w:r>
          </w:p>
        </w:tc>
        <w:tc>
          <w:tcPr>
            <w:tcW w:w="850" w:type="dxa"/>
            <w:vAlign w:val="center"/>
          </w:tcPr>
          <w:p w14:paraId="59387067" w14:textId="77777777" w:rsidR="000D0610" w:rsidRDefault="00625A77">
            <w:pPr>
              <w:pStyle w:val="TableStyle"/>
              <w:jc w:val="center"/>
            </w:pPr>
            <w:r>
              <w:t>-</w:t>
            </w:r>
          </w:p>
        </w:tc>
        <w:tc>
          <w:tcPr>
            <w:tcW w:w="1619" w:type="dxa"/>
            <w:vAlign w:val="center"/>
          </w:tcPr>
          <w:p w14:paraId="653D0039" w14:textId="77777777" w:rsidR="000D0610" w:rsidRDefault="00625A77">
            <w:pPr>
              <w:pStyle w:val="TableStyle"/>
              <w:jc w:val="center"/>
            </w:pPr>
            <w:r>
              <w:t>-</w:t>
            </w:r>
          </w:p>
        </w:tc>
        <w:tc>
          <w:tcPr>
            <w:tcW w:w="884" w:type="dxa"/>
            <w:vAlign w:val="center"/>
          </w:tcPr>
          <w:p w14:paraId="703E7E9E" w14:textId="77777777" w:rsidR="000D0610" w:rsidRDefault="00625A77">
            <w:pPr>
              <w:pStyle w:val="TableStyle"/>
              <w:jc w:val="center"/>
            </w:pPr>
            <w:r>
              <w:t>-</w:t>
            </w:r>
          </w:p>
        </w:tc>
        <w:tc>
          <w:tcPr>
            <w:tcW w:w="1557" w:type="dxa"/>
            <w:vAlign w:val="center"/>
          </w:tcPr>
          <w:p w14:paraId="288C7387" w14:textId="77777777" w:rsidR="000D0610" w:rsidRDefault="00625A77">
            <w:pPr>
              <w:pStyle w:val="TableStyle"/>
              <w:jc w:val="center"/>
            </w:pPr>
            <w:r>
              <w:t>-</w:t>
            </w:r>
          </w:p>
        </w:tc>
        <w:tc>
          <w:tcPr>
            <w:tcW w:w="850" w:type="dxa"/>
            <w:vAlign w:val="center"/>
          </w:tcPr>
          <w:p w14:paraId="2F38CCE6" w14:textId="77777777" w:rsidR="000D0610" w:rsidRDefault="00625A77">
            <w:pPr>
              <w:pStyle w:val="TableStyle"/>
              <w:jc w:val="center"/>
            </w:pPr>
            <w:r>
              <w:t>-</w:t>
            </w:r>
          </w:p>
        </w:tc>
        <w:tc>
          <w:tcPr>
            <w:tcW w:w="1028" w:type="dxa"/>
            <w:vAlign w:val="center"/>
          </w:tcPr>
          <w:p w14:paraId="311958A4" w14:textId="77777777" w:rsidR="000D0610" w:rsidRDefault="00625A77">
            <w:pPr>
              <w:pStyle w:val="TableStyle"/>
              <w:jc w:val="center"/>
            </w:pPr>
            <w:r>
              <w:t>-</w:t>
            </w:r>
          </w:p>
        </w:tc>
        <w:tc>
          <w:tcPr>
            <w:tcW w:w="1028" w:type="dxa"/>
            <w:vAlign w:val="center"/>
          </w:tcPr>
          <w:p w14:paraId="346A5130" w14:textId="77777777" w:rsidR="000D0610" w:rsidRDefault="00625A77">
            <w:pPr>
              <w:pStyle w:val="TableStyle"/>
              <w:jc w:val="center"/>
            </w:pPr>
            <w:r>
              <w:t>-</w:t>
            </w:r>
          </w:p>
        </w:tc>
        <w:tc>
          <w:tcPr>
            <w:tcW w:w="1545" w:type="dxa"/>
            <w:vAlign w:val="center"/>
          </w:tcPr>
          <w:p w14:paraId="6DB96E75" w14:textId="77777777" w:rsidR="000D0610" w:rsidRDefault="00625A77">
            <w:pPr>
              <w:pStyle w:val="TableStyle"/>
              <w:jc w:val="center"/>
            </w:pPr>
            <w:r>
              <w:t>-</w:t>
            </w:r>
          </w:p>
        </w:tc>
        <w:tc>
          <w:tcPr>
            <w:tcW w:w="1409" w:type="dxa"/>
            <w:vAlign w:val="center"/>
          </w:tcPr>
          <w:p w14:paraId="7DCF7E67" w14:textId="77777777" w:rsidR="000D0610" w:rsidRDefault="00625A77">
            <w:pPr>
              <w:pStyle w:val="TableStyle"/>
              <w:jc w:val="center"/>
            </w:pPr>
            <w:r>
              <w:t>-</w:t>
            </w:r>
          </w:p>
        </w:tc>
        <w:tc>
          <w:tcPr>
            <w:tcW w:w="1486" w:type="dxa"/>
            <w:vAlign w:val="center"/>
          </w:tcPr>
          <w:p w14:paraId="1C313805" w14:textId="77777777" w:rsidR="000D0610" w:rsidRDefault="00625A77">
            <w:pPr>
              <w:pStyle w:val="TableStyle"/>
              <w:jc w:val="center"/>
            </w:pPr>
            <w:r>
              <w:t>-</w:t>
            </w:r>
          </w:p>
        </w:tc>
      </w:tr>
    </w:tbl>
    <w:p w14:paraId="327F2616" w14:textId="77777777" w:rsidR="00D651C9" w:rsidRDefault="00D651C9">
      <w:pPr>
        <w:rPr>
          <w:color w:val="000000"/>
          <w:sz w:val="16"/>
          <w:szCs w:val="16"/>
        </w:rPr>
        <w:sectPr w:rsidR="00D651C9" w:rsidSect="00E22024">
          <w:headerReference w:type="first" r:id="rId25"/>
          <w:pgSz w:w="16838" w:h="11906" w:orient="landscape" w:code="9"/>
          <w:pgMar w:top="1134" w:right="1134" w:bottom="567" w:left="1134" w:header="425" w:footer="510" w:gutter="0"/>
          <w:cols w:space="720"/>
          <w:titlePg/>
          <w:docGrid w:linePitch="381"/>
        </w:sectPr>
      </w:pPr>
    </w:p>
    <w:p w14:paraId="52E4F015" w14:textId="77777777" w:rsidR="00106E7C" w:rsidRPr="001A772D" w:rsidRDefault="00123209" w:rsidP="009A28D3">
      <w:pPr>
        <w:pStyle w:val="37"/>
        <w:numPr>
          <w:ilvl w:val="2"/>
          <w:numId w:val="8"/>
        </w:numPr>
        <w:ind w:left="0" w:firstLine="567"/>
      </w:pPr>
      <w:bookmarkStart w:id="189" w:name="_Toc423525713"/>
      <w:bookmarkStart w:id="190" w:name="_Toc424042099"/>
      <w:bookmarkEnd w:id="188"/>
      <w:r w:rsidRPr="001A772D">
        <w:lastRenderedPageBreak/>
        <w:t>С</w:t>
      </w:r>
      <w:r w:rsidR="00106E7C" w:rsidRPr="001A772D">
        <w:t>хемы тепловых сетей в зонах действия источников тепловой энергии</w:t>
      </w:r>
    </w:p>
    <w:p w14:paraId="33DB4A85" w14:textId="0C41E099" w:rsidR="008A47C6" w:rsidRDefault="008C5D76" w:rsidP="00625BD6">
      <w:pPr>
        <w:pStyle w:val="Afffa"/>
        <w:spacing w:after="240"/>
        <w:contextualSpacing w:val="0"/>
      </w:pPr>
      <w:r w:rsidRPr="0020139E">
        <w:t>Принципиальные</w:t>
      </w:r>
      <w:r w:rsidR="00123209" w:rsidRPr="0020139E">
        <w:t xml:space="preserve"> схем</w:t>
      </w:r>
      <w:r w:rsidR="004C2090" w:rsidRPr="0020139E">
        <w:t>ы</w:t>
      </w:r>
      <w:r w:rsidR="00123209" w:rsidRPr="0020139E">
        <w:t xml:space="preserve"> тепл</w:t>
      </w:r>
      <w:r w:rsidRPr="0020139E">
        <w:t xml:space="preserve">овых сетей с указанием источников тепловой энергии, трассировок, графического отображения потребителей тепловой энергии на территории </w:t>
      </w:r>
      <w:r w:rsidR="005A426B">
        <w:t xml:space="preserve">муниципального образования </w:t>
      </w:r>
      <w:r w:rsidR="00625BD6">
        <w:t>представлены в Приложении и на Рисунке 1</w:t>
      </w:r>
      <w:r w:rsidR="004C20D9" w:rsidRPr="00D14A9D">
        <w:t>.</w:t>
      </w:r>
    </w:p>
    <w:p w14:paraId="56520BB2" w14:textId="53B2123A" w:rsidR="00625BD6" w:rsidRDefault="00625BD6" w:rsidP="00625BD6">
      <w:pPr>
        <w:pStyle w:val="Afffa"/>
        <w:ind w:firstLine="0"/>
        <w:jc w:val="center"/>
      </w:pPr>
      <w:r w:rsidRPr="007C110E">
        <w:rPr>
          <w:b/>
          <w:noProof/>
          <w:szCs w:val="28"/>
        </w:rPr>
        <w:drawing>
          <wp:inline distT="0" distB="0" distL="0" distR="0" wp14:anchorId="717211E9" wp14:editId="45C67A3C">
            <wp:extent cx="4941525" cy="6473442"/>
            <wp:effectExtent l="0" t="4127" r="7937" b="7938"/>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rot="16200000">
                      <a:off x="0" y="0"/>
                      <a:ext cx="4957674" cy="6494597"/>
                    </a:xfrm>
                    <a:prstGeom prst="rect">
                      <a:avLst/>
                    </a:prstGeom>
                    <a:noFill/>
                    <a:ln>
                      <a:noFill/>
                    </a:ln>
                  </pic:spPr>
                </pic:pic>
              </a:graphicData>
            </a:graphic>
          </wp:inline>
        </w:drawing>
      </w:r>
    </w:p>
    <w:p w14:paraId="1EF12E13" w14:textId="1EBC57A7" w:rsidR="00625BD6" w:rsidRPr="00625BD6" w:rsidRDefault="00625BD6" w:rsidP="00625BD6">
      <w:pPr>
        <w:pStyle w:val="Afffa"/>
        <w:jc w:val="center"/>
        <w:rPr>
          <w:i/>
          <w:iCs/>
        </w:rPr>
      </w:pPr>
      <w:r w:rsidRPr="00625BD6">
        <w:rPr>
          <w:i/>
          <w:iCs/>
        </w:rPr>
        <w:t xml:space="preserve">Рисунок 1 – Схема тепловых сетей в зоне действия Котельной д. </w:t>
      </w:r>
      <w:proofErr w:type="spellStart"/>
      <w:r w:rsidRPr="00625BD6">
        <w:rPr>
          <w:i/>
          <w:iCs/>
        </w:rPr>
        <w:t>Хвалово</w:t>
      </w:r>
      <w:proofErr w:type="spellEnd"/>
    </w:p>
    <w:p w14:paraId="7EC69193" w14:textId="77777777" w:rsidR="00106E7C" w:rsidRPr="001A772D" w:rsidRDefault="00106E7C" w:rsidP="009A28D3">
      <w:pPr>
        <w:pStyle w:val="37"/>
        <w:numPr>
          <w:ilvl w:val="2"/>
          <w:numId w:val="8"/>
        </w:numPr>
        <w:ind w:left="0" w:firstLine="567"/>
      </w:pPr>
      <w:r w:rsidRPr="001A772D">
        <w:t xml:space="preserve">Параметры тепловых сетей, </w:t>
      </w:r>
      <w:r w:rsidR="00F75832" w:rsidRPr="001A772D">
        <w:t>включая год начала эксплуатации, тип изоляции, тип компенсирующих устройств, тип прокладки, краткую характеристику грунтов в местах прокладки с выделением наименее надежных участков, определением их материальной характеристики и тепловой нагрузки потребителей, подключенных к таким участкам</w:t>
      </w:r>
    </w:p>
    <w:p w14:paraId="22CBBCA0" w14:textId="77777777" w:rsidR="00E96AA0" w:rsidRPr="001A772D" w:rsidRDefault="002338DA" w:rsidP="00E96AA0">
      <w:pPr>
        <w:pStyle w:val="Afffa"/>
      </w:pPr>
      <w:r>
        <w:t>Общие параметры протяженности, значения материальных характеристик и с</w:t>
      </w:r>
      <w:r w:rsidR="00E96AA0" w:rsidRPr="001A772D">
        <w:t>ведения</w:t>
      </w:r>
      <w:r>
        <w:t xml:space="preserve"> о</w:t>
      </w:r>
      <w:r w:rsidR="00E96AA0" w:rsidRPr="001A772D">
        <w:t xml:space="preserve"> </w:t>
      </w:r>
      <w:r w:rsidR="00A67CB1">
        <w:t>годах ввода в эксплуатацию</w:t>
      </w:r>
      <w:r w:rsidR="00E96AA0" w:rsidRPr="001A772D">
        <w:t xml:space="preserve"> тепловых сетей </w:t>
      </w:r>
      <w:r w:rsidR="005A426B">
        <w:t xml:space="preserve">муниципального образования </w:t>
      </w:r>
      <w:r w:rsidR="00E96AA0" w:rsidRPr="001A772D">
        <w:t>приведены в таблиц</w:t>
      </w:r>
      <w:r>
        <w:t>ах</w:t>
      </w:r>
      <w:r w:rsidR="009859FC">
        <w:t xml:space="preserve"> </w:t>
      </w:r>
      <w:r>
        <w:t>13-17</w:t>
      </w:r>
      <w:r w:rsidR="00E96AA0" w:rsidRPr="001A772D">
        <w:t xml:space="preserve">. </w:t>
      </w:r>
      <w:r w:rsidR="009859FC">
        <w:t xml:space="preserve">В соответствии с </w:t>
      </w:r>
      <w:r w:rsidR="009859FC" w:rsidRPr="009859FC">
        <w:t>СП 124.13330.2012</w:t>
      </w:r>
      <w:r w:rsidR="009859FC">
        <w:t xml:space="preserve"> </w:t>
      </w:r>
      <w:r w:rsidR="009859FC" w:rsidRPr="009859FC">
        <w:t xml:space="preserve">расчетный срок службы стальных и чугунных трубопроводов </w:t>
      </w:r>
      <w:r w:rsidR="009859FC">
        <w:t xml:space="preserve">должен составлять </w:t>
      </w:r>
      <w:r w:rsidR="009859FC" w:rsidRPr="009859FC">
        <w:t>не менее 30 лет.</w:t>
      </w:r>
      <w:r w:rsidR="009859FC">
        <w:t xml:space="preserve"> </w:t>
      </w:r>
      <w:r w:rsidR="009859FC" w:rsidRPr="009859FC">
        <w:t xml:space="preserve">При проектировании тепловых сетей из неметаллических труб их расчетный срок службы </w:t>
      </w:r>
      <w:r w:rsidR="009859FC">
        <w:t xml:space="preserve">также </w:t>
      </w:r>
      <w:r w:rsidR="009859FC" w:rsidRPr="009859FC">
        <w:t>должен составлять не менее 30 лет.</w:t>
      </w:r>
      <w:r w:rsidR="009859FC">
        <w:t xml:space="preserve"> Выделение участков ненормативной надежности при отсутствии прочих данных осуществляется по факту истечения сроков службы в соответствии с таблицей 17.</w:t>
      </w:r>
    </w:p>
    <w:p w14:paraId="7D10024A" w14:textId="409C8FFB" w:rsidR="002546D4" w:rsidRDefault="00C34DA6" w:rsidP="00EF3ED9">
      <w:pPr>
        <w:pStyle w:val="Afffa"/>
      </w:pPr>
      <w:r w:rsidRPr="0020139E">
        <w:lastRenderedPageBreak/>
        <w:t>Основным материалом изоляционного слоя тепловых сетей всех источников тепловой энергии</w:t>
      </w:r>
      <w:r>
        <w:t xml:space="preserve"> на территории </w:t>
      </w:r>
      <w:r w:rsidR="005A426B">
        <w:t xml:space="preserve">муниципального образования </w:t>
      </w:r>
      <w:r>
        <w:t xml:space="preserve">является </w:t>
      </w:r>
      <w:r w:rsidR="00101D81">
        <w:t>п</w:t>
      </w:r>
      <w:r w:rsidR="00101D81" w:rsidRPr="00101D81">
        <w:t>енополиуретан (ППУ</w:t>
      </w:r>
      <w:r w:rsidR="00101D81">
        <w:t>).</w:t>
      </w:r>
      <w:r w:rsidR="00D651C9">
        <w:t xml:space="preserve"> </w:t>
      </w:r>
    </w:p>
    <w:p w14:paraId="6A34CB9D" w14:textId="77777777" w:rsidR="00A67CB1" w:rsidRDefault="00A67CB1" w:rsidP="00A67CB1">
      <w:pPr>
        <w:pStyle w:val="Afffa"/>
      </w:pPr>
      <w:r>
        <w:t xml:space="preserve">Для компенсации </w:t>
      </w:r>
      <w:r w:rsidRPr="0020139E">
        <w:t xml:space="preserve">температурных расширений трубопроводов на тепловых сетях </w:t>
      </w:r>
      <w:r w:rsidR="005A426B">
        <w:t xml:space="preserve">муниципального образования </w:t>
      </w:r>
      <w:r w:rsidRPr="0020139E">
        <w:t xml:space="preserve">применяются в основном </w:t>
      </w:r>
      <w:r w:rsidRPr="00296991">
        <w:t>П-образные виды компенсаторов</w:t>
      </w:r>
      <w:r w:rsidRPr="0020139E">
        <w:t>.</w:t>
      </w:r>
      <w:r>
        <w:t xml:space="preserve"> Учет количества компенсаторов не осуществляется.</w:t>
      </w:r>
    </w:p>
    <w:p w14:paraId="06743442" w14:textId="77777777" w:rsidR="00A67CB1" w:rsidRPr="001A772D" w:rsidRDefault="00A67CB1" w:rsidP="00A67CB1">
      <w:pPr>
        <w:pStyle w:val="Afffa"/>
      </w:pPr>
      <w:r w:rsidRPr="001A772D">
        <w:t xml:space="preserve">В процессе эксплуатации тепловых сетей при производстве земляных работ в местах прокладки теплотрасс на территории </w:t>
      </w:r>
      <w:r w:rsidR="005A426B">
        <w:t xml:space="preserve">муниципального образования </w:t>
      </w:r>
      <w:r w:rsidRPr="001A772D">
        <w:t xml:space="preserve">наиболее часто </w:t>
      </w:r>
      <w:r w:rsidRPr="008444C4">
        <w:t>встречаются грунты группы 2, 3. Группа грунтов 2: пески мелкие, пески пылеватые, супеси (частиц</w:t>
      </w:r>
      <w:r w:rsidRPr="001A772D">
        <w:t xml:space="preserve"> менее 0,005 мм до 6 %), лесс высокопористый (коэффициент пористости больше 0,8), торф сильно разложившийся, гравий до 15 мм. Группа грунтов 3: пески средней крупности, супеси (частиц менее 0,005 мм до 10 %), суглинки (частиц менее 0,005 мм до 15 %), лесс </w:t>
      </w:r>
      <w:proofErr w:type="spellStart"/>
      <w:r w:rsidRPr="001A772D">
        <w:t>низкопористый</w:t>
      </w:r>
      <w:proofErr w:type="spellEnd"/>
      <w:r w:rsidRPr="001A772D">
        <w:t xml:space="preserve"> (коэффициент пористости меньше 0,8), жирная глина, тяжелый суглинок, крупный гравий</w:t>
      </w:r>
      <w:r>
        <w:t>.</w:t>
      </w:r>
    </w:p>
    <w:p w14:paraId="330582DF" w14:textId="77777777" w:rsidR="00AA100C" w:rsidRPr="001A772D" w:rsidRDefault="00AA100C" w:rsidP="00AA100C">
      <w:pPr>
        <w:pStyle w:val="Afffa"/>
      </w:pPr>
      <w:r w:rsidRPr="001A772D">
        <w:t xml:space="preserve">Для сравнения эффективности систем теплоснабжения используется интегральный показатель эффективности тепловой сети в зоне действия источника тепловой энергии </w:t>
      </w:r>
      <w:r w:rsidR="00A67CB1">
        <w:t>–</w:t>
      </w:r>
      <w:r w:rsidRPr="001A772D">
        <w:t xml:space="preserve"> удельн</w:t>
      </w:r>
      <w:r w:rsidR="00A67CB1">
        <w:t xml:space="preserve">ая </w:t>
      </w:r>
      <w:r w:rsidRPr="001A772D">
        <w:t>материальн</w:t>
      </w:r>
      <w:r w:rsidR="00A67CB1">
        <w:t>ая</w:t>
      </w:r>
      <w:r w:rsidRPr="001A772D">
        <w:t xml:space="preserve"> теплов</w:t>
      </w:r>
      <w:r w:rsidR="00A67CB1">
        <w:t>ая</w:t>
      </w:r>
      <w:r w:rsidRPr="001A772D">
        <w:t xml:space="preserve"> характеристик</w:t>
      </w:r>
      <w:r w:rsidR="00A67CB1">
        <w:t>а</w:t>
      </w:r>
      <w:r w:rsidRPr="001A772D">
        <w:t xml:space="preserve">. </w:t>
      </w:r>
    </w:p>
    <w:p w14:paraId="757A7602" w14:textId="77777777" w:rsidR="00F75832" w:rsidRPr="001A772D" w:rsidRDefault="00F75832" w:rsidP="00AA100C">
      <w:pPr>
        <w:pStyle w:val="Afffa"/>
      </w:pPr>
      <w:r w:rsidRPr="001A772D">
        <w:t>Материальная характеристика тепловой сети - сумма произведений наружных диаметров трубопроводов участков тепловой сети на их длину.</w:t>
      </w:r>
    </w:p>
    <w:p w14:paraId="760E1220" w14:textId="77777777" w:rsidR="00AA100C" w:rsidRPr="001A772D" w:rsidRDefault="00AA100C" w:rsidP="00AA100C">
      <w:pPr>
        <w:pStyle w:val="Afffa"/>
      </w:pPr>
      <w:r w:rsidRPr="001A772D">
        <w:t>Удельная материальная характеристика тепловой сети – это индикатор эффективности централизованного теплоснабжения, который позволяет сравнить системы транспорта теплоносителя</w:t>
      </w:r>
      <w:r w:rsidR="00F75832" w:rsidRPr="001A772D">
        <w:t>.</w:t>
      </w:r>
      <w:r w:rsidR="001265C3" w:rsidRPr="001A772D">
        <w:t xml:space="preserve"> </w:t>
      </w:r>
    </w:p>
    <w:p w14:paraId="14DA48F1" w14:textId="77777777" w:rsidR="00526258" w:rsidRPr="001A772D" w:rsidRDefault="00526258" w:rsidP="006B7F55">
      <w:pPr>
        <w:pStyle w:val="Afffa"/>
      </w:pPr>
      <w:r w:rsidRPr="001A772D">
        <w:t>В соответствии со сложившейся практикой анализа систем централизованного теплоснабжения выделяют зоны:</w:t>
      </w:r>
    </w:p>
    <w:p w14:paraId="152D0E02" w14:textId="77777777" w:rsidR="00526258" w:rsidRPr="001A772D" w:rsidRDefault="00526258">
      <w:pPr>
        <w:pStyle w:val="a1"/>
        <w:rPr>
          <w:rStyle w:val="FontStyle124"/>
          <w:rFonts w:ascii="Times New Roman" w:hAnsi="Times New Roman" w:cs="Times New Roman"/>
          <w:sz w:val="24"/>
          <w:szCs w:val="24"/>
        </w:rPr>
      </w:pPr>
      <w:r w:rsidRPr="001A772D">
        <w:rPr>
          <w:rStyle w:val="FontStyle124"/>
          <w:rFonts w:ascii="Times New Roman" w:hAnsi="Times New Roman" w:cs="Times New Roman"/>
          <w:sz w:val="24"/>
          <w:szCs w:val="24"/>
        </w:rPr>
        <w:t>зона высокой эффективности централизованного теплоснабжения определяется показателем удельной материальной характеристики плотности тепловой на</w:t>
      </w:r>
      <w:r w:rsidRPr="001A772D">
        <w:rPr>
          <w:rStyle w:val="FontStyle124"/>
          <w:rFonts w:ascii="Times New Roman" w:hAnsi="Times New Roman" w:cs="Times New Roman"/>
          <w:sz w:val="24"/>
          <w:szCs w:val="24"/>
        </w:rPr>
        <w:softHyphen/>
        <w:t xml:space="preserve">грузки ниже 100 м2/Гкал/ч; </w:t>
      </w:r>
    </w:p>
    <w:p w14:paraId="7C7F2F00" w14:textId="77777777" w:rsidR="00526258" w:rsidRPr="001A772D" w:rsidRDefault="00526258">
      <w:pPr>
        <w:pStyle w:val="a1"/>
      </w:pPr>
      <w:r w:rsidRPr="001A772D">
        <w:rPr>
          <w:rStyle w:val="FontStyle124"/>
          <w:rFonts w:ascii="Times New Roman" w:hAnsi="Times New Roman" w:cs="Times New Roman"/>
          <w:sz w:val="24"/>
          <w:szCs w:val="24"/>
        </w:rPr>
        <w:t>зона предельной эффективности централизованного теплоснабжения определяется показателем удельной материальной характеристики плотности тепловой нагрузки ниже 200 м2/Гкал/ч.</w:t>
      </w:r>
      <w:r w:rsidR="006F2171" w:rsidRPr="001A772D">
        <w:rPr>
          <w:rStyle w:val="FontStyle124"/>
          <w:rFonts w:ascii="Times New Roman" w:hAnsi="Times New Roman" w:cs="Times New Roman"/>
          <w:sz w:val="24"/>
          <w:szCs w:val="24"/>
        </w:rPr>
        <w:t xml:space="preserve"> </w:t>
      </w:r>
      <w:r w:rsidR="006F2171" w:rsidRPr="001A772D">
        <w:t>Значение приведенной материальной характеристики, превышающей 200м2/Гкал/ч свидетельствует о целесообразности применения индивидуального теплоснабжения. В то же время применение в системе теплоснабжения труб с ППУ, сдвигает зону предельной эффективности до 300</w:t>
      </w:r>
      <w:r w:rsidR="009B0A24" w:rsidRPr="001A772D">
        <w:t xml:space="preserve"> </w:t>
      </w:r>
      <w:r w:rsidR="006F2171" w:rsidRPr="001A772D">
        <w:t>м2 /Гкал/ч.</w:t>
      </w:r>
    </w:p>
    <w:p w14:paraId="363B0FC2" w14:textId="77777777" w:rsidR="00106E7C" w:rsidRPr="001A772D" w:rsidRDefault="000F0E82" w:rsidP="009A28D3">
      <w:pPr>
        <w:pStyle w:val="37"/>
        <w:numPr>
          <w:ilvl w:val="2"/>
          <w:numId w:val="8"/>
        </w:numPr>
        <w:ind w:left="0" w:firstLine="567"/>
      </w:pPr>
      <w:r w:rsidRPr="001A772D">
        <w:t>Т</w:t>
      </w:r>
      <w:r w:rsidR="00106E7C" w:rsidRPr="001A772D">
        <w:t>ип и количеств</w:t>
      </w:r>
      <w:r w:rsidR="00707E9A" w:rsidRPr="001A772D">
        <w:t>о</w:t>
      </w:r>
      <w:r w:rsidR="00106E7C" w:rsidRPr="001A772D">
        <w:t xml:space="preserve"> секционирующей и регулирующей арматуры на тепловых сетях</w:t>
      </w:r>
    </w:p>
    <w:p w14:paraId="12D84997" w14:textId="77777777" w:rsidR="002338DA" w:rsidRDefault="005A426B" w:rsidP="005F2594">
      <w:pPr>
        <w:pStyle w:val="Afffa"/>
      </w:pPr>
      <w:r w:rsidRPr="005A426B">
        <w:t>Запорная арматура предназначена</w:t>
      </w:r>
      <w:r w:rsidR="001A384D">
        <w:t xml:space="preserve"> </w:t>
      </w:r>
      <w:r w:rsidRPr="005A426B">
        <w:t>для перекрытия потока рабочей среды трубопровода. Регулирующая арматура на тепловых сетях используется для регулирования параметров теплоносителя: расхода, давления, температуры.  Устройства защиты предназначены для защиты тепловых сетей и оборудования с присоединенными к ним местными системами потребителей тепла от аварийного повышения давления</w:t>
      </w:r>
      <w:r>
        <w:t>.</w:t>
      </w:r>
    </w:p>
    <w:p w14:paraId="0E8BDD9B" w14:textId="77777777" w:rsidR="005F2594" w:rsidRPr="005A426B" w:rsidRDefault="005B0182" w:rsidP="005F2594">
      <w:pPr>
        <w:pStyle w:val="Afffa"/>
      </w:pPr>
      <w:r w:rsidRPr="001A772D">
        <w:t>Данные по количеству запорно</w:t>
      </w:r>
      <w:r w:rsidR="002338DA">
        <w:t>-регулирующей</w:t>
      </w:r>
      <w:r w:rsidRPr="001A772D">
        <w:t xml:space="preserve"> арматуры</w:t>
      </w:r>
      <w:r w:rsidR="002338DA">
        <w:t>, а также информация об</w:t>
      </w:r>
      <w:r w:rsidR="002338DA" w:rsidRPr="002338DA">
        <w:t xml:space="preserve"> автоматических устройств</w:t>
      </w:r>
      <w:r w:rsidR="002338DA">
        <w:t>ах</w:t>
      </w:r>
      <w:r w:rsidR="002338DA" w:rsidRPr="002338DA">
        <w:t xml:space="preserve"> защиты от </w:t>
      </w:r>
      <w:r w:rsidR="002338DA" w:rsidRPr="005A426B">
        <w:t>превышения давления</w:t>
      </w:r>
      <w:r w:rsidRPr="005A426B">
        <w:t xml:space="preserve"> </w:t>
      </w:r>
      <w:r w:rsidR="002338DA" w:rsidRPr="005A426B">
        <w:t xml:space="preserve">на системах теплоснабжения </w:t>
      </w:r>
      <w:r w:rsidRPr="005A426B">
        <w:t xml:space="preserve">на территории </w:t>
      </w:r>
      <w:r w:rsidR="005A426B" w:rsidRPr="005A426B">
        <w:t>муниципального образования</w:t>
      </w:r>
      <w:r w:rsidRPr="005A426B">
        <w:t xml:space="preserve"> </w:t>
      </w:r>
      <w:r w:rsidR="002B3B3B" w:rsidRPr="005A426B">
        <w:t>приведен</w:t>
      </w:r>
      <w:r w:rsidR="002338DA" w:rsidRPr="005A426B">
        <w:t xml:space="preserve">ы </w:t>
      </w:r>
      <w:r w:rsidR="002B3B3B" w:rsidRPr="005A426B">
        <w:t>в таблице</w:t>
      </w:r>
      <w:r w:rsidR="002338DA" w:rsidRPr="005A426B">
        <w:t xml:space="preserve"> 2</w:t>
      </w:r>
      <w:r w:rsidR="00056723" w:rsidRPr="005A426B">
        <w:t>0</w:t>
      </w:r>
      <w:r w:rsidR="002B3B3B" w:rsidRPr="005A426B">
        <w:t>.</w:t>
      </w:r>
      <w:r w:rsidRPr="005A426B">
        <w:t xml:space="preserve"> </w:t>
      </w:r>
    </w:p>
    <w:p w14:paraId="26C13C2E" w14:textId="77777777" w:rsidR="00101D81" w:rsidRDefault="00101D81" w:rsidP="0025170F">
      <w:pPr>
        <w:pStyle w:val="afffc"/>
      </w:pPr>
      <w:r w:rsidRPr="005A426B">
        <w:lastRenderedPageBreak/>
        <w:t>Таблица</w:t>
      </w:r>
      <w:r w:rsidR="002338DA" w:rsidRPr="005A426B">
        <w:t xml:space="preserve"> 2</w:t>
      </w:r>
      <w:r w:rsidR="00056723" w:rsidRPr="005A426B">
        <w:t>0</w:t>
      </w:r>
      <w:r w:rsidRPr="005A426B">
        <w:t xml:space="preserve">. </w:t>
      </w:r>
      <w:r w:rsidR="002338DA" w:rsidRPr="005A426B">
        <w:t>Запорно</w:t>
      </w:r>
      <w:r w:rsidR="002338DA">
        <w:t>-регулирующая арматура</w:t>
      </w:r>
    </w:p>
    <w:tbl>
      <w:tblPr>
        <w:tblStyle w:val="af0"/>
        <w:tblW w:w="10205" w:type="dxa"/>
        <w:tblLook w:val="04A0" w:firstRow="1" w:lastRow="0" w:firstColumn="1" w:lastColumn="0" w:noHBand="0" w:noVBand="1"/>
      </w:tblPr>
      <w:tblGrid>
        <w:gridCol w:w="561"/>
        <w:gridCol w:w="1683"/>
        <w:gridCol w:w="1156"/>
        <w:gridCol w:w="1354"/>
        <w:gridCol w:w="1775"/>
        <w:gridCol w:w="1158"/>
        <w:gridCol w:w="1145"/>
        <w:gridCol w:w="1373"/>
      </w:tblGrid>
      <w:tr w:rsidR="000D0610" w:rsidRPr="00D213F0" w14:paraId="44D81A5A" w14:textId="77777777" w:rsidTr="00CA4630">
        <w:trPr>
          <w:tblHeader/>
        </w:trPr>
        <w:tc>
          <w:tcPr>
            <w:tcW w:w="561" w:type="dxa"/>
            <w:vMerge w:val="restart"/>
            <w:tcMar>
              <w:left w:w="0" w:type="dxa"/>
              <w:right w:w="0" w:type="dxa"/>
            </w:tcMar>
            <w:vAlign w:val="center"/>
          </w:tcPr>
          <w:p w14:paraId="5E2E8561" w14:textId="77777777" w:rsidR="000D0610" w:rsidRPr="00D213F0" w:rsidRDefault="00625A77" w:rsidP="00D213F0">
            <w:pPr>
              <w:pStyle w:val="TableStyle"/>
              <w:jc w:val="center"/>
              <w:rPr>
                <w:sz w:val="18"/>
                <w:szCs w:val="18"/>
              </w:rPr>
            </w:pPr>
            <w:r w:rsidRPr="00D213F0">
              <w:rPr>
                <w:sz w:val="18"/>
                <w:szCs w:val="18"/>
              </w:rPr>
              <w:t>№</w:t>
            </w:r>
          </w:p>
        </w:tc>
        <w:tc>
          <w:tcPr>
            <w:tcW w:w="7126" w:type="dxa"/>
            <w:gridSpan w:val="5"/>
            <w:tcMar>
              <w:left w:w="0" w:type="dxa"/>
              <w:right w:w="0" w:type="dxa"/>
            </w:tcMar>
            <w:vAlign w:val="center"/>
          </w:tcPr>
          <w:p w14:paraId="39BFBDD2" w14:textId="77777777" w:rsidR="000D0610" w:rsidRPr="00D213F0" w:rsidRDefault="00625A77" w:rsidP="00D213F0">
            <w:pPr>
              <w:pStyle w:val="TableStyle"/>
              <w:jc w:val="center"/>
              <w:rPr>
                <w:sz w:val="18"/>
                <w:szCs w:val="18"/>
              </w:rPr>
            </w:pPr>
            <w:r w:rsidRPr="00D213F0">
              <w:rPr>
                <w:sz w:val="18"/>
                <w:szCs w:val="18"/>
              </w:rPr>
              <w:t>Количество объектов ЗРА</w:t>
            </w:r>
          </w:p>
        </w:tc>
        <w:tc>
          <w:tcPr>
            <w:tcW w:w="1145" w:type="dxa"/>
            <w:vMerge w:val="restart"/>
            <w:tcMar>
              <w:left w:w="0" w:type="dxa"/>
              <w:right w:w="0" w:type="dxa"/>
            </w:tcMar>
            <w:vAlign w:val="center"/>
          </w:tcPr>
          <w:p w14:paraId="0BE1E421" w14:textId="77777777" w:rsidR="000D0610" w:rsidRPr="00D213F0" w:rsidRDefault="00625A77" w:rsidP="00D213F0">
            <w:pPr>
              <w:pStyle w:val="TableStyle"/>
              <w:jc w:val="center"/>
              <w:rPr>
                <w:sz w:val="18"/>
                <w:szCs w:val="18"/>
              </w:rPr>
            </w:pPr>
            <w:r w:rsidRPr="00D213F0">
              <w:rPr>
                <w:sz w:val="18"/>
                <w:szCs w:val="18"/>
              </w:rPr>
              <w:t>Средний износ арматуры</w:t>
            </w:r>
          </w:p>
        </w:tc>
        <w:tc>
          <w:tcPr>
            <w:tcW w:w="1373" w:type="dxa"/>
            <w:vMerge w:val="restart"/>
            <w:tcMar>
              <w:left w:w="0" w:type="dxa"/>
              <w:right w:w="0" w:type="dxa"/>
            </w:tcMar>
            <w:vAlign w:val="center"/>
          </w:tcPr>
          <w:p w14:paraId="73F97A5C" w14:textId="77777777" w:rsidR="000D0610" w:rsidRPr="00D213F0" w:rsidRDefault="00625A77" w:rsidP="00D213F0">
            <w:pPr>
              <w:pStyle w:val="TableStyle"/>
              <w:jc w:val="center"/>
              <w:rPr>
                <w:sz w:val="18"/>
                <w:szCs w:val="18"/>
              </w:rPr>
            </w:pPr>
            <w:r w:rsidRPr="00D213F0">
              <w:rPr>
                <w:sz w:val="18"/>
                <w:szCs w:val="18"/>
              </w:rPr>
              <w:t>Количество автоматических устройств защиты от превышения давления</w:t>
            </w:r>
          </w:p>
        </w:tc>
      </w:tr>
      <w:tr w:rsidR="000D0610" w:rsidRPr="00D213F0" w14:paraId="4F98DD18" w14:textId="77777777" w:rsidTr="00CA4630">
        <w:tc>
          <w:tcPr>
            <w:tcW w:w="561" w:type="dxa"/>
            <w:vMerge/>
            <w:vAlign w:val="center"/>
          </w:tcPr>
          <w:p w14:paraId="3177BD25" w14:textId="77777777" w:rsidR="000D0610" w:rsidRPr="00D213F0" w:rsidRDefault="000D0610" w:rsidP="00D213F0">
            <w:pPr>
              <w:jc w:val="center"/>
              <w:rPr>
                <w:sz w:val="18"/>
                <w:szCs w:val="18"/>
              </w:rPr>
            </w:pPr>
          </w:p>
        </w:tc>
        <w:tc>
          <w:tcPr>
            <w:tcW w:w="1683" w:type="dxa"/>
            <w:tcMar>
              <w:left w:w="0" w:type="dxa"/>
              <w:right w:w="0" w:type="dxa"/>
            </w:tcMar>
            <w:vAlign w:val="center"/>
          </w:tcPr>
          <w:p w14:paraId="59A01519" w14:textId="77777777" w:rsidR="000D0610" w:rsidRPr="00D213F0" w:rsidRDefault="00625A77" w:rsidP="00D213F0">
            <w:pPr>
              <w:pStyle w:val="TableStyle"/>
              <w:jc w:val="center"/>
              <w:rPr>
                <w:sz w:val="18"/>
                <w:szCs w:val="18"/>
              </w:rPr>
            </w:pPr>
            <w:r w:rsidRPr="00D213F0">
              <w:rPr>
                <w:sz w:val="18"/>
                <w:szCs w:val="18"/>
              </w:rPr>
              <w:t>Организация</w:t>
            </w:r>
          </w:p>
        </w:tc>
        <w:tc>
          <w:tcPr>
            <w:tcW w:w="1156" w:type="dxa"/>
            <w:tcMar>
              <w:left w:w="0" w:type="dxa"/>
              <w:right w:w="0" w:type="dxa"/>
            </w:tcMar>
            <w:vAlign w:val="center"/>
          </w:tcPr>
          <w:p w14:paraId="6D56460F" w14:textId="77777777" w:rsidR="000D0610" w:rsidRPr="00D213F0" w:rsidRDefault="00625A77" w:rsidP="00D213F0">
            <w:pPr>
              <w:pStyle w:val="TableStyle"/>
              <w:jc w:val="center"/>
              <w:rPr>
                <w:sz w:val="18"/>
                <w:szCs w:val="18"/>
              </w:rPr>
            </w:pPr>
            <w:r w:rsidRPr="00D213F0">
              <w:rPr>
                <w:sz w:val="18"/>
                <w:szCs w:val="18"/>
              </w:rPr>
              <w:t>Запорная (краны, вентили, задвижки, затворы)</w:t>
            </w:r>
          </w:p>
        </w:tc>
        <w:tc>
          <w:tcPr>
            <w:tcW w:w="1354" w:type="dxa"/>
            <w:tcMar>
              <w:left w:w="0" w:type="dxa"/>
              <w:right w:w="0" w:type="dxa"/>
            </w:tcMar>
            <w:vAlign w:val="center"/>
          </w:tcPr>
          <w:p w14:paraId="21CA8F75" w14:textId="77777777" w:rsidR="000D0610" w:rsidRPr="00D213F0" w:rsidRDefault="00625A77" w:rsidP="00D213F0">
            <w:pPr>
              <w:pStyle w:val="TableStyle"/>
              <w:jc w:val="center"/>
              <w:rPr>
                <w:sz w:val="18"/>
                <w:szCs w:val="18"/>
              </w:rPr>
            </w:pPr>
            <w:r w:rsidRPr="00D213F0">
              <w:rPr>
                <w:sz w:val="18"/>
                <w:szCs w:val="18"/>
              </w:rPr>
              <w:t>Регулирующая (регулирующие клапаны, регуляторы давления, регуляторы температуры, регулирующие вентили)</w:t>
            </w:r>
          </w:p>
        </w:tc>
        <w:tc>
          <w:tcPr>
            <w:tcW w:w="1775" w:type="dxa"/>
            <w:tcMar>
              <w:left w:w="0" w:type="dxa"/>
              <w:right w:w="0" w:type="dxa"/>
            </w:tcMar>
            <w:vAlign w:val="center"/>
          </w:tcPr>
          <w:p w14:paraId="72EE4575" w14:textId="77777777" w:rsidR="000D0610" w:rsidRPr="00D213F0" w:rsidRDefault="00625A77" w:rsidP="00D213F0">
            <w:pPr>
              <w:pStyle w:val="TableStyle"/>
              <w:jc w:val="center"/>
              <w:rPr>
                <w:sz w:val="18"/>
                <w:szCs w:val="18"/>
              </w:rPr>
            </w:pPr>
            <w:r w:rsidRPr="00D213F0">
              <w:rPr>
                <w:sz w:val="18"/>
                <w:szCs w:val="18"/>
              </w:rPr>
              <w:t>Предохранительная (предохранительные клапаны)</w:t>
            </w:r>
          </w:p>
        </w:tc>
        <w:tc>
          <w:tcPr>
            <w:tcW w:w="1158" w:type="dxa"/>
            <w:tcMar>
              <w:left w:w="0" w:type="dxa"/>
              <w:right w:w="0" w:type="dxa"/>
            </w:tcMar>
            <w:vAlign w:val="center"/>
          </w:tcPr>
          <w:p w14:paraId="39EB7E0F" w14:textId="77777777" w:rsidR="000D0610" w:rsidRPr="00D213F0" w:rsidRDefault="00625A77" w:rsidP="00D213F0">
            <w:pPr>
              <w:pStyle w:val="TableStyle"/>
              <w:jc w:val="center"/>
              <w:rPr>
                <w:sz w:val="18"/>
                <w:szCs w:val="18"/>
              </w:rPr>
            </w:pPr>
            <w:r w:rsidRPr="00D213F0">
              <w:rPr>
                <w:sz w:val="18"/>
                <w:szCs w:val="18"/>
              </w:rPr>
              <w:t>Защитная (отсечные клапаны, обратные клапаны)</w:t>
            </w:r>
          </w:p>
        </w:tc>
        <w:tc>
          <w:tcPr>
            <w:tcW w:w="1145" w:type="dxa"/>
            <w:vMerge/>
            <w:vAlign w:val="center"/>
          </w:tcPr>
          <w:p w14:paraId="1A4FD64D" w14:textId="77777777" w:rsidR="000D0610" w:rsidRPr="00D213F0" w:rsidRDefault="000D0610" w:rsidP="00D213F0">
            <w:pPr>
              <w:jc w:val="center"/>
              <w:rPr>
                <w:sz w:val="18"/>
                <w:szCs w:val="18"/>
              </w:rPr>
            </w:pPr>
          </w:p>
        </w:tc>
        <w:tc>
          <w:tcPr>
            <w:tcW w:w="1373" w:type="dxa"/>
            <w:vMerge/>
            <w:vAlign w:val="center"/>
          </w:tcPr>
          <w:p w14:paraId="03DCFB14" w14:textId="77777777" w:rsidR="000D0610" w:rsidRPr="00D213F0" w:rsidRDefault="000D0610" w:rsidP="00D213F0">
            <w:pPr>
              <w:jc w:val="center"/>
              <w:rPr>
                <w:sz w:val="18"/>
                <w:szCs w:val="18"/>
              </w:rPr>
            </w:pPr>
          </w:p>
        </w:tc>
      </w:tr>
      <w:tr w:rsidR="000D0610" w:rsidRPr="00D213F0" w14:paraId="78DCB057" w14:textId="77777777" w:rsidTr="00CA4630">
        <w:tc>
          <w:tcPr>
            <w:tcW w:w="561" w:type="dxa"/>
            <w:tcMar>
              <w:left w:w="0" w:type="dxa"/>
              <w:right w:w="0" w:type="dxa"/>
            </w:tcMar>
            <w:vAlign w:val="center"/>
          </w:tcPr>
          <w:p w14:paraId="3666CFB7" w14:textId="77777777" w:rsidR="000D0610" w:rsidRPr="00D213F0" w:rsidRDefault="00625A77" w:rsidP="00D213F0">
            <w:pPr>
              <w:pStyle w:val="TableStyle"/>
              <w:jc w:val="center"/>
              <w:rPr>
                <w:sz w:val="18"/>
                <w:szCs w:val="18"/>
              </w:rPr>
            </w:pPr>
            <w:r w:rsidRPr="00D213F0">
              <w:rPr>
                <w:sz w:val="18"/>
                <w:szCs w:val="18"/>
              </w:rPr>
              <w:t>Ед. изм.</w:t>
            </w:r>
          </w:p>
        </w:tc>
        <w:tc>
          <w:tcPr>
            <w:tcW w:w="1683" w:type="dxa"/>
            <w:tcMar>
              <w:left w:w="0" w:type="dxa"/>
              <w:right w:w="0" w:type="dxa"/>
            </w:tcMar>
            <w:vAlign w:val="center"/>
          </w:tcPr>
          <w:p w14:paraId="213B6BD6" w14:textId="77777777" w:rsidR="000D0610" w:rsidRPr="00D213F0" w:rsidRDefault="00625A77" w:rsidP="00D213F0">
            <w:pPr>
              <w:pStyle w:val="TableStyle"/>
              <w:jc w:val="center"/>
              <w:rPr>
                <w:sz w:val="18"/>
                <w:szCs w:val="18"/>
              </w:rPr>
            </w:pPr>
            <w:r w:rsidRPr="00D213F0">
              <w:rPr>
                <w:sz w:val="18"/>
                <w:szCs w:val="18"/>
              </w:rPr>
              <w:t>-</w:t>
            </w:r>
          </w:p>
        </w:tc>
        <w:tc>
          <w:tcPr>
            <w:tcW w:w="1156" w:type="dxa"/>
            <w:tcMar>
              <w:left w:w="0" w:type="dxa"/>
              <w:right w:w="0" w:type="dxa"/>
            </w:tcMar>
            <w:vAlign w:val="center"/>
          </w:tcPr>
          <w:p w14:paraId="7FA4A7BC" w14:textId="77777777" w:rsidR="000D0610" w:rsidRPr="00D213F0" w:rsidRDefault="00625A77" w:rsidP="00D213F0">
            <w:pPr>
              <w:pStyle w:val="TableStyle"/>
              <w:jc w:val="center"/>
              <w:rPr>
                <w:sz w:val="18"/>
                <w:szCs w:val="18"/>
              </w:rPr>
            </w:pPr>
            <w:r w:rsidRPr="00D213F0">
              <w:rPr>
                <w:sz w:val="18"/>
                <w:szCs w:val="18"/>
              </w:rPr>
              <w:t>шт.</w:t>
            </w:r>
          </w:p>
        </w:tc>
        <w:tc>
          <w:tcPr>
            <w:tcW w:w="1354" w:type="dxa"/>
            <w:tcMar>
              <w:left w:w="0" w:type="dxa"/>
              <w:right w:w="0" w:type="dxa"/>
            </w:tcMar>
            <w:vAlign w:val="center"/>
          </w:tcPr>
          <w:p w14:paraId="6AC3E3EF" w14:textId="77777777" w:rsidR="000D0610" w:rsidRPr="00D213F0" w:rsidRDefault="00625A77" w:rsidP="00D213F0">
            <w:pPr>
              <w:pStyle w:val="TableStyle"/>
              <w:jc w:val="center"/>
              <w:rPr>
                <w:sz w:val="18"/>
                <w:szCs w:val="18"/>
              </w:rPr>
            </w:pPr>
            <w:r w:rsidRPr="00D213F0">
              <w:rPr>
                <w:sz w:val="18"/>
                <w:szCs w:val="18"/>
              </w:rPr>
              <w:t>шт.</w:t>
            </w:r>
          </w:p>
        </w:tc>
        <w:tc>
          <w:tcPr>
            <w:tcW w:w="1775" w:type="dxa"/>
            <w:tcMar>
              <w:left w:w="0" w:type="dxa"/>
              <w:right w:w="0" w:type="dxa"/>
            </w:tcMar>
            <w:vAlign w:val="center"/>
          </w:tcPr>
          <w:p w14:paraId="780C45C7" w14:textId="77777777" w:rsidR="000D0610" w:rsidRPr="00D213F0" w:rsidRDefault="00625A77" w:rsidP="00D213F0">
            <w:pPr>
              <w:pStyle w:val="TableStyle"/>
              <w:jc w:val="center"/>
              <w:rPr>
                <w:sz w:val="18"/>
                <w:szCs w:val="18"/>
              </w:rPr>
            </w:pPr>
            <w:r w:rsidRPr="00D213F0">
              <w:rPr>
                <w:sz w:val="18"/>
                <w:szCs w:val="18"/>
              </w:rPr>
              <w:t>шт.</w:t>
            </w:r>
          </w:p>
        </w:tc>
        <w:tc>
          <w:tcPr>
            <w:tcW w:w="1158" w:type="dxa"/>
            <w:tcMar>
              <w:left w:w="0" w:type="dxa"/>
              <w:right w:w="0" w:type="dxa"/>
            </w:tcMar>
            <w:vAlign w:val="center"/>
          </w:tcPr>
          <w:p w14:paraId="09DDCA19" w14:textId="77777777" w:rsidR="000D0610" w:rsidRPr="00D213F0" w:rsidRDefault="00625A77" w:rsidP="00D213F0">
            <w:pPr>
              <w:pStyle w:val="TableStyle"/>
              <w:jc w:val="center"/>
              <w:rPr>
                <w:sz w:val="18"/>
                <w:szCs w:val="18"/>
              </w:rPr>
            </w:pPr>
            <w:r w:rsidRPr="00D213F0">
              <w:rPr>
                <w:sz w:val="18"/>
                <w:szCs w:val="18"/>
              </w:rPr>
              <w:t>шт.</w:t>
            </w:r>
          </w:p>
        </w:tc>
        <w:tc>
          <w:tcPr>
            <w:tcW w:w="1145" w:type="dxa"/>
            <w:tcMar>
              <w:left w:w="0" w:type="dxa"/>
              <w:right w:w="0" w:type="dxa"/>
            </w:tcMar>
            <w:vAlign w:val="center"/>
          </w:tcPr>
          <w:p w14:paraId="1C9EDCA7" w14:textId="77777777" w:rsidR="000D0610" w:rsidRPr="00D213F0" w:rsidRDefault="00625A77" w:rsidP="00D213F0">
            <w:pPr>
              <w:pStyle w:val="TableStyle"/>
              <w:jc w:val="center"/>
              <w:rPr>
                <w:sz w:val="18"/>
                <w:szCs w:val="18"/>
              </w:rPr>
            </w:pPr>
            <w:r w:rsidRPr="00D213F0">
              <w:rPr>
                <w:sz w:val="18"/>
                <w:szCs w:val="18"/>
              </w:rPr>
              <w:t>%</w:t>
            </w:r>
          </w:p>
        </w:tc>
        <w:tc>
          <w:tcPr>
            <w:tcW w:w="1373" w:type="dxa"/>
            <w:tcMar>
              <w:left w:w="0" w:type="dxa"/>
              <w:right w:w="0" w:type="dxa"/>
            </w:tcMar>
            <w:vAlign w:val="center"/>
          </w:tcPr>
          <w:p w14:paraId="1583B5A8" w14:textId="77777777" w:rsidR="000D0610" w:rsidRPr="00D213F0" w:rsidRDefault="00625A77" w:rsidP="00D213F0">
            <w:pPr>
              <w:pStyle w:val="TableStyle"/>
              <w:jc w:val="center"/>
              <w:rPr>
                <w:sz w:val="18"/>
                <w:szCs w:val="18"/>
              </w:rPr>
            </w:pPr>
            <w:r w:rsidRPr="00D213F0">
              <w:rPr>
                <w:sz w:val="18"/>
                <w:szCs w:val="18"/>
              </w:rPr>
              <w:t>шт.</w:t>
            </w:r>
          </w:p>
        </w:tc>
      </w:tr>
      <w:tr w:rsidR="00E57ED5" w:rsidRPr="00D213F0" w14:paraId="02A10D1A" w14:textId="77777777" w:rsidTr="00CA4630">
        <w:tc>
          <w:tcPr>
            <w:tcW w:w="561" w:type="dxa"/>
            <w:tcMar>
              <w:left w:w="0" w:type="dxa"/>
              <w:right w:w="0" w:type="dxa"/>
            </w:tcMar>
            <w:vAlign w:val="center"/>
          </w:tcPr>
          <w:p w14:paraId="4565F04B" w14:textId="4C3051A7" w:rsidR="00E57ED5" w:rsidRPr="00E57ED5" w:rsidRDefault="00E57ED5" w:rsidP="00E57ED5">
            <w:pPr>
              <w:pStyle w:val="TableStyle"/>
              <w:jc w:val="center"/>
              <w:rPr>
                <w:sz w:val="18"/>
                <w:szCs w:val="18"/>
              </w:rPr>
            </w:pPr>
            <w:r w:rsidRPr="00E57ED5">
              <w:rPr>
                <w:sz w:val="18"/>
                <w:szCs w:val="18"/>
              </w:rPr>
              <w:t>1</w:t>
            </w:r>
          </w:p>
        </w:tc>
        <w:tc>
          <w:tcPr>
            <w:tcW w:w="1683" w:type="dxa"/>
            <w:tcMar>
              <w:left w:w="0" w:type="dxa"/>
              <w:right w:w="0" w:type="dxa"/>
            </w:tcMar>
            <w:vAlign w:val="center"/>
          </w:tcPr>
          <w:p w14:paraId="72C03C4B" w14:textId="070141D2" w:rsidR="00E57ED5" w:rsidRPr="00E57ED5" w:rsidRDefault="00E57ED5" w:rsidP="00E57ED5">
            <w:pPr>
              <w:jc w:val="center"/>
              <w:rPr>
                <w:sz w:val="18"/>
                <w:szCs w:val="18"/>
              </w:rPr>
            </w:pPr>
            <w:r w:rsidRPr="00E57ED5">
              <w:rPr>
                <w:sz w:val="18"/>
                <w:szCs w:val="18"/>
              </w:rPr>
              <w:t>ООО «</w:t>
            </w:r>
            <w:proofErr w:type="spellStart"/>
            <w:r w:rsidRPr="00E57ED5">
              <w:rPr>
                <w:sz w:val="18"/>
                <w:szCs w:val="18"/>
              </w:rPr>
              <w:t>Леноблтеплоснаб</w:t>
            </w:r>
            <w:proofErr w:type="spellEnd"/>
            <w:r w:rsidRPr="00E57ED5">
              <w:rPr>
                <w:sz w:val="18"/>
                <w:szCs w:val="18"/>
              </w:rPr>
              <w:t>»</w:t>
            </w:r>
          </w:p>
        </w:tc>
        <w:tc>
          <w:tcPr>
            <w:tcW w:w="1156" w:type="dxa"/>
            <w:tcMar>
              <w:left w:w="0" w:type="dxa"/>
              <w:right w:w="0" w:type="dxa"/>
            </w:tcMar>
            <w:vAlign w:val="center"/>
          </w:tcPr>
          <w:p w14:paraId="53D5FB49" w14:textId="248D5C22" w:rsidR="00E57ED5" w:rsidRPr="00D213F0" w:rsidRDefault="00E57ED5" w:rsidP="00E57ED5">
            <w:pPr>
              <w:jc w:val="center"/>
              <w:rPr>
                <w:sz w:val="18"/>
                <w:szCs w:val="18"/>
              </w:rPr>
            </w:pPr>
            <w:r w:rsidRPr="00D213F0">
              <w:rPr>
                <w:sz w:val="18"/>
                <w:szCs w:val="18"/>
              </w:rPr>
              <w:t>Учет не ведется</w:t>
            </w:r>
          </w:p>
        </w:tc>
        <w:tc>
          <w:tcPr>
            <w:tcW w:w="1354" w:type="dxa"/>
            <w:tcMar>
              <w:left w:w="0" w:type="dxa"/>
              <w:right w:w="0" w:type="dxa"/>
            </w:tcMar>
            <w:vAlign w:val="center"/>
          </w:tcPr>
          <w:p w14:paraId="53160B0A" w14:textId="4D2C5DF5" w:rsidR="00E57ED5" w:rsidRPr="00D213F0" w:rsidRDefault="00E57ED5" w:rsidP="00E57ED5">
            <w:pPr>
              <w:jc w:val="center"/>
              <w:rPr>
                <w:sz w:val="18"/>
                <w:szCs w:val="18"/>
              </w:rPr>
            </w:pPr>
            <w:r w:rsidRPr="00D213F0">
              <w:rPr>
                <w:sz w:val="18"/>
                <w:szCs w:val="18"/>
              </w:rPr>
              <w:t>Учет не ведется</w:t>
            </w:r>
          </w:p>
        </w:tc>
        <w:tc>
          <w:tcPr>
            <w:tcW w:w="1775" w:type="dxa"/>
            <w:tcMar>
              <w:left w:w="0" w:type="dxa"/>
              <w:right w:w="0" w:type="dxa"/>
            </w:tcMar>
            <w:vAlign w:val="center"/>
          </w:tcPr>
          <w:p w14:paraId="0FB27193" w14:textId="132943DA" w:rsidR="00E57ED5" w:rsidRPr="00D213F0" w:rsidRDefault="00E57ED5" w:rsidP="00E57ED5">
            <w:pPr>
              <w:jc w:val="center"/>
              <w:rPr>
                <w:sz w:val="18"/>
                <w:szCs w:val="18"/>
              </w:rPr>
            </w:pPr>
            <w:r w:rsidRPr="00D213F0">
              <w:rPr>
                <w:sz w:val="18"/>
                <w:szCs w:val="18"/>
              </w:rPr>
              <w:t>Учет не ведется</w:t>
            </w:r>
          </w:p>
        </w:tc>
        <w:tc>
          <w:tcPr>
            <w:tcW w:w="1158" w:type="dxa"/>
            <w:tcMar>
              <w:left w:w="0" w:type="dxa"/>
              <w:right w:w="0" w:type="dxa"/>
            </w:tcMar>
            <w:vAlign w:val="center"/>
          </w:tcPr>
          <w:p w14:paraId="4BBBE04E" w14:textId="34F3DED9" w:rsidR="00E57ED5" w:rsidRPr="00D213F0" w:rsidRDefault="00E57ED5" w:rsidP="00E57ED5">
            <w:pPr>
              <w:jc w:val="center"/>
              <w:rPr>
                <w:sz w:val="18"/>
                <w:szCs w:val="18"/>
              </w:rPr>
            </w:pPr>
            <w:r w:rsidRPr="00D213F0">
              <w:rPr>
                <w:sz w:val="18"/>
                <w:szCs w:val="18"/>
              </w:rPr>
              <w:t>Учет не ведется</w:t>
            </w:r>
          </w:p>
        </w:tc>
        <w:tc>
          <w:tcPr>
            <w:tcW w:w="1145" w:type="dxa"/>
            <w:tcMar>
              <w:left w:w="0" w:type="dxa"/>
              <w:right w:w="0" w:type="dxa"/>
            </w:tcMar>
            <w:vAlign w:val="center"/>
          </w:tcPr>
          <w:p w14:paraId="0198EA41" w14:textId="75515F09" w:rsidR="00E57ED5" w:rsidRPr="00D213F0" w:rsidRDefault="00E57ED5" w:rsidP="00E57ED5">
            <w:pPr>
              <w:jc w:val="center"/>
              <w:rPr>
                <w:sz w:val="18"/>
                <w:szCs w:val="18"/>
              </w:rPr>
            </w:pPr>
            <w:r w:rsidRPr="00D213F0">
              <w:rPr>
                <w:sz w:val="18"/>
                <w:szCs w:val="18"/>
              </w:rPr>
              <w:t>Учет не ведется</w:t>
            </w:r>
          </w:p>
        </w:tc>
        <w:tc>
          <w:tcPr>
            <w:tcW w:w="1373" w:type="dxa"/>
            <w:tcMar>
              <w:left w:w="0" w:type="dxa"/>
              <w:right w:w="0" w:type="dxa"/>
            </w:tcMar>
            <w:vAlign w:val="center"/>
          </w:tcPr>
          <w:p w14:paraId="625F71E3" w14:textId="1FAEF56F" w:rsidR="00E57ED5" w:rsidRPr="00D213F0" w:rsidRDefault="00E57ED5" w:rsidP="00E57ED5">
            <w:pPr>
              <w:jc w:val="center"/>
              <w:rPr>
                <w:sz w:val="18"/>
                <w:szCs w:val="18"/>
              </w:rPr>
            </w:pPr>
            <w:r w:rsidRPr="00D213F0">
              <w:rPr>
                <w:sz w:val="18"/>
                <w:szCs w:val="18"/>
              </w:rPr>
              <w:t>Учет не ведется</w:t>
            </w:r>
          </w:p>
        </w:tc>
      </w:tr>
    </w:tbl>
    <w:p w14:paraId="10E11365" w14:textId="77777777" w:rsidR="00E62484" w:rsidRPr="001A772D" w:rsidRDefault="00E62484" w:rsidP="009A28D3">
      <w:pPr>
        <w:pStyle w:val="37"/>
        <w:numPr>
          <w:ilvl w:val="2"/>
          <w:numId w:val="8"/>
        </w:numPr>
        <w:ind w:left="0" w:firstLine="567"/>
      </w:pPr>
      <w:bookmarkStart w:id="191" w:name="_Toc381493492"/>
      <w:r w:rsidRPr="001A772D">
        <w:t>Описание типов и строительных особенностей тепловых камер и павильонов</w:t>
      </w:r>
      <w:bookmarkEnd w:id="191"/>
    </w:p>
    <w:p w14:paraId="25B1B813" w14:textId="77777777" w:rsidR="00893E2F" w:rsidRPr="00B32D6D" w:rsidRDefault="00893E2F" w:rsidP="00893E2F">
      <w:pPr>
        <w:pStyle w:val="Afffa"/>
      </w:pPr>
      <w:bookmarkStart w:id="192" w:name="_Ref105502393"/>
      <w:r w:rsidRPr="001A772D">
        <w:t xml:space="preserve">При подземной прокладке на тепловых сетях устанавливаются тепловые камеры для выполнения работ на участках тепловых сетей и обслуживания арматуры трубопроводов, выполненные из кирпича и монолитных железобетонных плит, при надземной прокладке - узлы </w:t>
      </w:r>
      <w:r w:rsidRPr="00B32D6D">
        <w:t>врезки трубопроводов.</w:t>
      </w:r>
    </w:p>
    <w:p w14:paraId="2DEF7517" w14:textId="77777777" w:rsidR="00893E2F" w:rsidRPr="001A772D" w:rsidRDefault="00893E2F" w:rsidP="00893E2F">
      <w:pPr>
        <w:pStyle w:val="Afffa"/>
      </w:pPr>
      <w:r w:rsidRPr="00B32D6D">
        <w:t xml:space="preserve">Для выполнения оперативных переключений в схеме тепловых сетей системы теплоснабжения </w:t>
      </w:r>
      <w:r w:rsidR="005A426B" w:rsidRPr="005A426B">
        <w:t xml:space="preserve">муниципального образования </w:t>
      </w:r>
      <w:r w:rsidRPr="00B32D6D">
        <w:t>для ремонтного обслуживания запорных и компенсационных устройств, для установки измерительных приборов с целью выполнения измерений режимных параметров теплоносителя тепловые трассы оборудованы тепловыми камерами. Тепловые камеры тепловых сетей выполнены по проектам строительства тепловых сетей.</w:t>
      </w:r>
    </w:p>
    <w:p w14:paraId="566BB212" w14:textId="77777777" w:rsidR="005F2594" w:rsidRPr="005A426B" w:rsidRDefault="00893E2F" w:rsidP="00893E2F">
      <w:pPr>
        <w:pStyle w:val="Afffa"/>
      </w:pPr>
      <w:r w:rsidRPr="001A772D">
        <w:t xml:space="preserve">Тепловые камеры тепловых сетей зоны централизованного теплоснабжения выполнены из сборного железобетона или полностью монолитными железобетонными конструкциями. </w:t>
      </w:r>
      <w:r w:rsidR="0025170F">
        <w:t xml:space="preserve">Данные по тепловым камерам </w:t>
      </w:r>
      <w:r w:rsidR="005A426B">
        <w:t>систем</w:t>
      </w:r>
      <w:r w:rsidRPr="001A772D">
        <w:t xml:space="preserve"> теплоснабжения </w:t>
      </w:r>
      <w:r w:rsidR="005A426B" w:rsidRPr="005A426B">
        <w:t>муниципального образования</w:t>
      </w:r>
      <w:r w:rsidR="00F71CF8" w:rsidRPr="005A426B">
        <w:t xml:space="preserve"> </w:t>
      </w:r>
      <w:r w:rsidR="0025170F" w:rsidRPr="005A426B">
        <w:t xml:space="preserve">представлены в таблице </w:t>
      </w:r>
      <w:r w:rsidR="007563AA" w:rsidRPr="005A426B">
        <w:t>2</w:t>
      </w:r>
      <w:r w:rsidR="00056723" w:rsidRPr="005A426B">
        <w:t>1</w:t>
      </w:r>
      <w:r w:rsidRPr="005A426B">
        <w:t>.</w:t>
      </w:r>
    </w:p>
    <w:p w14:paraId="7C9B37A6" w14:textId="77777777" w:rsidR="0025170F" w:rsidRDefault="0025170F" w:rsidP="002069A7">
      <w:pPr>
        <w:pStyle w:val="afffc"/>
        <w:ind w:right="0"/>
      </w:pPr>
      <w:r w:rsidRPr="005A426B">
        <w:t xml:space="preserve">Таблица </w:t>
      </w:r>
      <w:r w:rsidR="002338DA" w:rsidRPr="005A426B">
        <w:t>2</w:t>
      </w:r>
      <w:r w:rsidR="00056723" w:rsidRPr="005A426B">
        <w:t>1</w:t>
      </w:r>
      <w:r w:rsidRPr="005A426B">
        <w:t xml:space="preserve">. </w:t>
      </w:r>
      <w:r w:rsidR="002338DA" w:rsidRPr="005A426B">
        <w:t>Характеристики</w:t>
      </w:r>
      <w:r w:rsidR="002338DA">
        <w:t xml:space="preserve"> тепловых камер</w:t>
      </w:r>
    </w:p>
    <w:tbl>
      <w:tblPr>
        <w:tblStyle w:val="af0"/>
        <w:tblW w:w="0" w:type="auto"/>
        <w:tblLook w:val="04A0" w:firstRow="1" w:lastRow="0" w:firstColumn="1" w:lastColumn="0" w:noHBand="0" w:noVBand="1"/>
      </w:tblPr>
      <w:tblGrid>
        <w:gridCol w:w="2548"/>
        <w:gridCol w:w="2549"/>
        <w:gridCol w:w="2549"/>
        <w:gridCol w:w="2549"/>
      </w:tblGrid>
      <w:tr w:rsidR="000D0610" w:rsidRPr="00C666E8" w14:paraId="1E014A6C" w14:textId="77777777" w:rsidTr="00C666E8">
        <w:trPr>
          <w:tblHeader/>
        </w:trPr>
        <w:tc>
          <w:tcPr>
            <w:tcW w:w="2548" w:type="dxa"/>
            <w:vAlign w:val="center"/>
          </w:tcPr>
          <w:p w14:paraId="69B2D6B6" w14:textId="77777777" w:rsidR="000D0610" w:rsidRPr="00C666E8" w:rsidRDefault="00625A77" w:rsidP="00C666E8">
            <w:pPr>
              <w:pStyle w:val="TableStyle"/>
              <w:jc w:val="center"/>
              <w:rPr>
                <w:rFonts w:cs="Times New Roman"/>
                <w:szCs w:val="20"/>
              </w:rPr>
            </w:pPr>
            <w:r w:rsidRPr="00C666E8">
              <w:rPr>
                <w:rFonts w:cs="Times New Roman"/>
                <w:szCs w:val="20"/>
              </w:rPr>
              <w:t>№</w:t>
            </w:r>
          </w:p>
        </w:tc>
        <w:tc>
          <w:tcPr>
            <w:tcW w:w="2549" w:type="dxa"/>
            <w:vAlign w:val="center"/>
          </w:tcPr>
          <w:p w14:paraId="0CE3E441" w14:textId="77777777" w:rsidR="000D0610" w:rsidRPr="00C666E8" w:rsidRDefault="00625A77" w:rsidP="00C666E8">
            <w:pPr>
              <w:pStyle w:val="TableStyle"/>
              <w:jc w:val="center"/>
              <w:rPr>
                <w:rFonts w:cs="Times New Roman"/>
                <w:szCs w:val="20"/>
              </w:rPr>
            </w:pPr>
            <w:r w:rsidRPr="00C666E8">
              <w:rPr>
                <w:rFonts w:cs="Times New Roman"/>
                <w:szCs w:val="20"/>
              </w:rPr>
              <w:t>Организация</w:t>
            </w:r>
          </w:p>
        </w:tc>
        <w:tc>
          <w:tcPr>
            <w:tcW w:w="2549" w:type="dxa"/>
            <w:vAlign w:val="center"/>
          </w:tcPr>
          <w:p w14:paraId="1DB846D1" w14:textId="77777777" w:rsidR="000D0610" w:rsidRPr="00C666E8" w:rsidRDefault="00625A77" w:rsidP="00C666E8">
            <w:pPr>
              <w:pStyle w:val="TableStyle"/>
              <w:jc w:val="center"/>
              <w:rPr>
                <w:rFonts w:cs="Times New Roman"/>
                <w:szCs w:val="20"/>
              </w:rPr>
            </w:pPr>
            <w:r w:rsidRPr="00C666E8">
              <w:rPr>
                <w:rFonts w:cs="Times New Roman"/>
                <w:szCs w:val="20"/>
              </w:rPr>
              <w:t>Тип тепловых камер</w:t>
            </w:r>
          </w:p>
        </w:tc>
        <w:tc>
          <w:tcPr>
            <w:tcW w:w="2549" w:type="dxa"/>
            <w:vAlign w:val="center"/>
          </w:tcPr>
          <w:p w14:paraId="4181720E" w14:textId="77777777" w:rsidR="000D0610" w:rsidRPr="00C666E8" w:rsidRDefault="00625A77" w:rsidP="00C666E8">
            <w:pPr>
              <w:pStyle w:val="TableStyle"/>
              <w:jc w:val="center"/>
              <w:rPr>
                <w:rFonts w:cs="Times New Roman"/>
                <w:szCs w:val="20"/>
              </w:rPr>
            </w:pPr>
            <w:r w:rsidRPr="00C666E8">
              <w:rPr>
                <w:rFonts w:cs="Times New Roman"/>
                <w:szCs w:val="20"/>
              </w:rPr>
              <w:t>Количество тепловых камер</w:t>
            </w:r>
          </w:p>
        </w:tc>
      </w:tr>
      <w:tr w:rsidR="000D0610" w:rsidRPr="00C666E8" w14:paraId="204B5A66" w14:textId="77777777" w:rsidTr="00C666E8">
        <w:tc>
          <w:tcPr>
            <w:tcW w:w="2548" w:type="dxa"/>
            <w:vAlign w:val="center"/>
          </w:tcPr>
          <w:p w14:paraId="3290C1B7" w14:textId="77777777" w:rsidR="000D0610" w:rsidRPr="00C666E8" w:rsidRDefault="00625A77" w:rsidP="00C666E8">
            <w:pPr>
              <w:pStyle w:val="TableStyle"/>
              <w:jc w:val="center"/>
              <w:rPr>
                <w:rFonts w:cs="Times New Roman"/>
                <w:szCs w:val="20"/>
              </w:rPr>
            </w:pPr>
            <w:r w:rsidRPr="00C666E8">
              <w:rPr>
                <w:rFonts w:cs="Times New Roman"/>
                <w:szCs w:val="20"/>
              </w:rPr>
              <w:t>Ед. изм.</w:t>
            </w:r>
          </w:p>
        </w:tc>
        <w:tc>
          <w:tcPr>
            <w:tcW w:w="2549" w:type="dxa"/>
            <w:vAlign w:val="center"/>
          </w:tcPr>
          <w:p w14:paraId="766450F6" w14:textId="77777777" w:rsidR="000D0610" w:rsidRPr="00C666E8" w:rsidRDefault="00625A77" w:rsidP="00C666E8">
            <w:pPr>
              <w:pStyle w:val="TableStyle"/>
              <w:jc w:val="center"/>
              <w:rPr>
                <w:rFonts w:cs="Times New Roman"/>
                <w:szCs w:val="20"/>
              </w:rPr>
            </w:pPr>
            <w:r w:rsidRPr="00C666E8">
              <w:rPr>
                <w:rFonts w:cs="Times New Roman"/>
                <w:szCs w:val="20"/>
              </w:rPr>
              <w:t>-</w:t>
            </w:r>
          </w:p>
        </w:tc>
        <w:tc>
          <w:tcPr>
            <w:tcW w:w="2549" w:type="dxa"/>
            <w:vAlign w:val="center"/>
          </w:tcPr>
          <w:p w14:paraId="0182D226" w14:textId="77777777" w:rsidR="000D0610" w:rsidRPr="00C666E8" w:rsidRDefault="00625A77" w:rsidP="00C666E8">
            <w:pPr>
              <w:pStyle w:val="TableStyle"/>
              <w:jc w:val="center"/>
              <w:rPr>
                <w:rFonts w:cs="Times New Roman"/>
                <w:szCs w:val="20"/>
              </w:rPr>
            </w:pPr>
            <w:r w:rsidRPr="00C666E8">
              <w:rPr>
                <w:rFonts w:cs="Times New Roman"/>
                <w:szCs w:val="20"/>
              </w:rPr>
              <w:t>-</w:t>
            </w:r>
          </w:p>
        </w:tc>
        <w:tc>
          <w:tcPr>
            <w:tcW w:w="2549" w:type="dxa"/>
            <w:vAlign w:val="center"/>
          </w:tcPr>
          <w:p w14:paraId="12C4BB1F" w14:textId="77777777" w:rsidR="000D0610" w:rsidRPr="00C666E8" w:rsidRDefault="00625A77" w:rsidP="00C666E8">
            <w:pPr>
              <w:pStyle w:val="TableStyle"/>
              <w:jc w:val="center"/>
              <w:rPr>
                <w:rFonts w:cs="Times New Roman"/>
                <w:szCs w:val="20"/>
              </w:rPr>
            </w:pPr>
            <w:r w:rsidRPr="00C666E8">
              <w:rPr>
                <w:rFonts w:cs="Times New Roman"/>
                <w:szCs w:val="20"/>
              </w:rPr>
              <w:t>шт.</w:t>
            </w:r>
          </w:p>
        </w:tc>
      </w:tr>
      <w:tr w:rsidR="00536365" w:rsidRPr="00C666E8" w14:paraId="301BD1C2" w14:textId="77777777" w:rsidTr="00C666E8">
        <w:tc>
          <w:tcPr>
            <w:tcW w:w="2548" w:type="dxa"/>
            <w:vMerge w:val="restart"/>
            <w:vAlign w:val="center"/>
          </w:tcPr>
          <w:p w14:paraId="05D7BAA3" w14:textId="3242081C" w:rsidR="00536365" w:rsidRPr="00C666E8" w:rsidRDefault="00536365" w:rsidP="00536365">
            <w:pPr>
              <w:pStyle w:val="TableStyle"/>
              <w:jc w:val="center"/>
              <w:rPr>
                <w:rFonts w:cs="Times New Roman"/>
                <w:szCs w:val="20"/>
              </w:rPr>
            </w:pPr>
            <w:r>
              <w:rPr>
                <w:color w:val="000000"/>
                <w:szCs w:val="20"/>
              </w:rPr>
              <w:t>1</w:t>
            </w:r>
          </w:p>
        </w:tc>
        <w:tc>
          <w:tcPr>
            <w:tcW w:w="2549" w:type="dxa"/>
            <w:vMerge w:val="restart"/>
            <w:vAlign w:val="center"/>
          </w:tcPr>
          <w:p w14:paraId="401FA431" w14:textId="26ACDE6B" w:rsidR="00536365" w:rsidRPr="00C666E8" w:rsidRDefault="00536365" w:rsidP="00536365">
            <w:pPr>
              <w:jc w:val="center"/>
              <w:rPr>
                <w:color w:val="000000"/>
                <w:sz w:val="20"/>
                <w:szCs w:val="20"/>
              </w:rPr>
            </w:pPr>
            <w:r>
              <w:rPr>
                <w:color w:val="000000"/>
                <w:sz w:val="20"/>
                <w:szCs w:val="20"/>
              </w:rPr>
              <w:t>ООО «</w:t>
            </w:r>
            <w:proofErr w:type="spellStart"/>
            <w:r>
              <w:rPr>
                <w:color w:val="000000"/>
                <w:sz w:val="20"/>
                <w:szCs w:val="20"/>
              </w:rPr>
              <w:t>Леноблтеплоснаб</w:t>
            </w:r>
            <w:proofErr w:type="spellEnd"/>
            <w:r>
              <w:rPr>
                <w:color w:val="000000"/>
                <w:sz w:val="20"/>
                <w:szCs w:val="20"/>
              </w:rPr>
              <w:t>»</w:t>
            </w:r>
          </w:p>
        </w:tc>
        <w:tc>
          <w:tcPr>
            <w:tcW w:w="2549" w:type="dxa"/>
            <w:vAlign w:val="center"/>
          </w:tcPr>
          <w:p w14:paraId="18EACB00" w14:textId="77777777" w:rsidR="00536365" w:rsidRPr="00C666E8" w:rsidRDefault="00536365" w:rsidP="00536365">
            <w:pPr>
              <w:jc w:val="center"/>
              <w:rPr>
                <w:color w:val="000000"/>
                <w:sz w:val="20"/>
                <w:szCs w:val="20"/>
              </w:rPr>
            </w:pPr>
            <w:r w:rsidRPr="00C666E8">
              <w:rPr>
                <w:color w:val="000000"/>
                <w:sz w:val="20"/>
                <w:szCs w:val="20"/>
              </w:rPr>
              <w:t>Сборные железобетонные</w:t>
            </w:r>
          </w:p>
        </w:tc>
        <w:tc>
          <w:tcPr>
            <w:tcW w:w="2549" w:type="dxa"/>
            <w:vAlign w:val="center"/>
          </w:tcPr>
          <w:p w14:paraId="027A7D0B" w14:textId="1147883C" w:rsidR="00536365" w:rsidRPr="00C666E8" w:rsidRDefault="00536365" w:rsidP="00536365">
            <w:pPr>
              <w:jc w:val="center"/>
              <w:rPr>
                <w:color w:val="000000"/>
                <w:sz w:val="20"/>
                <w:szCs w:val="20"/>
              </w:rPr>
            </w:pPr>
            <w:r w:rsidRPr="00C666E8">
              <w:rPr>
                <w:color w:val="000000"/>
                <w:sz w:val="20"/>
                <w:szCs w:val="20"/>
              </w:rPr>
              <w:t>Учет не ведется</w:t>
            </w:r>
          </w:p>
        </w:tc>
      </w:tr>
      <w:tr w:rsidR="00536365" w:rsidRPr="00C666E8" w14:paraId="57223A0F" w14:textId="77777777" w:rsidTr="00C666E8">
        <w:tc>
          <w:tcPr>
            <w:tcW w:w="2548" w:type="dxa"/>
            <w:vMerge/>
            <w:vAlign w:val="center"/>
          </w:tcPr>
          <w:p w14:paraId="364AD340" w14:textId="77777777" w:rsidR="00536365" w:rsidRPr="00C666E8" w:rsidRDefault="00536365" w:rsidP="00536365">
            <w:pPr>
              <w:jc w:val="center"/>
              <w:rPr>
                <w:sz w:val="20"/>
                <w:szCs w:val="20"/>
              </w:rPr>
            </w:pPr>
          </w:p>
        </w:tc>
        <w:tc>
          <w:tcPr>
            <w:tcW w:w="2549" w:type="dxa"/>
            <w:vMerge/>
            <w:vAlign w:val="center"/>
          </w:tcPr>
          <w:p w14:paraId="6F970B93" w14:textId="77777777" w:rsidR="00536365" w:rsidRPr="00C666E8" w:rsidRDefault="00536365" w:rsidP="00536365">
            <w:pPr>
              <w:jc w:val="center"/>
              <w:rPr>
                <w:sz w:val="20"/>
                <w:szCs w:val="20"/>
              </w:rPr>
            </w:pPr>
          </w:p>
        </w:tc>
        <w:tc>
          <w:tcPr>
            <w:tcW w:w="2549" w:type="dxa"/>
            <w:vAlign w:val="center"/>
          </w:tcPr>
          <w:p w14:paraId="10A3F1A1" w14:textId="77777777" w:rsidR="00536365" w:rsidRPr="00C666E8" w:rsidRDefault="00536365" w:rsidP="00536365">
            <w:pPr>
              <w:pStyle w:val="TableStyle"/>
              <w:jc w:val="center"/>
              <w:rPr>
                <w:rFonts w:cs="Times New Roman"/>
                <w:szCs w:val="20"/>
              </w:rPr>
            </w:pPr>
            <w:r w:rsidRPr="00C666E8">
              <w:rPr>
                <w:rFonts w:cs="Times New Roman"/>
                <w:color w:val="000000"/>
                <w:szCs w:val="20"/>
              </w:rPr>
              <w:t>Монолитные бетонные</w:t>
            </w:r>
          </w:p>
        </w:tc>
        <w:tc>
          <w:tcPr>
            <w:tcW w:w="2549" w:type="dxa"/>
            <w:vAlign w:val="center"/>
          </w:tcPr>
          <w:p w14:paraId="7C795E43" w14:textId="058804CF" w:rsidR="00536365" w:rsidRPr="00C666E8" w:rsidRDefault="00536365" w:rsidP="00536365">
            <w:pPr>
              <w:pStyle w:val="TableStyle"/>
              <w:jc w:val="center"/>
              <w:rPr>
                <w:rFonts w:cs="Times New Roman"/>
                <w:szCs w:val="20"/>
              </w:rPr>
            </w:pPr>
            <w:r w:rsidRPr="00C666E8">
              <w:rPr>
                <w:color w:val="000000"/>
                <w:szCs w:val="20"/>
              </w:rPr>
              <w:t>Учет не ведется</w:t>
            </w:r>
          </w:p>
        </w:tc>
      </w:tr>
      <w:tr w:rsidR="00536365" w:rsidRPr="00C666E8" w14:paraId="651FD98B" w14:textId="77777777" w:rsidTr="00C666E8">
        <w:tc>
          <w:tcPr>
            <w:tcW w:w="2548" w:type="dxa"/>
            <w:vMerge/>
            <w:vAlign w:val="center"/>
          </w:tcPr>
          <w:p w14:paraId="571A25E4" w14:textId="77777777" w:rsidR="00536365" w:rsidRPr="00C666E8" w:rsidRDefault="00536365" w:rsidP="00536365">
            <w:pPr>
              <w:jc w:val="center"/>
              <w:rPr>
                <w:sz w:val="20"/>
                <w:szCs w:val="20"/>
              </w:rPr>
            </w:pPr>
          </w:p>
        </w:tc>
        <w:tc>
          <w:tcPr>
            <w:tcW w:w="2549" w:type="dxa"/>
            <w:vMerge/>
            <w:vAlign w:val="center"/>
          </w:tcPr>
          <w:p w14:paraId="212C90DE" w14:textId="77777777" w:rsidR="00536365" w:rsidRPr="00C666E8" w:rsidRDefault="00536365" w:rsidP="00536365">
            <w:pPr>
              <w:jc w:val="center"/>
              <w:rPr>
                <w:sz w:val="20"/>
                <w:szCs w:val="20"/>
              </w:rPr>
            </w:pPr>
          </w:p>
        </w:tc>
        <w:tc>
          <w:tcPr>
            <w:tcW w:w="2549" w:type="dxa"/>
            <w:vAlign w:val="center"/>
          </w:tcPr>
          <w:p w14:paraId="45BE63D9" w14:textId="77777777" w:rsidR="00536365" w:rsidRPr="00C666E8" w:rsidRDefault="00536365" w:rsidP="00536365">
            <w:pPr>
              <w:pStyle w:val="TableStyle"/>
              <w:jc w:val="center"/>
              <w:rPr>
                <w:rFonts w:cs="Times New Roman"/>
                <w:szCs w:val="20"/>
              </w:rPr>
            </w:pPr>
            <w:r w:rsidRPr="00C666E8">
              <w:rPr>
                <w:rFonts w:cs="Times New Roman"/>
                <w:color w:val="000000"/>
                <w:szCs w:val="20"/>
              </w:rPr>
              <w:t>Кирпичные</w:t>
            </w:r>
          </w:p>
        </w:tc>
        <w:tc>
          <w:tcPr>
            <w:tcW w:w="2549" w:type="dxa"/>
            <w:vAlign w:val="center"/>
          </w:tcPr>
          <w:p w14:paraId="34095573" w14:textId="360C4969" w:rsidR="00536365" w:rsidRPr="00C666E8" w:rsidRDefault="00536365" w:rsidP="00536365">
            <w:pPr>
              <w:pStyle w:val="TableStyle"/>
              <w:jc w:val="center"/>
              <w:rPr>
                <w:rFonts w:cs="Times New Roman"/>
                <w:szCs w:val="20"/>
              </w:rPr>
            </w:pPr>
            <w:r w:rsidRPr="00C666E8">
              <w:rPr>
                <w:color w:val="000000"/>
                <w:szCs w:val="20"/>
              </w:rPr>
              <w:t>Учет не ведется</w:t>
            </w:r>
          </w:p>
        </w:tc>
      </w:tr>
      <w:tr w:rsidR="00536365" w:rsidRPr="00C666E8" w14:paraId="7775E5A7" w14:textId="77777777" w:rsidTr="00C666E8">
        <w:tc>
          <w:tcPr>
            <w:tcW w:w="2548" w:type="dxa"/>
            <w:vMerge/>
            <w:vAlign w:val="center"/>
          </w:tcPr>
          <w:p w14:paraId="11E98F40" w14:textId="77777777" w:rsidR="00536365" w:rsidRPr="00C666E8" w:rsidRDefault="00536365" w:rsidP="00536365">
            <w:pPr>
              <w:jc w:val="center"/>
              <w:rPr>
                <w:sz w:val="20"/>
                <w:szCs w:val="20"/>
              </w:rPr>
            </w:pPr>
          </w:p>
        </w:tc>
        <w:tc>
          <w:tcPr>
            <w:tcW w:w="2549" w:type="dxa"/>
            <w:vMerge/>
            <w:vAlign w:val="center"/>
          </w:tcPr>
          <w:p w14:paraId="4829575A" w14:textId="77777777" w:rsidR="00536365" w:rsidRPr="00C666E8" w:rsidRDefault="00536365" w:rsidP="00536365">
            <w:pPr>
              <w:jc w:val="center"/>
              <w:rPr>
                <w:sz w:val="20"/>
                <w:szCs w:val="20"/>
              </w:rPr>
            </w:pPr>
          </w:p>
        </w:tc>
        <w:tc>
          <w:tcPr>
            <w:tcW w:w="2549" w:type="dxa"/>
            <w:vAlign w:val="center"/>
          </w:tcPr>
          <w:p w14:paraId="7508EE03" w14:textId="77777777" w:rsidR="00536365" w:rsidRPr="00C666E8" w:rsidRDefault="00536365" w:rsidP="00536365">
            <w:pPr>
              <w:pStyle w:val="TableStyle"/>
              <w:jc w:val="center"/>
              <w:rPr>
                <w:rFonts w:cs="Times New Roman"/>
                <w:szCs w:val="20"/>
              </w:rPr>
            </w:pPr>
            <w:r w:rsidRPr="00C666E8">
              <w:rPr>
                <w:rFonts w:cs="Times New Roman"/>
                <w:color w:val="000000"/>
                <w:szCs w:val="20"/>
              </w:rPr>
              <w:t>Прочие</w:t>
            </w:r>
          </w:p>
        </w:tc>
        <w:tc>
          <w:tcPr>
            <w:tcW w:w="2549" w:type="dxa"/>
            <w:vAlign w:val="center"/>
          </w:tcPr>
          <w:p w14:paraId="729FCC84" w14:textId="297F7B44" w:rsidR="00536365" w:rsidRPr="00C666E8" w:rsidRDefault="00536365" w:rsidP="00536365">
            <w:pPr>
              <w:pStyle w:val="TableStyle"/>
              <w:jc w:val="center"/>
              <w:rPr>
                <w:rFonts w:cs="Times New Roman"/>
                <w:szCs w:val="20"/>
              </w:rPr>
            </w:pPr>
            <w:r w:rsidRPr="00C666E8">
              <w:rPr>
                <w:color w:val="000000"/>
                <w:szCs w:val="20"/>
              </w:rPr>
              <w:t>Учет не ведется</w:t>
            </w:r>
          </w:p>
        </w:tc>
      </w:tr>
    </w:tbl>
    <w:p w14:paraId="2951EC45" w14:textId="77777777" w:rsidR="00893E2F" w:rsidRPr="00E85365" w:rsidRDefault="007563AA" w:rsidP="00B22926">
      <w:pPr>
        <w:pStyle w:val="Afffa"/>
        <w:spacing w:before="120" w:line="276" w:lineRule="auto"/>
        <w:contextualSpacing w:val="0"/>
      </w:pPr>
      <w:r w:rsidRPr="00E85365">
        <w:t>Т</w:t>
      </w:r>
      <w:r w:rsidR="00893E2F" w:rsidRPr="00E85365">
        <w:t>епловые камеры локальных систем теплоснабжения конструкционно выполнены аналогично камерам централизованной системы. Зачастую они имеют фундамент в виде железобетонной подушки или железобетонного основания. Стены камер в большинстве случаев сложены из красного кирпича, перекрыты железобетонными монолитными плитами перекрытия или выполнены из сборных железобетонных плит перекрытия, опирающихся на стены тепловых камер и/или железобетонные или металлические балки. В некоторых камерах в качестве одной стены служит бетонная щитовая неподвижная опора. В железобетонные перекрытия тепловых камер вмонтированы чугунные или стальные люки для осмотра и спуска в камеры. Под ними установлены металлические лестницы для спуска и осмотра тепловых камер обслуживающим персоналам. Количество люков - 2 или 4 шт. на каждую камеру в соответствии с проектом и требованиями правил техники безопасности. В отдельных случаях смотровые камеры, в основном на проезжей части дорог, имеют один люк.</w:t>
      </w:r>
    </w:p>
    <w:p w14:paraId="46E1EA82" w14:textId="77777777" w:rsidR="00893E2F" w:rsidRPr="003D20F6" w:rsidRDefault="00893E2F" w:rsidP="00893E2F">
      <w:pPr>
        <w:pStyle w:val="Afffa"/>
      </w:pPr>
      <w:r w:rsidRPr="001A772D">
        <w:lastRenderedPageBreak/>
        <w:t>Тепловые камеры на магистральных и внутриквартальных тепловых сетях могут быть выполнены в подземном и надземном исполнении</w:t>
      </w:r>
      <w:r w:rsidR="003D20F6" w:rsidRPr="003D20F6">
        <w:t>.</w:t>
      </w:r>
    </w:p>
    <w:p w14:paraId="63EE5617" w14:textId="77777777" w:rsidR="00893E2F" w:rsidRPr="001A772D" w:rsidRDefault="00893E2F" w:rsidP="00893E2F">
      <w:pPr>
        <w:pStyle w:val="Afffa"/>
      </w:pPr>
      <w:r w:rsidRPr="001A772D">
        <w:t>Для обслуживания задвижек больших размеров по высоте в составе магистральных теплотрасс над камерами</w:t>
      </w:r>
      <w:r w:rsidR="00CD025E">
        <w:t xml:space="preserve"> могут</w:t>
      </w:r>
      <w:r w:rsidRPr="001A772D">
        <w:t xml:space="preserve"> устанавливаются надземные павильоны. Стены и перекрытия выполнены в основном из бетона, железобетонных плит и кирпича, основание павильонов бетонное, кровля мягкая из рубероида. </w:t>
      </w:r>
    </w:p>
    <w:p w14:paraId="49699A87" w14:textId="77777777" w:rsidR="00C9398D" w:rsidRPr="001A772D" w:rsidRDefault="00C9398D" w:rsidP="009A28D3">
      <w:pPr>
        <w:pStyle w:val="37"/>
        <w:numPr>
          <w:ilvl w:val="2"/>
          <w:numId w:val="8"/>
        </w:numPr>
        <w:ind w:left="0" w:firstLine="567"/>
      </w:pPr>
      <w:bookmarkStart w:id="193" w:name="_Ref535416856"/>
      <w:bookmarkEnd w:id="192"/>
      <w:r w:rsidRPr="001A772D">
        <w:t>Описание графиков регулирования отпуска тепла в тепловые сети с анализом их обоснованности</w:t>
      </w:r>
    </w:p>
    <w:p w14:paraId="735A15A4" w14:textId="77777777" w:rsidR="007563AA" w:rsidRDefault="007563AA" w:rsidP="006E323D">
      <w:pPr>
        <w:pStyle w:val="Afffa"/>
      </w:pPr>
      <w:r>
        <w:t>Описание графиков регулирования отпуска тепловой энергии в тепловые сети приведено в разделе 1.2.7 «</w:t>
      </w:r>
      <w:r w:rsidRPr="001A772D">
        <w:t>Способ регулирования отпуска тепловой энергии от источников тепловой энергии</w:t>
      </w:r>
      <w:r>
        <w:t xml:space="preserve">». </w:t>
      </w:r>
    </w:p>
    <w:p w14:paraId="61FD244B" w14:textId="77777777" w:rsidR="007423EC" w:rsidRPr="001A772D" w:rsidRDefault="00000BBD" w:rsidP="006E323D">
      <w:pPr>
        <w:pStyle w:val="Afffa"/>
      </w:pPr>
      <w:r w:rsidRPr="00000BBD">
        <w:t>Обоснованность температурного графика заключается в оценке возможности обеспечения нормированных температур в помещениях и нормированной температуры воды на нужды ГВС при оптимальных технико-экономических параметрах работы системы. Провести оценку возможности обеспечения нормированных температур не представляется возможным в связи с тем, что статистические данные фактических температур отапливаемых помещений и теплоносителя каждый день расчетного периода не ведутся, существующие режимы условно принимаются как обоснованные.</w:t>
      </w:r>
      <w:r w:rsidR="007423EC" w:rsidRPr="001A772D">
        <w:t xml:space="preserve"> </w:t>
      </w:r>
    </w:p>
    <w:p w14:paraId="47664ADB" w14:textId="77777777" w:rsidR="00C9398D" w:rsidRPr="001A772D" w:rsidRDefault="00C9398D" w:rsidP="009A28D3">
      <w:pPr>
        <w:pStyle w:val="37"/>
        <w:numPr>
          <w:ilvl w:val="2"/>
          <w:numId w:val="8"/>
        </w:numPr>
        <w:ind w:left="0" w:firstLine="567"/>
      </w:pPr>
      <w:r w:rsidRPr="001A772D">
        <w:t xml:space="preserve">Фактические температурные </w:t>
      </w:r>
      <w:r w:rsidR="00AD6661" w:rsidRPr="001A772D">
        <w:t>режимы</w:t>
      </w:r>
      <w:r w:rsidRPr="001A772D">
        <w:t xml:space="preserve"> отпуска тепла в тепловые сети и их соответствие утвержденным графикам регулирования отпуска тепла в тепловые сети</w:t>
      </w:r>
    </w:p>
    <w:p w14:paraId="3A5285D5" w14:textId="77777777" w:rsidR="00623059" w:rsidRDefault="007024DC" w:rsidP="004C20D9">
      <w:pPr>
        <w:pStyle w:val="Afffa"/>
      </w:pPr>
      <w:r w:rsidRPr="001A772D">
        <w:t xml:space="preserve">Одним из определяющих факторов, влияющих на величину полезного отпуска тепловой энергии объектам теплопотребления, является температура наружного воздуха. </w:t>
      </w:r>
      <w:r w:rsidR="00623059" w:rsidRPr="001A772D">
        <w:t xml:space="preserve">Для оценки внешних климатических условий, при которых осуществлялось функционирование и эксплуатация систем теплоснабжения </w:t>
      </w:r>
      <w:r w:rsidR="006677DF" w:rsidRPr="005A426B">
        <w:t>муниципального образования</w:t>
      </w:r>
      <w:r w:rsidR="00623059" w:rsidRPr="001A772D">
        <w:t xml:space="preserve">, использовались параметры, рекомендуемые </w:t>
      </w:r>
      <w:r w:rsidR="00E56E37" w:rsidRPr="001A772D">
        <w:br/>
      </w:r>
      <w:r w:rsidR="00623059" w:rsidRPr="001A772D">
        <w:t xml:space="preserve">СП </w:t>
      </w:r>
      <w:r w:rsidR="00F605BB" w:rsidRPr="001A772D">
        <w:t>131.13330.202</w:t>
      </w:r>
      <w:r w:rsidR="00EF6189">
        <w:t>5</w:t>
      </w:r>
      <w:r w:rsidR="00623059" w:rsidRPr="001A772D">
        <w:t xml:space="preserve"> «Строительная климатология». </w:t>
      </w:r>
      <w:r w:rsidR="00FB6EE1">
        <w:t xml:space="preserve">Данные по климатическим условиям представлены в таблице </w:t>
      </w:r>
      <w:r w:rsidR="00C94048">
        <w:t>2</w:t>
      </w:r>
      <w:r w:rsidR="00056723">
        <w:t>2</w:t>
      </w:r>
      <w:r w:rsidR="00FB6EE1">
        <w:t>.</w:t>
      </w:r>
    </w:p>
    <w:p w14:paraId="0AE500CB" w14:textId="77777777" w:rsidR="00FB6EE1" w:rsidRDefault="00FB6EE1" w:rsidP="00F8173A">
      <w:pPr>
        <w:pStyle w:val="afffc"/>
        <w:ind w:firstLine="0"/>
      </w:pPr>
      <w:r w:rsidRPr="001A772D">
        <w:t xml:space="preserve">Таблица </w:t>
      </w:r>
      <w:r w:rsidR="00C94048">
        <w:t>2</w:t>
      </w:r>
      <w:r w:rsidR="00056723">
        <w:t>2</w:t>
      </w:r>
      <w:r w:rsidRPr="001A772D">
        <w:t xml:space="preserve">. Климатические условия </w:t>
      </w:r>
      <w:r w:rsidR="00C94048">
        <w:t>муниципального образования</w:t>
      </w:r>
    </w:p>
    <w:tbl>
      <w:tblPr>
        <w:tblStyle w:val="af0"/>
        <w:tblW w:w="0" w:type="auto"/>
        <w:tblLook w:val="04A0" w:firstRow="1" w:lastRow="0" w:firstColumn="1" w:lastColumn="0" w:noHBand="0" w:noVBand="1"/>
      </w:tblPr>
      <w:tblGrid>
        <w:gridCol w:w="1535"/>
        <w:gridCol w:w="1658"/>
        <w:gridCol w:w="1674"/>
        <w:gridCol w:w="1712"/>
        <w:gridCol w:w="1949"/>
        <w:gridCol w:w="1667"/>
      </w:tblGrid>
      <w:tr w:rsidR="000D0610" w14:paraId="2FB17824" w14:textId="77777777" w:rsidTr="00817270">
        <w:trPr>
          <w:tblHeader/>
        </w:trPr>
        <w:tc>
          <w:tcPr>
            <w:tcW w:w="1535" w:type="dxa"/>
            <w:vAlign w:val="center"/>
          </w:tcPr>
          <w:p w14:paraId="0E5C1902" w14:textId="77777777" w:rsidR="000D0610" w:rsidRDefault="00625A77">
            <w:pPr>
              <w:pStyle w:val="TableStyle"/>
              <w:jc w:val="center"/>
            </w:pPr>
            <w:r>
              <w:t>№</w:t>
            </w:r>
          </w:p>
        </w:tc>
        <w:tc>
          <w:tcPr>
            <w:tcW w:w="1658" w:type="dxa"/>
            <w:vAlign w:val="center"/>
          </w:tcPr>
          <w:p w14:paraId="7E380A1C" w14:textId="77777777" w:rsidR="000D0610" w:rsidRDefault="00625A77">
            <w:pPr>
              <w:pStyle w:val="TableStyle"/>
              <w:jc w:val="center"/>
            </w:pPr>
            <w:r>
              <w:t>Субъект РФ</w:t>
            </w:r>
          </w:p>
        </w:tc>
        <w:tc>
          <w:tcPr>
            <w:tcW w:w="1674" w:type="dxa"/>
            <w:vAlign w:val="center"/>
          </w:tcPr>
          <w:p w14:paraId="46E8D0B4" w14:textId="68D76EB0" w:rsidR="000D0610" w:rsidRDefault="00625A77">
            <w:pPr>
              <w:pStyle w:val="TableStyle"/>
              <w:jc w:val="center"/>
            </w:pPr>
            <w:r>
              <w:t>Ближайший город из перечня по СП 131.13330.202</w:t>
            </w:r>
            <w:r w:rsidR="006F5B22">
              <w:t>5</w:t>
            </w:r>
            <w:r>
              <w:t xml:space="preserve"> - Строительная климатология (СНиП 23-01-99)</w:t>
            </w:r>
          </w:p>
        </w:tc>
        <w:tc>
          <w:tcPr>
            <w:tcW w:w="1712" w:type="dxa"/>
            <w:vAlign w:val="center"/>
          </w:tcPr>
          <w:p w14:paraId="6C9B5F08" w14:textId="77777777" w:rsidR="000D0610" w:rsidRDefault="00625A77">
            <w:pPr>
              <w:pStyle w:val="TableStyle"/>
              <w:jc w:val="center"/>
            </w:pPr>
            <w:r>
              <w:t>Температура воздуха наиболее холодной пятидневки обеспеченностью 0,92</w:t>
            </w:r>
          </w:p>
        </w:tc>
        <w:tc>
          <w:tcPr>
            <w:tcW w:w="1949" w:type="dxa"/>
            <w:vAlign w:val="center"/>
          </w:tcPr>
          <w:p w14:paraId="1F99A75A" w14:textId="77777777" w:rsidR="000D0610" w:rsidRDefault="00625A77">
            <w:pPr>
              <w:pStyle w:val="TableStyle"/>
              <w:jc w:val="center"/>
            </w:pPr>
            <w:r>
              <w:t>Продолжительность периода со средней суточной температурой воздуха &lt;= 8°С</w:t>
            </w:r>
          </w:p>
        </w:tc>
        <w:tc>
          <w:tcPr>
            <w:tcW w:w="1667" w:type="dxa"/>
            <w:vAlign w:val="center"/>
          </w:tcPr>
          <w:p w14:paraId="64B5DB78" w14:textId="77777777" w:rsidR="000D0610" w:rsidRDefault="00625A77">
            <w:pPr>
              <w:pStyle w:val="TableStyle"/>
              <w:jc w:val="center"/>
            </w:pPr>
            <w:r>
              <w:t>Средняя температура отопительного периода</w:t>
            </w:r>
          </w:p>
        </w:tc>
      </w:tr>
      <w:tr w:rsidR="000D0610" w14:paraId="1D193229" w14:textId="77777777" w:rsidTr="00817270">
        <w:tc>
          <w:tcPr>
            <w:tcW w:w="1535" w:type="dxa"/>
            <w:vAlign w:val="center"/>
          </w:tcPr>
          <w:p w14:paraId="465AC5FC" w14:textId="77777777" w:rsidR="000D0610" w:rsidRDefault="00625A77">
            <w:pPr>
              <w:pStyle w:val="TableStyle"/>
              <w:jc w:val="center"/>
            </w:pPr>
            <w:r>
              <w:t>Ед. изм.</w:t>
            </w:r>
          </w:p>
        </w:tc>
        <w:tc>
          <w:tcPr>
            <w:tcW w:w="1658" w:type="dxa"/>
            <w:vAlign w:val="center"/>
          </w:tcPr>
          <w:p w14:paraId="236A2446" w14:textId="77777777" w:rsidR="000D0610" w:rsidRDefault="00625A77">
            <w:pPr>
              <w:pStyle w:val="TableStyle"/>
              <w:jc w:val="center"/>
            </w:pPr>
            <w:r>
              <w:t>-</w:t>
            </w:r>
          </w:p>
        </w:tc>
        <w:tc>
          <w:tcPr>
            <w:tcW w:w="1674" w:type="dxa"/>
            <w:vAlign w:val="center"/>
          </w:tcPr>
          <w:p w14:paraId="39FE4F19" w14:textId="77777777" w:rsidR="000D0610" w:rsidRDefault="00625A77">
            <w:pPr>
              <w:pStyle w:val="TableStyle"/>
              <w:jc w:val="center"/>
            </w:pPr>
            <w:r>
              <w:t>-</w:t>
            </w:r>
          </w:p>
        </w:tc>
        <w:tc>
          <w:tcPr>
            <w:tcW w:w="1712" w:type="dxa"/>
            <w:vAlign w:val="center"/>
          </w:tcPr>
          <w:p w14:paraId="6C2D385D" w14:textId="77777777" w:rsidR="000D0610" w:rsidRDefault="00625A77">
            <w:pPr>
              <w:pStyle w:val="TableStyle"/>
              <w:jc w:val="center"/>
            </w:pPr>
            <w:r>
              <w:t>°С</w:t>
            </w:r>
          </w:p>
        </w:tc>
        <w:tc>
          <w:tcPr>
            <w:tcW w:w="1949" w:type="dxa"/>
            <w:vAlign w:val="center"/>
          </w:tcPr>
          <w:p w14:paraId="1DD8302A" w14:textId="77777777" w:rsidR="000D0610" w:rsidRDefault="00625A77">
            <w:pPr>
              <w:pStyle w:val="TableStyle"/>
              <w:jc w:val="center"/>
            </w:pPr>
            <w:proofErr w:type="spellStart"/>
            <w:r>
              <w:t>сут</w:t>
            </w:r>
            <w:proofErr w:type="spellEnd"/>
            <w:r>
              <w:t>.</w:t>
            </w:r>
          </w:p>
        </w:tc>
        <w:tc>
          <w:tcPr>
            <w:tcW w:w="1667" w:type="dxa"/>
            <w:vAlign w:val="center"/>
          </w:tcPr>
          <w:p w14:paraId="09BC6FC9" w14:textId="77777777" w:rsidR="000D0610" w:rsidRDefault="00625A77">
            <w:pPr>
              <w:pStyle w:val="TableStyle"/>
              <w:jc w:val="center"/>
            </w:pPr>
            <w:r>
              <w:t>°С</w:t>
            </w:r>
          </w:p>
        </w:tc>
      </w:tr>
      <w:tr w:rsidR="006F5B22" w14:paraId="42A587FB" w14:textId="77777777" w:rsidTr="00817270">
        <w:tc>
          <w:tcPr>
            <w:tcW w:w="1535" w:type="dxa"/>
            <w:vAlign w:val="center"/>
          </w:tcPr>
          <w:p w14:paraId="6AA614F3" w14:textId="77777777" w:rsidR="006F5B22" w:rsidRDefault="006F5B22" w:rsidP="006F5B22">
            <w:pPr>
              <w:pStyle w:val="TableStyle"/>
              <w:jc w:val="center"/>
            </w:pPr>
            <w:r>
              <w:t>1</w:t>
            </w:r>
          </w:p>
        </w:tc>
        <w:tc>
          <w:tcPr>
            <w:tcW w:w="1658" w:type="dxa"/>
            <w:vAlign w:val="center"/>
          </w:tcPr>
          <w:p w14:paraId="007EA81D" w14:textId="339DE078" w:rsidR="006F5B22" w:rsidRDefault="006F5B22" w:rsidP="006F5B22">
            <w:pPr>
              <w:jc w:val="center"/>
              <w:rPr>
                <w:sz w:val="20"/>
                <w:szCs w:val="20"/>
              </w:rPr>
            </w:pPr>
            <w:r>
              <w:rPr>
                <w:sz w:val="20"/>
                <w:szCs w:val="20"/>
              </w:rPr>
              <w:t>Ленинградская область</w:t>
            </w:r>
          </w:p>
        </w:tc>
        <w:tc>
          <w:tcPr>
            <w:tcW w:w="1674" w:type="dxa"/>
            <w:vAlign w:val="center"/>
          </w:tcPr>
          <w:p w14:paraId="1604215A" w14:textId="20983D27" w:rsidR="006F5B22" w:rsidRDefault="006F5B22" w:rsidP="006F5B22">
            <w:pPr>
              <w:jc w:val="center"/>
              <w:rPr>
                <w:sz w:val="20"/>
                <w:szCs w:val="20"/>
              </w:rPr>
            </w:pPr>
            <w:r>
              <w:rPr>
                <w:sz w:val="20"/>
                <w:szCs w:val="20"/>
              </w:rPr>
              <w:t>Новая Ладога</w:t>
            </w:r>
          </w:p>
        </w:tc>
        <w:tc>
          <w:tcPr>
            <w:tcW w:w="1712" w:type="dxa"/>
            <w:vAlign w:val="center"/>
          </w:tcPr>
          <w:p w14:paraId="378031BE" w14:textId="3508C217" w:rsidR="006F5B22" w:rsidRDefault="006F5B22" w:rsidP="006F5B22">
            <w:pPr>
              <w:jc w:val="center"/>
              <w:rPr>
                <w:sz w:val="20"/>
                <w:szCs w:val="20"/>
              </w:rPr>
            </w:pPr>
            <w:r>
              <w:rPr>
                <w:sz w:val="20"/>
                <w:szCs w:val="20"/>
              </w:rPr>
              <w:t>-27</w:t>
            </w:r>
          </w:p>
        </w:tc>
        <w:tc>
          <w:tcPr>
            <w:tcW w:w="1949" w:type="dxa"/>
            <w:vAlign w:val="center"/>
          </w:tcPr>
          <w:p w14:paraId="4C012645" w14:textId="3564F233" w:rsidR="006F5B22" w:rsidRDefault="006F5B22" w:rsidP="006F5B22">
            <w:pPr>
              <w:jc w:val="center"/>
              <w:rPr>
                <w:sz w:val="20"/>
                <w:szCs w:val="20"/>
              </w:rPr>
            </w:pPr>
            <w:r>
              <w:rPr>
                <w:sz w:val="20"/>
                <w:szCs w:val="20"/>
              </w:rPr>
              <w:t>215</w:t>
            </w:r>
          </w:p>
        </w:tc>
        <w:tc>
          <w:tcPr>
            <w:tcW w:w="1667" w:type="dxa"/>
            <w:vAlign w:val="center"/>
          </w:tcPr>
          <w:p w14:paraId="6325F7EF" w14:textId="79445CD3" w:rsidR="006F5B22" w:rsidRDefault="006F5B22" w:rsidP="006F5B22">
            <w:pPr>
              <w:jc w:val="center"/>
              <w:rPr>
                <w:sz w:val="20"/>
                <w:szCs w:val="20"/>
              </w:rPr>
            </w:pPr>
            <w:r>
              <w:rPr>
                <w:sz w:val="20"/>
                <w:szCs w:val="20"/>
              </w:rPr>
              <w:t>-1,7</w:t>
            </w:r>
          </w:p>
        </w:tc>
      </w:tr>
    </w:tbl>
    <w:p w14:paraId="635E8132" w14:textId="77777777" w:rsidR="00E018C2" w:rsidRPr="002744B7" w:rsidRDefault="000A041A" w:rsidP="000A041A">
      <w:pPr>
        <w:pStyle w:val="Afffa"/>
        <w:spacing w:before="120" w:line="276" w:lineRule="auto"/>
        <w:contextualSpacing w:val="0"/>
      </w:pPr>
      <w:r w:rsidRPr="000A041A">
        <w:t xml:space="preserve">По данным теплоснабжающих организаций статистика фактической разности температур сетевой воды в подающих и обратных трубопроводах во всем диапазоне температур наружного воздуха каждый день отопительного периода каждого источника тепловой энергии не ведется. В соответствии с пунктами 126, 127 приказа № 511 «Об утверждении Правил технической эксплуатации объектов теплоснабжения и </w:t>
      </w:r>
      <w:proofErr w:type="spellStart"/>
      <w:r w:rsidRPr="000A041A">
        <w:t>теплопотребляющих</w:t>
      </w:r>
      <w:proofErr w:type="spellEnd"/>
      <w:r w:rsidRPr="000A041A">
        <w:t xml:space="preserve"> установок» от 14 мая 2025 г. температура сетевой воды в подающих трубопроводах источников тепловой энергии задается центральной диспетчерской службой на основании температурного графика в зависимости от </w:t>
      </w:r>
      <w:r w:rsidRPr="000A041A">
        <w:lastRenderedPageBreak/>
        <w:t>значений усредненной температуры наружного воздуха за промежуток времени в пределах 12 - 24 часов, определяемый диспетчером в зависимости от текущих и (или) прогнозных погодных условий и времени доставки теплоносителя до наиболее удаленных потребителей. Отклонения от заданного режима на источнике теплоты предусматриваются не более ±3% по температуре воды, поступающей в тепловую сеть. По предоставленным теплоснабжающими организациями данным фактические температурные режимы отпуска тепла в тепловые сети соответствуют утвержденным графикам регулирования.</w:t>
      </w:r>
    </w:p>
    <w:p w14:paraId="3B8F5346" w14:textId="77777777" w:rsidR="00C9398D" w:rsidRPr="001A772D" w:rsidRDefault="00C9398D" w:rsidP="009A28D3">
      <w:pPr>
        <w:pStyle w:val="37"/>
        <w:numPr>
          <w:ilvl w:val="2"/>
          <w:numId w:val="8"/>
        </w:numPr>
        <w:ind w:left="0" w:firstLine="567"/>
      </w:pPr>
      <w:r w:rsidRPr="001A772D">
        <w:t>Гидравлические</w:t>
      </w:r>
      <w:r w:rsidR="00AD6661" w:rsidRPr="001A772D">
        <w:t xml:space="preserve"> режимы </w:t>
      </w:r>
      <w:r w:rsidRPr="001A772D">
        <w:t>тепловых сетей и пьезометрические графики</w:t>
      </w:r>
    </w:p>
    <w:p w14:paraId="047A84CB" w14:textId="77777777" w:rsidR="00B27555" w:rsidRDefault="008732A5" w:rsidP="006A7355">
      <w:pPr>
        <w:pStyle w:val="Afffa"/>
      </w:pPr>
      <w:r w:rsidRPr="008732A5">
        <w:t>Под гидравлическим режимом тепловых сетей принято понимать распределение давлений и потоков теплоносителя по длине тепловых сетей в соответствии с требуемым отпуском тепла. Целью регулирования гидравлических режимов является поддержание нормальных расходов теплоносителя во всей сети и на отдельных ее участках. В соответствии с пунктом 125 приказа</w:t>
      </w:r>
      <w:r w:rsidR="00454B81" w:rsidRPr="00454B81">
        <w:br/>
      </w:r>
      <w:r w:rsidRPr="008732A5">
        <w:t xml:space="preserve">№ 511 «Об утверждении Правил технической эксплуатации объектов теплоснабжения и </w:t>
      </w:r>
      <w:proofErr w:type="spellStart"/>
      <w:r w:rsidRPr="008732A5">
        <w:t>теплопотребляющих</w:t>
      </w:r>
      <w:proofErr w:type="spellEnd"/>
      <w:r w:rsidRPr="008732A5">
        <w:t xml:space="preserve"> установок» от 14 мая 2025 г. расчет гидравлических режимов тепловых сетей разрабатываются эксплуатирующей организацией ежегодно, отдельно для отопительного и </w:t>
      </w:r>
      <w:proofErr w:type="spellStart"/>
      <w:r w:rsidRPr="008732A5">
        <w:t>межотопительного</w:t>
      </w:r>
      <w:proofErr w:type="spellEnd"/>
      <w:r w:rsidRPr="008732A5">
        <w:t xml:space="preserve"> периодов.</w:t>
      </w:r>
    </w:p>
    <w:p w14:paraId="6B45037C" w14:textId="77777777" w:rsidR="001C0347" w:rsidRDefault="001C0347" w:rsidP="00C9398D">
      <w:pPr>
        <w:pStyle w:val="Afffa"/>
      </w:pPr>
      <w:r w:rsidRPr="001A772D">
        <w:t xml:space="preserve">Расчеты гидравлических режимов тепловых сетей </w:t>
      </w:r>
      <w:r w:rsidR="00C94048">
        <w:t>по данным теплоснабжающих организаций</w:t>
      </w:r>
      <w:r w:rsidRPr="001A772D">
        <w:t xml:space="preserve"> </w:t>
      </w:r>
      <w:r w:rsidR="00C94048">
        <w:t>не производились.</w:t>
      </w:r>
    </w:p>
    <w:p w14:paraId="51A39E89" w14:textId="77777777" w:rsidR="00104A38" w:rsidRPr="001A772D" w:rsidRDefault="00104A38" w:rsidP="009A28D3">
      <w:pPr>
        <w:pStyle w:val="37"/>
        <w:numPr>
          <w:ilvl w:val="2"/>
          <w:numId w:val="8"/>
        </w:numPr>
        <w:ind w:left="0" w:firstLine="567"/>
      </w:pPr>
      <w:r w:rsidRPr="001A772D">
        <w:t xml:space="preserve">Статистика отказов тепловых сетей (аварий, инцидентов) за последние </w:t>
      </w:r>
      <w:r w:rsidR="0025138F" w:rsidRPr="001A772D">
        <w:t>5 лет</w:t>
      </w:r>
    </w:p>
    <w:p w14:paraId="0D05DC98" w14:textId="77777777" w:rsidR="00B27555" w:rsidRDefault="00FB54C1" w:rsidP="0025138F">
      <w:pPr>
        <w:pStyle w:val="Afffa"/>
      </w:pPr>
      <w:r w:rsidRPr="00FB54C1">
        <w:t xml:space="preserve">Отказ (авария, инцидент) </w:t>
      </w:r>
      <w:r>
        <w:t>тепловых сетей</w:t>
      </w:r>
      <w:r w:rsidRPr="00FB54C1">
        <w:t xml:space="preserve"> – это ситуация, повлекшая повреждение </w:t>
      </w:r>
      <w:r>
        <w:t>целостности конструкции тепловой сети</w:t>
      </w:r>
      <w:r w:rsidRPr="00FB54C1">
        <w:t xml:space="preserve"> или отклонение </w:t>
      </w:r>
      <w:r>
        <w:t xml:space="preserve">параметров теплоносителя </w:t>
      </w:r>
      <w:r w:rsidRPr="00FB54C1">
        <w:t xml:space="preserve">от установленного </w:t>
      </w:r>
      <w:r>
        <w:t>теплового режима</w:t>
      </w:r>
      <w:r w:rsidRPr="00FB54C1">
        <w:t xml:space="preserve">, которая привела к полному или частичному </w:t>
      </w:r>
      <w:r>
        <w:t>прекращению снабжения потребителя(ей)</w:t>
      </w:r>
      <w:r w:rsidRPr="00FB54C1">
        <w:t xml:space="preserve"> тепловой энерги</w:t>
      </w:r>
      <w:r>
        <w:t>ей</w:t>
      </w:r>
      <w:r w:rsidRPr="00FB54C1">
        <w:t>.</w:t>
      </w:r>
    </w:p>
    <w:p w14:paraId="34EC5922" w14:textId="77777777" w:rsidR="00104A38" w:rsidRDefault="00104A38" w:rsidP="0025138F">
      <w:pPr>
        <w:pStyle w:val="Afffa"/>
      </w:pPr>
      <w:r w:rsidRPr="001A772D">
        <w:t xml:space="preserve">Статистика </w:t>
      </w:r>
      <w:r w:rsidR="00C75803">
        <w:t xml:space="preserve">количества </w:t>
      </w:r>
      <w:r w:rsidRPr="001A772D">
        <w:t>отказов тепловых сетей</w:t>
      </w:r>
      <w:r w:rsidR="00C75803">
        <w:t>, а также у</w:t>
      </w:r>
      <w:r w:rsidR="00C75803" w:rsidRPr="00C75803">
        <w:t>дельн</w:t>
      </w:r>
      <w:r w:rsidR="00C75803">
        <w:t>ые</w:t>
      </w:r>
      <w:r w:rsidR="00C75803" w:rsidRPr="00C75803">
        <w:t xml:space="preserve"> (отнесенн</w:t>
      </w:r>
      <w:r w:rsidR="00C75803">
        <w:t>ые</w:t>
      </w:r>
      <w:r w:rsidR="00C75803" w:rsidRPr="00C75803">
        <w:t xml:space="preserve"> к протяженности тепловых сетей) </w:t>
      </w:r>
      <w:r w:rsidR="00C75803">
        <w:t xml:space="preserve">значения </w:t>
      </w:r>
      <w:r w:rsidR="00C75803" w:rsidRPr="00C75803">
        <w:t>количеств</w:t>
      </w:r>
      <w:r w:rsidR="00C75803">
        <w:t>а</w:t>
      </w:r>
      <w:r w:rsidR="00C75803" w:rsidRPr="00C75803">
        <w:t xml:space="preserve"> отказов в тепловых сетях</w:t>
      </w:r>
      <w:r w:rsidRPr="001A772D">
        <w:t xml:space="preserve"> по данным </w:t>
      </w:r>
      <w:r w:rsidR="00C75803">
        <w:t>теплоснабжающих</w:t>
      </w:r>
      <w:r w:rsidRPr="001A772D">
        <w:t xml:space="preserve"> </w:t>
      </w:r>
      <w:r w:rsidR="00C75803" w:rsidRPr="001A772D">
        <w:t xml:space="preserve">организаций </w:t>
      </w:r>
      <w:r w:rsidR="00C75803">
        <w:t xml:space="preserve">в разрезе источников тепловой энергии </w:t>
      </w:r>
      <w:r w:rsidRPr="001A772D">
        <w:t>предоставлена в таблице</w:t>
      </w:r>
      <w:r w:rsidR="00071568" w:rsidRPr="001A772D">
        <w:t xml:space="preserve"> </w:t>
      </w:r>
      <w:r w:rsidR="00C75803">
        <w:t>2</w:t>
      </w:r>
      <w:r w:rsidR="00056723">
        <w:t>3</w:t>
      </w:r>
      <w:r w:rsidR="00C75803">
        <w:t>, в разрезе ЕТО – в таблице 2</w:t>
      </w:r>
      <w:r w:rsidR="00056723">
        <w:t>4</w:t>
      </w:r>
      <w:r w:rsidR="00C75803">
        <w:t>.</w:t>
      </w:r>
    </w:p>
    <w:p w14:paraId="6A2443BE" w14:textId="77777777" w:rsidR="00A318F9" w:rsidRDefault="00A318F9" w:rsidP="002069A7">
      <w:pPr>
        <w:pStyle w:val="Afffa"/>
        <w:spacing w:before="120" w:line="276" w:lineRule="auto"/>
        <w:contextualSpacing w:val="0"/>
        <w:jc w:val="right"/>
        <w:rPr>
          <w:i/>
          <w:iCs/>
        </w:rPr>
      </w:pPr>
      <w:r w:rsidRPr="00A318F9">
        <w:rPr>
          <w:i/>
          <w:iCs/>
        </w:rPr>
        <w:t xml:space="preserve">Таблица </w:t>
      </w:r>
      <w:r w:rsidR="00C75803">
        <w:rPr>
          <w:i/>
          <w:iCs/>
        </w:rPr>
        <w:t>2</w:t>
      </w:r>
      <w:r w:rsidR="00056723">
        <w:rPr>
          <w:i/>
          <w:iCs/>
        </w:rPr>
        <w:t>3</w:t>
      </w:r>
      <w:r w:rsidRPr="00A318F9">
        <w:rPr>
          <w:i/>
          <w:iCs/>
        </w:rPr>
        <w:t xml:space="preserve">. </w:t>
      </w:r>
      <w:r w:rsidR="00C75803">
        <w:rPr>
          <w:i/>
          <w:iCs/>
        </w:rPr>
        <w:t>Д</w:t>
      </w:r>
      <w:r w:rsidR="00C75803" w:rsidRPr="00C75803">
        <w:rPr>
          <w:i/>
          <w:iCs/>
        </w:rPr>
        <w:t xml:space="preserve">инамика изменения отказов и восстановлений тепловых сетей по </w:t>
      </w:r>
      <w:r w:rsidR="00C75803">
        <w:rPr>
          <w:i/>
          <w:iCs/>
        </w:rPr>
        <w:t>котельным</w:t>
      </w:r>
    </w:p>
    <w:tbl>
      <w:tblPr>
        <w:tblStyle w:val="af0"/>
        <w:tblW w:w="10192" w:type="dxa"/>
        <w:tblCellMar>
          <w:left w:w="0" w:type="dxa"/>
          <w:right w:w="0" w:type="dxa"/>
        </w:tblCellMar>
        <w:tblLook w:val="04A0" w:firstRow="1" w:lastRow="0" w:firstColumn="1" w:lastColumn="0" w:noHBand="0" w:noVBand="1"/>
      </w:tblPr>
      <w:tblGrid>
        <w:gridCol w:w="794"/>
        <w:gridCol w:w="2104"/>
        <w:gridCol w:w="1300"/>
        <w:gridCol w:w="1439"/>
        <w:gridCol w:w="1619"/>
        <w:gridCol w:w="1527"/>
        <w:gridCol w:w="1409"/>
      </w:tblGrid>
      <w:tr w:rsidR="000D0610" w:rsidRPr="00BC0BAB" w14:paraId="194497B1" w14:textId="77777777" w:rsidTr="00B5179B">
        <w:trPr>
          <w:tblHeader/>
        </w:trPr>
        <w:tc>
          <w:tcPr>
            <w:tcW w:w="794" w:type="dxa"/>
            <w:vAlign w:val="center"/>
          </w:tcPr>
          <w:p w14:paraId="0C47BA6D" w14:textId="77777777" w:rsidR="000D0610" w:rsidRPr="00BC0BAB" w:rsidRDefault="00625A77" w:rsidP="00BC0BAB">
            <w:pPr>
              <w:pStyle w:val="TableStyle"/>
              <w:jc w:val="center"/>
              <w:rPr>
                <w:rFonts w:cs="Times New Roman"/>
                <w:szCs w:val="20"/>
              </w:rPr>
            </w:pPr>
            <w:r w:rsidRPr="00BC0BAB">
              <w:rPr>
                <w:rFonts w:cs="Times New Roman"/>
                <w:szCs w:val="20"/>
              </w:rPr>
              <w:t>№ п/п</w:t>
            </w:r>
          </w:p>
        </w:tc>
        <w:tc>
          <w:tcPr>
            <w:tcW w:w="2104" w:type="dxa"/>
            <w:vAlign w:val="center"/>
          </w:tcPr>
          <w:p w14:paraId="36C79860" w14:textId="77777777" w:rsidR="000D0610" w:rsidRPr="00BC0BAB" w:rsidRDefault="00625A77" w:rsidP="00BC0BAB">
            <w:pPr>
              <w:pStyle w:val="TableStyle"/>
              <w:jc w:val="center"/>
              <w:rPr>
                <w:rFonts w:cs="Times New Roman"/>
                <w:szCs w:val="20"/>
              </w:rPr>
            </w:pPr>
            <w:r w:rsidRPr="00BC0BAB">
              <w:rPr>
                <w:rFonts w:cs="Times New Roman"/>
                <w:szCs w:val="20"/>
              </w:rPr>
              <w:t>Источник</w:t>
            </w:r>
          </w:p>
        </w:tc>
        <w:tc>
          <w:tcPr>
            <w:tcW w:w="1300" w:type="dxa"/>
            <w:vAlign w:val="center"/>
          </w:tcPr>
          <w:p w14:paraId="222D7E3B" w14:textId="77777777" w:rsidR="000D0610" w:rsidRPr="00BC0BAB" w:rsidRDefault="00625A77" w:rsidP="00BC0BAB">
            <w:pPr>
              <w:pStyle w:val="TableStyle"/>
              <w:jc w:val="center"/>
              <w:rPr>
                <w:rFonts w:cs="Times New Roman"/>
                <w:szCs w:val="20"/>
              </w:rPr>
            </w:pPr>
            <w:r w:rsidRPr="00BC0BAB">
              <w:rPr>
                <w:rFonts w:cs="Times New Roman"/>
                <w:szCs w:val="20"/>
              </w:rPr>
              <w:t>Год</w:t>
            </w:r>
          </w:p>
        </w:tc>
        <w:tc>
          <w:tcPr>
            <w:tcW w:w="1439" w:type="dxa"/>
            <w:vAlign w:val="center"/>
          </w:tcPr>
          <w:p w14:paraId="465071BA" w14:textId="77777777" w:rsidR="000D0610" w:rsidRPr="00BC0BAB" w:rsidRDefault="00625A77" w:rsidP="00BC0BAB">
            <w:pPr>
              <w:pStyle w:val="TableStyle"/>
              <w:jc w:val="center"/>
              <w:rPr>
                <w:rFonts w:cs="Times New Roman"/>
                <w:szCs w:val="20"/>
              </w:rPr>
            </w:pPr>
            <w:r w:rsidRPr="00BC0BAB">
              <w:rPr>
                <w:rFonts w:cs="Times New Roman"/>
                <w:szCs w:val="20"/>
              </w:rPr>
              <w:t>Количество аварий (инцидентов) в тепловых сетях</w:t>
            </w:r>
          </w:p>
        </w:tc>
        <w:tc>
          <w:tcPr>
            <w:tcW w:w="1619" w:type="dxa"/>
            <w:vAlign w:val="center"/>
          </w:tcPr>
          <w:p w14:paraId="1727D3AD" w14:textId="77777777" w:rsidR="000D0610" w:rsidRPr="00BC0BAB" w:rsidRDefault="00625A77" w:rsidP="00BC0BAB">
            <w:pPr>
              <w:pStyle w:val="TableStyle"/>
              <w:jc w:val="center"/>
              <w:rPr>
                <w:rFonts w:cs="Times New Roman"/>
                <w:szCs w:val="20"/>
              </w:rPr>
            </w:pPr>
            <w:r w:rsidRPr="00BC0BAB">
              <w:rPr>
                <w:rFonts w:cs="Times New Roman"/>
                <w:szCs w:val="20"/>
              </w:rPr>
              <w:t>Среднее время восстановления теплоснабжения</w:t>
            </w:r>
          </w:p>
        </w:tc>
        <w:tc>
          <w:tcPr>
            <w:tcW w:w="1527" w:type="dxa"/>
            <w:vAlign w:val="center"/>
          </w:tcPr>
          <w:p w14:paraId="6DF044EC" w14:textId="77777777" w:rsidR="000D0610" w:rsidRPr="00BC0BAB" w:rsidRDefault="00625A77" w:rsidP="00BC0BAB">
            <w:pPr>
              <w:pStyle w:val="TableStyle"/>
              <w:jc w:val="center"/>
              <w:rPr>
                <w:rFonts w:cs="Times New Roman"/>
                <w:szCs w:val="20"/>
              </w:rPr>
            </w:pPr>
            <w:r w:rsidRPr="00BC0BAB">
              <w:rPr>
                <w:rFonts w:cs="Times New Roman"/>
                <w:szCs w:val="20"/>
              </w:rPr>
              <w:t>Удельное (отнесенное к протяженности тепловых сетей) количество отказов в тепловых сетях</w:t>
            </w:r>
          </w:p>
        </w:tc>
        <w:tc>
          <w:tcPr>
            <w:tcW w:w="1409" w:type="dxa"/>
            <w:vAlign w:val="center"/>
          </w:tcPr>
          <w:p w14:paraId="359110F7" w14:textId="77777777" w:rsidR="000D0610" w:rsidRPr="00BC0BAB" w:rsidRDefault="00625A77" w:rsidP="00BC0BAB">
            <w:pPr>
              <w:pStyle w:val="TableStyle"/>
              <w:jc w:val="center"/>
              <w:rPr>
                <w:rFonts w:cs="Times New Roman"/>
                <w:szCs w:val="20"/>
              </w:rPr>
            </w:pPr>
            <w:r w:rsidRPr="00BC0BAB">
              <w:rPr>
                <w:rFonts w:cs="Times New Roman"/>
                <w:szCs w:val="20"/>
              </w:rPr>
              <w:t xml:space="preserve">Средний </w:t>
            </w:r>
            <w:proofErr w:type="spellStart"/>
            <w:r w:rsidRPr="00BC0BAB">
              <w:rPr>
                <w:rFonts w:cs="Times New Roman"/>
                <w:szCs w:val="20"/>
              </w:rPr>
              <w:t>недоотпуск</w:t>
            </w:r>
            <w:proofErr w:type="spellEnd"/>
            <w:r w:rsidRPr="00BC0BAB">
              <w:rPr>
                <w:rFonts w:cs="Times New Roman"/>
                <w:szCs w:val="20"/>
              </w:rPr>
              <w:t xml:space="preserve"> тепловой энергии</w:t>
            </w:r>
          </w:p>
        </w:tc>
      </w:tr>
      <w:tr w:rsidR="000D0610" w:rsidRPr="00BC0BAB" w14:paraId="4F821A8E" w14:textId="77777777" w:rsidTr="00B5179B">
        <w:trPr>
          <w:tblHeader/>
        </w:trPr>
        <w:tc>
          <w:tcPr>
            <w:tcW w:w="794" w:type="dxa"/>
            <w:vAlign w:val="center"/>
          </w:tcPr>
          <w:p w14:paraId="777C3179" w14:textId="77777777" w:rsidR="000D0610" w:rsidRPr="00BC0BAB" w:rsidRDefault="00625A77" w:rsidP="00BC0BAB">
            <w:pPr>
              <w:pStyle w:val="TableStyle"/>
              <w:jc w:val="center"/>
              <w:rPr>
                <w:rFonts w:cs="Times New Roman"/>
                <w:szCs w:val="20"/>
              </w:rPr>
            </w:pPr>
            <w:r w:rsidRPr="00BC0BAB">
              <w:rPr>
                <w:rFonts w:cs="Times New Roman"/>
                <w:szCs w:val="20"/>
              </w:rPr>
              <w:t>Ед. изм.</w:t>
            </w:r>
          </w:p>
        </w:tc>
        <w:tc>
          <w:tcPr>
            <w:tcW w:w="2104" w:type="dxa"/>
            <w:vAlign w:val="center"/>
          </w:tcPr>
          <w:p w14:paraId="7282D66E" w14:textId="77777777" w:rsidR="000D0610" w:rsidRPr="00BC0BAB" w:rsidRDefault="000D0610" w:rsidP="00BC0BAB">
            <w:pPr>
              <w:pStyle w:val="TableStyle"/>
              <w:jc w:val="center"/>
              <w:rPr>
                <w:rFonts w:cs="Times New Roman"/>
                <w:szCs w:val="20"/>
              </w:rPr>
            </w:pPr>
          </w:p>
        </w:tc>
        <w:tc>
          <w:tcPr>
            <w:tcW w:w="1300" w:type="dxa"/>
            <w:vAlign w:val="center"/>
          </w:tcPr>
          <w:p w14:paraId="20693452" w14:textId="77777777" w:rsidR="000D0610" w:rsidRPr="00BC0BAB" w:rsidRDefault="00625A77" w:rsidP="00BC0BAB">
            <w:pPr>
              <w:pStyle w:val="TableStyle"/>
              <w:jc w:val="center"/>
              <w:rPr>
                <w:rFonts w:cs="Times New Roman"/>
                <w:szCs w:val="20"/>
              </w:rPr>
            </w:pPr>
            <w:r w:rsidRPr="00BC0BAB">
              <w:rPr>
                <w:rFonts w:cs="Times New Roman"/>
                <w:szCs w:val="20"/>
              </w:rPr>
              <w:t>-</w:t>
            </w:r>
          </w:p>
        </w:tc>
        <w:tc>
          <w:tcPr>
            <w:tcW w:w="1439" w:type="dxa"/>
            <w:vAlign w:val="center"/>
          </w:tcPr>
          <w:p w14:paraId="7F08F917" w14:textId="77777777" w:rsidR="000D0610" w:rsidRPr="00BC0BAB" w:rsidRDefault="00625A77" w:rsidP="00BC0BAB">
            <w:pPr>
              <w:pStyle w:val="TableStyle"/>
              <w:jc w:val="center"/>
              <w:rPr>
                <w:rFonts w:cs="Times New Roman"/>
                <w:szCs w:val="20"/>
              </w:rPr>
            </w:pPr>
            <w:r w:rsidRPr="00BC0BAB">
              <w:rPr>
                <w:rFonts w:cs="Times New Roman"/>
                <w:szCs w:val="20"/>
              </w:rPr>
              <w:t>шт.</w:t>
            </w:r>
          </w:p>
        </w:tc>
        <w:tc>
          <w:tcPr>
            <w:tcW w:w="1619" w:type="dxa"/>
            <w:vAlign w:val="center"/>
          </w:tcPr>
          <w:p w14:paraId="1648D641" w14:textId="77777777" w:rsidR="000D0610" w:rsidRPr="00BC0BAB" w:rsidRDefault="00625A77" w:rsidP="00BC0BAB">
            <w:pPr>
              <w:pStyle w:val="TableStyle"/>
              <w:jc w:val="center"/>
              <w:rPr>
                <w:rFonts w:cs="Times New Roman"/>
                <w:szCs w:val="20"/>
              </w:rPr>
            </w:pPr>
            <w:r w:rsidRPr="00BC0BAB">
              <w:rPr>
                <w:rFonts w:cs="Times New Roman"/>
                <w:szCs w:val="20"/>
              </w:rPr>
              <w:t>час</w:t>
            </w:r>
          </w:p>
        </w:tc>
        <w:tc>
          <w:tcPr>
            <w:tcW w:w="1527" w:type="dxa"/>
            <w:vAlign w:val="center"/>
          </w:tcPr>
          <w:p w14:paraId="03502880" w14:textId="77777777" w:rsidR="000D0610" w:rsidRPr="00BC0BAB" w:rsidRDefault="00625A77" w:rsidP="00BC0BAB">
            <w:pPr>
              <w:pStyle w:val="TableStyle"/>
              <w:jc w:val="center"/>
              <w:rPr>
                <w:rFonts w:cs="Times New Roman"/>
                <w:szCs w:val="20"/>
              </w:rPr>
            </w:pPr>
            <w:r w:rsidRPr="00BC0BAB">
              <w:rPr>
                <w:rFonts w:cs="Times New Roman"/>
                <w:szCs w:val="20"/>
              </w:rPr>
              <w:t>1/км/год</w:t>
            </w:r>
          </w:p>
        </w:tc>
        <w:tc>
          <w:tcPr>
            <w:tcW w:w="1409" w:type="dxa"/>
            <w:vAlign w:val="center"/>
          </w:tcPr>
          <w:p w14:paraId="352E6269" w14:textId="77777777" w:rsidR="000D0610" w:rsidRPr="00BC0BAB" w:rsidRDefault="00625A77" w:rsidP="00BC0BAB">
            <w:pPr>
              <w:pStyle w:val="TableStyle"/>
              <w:jc w:val="center"/>
              <w:rPr>
                <w:rFonts w:cs="Times New Roman"/>
                <w:szCs w:val="20"/>
              </w:rPr>
            </w:pPr>
            <w:r w:rsidRPr="00BC0BAB">
              <w:rPr>
                <w:rFonts w:cs="Times New Roman"/>
                <w:szCs w:val="20"/>
              </w:rPr>
              <w:t>Гкал/отказ</w:t>
            </w:r>
          </w:p>
        </w:tc>
      </w:tr>
      <w:tr w:rsidR="00301F91" w:rsidRPr="00BC0BAB" w14:paraId="4607371F" w14:textId="77777777" w:rsidTr="00252E93">
        <w:trPr>
          <w:trHeight w:val="317"/>
        </w:trPr>
        <w:tc>
          <w:tcPr>
            <w:tcW w:w="794" w:type="dxa"/>
            <w:vMerge w:val="restart"/>
            <w:vAlign w:val="center"/>
          </w:tcPr>
          <w:p w14:paraId="4D41A435" w14:textId="77777777" w:rsidR="00301F91" w:rsidRPr="00BC0BAB" w:rsidRDefault="00301F91" w:rsidP="00301F91">
            <w:pPr>
              <w:pStyle w:val="TableStyle"/>
              <w:jc w:val="center"/>
              <w:rPr>
                <w:rFonts w:cs="Times New Roman"/>
                <w:szCs w:val="20"/>
              </w:rPr>
            </w:pPr>
            <w:r w:rsidRPr="00BC0BAB">
              <w:rPr>
                <w:rFonts w:cs="Times New Roman"/>
                <w:szCs w:val="20"/>
              </w:rPr>
              <w:t>1</w:t>
            </w:r>
          </w:p>
        </w:tc>
        <w:tc>
          <w:tcPr>
            <w:tcW w:w="2104" w:type="dxa"/>
            <w:vMerge w:val="restart"/>
            <w:vAlign w:val="center"/>
          </w:tcPr>
          <w:p w14:paraId="6A45714C" w14:textId="47545F41" w:rsidR="00301F91" w:rsidRPr="00BC0BAB" w:rsidRDefault="00301F91" w:rsidP="00301F91">
            <w:pPr>
              <w:pStyle w:val="TableStyle"/>
              <w:jc w:val="center"/>
              <w:rPr>
                <w:rFonts w:cs="Times New Roman"/>
                <w:szCs w:val="20"/>
              </w:rPr>
            </w:pPr>
            <w:r>
              <w:rPr>
                <w:szCs w:val="20"/>
              </w:rPr>
              <w:t xml:space="preserve">Котельная д. </w:t>
            </w:r>
            <w:proofErr w:type="spellStart"/>
            <w:r>
              <w:rPr>
                <w:szCs w:val="20"/>
              </w:rPr>
              <w:t>Хвалово</w:t>
            </w:r>
            <w:proofErr w:type="spellEnd"/>
          </w:p>
        </w:tc>
        <w:tc>
          <w:tcPr>
            <w:tcW w:w="1300" w:type="dxa"/>
            <w:vAlign w:val="center"/>
          </w:tcPr>
          <w:p w14:paraId="05186DF8" w14:textId="68EC37DF" w:rsidR="00301F91" w:rsidRPr="00BC0BAB" w:rsidRDefault="00301F91" w:rsidP="00301F91">
            <w:pPr>
              <w:pStyle w:val="TableStyle"/>
              <w:jc w:val="center"/>
              <w:rPr>
                <w:rFonts w:cs="Times New Roman"/>
                <w:szCs w:val="20"/>
              </w:rPr>
            </w:pPr>
            <w:r>
              <w:rPr>
                <w:szCs w:val="20"/>
              </w:rPr>
              <w:t>2021</w:t>
            </w:r>
          </w:p>
        </w:tc>
        <w:tc>
          <w:tcPr>
            <w:tcW w:w="1439" w:type="dxa"/>
            <w:vAlign w:val="center"/>
          </w:tcPr>
          <w:p w14:paraId="153F7227" w14:textId="2DFFFC7D" w:rsidR="00301F91" w:rsidRPr="00BC0BAB" w:rsidRDefault="00301F91" w:rsidP="00301F91">
            <w:pPr>
              <w:jc w:val="center"/>
              <w:rPr>
                <w:sz w:val="20"/>
                <w:szCs w:val="20"/>
              </w:rPr>
            </w:pPr>
            <w:r>
              <w:rPr>
                <w:sz w:val="20"/>
                <w:szCs w:val="20"/>
              </w:rPr>
              <w:t>0</w:t>
            </w:r>
          </w:p>
        </w:tc>
        <w:tc>
          <w:tcPr>
            <w:tcW w:w="1619" w:type="dxa"/>
            <w:vAlign w:val="center"/>
          </w:tcPr>
          <w:p w14:paraId="3E0AF857" w14:textId="44D60480" w:rsidR="00301F91" w:rsidRPr="00BC0BAB" w:rsidRDefault="00301F91" w:rsidP="00301F91">
            <w:pPr>
              <w:pStyle w:val="TableStyle"/>
              <w:jc w:val="center"/>
              <w:rPr>
                <w:rFonts w:cs="Times New Roman"/>
                <w:szCs w:val="20"/>
              </w:rPr>
            </w:pPr>
            <w:r>
              <w:rPr>
                <w:szCs w:val="20"/>
              </w:rPr>
              <w:t>-</w:t>
            </w:r>
          </w:p>
        </w:tc>
        <w:tc>
          <w:tcPr>
            <w:tcW w:w="1527" w:type="dxa"/>
            <w:vAlign w:val="center"/>
          </w:tcPr>
          <w:p w14:paraId="45E607F5" w14:textId="3ECD5415" w:rsidR="00301F91" w:rsidRPr="00BC0BAB" w:rsidRDefault="00301F91" w:rsidP="00301F91">
            <w:pPr>
              <w:pStyle w:val="TableStyle"/>
              <w:jc w:val="center"/>
              <w:rPr>
                <w:rFonts w:cs="Times New Roman"/>
                <w:szCs w:val="20"/>
              </w:rPr>
            </w:pPr>
            <w:r>
              <w:rPr>
                <w:szCs w:val="20"/>
              </w:rPr>
              <w:t>-</w:t>
            </w:r>
          </w:p>
        </w:tc>
        <w:tc>
          <w:tcPr>
            <w:tcW w:w="1409" w:type="dxa"/>
            <w:vAlign w:val="center"/>
          </w:tcPr>
          <w:p w14:paraId="24CC207E" w14:textId="5FD89D39" w:rsidR="00301F91" w:rsidRPr="00BC0BAB" w:rsidRDefault="00301F91" w:rsidP="00301F91">
            <w:pPr>
              <w:pStyle w:val="TableStyle"/>
              <w:jc w:val="center"/>
              <w:rPr>
                <w:rFonts w:cs="Times New Roman"/>
                <w:szCs w:val="20"/>
              </w:rPr>
            </w:pPr>
            <w:r>
              <w:rPr>
                <w:szCs w:val="20"/>
              </w:rPr>
              <w:t>-</w:t>
            </w:r>
          </w:p>
        </w:tc>
      </w:tr>
      <w:tr w:rsidR="00301F91" w:rsidRPr="00BC0BAB" w14:paraId="31D3BE1F" w14:textId="77777777" w:rsidTr="00252E93">
        <w:trPr>
          <w:trHeight w:val="317"/>
        </w:trPr>
        <w:tc>
          <w:tcPr>
            <w:tcW w:w="794" w:type="dxa"/>
            <w:vMerge/>
            <w:vAlign w:val="center"/>
          </w:tcPr>
          <w:p w14:paraId="1DDA86B1" w14:textId="77777777" w:rsidR="00301F91" w:rsidRPr="00BC0BAB" w:rsidRDefault="00301F91" w:rsidP="00301F91">
            <w:pPr>
              <w:jc w:val="center"/>
              <w:rPr>
                <w:sz w:val="20"/>
                <w:szCs w:val="20"/>
              </w:rPr>
            </w:pPr>
          </w:p>
        </w:tc>
        <w:tc>
          <w:tcPr>
            <w:tcW w:w="2104" w:type="dxa"/>
            <w:vMerge/>
            <w:vAlign w:val="center"/>
          </w:tcPr>
          <w:p w14:paraId="636DF363" w14:textId="77777777" w:rsidR="00301F91" w:rsidRPr="00BC0BAB" w:rsidRDefault="00301F91" w:rsidP="00301F91">
            <w:pPr>
              <w:jc w:val="center"/>
              <w:rPr>
                <w:sz w:val="20"/>
                <w:szCs w:val="20"/>
              </w:rPr>
            </w:pPr>
          </w:p>
        </w:tc>
        <w:tc>
          <w:tcPr>
            <w:tcW w:w="1300" w:type="dxa"/>
            <w:vAlign w:val="center"/>
          </w:tcPr>
          <w:p w14:paraId="0C1F1AEC" w14:textId="72E015CF" w:rsidR="00301F91" w:rsidRPr="00BC0BAB" w:rsidRDefault="00301F91" w:rsidP="00301F91">
            <w:pPr>
              <w:pStyle w:val="TableStyle"/>
              <w:jc w:val="center"/>
              <w:rPr>
                <w:rFonts w:cs="Times New Roman"/>
                <w:szCs w:val="20"/>
              </w:rPr>
            </w:pPr>
            <w:r>
              <w:rPr>
                <w:szCs w:val="20"/>
              </w:rPr>
              <w:t>2022</w:t>
            </w:r>
          </w:p>
        </w:tc>
        <w:tc>
          <w:tcPr>
            <w:tcW w:w="1439" w:type="dxa"/>
            <w:vAlign w:val="center"/>
          </w:tcPr>
          <w:p w14:paraId="2058902D" w14:textId="4B8C5A4E" w:rsidR="00301F91" w:rsidRPr="00BC0BAB" w:rsidRDefault="00301F91" w:rsidP="00301F91">
            <w:pPr>
              <w:jc w:val="center"/>
              <w:rPr>
                <w:sz w:val="20"/>
                <w:szCs w:val="20"/>
              </w:rPr>
            </w:pPr>
            <w:r>
              <w:rPr>
                <w:sz w:val="20"/>
                <w:szCs w:val="20"/>
              </w:rPr>
              <w:t>0</w:t>
            </w:r>
          </w:p>
        </w:tc>
        <w:tc>
          <w:tcPr>
            <w:tcW w:w="1619" w:type="dxa"/>
            <w:vAlign w:val="center"/>
          </w:tcPr>
          <w:p w14:paraId="009FC9EB" w14:textId="2DD373E0" w:rsidR="00301F91" w:rsidRPr="00BC0BAB" w:rsidRDefault="00301F91" w:rsidP="00301F91">
            <w:pPr>
              <w:pStyle w:val="TableStyle"/>
              <w:jc w:val="center"/>
              <w:rPr>
                <w:rFonts w:cs="Times New Roman"/>
                <w:szCs w:val="20"/>
              </w:rPr>
            </w:pPr>
            <w:r>
              <w:rPr>
                <w:szCs w:val="20"/>
              </w:rPr>
              <w:t>-</w:t>
            </w:r>
          </w:p>
        </w:tc>
        <w:tc>
          <w:tcPr>
            <w:tcW w:w="1527" w:type="dxa"/>
            <w:vAlign w:val="center"/>
          </w:tcPr>
          <w:p w14:paraId="0D11FF5C" w14:textId="3E454D41" w:rsidR="00301F91" w:rsidRPr="00BC0BAB" w:rsidRDefault="00301F91" w:rsidP="00301F91">
            <w:pPr>
              <w:pStyle w:val="TableStyle"/>
              <w:jc w:val="center"/>
              <w:rPr>
                <w:rFonts w:cs="Times New Roman"/>
                <w:szCs w:val="20"/>
              </w:rPr>
            </w:pPr>
            <w:r>
              <w:rPr>
                <w:szCs w:val="20"/>
              </w:rPr>
              <w:t>-</w:t>
            </w:r>
          </w:p>
        </w:tc>
        <w:tc>
          <w:tcPr>
            <w:tcW w:w="1409" w:type="dxa"/>
            <w:vAlign w:val="center"/>
          </w:tcPr>
          <w:p w14:paraId="067E2EBD" w14:textId="4D222DC5" w:rsidR="00301F91" w:rsidRPr="00BC0BAB" w:rsidRDefault="00301F91" w:rsidP="00301F91">
            <w:pPr>
              <w:pStyle w:val="TableStyle"/>
              <w:jc w:val="center"/>
              <w:rPr>
                <w:rFonts w:cs="Times New Roman"/>
                <w:szCs w:val="20"/>
              </w:rPr>
            </w:pPr>
            <w:r>
              <w:rPr>
                <w:szCs w:val="20"/>
              </w:rPr>
              <w:t>-</w:t>
            </w:r>
          </w:p>
        </w:tc>
      </w:tr>
      <w:tr w:rsidR="00301F91" w:rsidRPr="00BC0BAB" w14:paraId="190AD3C4" w14:textId="77777777" w:rsidTr="00252E93">
        <w:trPr>
          <w:trHeight w:val="317"/>
        </w:trPr>
        <w:tc>
          <w:tcPr>
            <w:tcW w:w="794" w:type="dxa"/>
            <w:vMerge/>
            <w:vAlign w:val="center"/>
          </w:tcPr>
          <w:p w14:paraId="233188F6" w14:textId="77777777" w:rsidR="00301F91" w:rsidRPr="00BC0BAB" w:rsidRDefault="00301F91" w:rsidP="00301F91">
            <w:pPr>
              <w:jc w:val="center"/>
              <w:rPr>
                <w:sz w:val="20"/>
                <w:szCs w:val="20"/>
              </w:rPr>
            </w:pPr>
          </w:p>
        </w:tc>
        <w:tc>
          <w:tcPr>
            <w:tcW w:w="2104" w:type="dxa"/>
            <w:vMerge/>
            <w:vAlign w:val="center"/>
          </w:tcPr>
          <w:p w14:paraId="3E601175" w14:textId="77777777" w:rsidR="00301F91" w:rsidRPr="00BC0BAB" w:rsidRDefault="00301F91" w:rsidP="00301F91">
            <w:pPr>
              <w:jc w:val="center"/>
              <w:rPr>
                <w:sz w:val="20"/>
                <w:szCs w:val="20"/>
              </w:rPr>
            </w:pPr>
          </w:p>
        </w:tc>
        <w:tc>
          <w:tcPr>
            <w:tcW w:w="1300" w:type="dxa"/>
            <w:vAlign w:val="center"/>
          </w:tcPr>
          <w:p w14:paraId="068A8DA9" w14:textId="23278E41" w:rsidR="00301F91" w:rsidRPr="00BC0BAB" w:rsidRDefault="00301F91" w:rsidP="00301F91">
            <w:pPr>
              <w:pStyle w:val="TableStyle"/>
              <w:jc w:val="center"/>
              <w:rPr>
                <w:rFonts w:cs="Times New Roman"/>
                <w:szCs w:val="20"/>
              </w:rPr>
            </w:pPr>
            <w:r>
              <w:rPr>
                <w:szCs w:val="20"/>
              </w:rPr>
              <w:t>2023</w:t>
            </w:r>
          </w:p>
        </w:tc>
        <w:tc>
          <w:tcPr>
            <w:tcW w:w="1439" w:type="dxa"/>
            <w:vAlign w:val="center"/>
          </w:tcPr>
          <w:p w14:paraId="0C694797" w14:textId="0AE9C09A" w:rsidR="00301F91" w:rsidRPr="00BC0BAB" w:rsidRDefault="00301F91" w:rsidP="00301F91">
            <w:pPr>
              <w:jc w:val="center"/>
              <w:rPr>
                <w:sz w:val="20"/>
                <w:szCs w:val="20"/>
              </w:rPr>
            </w:pPr>
            <w:r>
              <w:rPr>
                <w:sz w:val="20"/>
                <w:szCs w:val="20"/>
              </w:rPr>
              <w:t>0</w:t>
            </w:r>
          </w:p>
        </w:tc>
        <w:tc>
          <w:tcPr>
            <w:tcW w:w="1619" w:type="dxa"/>
            <w:vAlign w:val="center"/>
          </w:tcPr>
          <w:p w14:paraId="3DEC325D" w14:textId="2D5DCFD8" w:rsidR="00301F91" w:rsidRPr="00BC0BAB" w:rsidRDefault="00301F91" w:rsidP="00301F91">
            <w:pPr>
              <w:pStyle w:val="TableStyle"/>
              <w:jc w:val="center"/>
              <w:rPr>
                <w:rFonts w:cs="Times New Roman"/>
                <w:szCs w:val="20"/>
              </w:rPr>
            </w:pPr>
            <w:r>
              <w:rPr>
                <w:szCs w:val="20"/>
              </w:rPr>
              <w:t>-</w:t>
            </w:r>
          </w:p>
        </w:tc>
        <w:tc>
          <w:tcPr>
            <w:tcW w:w="1527" w:type="dxa"/>
            <w:vAlign w:val="center"/>
          </w:tcPr>
          <w:p w14:paraId="2954F0B4" w14:textId="00763CB7" w:rsidR="00301F91" w:rsidRPr="00BC0BAB" w:rsidRDefault="00301F91" w:rsidP="00301F91">
            <w:pPr>
              <w:pStyle w:val="TableStyle"/>
              <w:jc w:val="center"/>
              <w:rPr>
                <w:rFonts w:cs="Times New Roman"/>
                <w:szCs w:val="20"/>
              </w:rPr>
            </w:pPr>
            <w:r>
              <w:rPr>
                <w:szCs w:val="20"/>
              </w:rPr>
              <w:t>-</w:t>
            </w:r>
          </w:p>
        </w:tc>
        <w:tc>
          <w:tcPr>
            <w:tcW w:w="1409" w:type="dxa"/>
            <w:vAlign w:val="center"/>
          </w:tcPr>
          <w:p w14:paraId="3AA2F7D7" w14:textId="56D971AF" w:rsidR="00301F91" w:rsidRPr="00BC0BAB" w:rsidRDefault="00301F91" w:rsidP="00301F91">
            <w:pPr>
              <w:pStyle w:val="TableStyle"/>
              <w:jc w:val="center"/>
              <w:rPr>
                <w:rFonts w:cs="Times New Roman"/>
                <w:szCs w:val="20"/>
              </w:rPr>
            </w:pPr>
            <w:r>
              <w:rPr>
                <w:szCs w:val="20"/>
              </w:rPr>
              <w:t>-</w:t>
            </w:r>
          </w:p>
        </w:tc>
      </w:tr>
      <w:tr w:rsidR="00301F91" w:rsidRPr="00BC0BAB" w14:paraId="01E9884D" w14:textId="77777777" w:rsidTr="00252E93">
        <w:trPr>
          <w:trHeight w:val="317"/>
        </w:trPr>
        <w:tc>
          <w:tcPr>
            <w:tcW w:w="794" w:type="dxa"/>
            <w:vMerge/>
            <w:vAlign w:val="center"/>
          </w:tcPr>
          <w:p w14:paraId="4F6AC5D1" w14:textId="77777777" w:rsidR="00301F91" w:rsidRPr="00BC0BAB" w:rsidRDefault="00301F91" w:rsidP="00301F91">
            <w:pPr>
              <w:jc w:val="center"/>
              <w:rPr>
                <w:sz w:val="20"/>
                <w:szCs w:val="20"/>
              </w:rPr>
            </w:pPr>
          </w:p>
        </w:tc>
        <w:tc>
          <w:tcPr>
            <w:tcW w:w="2104" w:type="dxa"/>
            <w:vMerge/>
            <w:vAlign w:val="center"/>
          </w:tcPr>
          <w:p w14:paraId="4E33C4EE" w14:textId="77777777" w:rsidR="00301F91" w:rsidRPr="00BC0BAB" w:rsidRDefault="00301F91" w:rsidP="00301F91">
            <w:pPr>
              <w:jc w:val="center"/>
              <w:rPr>
                <w:sz w:val="20"/>
                <w:szCs w:val="20"/>
              </w:rPr>
            </w:pPr>
          </w:p>
        </w:tc>
        <w:tc>
          <w:tcPr>
            <w:tcW w:w="1300" w:type="dxa"/>
            <w:vAlign w:val="center"/>
          </w:tcPr>
          <w:p w14:paraId="3316CEC8" w14:textId="4D897134" w:rsidR="00301F91" w:rsidRPr="00BC0BAB" w:rsidRDefault="00301F91" w:rsidP="00301F91">
            <w:pPr>
              <w:pStyle w:val="TableStyle"/>
              <w:jc w:val="center"/>
              <w:rPr>
                <w:rFonts w:cs="Times New Roman"/>
                <w:szCs w:val="20"/>
              </w:rPr>
            </w:pPr>
            <w:r>
              <w:rPr>
                <w:szCs w:val="20"/>
              </w:rPr>
              <w:t>2024</w:t>
            </w:r>
          </w:p>
        </w:tc>
        <w:tc>
          <w:tcPr>
            <w:tcW w:w="1439" w:type="dxa"/>
            <w:vAlign w:val="center"/>
          </w:tcPr>
          <w:p w14:paraId="0D078CDA" w14:textId="2D53C235" w:rsidR="00301F91" w:rsidRPr="00BC0BAB" w:rsidRDefault="00301F91" w:rsidP="00301F91">
            <w:pPr>
              <w:jc w:val="center"/>
              <w:rPr>
                <w:sz w:val="20"/>
                <w:szCs w:val="20"/>
              </w:rPr>
            </w:pPr>
            <w:r>
              <w:rPr>
                <w:sz w:val="20"/>
                <w:szCs w:val="20"/>
              </w:rPr>
              <w:t>0</w:t>
            </w:r>
          </w:p>
        </w:tc>
        <w:tc>
          <w:tcPr>
            <w:tcW w:w="1619" w:type="dxa"/>
            <w:vAlign w:val="center"/>
          </w:tcPr>
          <w:p w14:paraId="75B33187" w14:textId="2F5F2231" w:rsidR="00301F91" w:rsidRPr="00BC0BAB" w:rsidRDefault="00301F91" w:rsidP="00301F91">
            <w:pPr>
              <w:pStyle w:val="TableStyle"/>
              <w:jc w:val="center"/>
              <w:rPr>
                <w:rFonts w:cs="Times New Roman"/>
                <w:szCs w:val="20"/>
              </w:rPr>
            </w:pPr>
            <w:r>
              <w:rPr>
                <w:szCs w:val="20"/>
              </w:rPr>
              <w:t>-</w:t>
            </w:r>
          </w:p>
        </w:tc>
        <w:tc>
          <w:tcPr>
            <w:tcW w:w="1527" w:type="dxa"/>
            <w:vAlign w:val="center"/>
          </w:tcPr>
          <w:p w14:paraId="767FF9EE" w14:textId="380963BE" w:rsidR="00301F91" w:rsidRPr="00BC0BAB" w:rsidRDefault="00301F91" w:rsidP="00301F91">
            <w:pPr>
              <w:pStyle w:val="TableStyle"/>
              <w:jc w:val="center"/>
              <w:rPr>
                <w:rFonts w:cs="Times New Roman"/>
                <w:szCs w:val="20"/>
              </w:rPr>
            </w:pPr>
            <w:r>
              <w:rPr>
                <w:szCs w:val="20"/>
              </w:rPr>
              <w:t>-</w:t>
            </w:r>
          </w:p>
        </w:tc>
        <w:tc>
          <w:tcPr>
            <w:tcW w:w="1409" w:type="dxa"/>
            <w:vAlign w:val="center"/>
          </w:tcPr>
          <w:p w14:paraId="26A42343" w14:textId="63431271" w:rsidR="00301F91" w:rsidRPr="00BC0BAB" w:rsidRDefault="00301F91" w:rsidP="00301F91">
            <w:pPr>
              <w:pStyle w:val="TableStyle"/>
              <w:jc w:val="center"/>
              <w:rPr>
                <w:rFonts w:cs="Times New Roman"/>
                <w:szCs w:val="20"/>
              </w:rPr>
            </w:pPr>
            <w:r>
              <w:rPr>
                <w:szCs w:val="20"/>
              </w:rPr>
              <w:t>-</w:t>
            </w:r>
          </w:p>
        </w:tc>
      </w:tr>
      <w:tr w:rsidR="00301F91" w:rsidRPr="00BC0BAB" w14:paraId="7C3FDEBA" w14:textId="77777777" w:rsidTr="00252E93">
        <w:trPr>
          <w:trHeight w:val="317"/>
        </w:trPr>
        <w:tc>
          <w:tcPr>
            <w:tcW w:w="794" w:type="dxa"/>
            <w:vMerge/>
            <w:vAlign w:val="center"/>
          </w:tcPr>
          <w:p w14:paraId="771EA5F8" w14:textId="77777777" w:rsidR="00301F91" w:rsidRPr="00BC0BAB" w:rsidRDefault="00301F91" w:rsidP="00301F91">
            <w:pPr>
              <w:jc w:val="center"/>
              <w:rPr>
                <w:sz w:val="20"/>
                <w:szCs w:val="20"/>
              </w:rPr>
            </w:pPr>
          </w:p>
        </w:tc>
        <w:tc>
          <w:tcPr>
            <w:tcW w:w="2104" w:type="dxa"/>
            <w:vMerge/>
            <w:vAlign w:val="center"/>
          </w:tcPr>
          <w:p w14:paraId="6DD21D8B" w14:textId="77777777" w:rsidR="00301F91" w:rsidRPr="00BC0BAB" w:rsidRDefault="00301F91" w:rsidP="00301F91">
            <w:pPr>
              <w:jc w:val="center"/>
              <w:rPr>
                <w:sz w:val="20"/>
                <w:szCs w:val="20"/>
              </w:rPr>
            </w:pPr>
          </w:p>
        </w:tc>
        <w:tc>
          <w:tcPr>
            <w:tcW w:w="1300" w:type="dxa"/>
            <w:vAlign w:val="center"/>
          </w:tcPr>
          <w:p w14:paraId="30C45768" w14:textId="4566E6B0" w:rsidR="00301F91" w:rsidRPr="00BC0BAB" w:rsidRDefault="00301F91" w:rsidP="00301F91">
            <w:pPr>
              <w:pStyle w:val="TableStyle"/>
              <w:jc w:val="center"/>
              <w:rPr>
                <w:rFonts w:cs="Times New Roman"/>
                <w:szCs w:val="20"/>
              </w:rPr>
            </w:pPr>
            <w:r>
              <w:rPr>
                <w:szCs w:val="20"/>
              </w:rPr>
              <w:t>2025</w:t>
            </w:r>
          </w:p>
        </w:tc>
        <w:tc>
          <w:tcPr>
            <w:tcW w:w="1439" w:type="dxa"/>
            <w:vAlign w:val="center"/>
          </w:tcPr>
          <w:p w14:paraId="7759F8A2" w14:textId="57F50BEF" w:rsidR="00301F91" w:rsidRPr="00BC0BAB" w:rsidRDefault="00301F91" w:rsidP="00301F91">
            <w:pPr>
              <w:jc w:val="center"/>
              <w:rPr>
                <w:sz w:val="20"/>
                <w:szCs w:val="20"/>
              </w:rPr>
            </w:pPr>
            <w:r>
              <w:rPr>
                <w:sz w:val="20"/>
                <w:szCs w:val="20"/>
              </w:rPr>
              <w:t>0</w:t>
            </w:r>
          </w:p>
        </w:tc>
        <w:tc>
          <w:tcPr>
            <w:tcW w:w="1619" w:type="dxa"/>
            <w:vAlign w:val="center"/>
          </w:tcPr>
          <w:p w14:paraId="51A46679" w14:textId="62DF6D11" w:rsidR="00301F91" w:rsidRPr="00BC0BAB" w:rsidRDefault="00301F91" w:rsidP="00301F91">
            <w:pPr>
              <w:pStyle w:val="TableStyle"/>
              <w:jc w:val="center"/>
              <w:rPr>
                <w:rFonts w:cs="Times New Roman"/>
                <w:szCs w:val="20"/>
              </w:rPr>
            </w:pPr>
            <w:r>
              <w:rPr>
                <w:szCs w:val="20"/>
              </w:rPr>
              <w:t>-</w:t>
            </w:r>
          </w:p>
        </w:tc>
        <w:tc>
          <w:tcPr>
            <w:tcW w:w="1527" w:type="dxa"/>
            <w:vAlign w:val="center"/>
          </w:tcPr>
          <w:p w14:paraId="2AFC011B" w14:textId="21CE8132" w:rsidR="00301F91" w:rsidRPr="00BC0BAB" w:rsidRDefault="00301F91" w:rsidP="00301F91">
            <w:pPr>
              <w:pStyle w:val="TableStyle"/>
              <w:jc w:val="center"/>
              <w:rPr>
                <w:rFonts w:cs="Times New Roman"/>
                <w:szCs w:val="20"/>
              </w:rPr>
            </w:pPr>
            <w:r>
              <w:rPr>
                <w:szCs w:val="20"/>
              </w:rPr>
              <w:t>-</w:t>
            </w:r>
          </w:p>
        </w:tc>
        <w:tc>
          <w:tcPr>
            <w:tcW w:w="1409" w:type="dxa"/>
            <w:vAlign w:val="center"/>
          </w:tcPr>
          <w:p w14:paraId="20C337C9" w14:textId="318BAAF5" w:rsidR="00301F91" w:rsidRPr="00BC0BAB" w:rsidRDefault="00301F91" w:rsidP="00301F91">
            <w:pPr>
              <w:pStyle w:val="TableStyle"/>
              <w:jc w:val="center"/>
              <w:rPr>
                <w:rFonts w:cs="Times New Roman"/>
                <w:szCs w:val="20"/>
              </w:rPr>
            </w:pPr>
            <w:r>
              <w:rPr>
                <w:szCs w:val="20"/>
              </w:rPr>
              <w:t>-</w:t>
            </w:r>
          </w:p>
        </w:tc>
      </w:tr>
    </w:tbl>
    <w:p w14:paraId="240BC6E1" w14:textId="77777777" w:rsidR="00301F91" w:rsidRDefault="00301F91" w:rsidP="00B22926">
      <w:pPr>
        <w:pStyle w:val="Afffa"/>
        <w:spacing w:before="120" w:line="276" w:lineRule="auto"/>
        <w:contextualSpacing w:val="0"/>
        <w:jc w:val="right"/>
        <w:rPr>
          <w:i/>
          <w:iCs/>
        </w:rPr>
      </w:pPr>
    </w:p>
    <w:p w14:paraId="2BF14DE3" w14:textId="77777777" w:rsidR="00B5179B" w:rsidRDefault="00B5179B" w:rsidP="00B22926">
      <w:pPr>
        <w:pStyle w:val="Afffa"/>
        <w:spacing w:before="120" w:line="276" w:lineRule="auto"/>
        <w:contextualSpacing w:val="0"/>
        <w:jc w:val="right"/>
        <w:rPr>
          <w:i/>
          <w:iCs/>
        </w:rPr>
      </w:pPr>
    </w:p>
    <w:p w14:paraId="6CED29D5" w14:textId="524B405F" w:rsidR="00C75803" w:rsidRDefault="00C75803" w:rsidP="00B22926">
      <w:pPr>
        <w:pStyle w:val="Afffa"/>
        <w:spacing w:before="120" w:line="276" w:lineRule="auto"/>
        <w:contextualSpacing w:val="0"/>
        <w:jc w:val="right"/>
        <w:rPr>
          <w:i/>
          <w:iCs/>
        </w:rPr>
      </w:pPr>
      <w:r w:rsidRPr="00A318F9">
        <w:rPr>
          <w:i/>
          <w:iCs/>
        </w:rPr>
        <w:lastRenderedPageBreak/>
        <w:t xml:space="preserve">Таблица </w:t>
      </w:r>
      <w:r>
        <w:rPr>
          <w:i/>
          <w:iCs/>
        </w:rPr>
        <w:t>2</w:t>
      </w:r>
      <w:r w:rsidR="00056723">
        <w:rPr>
          <w:i/>
          <w:iCs/>
        </w:rPr>
        <w:t>4</w:t>
      </w:r>
      <w:r w:rsidRPr="00A318F9">
        <w:rPr>
          <w:i/>
          <w:iCs/>
        </w:rPr>
        <w:t xml:space="preserve">. </w:t>
      </w:r>
      <w:r>
        <w:rPr>
          <w:i/>
          <w:iCs/>
        </w:rPr>
        <w:t>Д</w:t>
      </w:r>
      <w:r w:rsidRPr="00C75803">
        <w:rPr>
          <w:i/>
          <w:iCs/>
        </w:rPr>
        <w:t xml:space="preserve">инамика изменения отказов и восстановлений тепловых сетей по </w:t>
      </w:r>
      <w:r>
        <w:rPr>
          <w:i/>
          <w:iCs/>
        </w:rPr>
        <w:t>ЕТО</w:t>
      </w:r>
    </w:p>
    <w:tbl>
      <w:tblPr>
        <w:tblStyle w:val="af0"/>
        <w:tblW w:w="10198" w:type="dxa"/>
        <w:tblCellMar>
          <w:left w:w="0" w:type="dxa"/>
          <w:right w:w="0" w:type="dxa"/>
        </w:tblCellMar>
        <w:tblLook w:val="04A0" w:firstRow="1" w:lastRow="0" w:firstColumn="1" w:lastColumn="0" w:noHBand="0" w:noVBand="1"/>
      </w:tblPr>
      <w:tblGrid>
        <w:gridCol w:w="704"/>
        <w:gridCol w:w="2381"/>
        <w:gridCol w:w="1174"/>
        <w:gridCol w:w="1424"/>
        <w:gridCol w:w="1619"/>
        <w:gridCol w:w="1527"/>
        <w:gridCol w:w="1369"/>
      </w:tblGrid>
      <w:tr w:rsidR="000D0610" w:rsidRPr="0035265D" w14:paraId="3295C53C" w14:textId="77777777" w:rsidTr="00C82F1F">
        <w:trPr>
          <w:tblHeader/>
        </w:trPr>
        <w:tc>
          <w:tcPr>
            <w:tcW w:w="704" w:type="dxa"/>
            <w:vAlign w:val="center"/>
          </w:tcPr>
          <w:p w14:paraId="616AB5AE" w14:textId="77777777" w:rsidR="000D0610" w:rsidRPr="0035265D" w:rsidRDefault="00625A77" w:rsidP="0035265D">
            <w:pPr>
              <w:pStyle w:val="TableStyle"/>
              <w:jc w:val="center"/>
              <w:rPr>
                <w:rFonts w:cs="Times New Roman"/>
                <w:szCs w:val="20"/>
              </w:rPr>
            </w:pPr>
            <w:r w:rsidRPr="0035265D">
              <w:rPr>
                <w:rFonts w:cs="Times New Roman"/>
                <w:szCs w:val="20"/>
              </w:rPr>
              <w:t>№ п/п</w:t>
            </w:r>
          </w:p>
        </w:tc>
        <w:tc>
          <w:tcPr>
            <w:tcW w:w="2381" w:type="dxa"/>
            <w:vAlign w:val="center"/>
          </w:tcPr>
          <w:p w14:paraId="55C8C43A" w14:textId="77777777" w:rsidR="000D0610" w:rsidRPr="0035265D" w:rsidRDefault="00625A77" w:rsidP="0035265D">
            <w:pPr>
              <w:pStyle w:val="TableStyle"/>
              <w:jc w:val="center"/>
              <w:rPr>
                <w:rFonts w:cs="Times New Roman"/>
                <w:szCs w:val="20"/>
              </w:rPr>
            </w:pPr>
            <w:r w:rsidRPr="0035265D">
              <w:rPr>
                <w:rFonts w:cs="Times New Roman"/>
                <w:szCs w:val="20"/>
              </w:rPr>
              <w:t>Организация</w:t>
            </w:r>
          </w:p>
        </w:tc>
        <w:tc>
          <w:tcPr>
            <w:tcW w:w="1174" w:type="dxa"/>
            <w:vAlign w:val="center"/>
          </w:tcPr>
          <w:p w14:paraId="121CD41E" w14:textId="77777777" w:rsidR="000D0610" w:rsidRPr="0035265D" w:rsidRDefault="00625A77" w:rsidP="0035265D">
            <w:pPr>
              <w:pStyle w:val="TableStyle"/>
              <w:jc w:val="center"/>
              <w:rPr>
                <w:rFonts w:cs="Times New Roman"/>
                <w:szCs w:val="20"/>
              </w:rPr>
            </w:pPr>
            <w:r w:rsidRPr="0035265D">
              <w:rPr>
                <w:rFonts w:cs="Times New Roman"/>
                <w:szCs w:val="20"/>
              </w:rPr>
              <w:t>Год</w:t>
            </w:r>
          </w:p>
        </w:tc>
        <w:tc>
          <w:tcPr>
            <w:tcW w:w="1424" w:type="dxa"/>
            <w:vAlign w:val="center"/>
          </w:tcPr>
          <w:p w14:paraId="77023DB7" w14:textId="77777777" w:rsidR="000D0610" w:rsidRPr="0035265D" w:rsidRDefault="00625A77" w:rsidP="0035265D">
            <w:pPr>
              <w:pStyle w:val="TableStyle"/>
              <w:jc w:val="center"/>
              <w:rPr>
                <w:rFonts w:cs="Times New Roman"/>
                <w:szCs w:val="20"/>
              </w:rPr>
            </w:pPr>
            <w:r w:rsidRPr="0035265D">
              <w:rPr>
                <w:rFonts w:cs="Times New Roman"/>
                <w:szCs w:val="20"/>
              </w:rPr>
              <w:t>Количество аварий (инцидентов) в тепловых сетях</w:t>
            </w:r>
          </w:p>
        </w:tc>
        <w:tc>
          <w:tcPr>
            <w:tcW w:w="1619" w:type="dxa"/>
            <w:vAlign w:val="center"/>
          </w:tcPr>
          <w:p w14:paraId="2C0685E0" w14:textId="77777777" w:rsidR="000D0610" w:rsidRPr="0035265D" w:rsidRDefault="00625A77" w:rsidP="0035265D">
            <w:pPr>
              <w:pStyle w:val="TableStyle"/>
              <w:jc w:val="center"/>
              <w:rPr>
                <w:rFonts w:cs="Times New Roman"/>
                <w:szCs w:val="20"/>
              </w:rPr>
            </w:pPr>
            <w:r w:rsidRPr="0035265D">
              <w:rPr>
                <w:rFonts w:cs="Times New Roman"/>
                <w:szCs w:val="20"/>
              </w:rPr>
              <w:t>Среднее время восстановления теплоснабжения</w:t>
            </w:r>
          </w:p>
        </w:tc>
        <w:tc>
          <w:tcPr>
            <w:tcW w:w="1527" w:type="dxa"/>
            <w:vAlign w:val="center"/>
          </w:tcPr>
          <w:p w14:paraId="114AA789" w14:textId="77777777" w:rsidR="000D0610" w:rsidRPr="0035265D" w:rsidRDefault="00625A77" w:rsidP="0035265D">
            <w:pPr>
              <w:pStyle w:val="TableStyle"/>
              <w:jc w:val="center"/>
              <w:rPr>
                <w:rFonts w:cs="Times New Roman"/>
                <w:szCs w:val="20"/>
              </w:rPr>
            </w:pPr>
            <w:r w:rsidRPr="0035265D">
              <w:rPr>
                <w:rFonts w:cs="Times New Roman"/>
                <w:szCs w:val="20"/>
              </w:rPr>
              <w:t>Удельное (отнесенное к протяженности тепловых сетей) количество отказов в тепловых сетях</w:t>
            </w:r>
          </w:p>
        </w:tc>
        <w:tc>
          <w:tcPr>
            <w:tcW w:w="1369" w:type="dxa"/>
            <w:vAlign w:val="center"/>
          </w:tcPr>
          <w:p w14:paraId="7809FF58" w14:textId="77777777" w:rsidR="000D0610" w:rsidRPr="0035265D" w:rsidRDefault="00625A77" w:rsidP="0035265D">
            <w:pPr>
              <w:pStyle w:val="TableStyle"/>
              <w:jc w:val="center"/>
              <w:rPr>
                <w:rFonts w:cs="Times New Roman"/>
                <w:szCs w:val="20"/>
              </w:rPr>
            </w:pPr>
            <w:r w:rsidRPr="0035265D">
              <w:rPr>
                <w:rFonts w:cs="Times New Roman"/>
                <w:szCs w:val="20"/>
              </w:rPr>
              <w:t xml:space="preserve">Средний </w:t>
            </w:r>
            <w:proofErr w:type="spellStart"/>
            <w:r w:rsidRPr="0035265D">
              <w:rPr>
                <w:rFonts w:cs="Times New Roman"/>
                <w:szCs w:val="20"/>
              </w:rPr>
              <w:t>недоотпуск</w:t>
            </w:r>
            <w:proofErr w:type="spellEnd"/>
            <w:r w:rsidRPr="0035265D">
              <w:rPr>
                <w:rFonts w:cs="Times New Roman"/>
                <w:szCs w:val="20"/>
              </w:rPr>
              <w:t xml:space="preserve"> тепловой энергии</w:t>
            </w:r>
          </w:p>
        </w:tc>
      </w:tr>
      <w:tr w:rsidR="000D0610" w:rsidRPr="0035265D" w14:paraId="0861B94B" w14:textId="77777777" w:rsidTr="00C82F1F">
        <w:trPr>
          <w:tblHeader/>
        </w:trPr>
        <w:tc>
          <w:tcPr>
            <w:tcW w:w="704" w:type="dxa"/>
            <w:vAlign w:val="center"/>
          </w:tcPr>
          <w:p w14:paraId="36BC68C9" w14:textId="77777777" w:rsidR="000D0610" w:rsidRPr="0035265D" w:rsidRDefault="00625A77" w:rsidP="0035265D">
            <w:pPr>
              <w:pStyle w:val="TableStyle"/>
              <w:jc w:val="center"/>
              <w:rPr>
                <w:rFonts w:cs="Times New Roman"/>
                <w:szCs w:val="20"/>
              </w:rPr>
            </w:pPr>
            <w:r w:rsidRPr="0035265D">
              <w:rPr>
                <w:rFonts w:cs="Times New Roman"/>
                <w:szCs w:val="20"/>
              </w:rPr>
              <w:t>Ед. изм.</w:t>
            </w:r>
          </w:p>
        </w:tc>
        <w:tc>
          <w:tcPr>
            <w:tcW w:w="2381" w:type="dxa"/>
            <w:vAlign w:val="center"/>
          </w:tcPr>
          <w:p w14:paraId="750CC6A0" w14:textId="77777777" w:rsidR="000D0610" w:rsidRPr="0035265D" w:rsidRDefault="00625A77" w:rsidP="0035265D">
            <w:pPr>
              <w:pStyle w:val="TableStyle"/>
              <w:jc w:val="center"/>
              <w:rPr>
                <w:rFonts w:cs="Times New Roman"/>
                <w:szCs w:val="20"/>
              </w:rPr>
            </w:pPr>
            <w:r w:rsidRPr="0035265D">
              <w:rPr>
                <w:rFonts w:cs="Times New Roman"/>
                <w:szCs w:val="20"/>
              </w:rPr>
              <w:t>-</w:t>
            </w:r>
          </w:p>
        </w:tc>
        <w:tc>
          <w:tcPr>
            <w:tcW w:w="1174" w:type="dxa"/>
            <w:vAlign w:val="center"/>
          </w:tcPr>
          <w:p w14:paraId="062CDFA4" w14:textId="77777777" w:rsidR="000D0610" w:rsidRPr="0035265D" w:rsidRDefault="00625A77" w:rsidP="0035265D">
            <w:pPr>
              <w:pStyle w:val="TableStyle"/>
              <w:jc w:val="center"/>
              <w:rPr>
                <w:rFonts w:cs="Times New Roman"/>
                <w:szCs w:val="20"/>
              </w:rPr>
            </w:pPr>
            <w:r w:rsidRPr="0035265D">
              <w:rPr>
                <w:rFonts w:cs="Times New Roman"/>
                <w:szCs w:val="20"/>
              </w:rPr>
              <w:t>-</w:t>
            </w:r>
          </w:p>
        </w:tc>
        <w:tc>
          <w:tcPr>
            <w:tcW w:w="1424" w:type="dxa"/>
            <w:vAlign w:val="center"/>
          </w:tcPr>
          <w:p w14:paraId="028C3F45" w14:textId="77777777" w:rsidR="000D0610" w:rsidRPr="0035265D" w:rsidRDefault="00625A77" w:rsidP="0035265D">
            <w:pPr>
              <w:pStyle w:val="TableStyle"/>
              <w:jc w:val="center"/>
              <w:rPr>
                <w:rFonts w:cs="Times New Roman"/>
                <w:szCs w:val="20"/>
              </w:rPr>
            </w:pPr>
            <w:r w:rsidRPr="0035265D">
              <w:rPr>
                <w:rFonts w:cs="Times New Roman"/>
                <w:szCs w:val="20"/>
              </w:rPr>
              <w:t>шт.</w:t>
            </w:r>
          </w:p>
        </w:tc>
        <w:tc>
          <w:tcPr>
            <w:tcW w:w="1619" w:type="dxa"/>
            <w:vAlign w:val="center"/>
          </w:tcPr>
          <w:p w14:paraId="5963DF61" w14:textId="77777777" w:rsidR="000D0610" w:rsidRPr="0035265D" w:rsidRDefault="00625A77" w:rsidP="0035265D">
            <w:pPr>
              <w:pStyle w:val="TableStyle"/>
              <w:jc w:val="center"/>
              <w:rPr>
                <w:rFonts w:cs="Times New Roman"/>
                <w:szCs w:val="20"/>
              </w:rPr>
            </w:pPr>
            <w:r w:rsidRPr="0035265D">
              <w:rPr>
                <w:rFonts w:cs="Times New Roman"/>
                <w:szCs w:val="20"/>
              </w:rPr>
              <w:t>час</w:t>
            </w:r>
          </w:p>
        </w:tc>
        <w:tc>
          <w:tcPr>
            <w:tcW w:w="1527" w:type="dxa"/>
            <w:vAlign w:val="center"/>
          </w:tcPr>
          <w:p w14:paraId="677D779C" w14:textId="77777777" w:rsidR="000D0610" w:rsidRPr="0035265D" w:rsidRDefault="00625A77" w:rsidP="0035265D">
            <w:pPr>
              <w:pStyle w:val="TableStyle"/>
              <w:jc w:val="center"/>
              <w:rPr>
                <w:rFonts w:cs="Times New Roman"/>
                <w:szCs w:val="20"/>
              </w:rPr>
            </w:pPr>
            <w:r w:rsidRPr="0035265D">
              <w:rPr>
                <w:rFonts w:cs="Times New Roman"/>
                <w:szCs w:val="20"/>
              </w:rPr>
              <w:t>1/км/год</w:t>
            </w:r>
          </w:p>
        </w:tc>
        <w:tc>
          <w:tcPr>
            <w:tcW w:w="1369" w:type="dxa"/>
            <w:vAlign w:val="center"/>
          </w:tcPr>
          <w:p w14:paraId="536297AD" w14:textId="77777777" w:rsidR="000D0610" w:rsidRPr="0035265D" w:rsidRDefault="00625A77" w:rsidP="0035265D">
            <w:pPr>
              <w:pStyle w:val="TableStyle"/>
              <w:jc w:val="center"/>
              <w:rPr>
                <w:rFonts w:cs="Times New Roman"/>
                <w:szCs w:val="20"/>
              </w:rPr>
            </w:pPr>
            <w:r w:rsidRPr="0035265D">
              <w:rPr>
                <w:rFonts w:cs="Times New Roman"/>
                <w:szCs w:val="20"/>
              </w:rPr>
              <w:t>Гкал/отказ</w:t>
            </w:r>
          </w:p>
        </w:tc>
      </w:tr>
      <w:tr w:rsidR="00C82F1F" w:rsidRPr="0035265D" w14:paraId="02A60031" w14:textId="77777777" w:rsidTr="00C82F1F">
        <w:trPr>
          <w:trHeight w:val="317"/>
        </w:trPr>
        <w:tc>
          <w:tcPr>
            <w:tcW w:w="704" w:type="dxa"/>
            <w:vMerge w:val="restart"/>
            <w:vAlign w:val="center"/>
          </w:tcPr>
          <w:p w14:paraId="280E25E0" w14:textId="28635E40" w:rsidR="00C82F1F" w:rsidRPr="0035265D" w:rsidRDefault="00C82F1F" w:rsidP="00C82F1F">
            <w:pPr>
              <w:pStyle w:val="TableStyle"/>
              <w:jc w:val="center"/>
              <w:rPr>
                <w:rFonts w:cs="Times New Roman"/>
                <w:szCs w:val="20"/>
              </w:rPr>
            </w:pPr>
            <w:r>
              <w:rPr>
                <w:szCs w:val="20"/>
              </w:rPr>
              <w:t>1</w:t>
            </w:r>
          </w:p>
        </w:tc>
        <w:tc>
          <w:tcPr>
            <w:tcW w:w="2381" w:type="dxa"/>
            <w:vMerge w:val="restart"/>
            <w:vAlign w:val="center"/>
          </w:tcPr>
          <w:p w14:paraId="41CFBB9F" w14:textId="77578DD7" w:rsidR="00C82F1F" w:rsidRPr="0035265D" w:rsidRDefault="00C82F1F" w:rsidP="00C82F1F">
            <w:pPr>
              <w:pStyle w:val="TableStyle"/>
              <w:jc w:val="center"/>
              <w:rPr>
                <w:rFonts w:cs="Times New Roman"/>
                <w:szCs w:val="20"/>
              </w:rPr>
            </w:pPr>
            <w:r>
              <w:rPr>
                <w:szCs w:val="20"/>
              </w:rPr>
              <w:t>ООО «</w:t>
            </w:r>
            <w:proofErr w:type="spellStart"/>
            <w:r>
              <w:rPr>
                <w:szCs w:val="20"/>
              </w:rPr>
              <w:t>Леноблтеплоснаб</w:t>
            </w:r>
            <w:proofErr w:type="spellEnd"/>
            <w:r>
              <w:rPr>
                <w:szCs w:val="20"/>
              </w:rPr>
              <w:t>»</w:t>
            </w:r>
          </w:p>
        </w:tc>
        <w:tc>
          <w:tcPr>
            <w:tcW w:w="1174" w:type="dxa"/>
            <w:vAlign w:val="center"/>
          </w:tcPr>
          <w:p w14:paraId="595D93E8" w14:textId="77777777" w:rsidR="00C82F1F" w:rsidRPr="0035265D" w:rsidRDefault="00C82F1F" w:rsidP="00C82F1F">
            <w:pPr>
              <w:pStyle w:val="TableStyle"/>
              <w:jc w:val="center"/>
              <w:rPr>
                <w:rFonts w:cs="Times New Roman"/>
                <w:szCs w:val="20"/>
              </w:rPr>
            </w:pPr>
            <w:r w:rsidRPr="0035265D">
              <w:rPr>
                <w:rFonts w:cs="Times New Roman"/>
                <w:szCs w:val="20"/>
              </w:rPr>
              <w:t>2021</w:t>
            </w:r>
          </w:p>
        </w:tc>
        <w:tc>
          <w:tcPr>
            <w:tcW w:w="1424" w:type="dxa"/>
            <w:vAlign w:val="center"/>
          </w:tcPr>
          <w:p w14:paraId="7600209E" w14:textId="77777777" w:rsidR="00C82F1F" w:rsidRPr="0035265D" w:rsidRDefault="00C82F1F" w:rsidP="00C82F1F">
            <w:pPr>
              <w:jc w:val="center"/>
              <w:rPr>
                <w:sz w:val="20"/>
                <w:szCs w:val="20"/>
              </w:rPr>
            </w:pPr>
            <w:r w:rsidRPr="0035265D">
              <w:rPr>
                <w:sz w:val="20"/>
                <w:szCs w:val="20"/>
              </w:rPr>
              <w:t>0</w:t>
            </w:r>
          </w:p>
        </w:tc>
        <w:tc>
          <w:tcPr>
            <w:tcW w:w="1619" w:type="dxa"/>
            <w:vAlign w:val="center"/>
          </w:tcPr>
          <w:p w14:paraId="7DF03878" w14:textId="77777777" w:rsidR="00C82F1F" w:rsidRPr="0035265D" w:rsidRDefault="00C82F1F" w:rsidP="00C82F1F">
            <w:pPr>
              <w:pStyle w:val="TableStyle"/>
              <w:jc w:val="center"/>
              <w:rPr>
                <w:rFonts w:cs="Times New Roman"/>
                <w:szCs w:val="20"/>
              </w:rPr>
            </w:pPr>
            <w:r w:rsidRPr="0035265D">
              <w:rPr>
                <w:rFonts w:cs="Times New Roman"/>
                <w:szCs w:val="20"/>
              </w:rPr>
              <w:t>-</w:t>
            </w:r>
          </w:p>
        </w:tc>
        <w:tc>
          <w:tcPr>
            <w:tcW w:w="1527" w:type="dxa"/>
            <w:vAlign w:val="center"/>
          </w:tcPr>
          <w:p w14:paraId="03B3432A" w14:textId="77777777" w:rsidR="00C82F1F" w:rsidRPr="0035265D" w:rsidRDefault="00C82F1F" w:rsidP="00C82F1F">
            <w:pPr>
              <w:pStyle w:val="TableStyle"/>
              <w:jc w:val="center"/>
              <w:rPr>
                <w:rFonts w:cs="Times New Roman"/>
                <w:szCs w:val="20"/>
              </w:rPr>
            </w:pPr>
            <w:r w:rsidRPr="0035265D">
              <w:rPr>
                <w:rFonts w:cs="Times New Roman"/>
                <w:szCs w:val="20"/>
              </w:rPr>
              <w:t>-</w:t>
            </w:r>
          </w:p>
        </w:tc>
        <w:tc>
          <w:tcPr>
            <w:tcW w:w="1369" w:type="dxa"/>
            <w:vAlign w:val="center"/>
          </w:tcPr>
          <w:p w14:paraId="0F246792" w14:textId="77777777" w:rsidR="00C82F1F" w:rsidRPr="0035265D" w:rsidRDefault="00C82F1F" w:rsidP="00C82F1F">
            <w:pPr>
              <w:pStyle w:val="TableStyle"/>
              <w:jc w:val="center"/>
              <w:rPr>
                <w:rFonts w:cs="Times New Roman"/>
                <w:szCs w:val="20"/>
              </w:rPr>
            </w:pPr>
            <w:r w:rsidRPr="0035265D">
              <w:rPr>
                <w:rFonts w:cs="Times New Roman"/>
                <w:szCs w:val="20"/>
              </w:rPr>
              <w:t>-</w:t>
            </w:r>
          </w:p>
        </w:tc>
      </w:tr>
      <w:tr w:rsidR="0035265D" w:rsidRPr="0035265D" w14:paraId="2A1E771A" w14:textId="77777777" w:rsidTr="00C82F1F">
        <w:trPr>
          <w:trHeight w:val="317"/>
        </w:trPr>
        <w:tc>
          <w:tcPr>
            <w:tcW w:w="704" w:type="dxa"/>
            <w:vMerge/>
            <w:vAlign w:val="center"/>
          </w:tcPr>
          <w:p w14:paraId="35621B76" w14:textId="77777777" w:rsidR="0035265D" w:rsidRPr="0035265D" w:rsidRDefault="0035265D" w:rsidP="0035265D">
            <w:pPr>
              <w:jc w:val="center"/>
              <w:rPr>
                <w:sz w:val="20"/>
                <w:szCs w:val="20"/>
              </w:rPr>
            </w:pPr>
          </w:p>
        </w:tc>
        <w:tc>
          <w:tcPr>
            <w:tcW w:w="2381" w:type="dxa"/>
            <w:vMerge/>
            <w:vAlign w:val="center"/>
          </w:tcPr>
          <w:p w14:paraId="0FC45889" w14:textId="77777777" w:rsidR="0035265D" w:rsidRPr="0035265D" w:rsidRDefault="0035265D" w:rsidP="0035265D">
            <w:pPr>
              <w:jc w:val="center"/>
              <w:rPr>
                <w:sz w:val="20"/>
                <w:szCs w:val="20"/>
              </w:rPr>
            </w:pPr>
          </w:p>
        </w:tc>
        <w:tc>
          <w:tcPr>
            <w:tcW w:w="1174" w:type="dxa"/>
            <w:vAlign w:val="center"/>
          </w:tcPr>
          <w:p w14:paraId="7A854201" w14:textId="77777777" w:rsidR="0035265D" w:rsidRPr="0035265D" w:rsidRDefault="0035265D" w:rsidP="0035265D">
            <w:pPr>
              <w:pStyle w:val="TableStyle"/>
              <w:jc w:val="center"/>
              <w:rPr>
                <w:rFonts w:cs="Times New Roman"/>
                <w:szCs w:val="20"/>
              </w:rPr>
            </w:pPr>
            <w:r w:rsidRPr="0035265D">
              <w:rPr>
                <w:rFonts w:cs="Times New Roman"/>
                <w:szCs w:val="20"/>
              </w:rPr>
              <w:t>2022</w:t>
            </w:r>
          </w:p>
        </w:tc>
        <w:tc>
          <w:tcPr>
            <w:tcW w:w="1424" w:type="dxa"/>
            <w:vAlign w:val="center"/>
          </w:tcPr>
          <w:p w14:paraId="65421014" w14:textId="77777777" w:rsidR="0035265D" w:rsidRPr="0035265D" w:rsidRDefault="0035265D" w:rsidP="0035265D">
            <w:pPr>
              <w:jc w:val="center"/>
              <w:rPr>
                <w:sz w:val="20"/>
                <w:szCs w:val="20"/>
              </w:rPr>
            </w:pPr>
            <w:r w:rsidRPr="0035265D">
              <w:rPr>
                <w:sz w:val="20"/>
                <w:szCs w:val="20"/>
              </w:rPr>
              <w:t>0</w:t>
            </w:r>
          </w:p>
        </w:tc>
        <w:tc>
          <w:tcPr>
            <w:tcW w:w="1619" w:type="dxa"/>
            <w:vAlign w:val="center"/>
          </w:tcPr>
          <w:p w14:paraId="326FC8E0" w14:textId="77777777" w:rsidR="0035265D" w:rsidRPr="0035265D" w:rsidRDefault="0035265D" w:rsidP="0035265D">
            <w:pPr>
              <w:pStyle w:val="TableStyle"/>
              <w:jc w:val="center"/>
              <w:rPr>
                <w:rFonts w:cs="Times New Roman"/>
                <w:szCs w:val="20"/>
              </w:rPr>
            </w:pPr>
            <w:r w:rsidRPr="0035265D">
              <w:rPr>
                <w:rFonts w:cs="Times New Roman"/>
                <w:szCs w:val="20"/>
              </w:rPr>
              <w:t>-</w:t>
            </w:r>
          </w:p>
        </w:tc>
        <w:tc>
          <w:tcPr>
            <w:tcW w:w="1527" w:type="dxa"/>
            <w:vAlign w:val="center"/>
          </w:tcPr>
          <w:p w14:paraId="057A0BA6" w14:textId="77777777" w:rsidR="0035265D" w:rsidRPr="0035265D" w:rsidRDefault="0035265D" w:rsidP="0035265D">
            <w:pPr>
              <w:pStyle w:val="TableStyle"/>
              <w:jc w:val="center"/>
              <w:rPr>
                <w:rFonts w:cs="Times New Roman"/>
                <w:szCs w:val="20"/>
              </w:rPr>
            </w:pPr>
            <w:r w:rsidRPr="0035265D">
              <w:rPr>
                <w:rFonts w:cs="Times New Roman"/>
                <w:szCs w:val="20"/>
              </w:rPr>
              <w:t>-</w:t>
            </w:r>
          </w:p>
        </w:tc>
        <w:tc>
          <w:tcPr>
            <w:tcW w:w="1369" w:type="dxa"/>
            <w:vAlign w:val="center"/>
          </w:tcPr>
          <w:p w14:paraId="361DA3B7" w14:textId="77777777" w:rsidR="0035265D" w:rsidRPr="0035265D" w:rsidRDefault="0035265D" w:rsidP="0035265D">
            <w:pPr>
              <w:pStyle w:val="TableStyle"/>
              <w:jc w:val="center"/>
              <w:rPr>
                <w:rFonts w:cs="Times New Roman"/>
                <w:szCs w:val="20"/>
              </w:rPr>
            </w:pPr>
            <w:r w:rsidRPr="0035265D">
              <w:rPr>
                <w:rFonts w:cs="Times New Roman"/>
                <w:szCs w:val="20"/>
              </w:rPr>
              <w:t>-</w:t>
            </w:r>
          </w:p>
        </w:tc>
      </w:tr>
      <w:tr w:rsidR="0035265D" w:rsidRPr="0035265D" w14:paraId="4F24C996" w14:textId="77777777" w:rsidTr="00C82F1F">
        <w:trPr>
          <w:trHeight w:val="317"/>
        </w:trPr>
        <w:tc>
          <w:tcPr>
            <w:tcW w:w="704" w:type="dxa"/>
            <w:vMerge/>
            <w:vAlign w:val="center"/>
          </w:tcPr>
          <w:p w14:paraId="6DCBEF31" w14:textId="77777777" w:rsidR="0035265D" w:rsidRPr="0035265D" w:rsidRDefault="0035265D" w:rsidP="0035265D">
            <w:pPr>
              <w:jc w:val="center"/>
              <w:rPr>
                <w:sz w:val="20"/>
                <w:szCs w:val="20"/>
              </w:rPr>
            </w:pPr>
          </w:p>
        </w:tc>
        <w:tc>
          <w:tcPr>
            <w:tcW w:w="2381" w:type="dxa"/>
            <w:vMerge/>
            <w:vAlign w:val="center"/>
          </w:tcPr>
          <w:p w14:paraId="43A42755" w14:textId="77777777" w:rsidR="0035265D" w:rsidRPr="0035265D" w:rsidRDefault="0035265D" w:rsidP="0035265D">
            <w:pPr>
              <w:jc w:val="center"/>
              <w:rPr>
                <w:sz w:val="20"/>
                <w:szCs w:val="20"/>
              </w:rPr>
            </w:pPr>
          </w:p>
        </w:tc>
        <w:tc>
          <w:tcPr>
            <w:tcW w:w="1174" w:type="dxa"/>
            <w:vAlign w:val="center"/>
          </w:tcPr>
          <w:p w14:paraId="0B85BD87" w14:textId="77777777" w:rsidR="0035265D" w:rsidRPr="0035265D" w:rsidRDefault="0035265D" w:rsidP="0035265D">
            <w:pPr>
              <w:pStyle w:val="TableStyle"/>
              <w:jc w:val="center"/>
              <w:rPr>
                <w:rFonts w:cs="Times New Roman"/>
                <w:szCs w:val="20"/>
              </w:rPr>
            </w:pPr>
            <w:r w:rsidRPr="0035265D">
              <w:rPr>
                <w:rFonts w:cs="Times New Roman"/>
                <w:szCs w:val="20"/>
              </w:rPr>
              <w:t>2023</w:t>
            </w:r>
          </w:p>
        </w:tc>
        <w:tc>
          <w:tcPr>
            <w:tcW w:w="1424" w:type="dxa"/>
            <w:vAlign w:val="center"/>
          </w:tcPr>
          <w:p w14:paraId="24C488C3" w14:textId="77777777" w:rsidR="0035265D" w:rsidRPr="0035265D" w:rsidRDefault="0035265D" w:rsidP="0035265D">
            <w:pPr>
              <w:jc w:val="center"/>
              <w:rPr>
                <w:sz w:val="20"/>
                <w:szCs w:val="20"/>
              </w:rPr>
            </w:pPr>
            <w:r w:rsidRPr="0035265D">
              <w:rPr>
                <w:sz w:val="20"/>
                <w:szCs w:val="20"/>
              </w:rPr>
              <w:t>0</w:t>
            </w:r>
          </w:p>
        </w:tc>
        <w:tc>
          <w:tcPr>
            <w:tcW w:w="1619" w:type="dxa"/>
            <w:vAlign w:val="center"/>
          </w:tcPr>
          <w:p w14:paraId="22BF5478" w14:textId="77777777" w:rsidR="0035265D" w:rsidRPr="0035265D" w:rsidRDefault="0035265D" w:rsidP="0035265D">
            <w:pPr>
              <w:pStyle w:val="TableStyle"/>
              <w:jc w:val="center"/>
              <w:rPr>
                <w:rFonts w:cs="Times New Roman"/>
                <w:szCs w:val="20"/>
              </w:rPr>
            </w:pPr>
            <w:r w:rsidRPr="0035265D">
              <w:rPr>
                <w:rFonts w:cs="Times New Roman"/>
                <w:szCs w:val="20"/>
              </w:rPr>
              <w:t>-</w:t>
            </w:r>
          </w:p>
        </w:tc>
        <w:tc>
          <w:tcPr>
            <w:tcW w:w="1527" w:type="dxa"/>
            <w:vAlign w:val="center"/>
          </w:tcPr>
          <w:p w14:paraId="211838D7" w14:textId="77777777" w:rsidR="0035265D" w:rsidRPr="0035265D" w:rsidRDefault="0035265D" w:rsidP="0035265D">
            <w:pPr>
              <w:pStyle w:val="TableStyle"/>
              <w:jc w:val="center"/>
              <w:rPr>
                <w:rFonts w:cs="Times New Roman"/>
                <w:szCs w:val="20"/>
              </w:rPr>
            </w:pPr>
            <w:r w:rsidRPr="0035265D">
              <w:rPr>
                <w:rFonts w:cs="Times New Roman"/>
                <w:szCs w:val="20"/>
              </w:rPr>
              <w:t>-</w:t>
            </w:r>
          </w:p>
        </w:tc>
        <w:tc>
          <w:tcPr>
            <w:tcW w:w="1369" w:type="dxa"/>
            <w:vAlign w:val="center"/>
          </w:tcPr>
          <w:p w14:paraId="39496141" w14:textId="77777777" w:rsidR="0035265D" w:rsidRPr="0035265D" w:rsidRDefault="0035265D" w:rsidP="0035265D">
            <w:pPr>
              <w:pStyle w:val="TableStyle"/>
              <w:jc w:val="center"/>
              <w:rPr>
                <w:rFonts w:cs="Times New Roman"/>
                <w:szCs w:val="20"/>
              </w:rPr>
            </w:pPr>
            <w:r w:rsidRPr="0035265D">
              <w:rPr>
                <w:rFonts w:cs="Times New Roman"/>
                <w:szCs w:val="20"/>
              </w:rPr>
              <w:t>-</w:t>
            </w:r>
          </w:p>
        </w:tc>
      </w:tr>
      <w:tr w:rsidR="0035265D" w:rsidRPr="0035265D" w14:paraId="4659C3D8" w14:textId="77777777" w:rsidTr="00C82F1F">
        <w:trPr>
          <w:trHeight w:val="317"/>
        </w:trPr>
        <w:tc>
          <w:tcPr>
            <w:tcW w:w="704" w:type="dxa"/>
            <w:vMerge/>
            <w:vAlign w:val="center"/>
          </w:tcPr>
          <w:p w14:paraId="51566A90" w14:textId="77777777" w:rsidR="0035265D" w:rsidRPr="0035265D" w:rsidRDefault="0035265D" w:rsidP="0035265D">
            <w:pPr>
              <w:jc w:val="center"/>
              <w:rPr>
                <w:sz w:val="20"/>
                <w:szCs w:val="20"/>
              </w:rPr>
            </w:pPr>
          </w:p>
        </w:tc>
        <w:tc>
          <w:tcPr>
            <w:tcW w:w="2381" w:type="dxa"/>
            <w:vMerge/>
            <w:vAlign w:val="center"/>
          </w:tcPr>
          <w:p w14:paraId="7B4305CD" w14:textId="77777777" w:rsidR="0035265D" w:rsidRPr="0035265D" w:rsidRDefault="0035265D" w:rsidP="0035265D">
            <w:pPr>
              <w:jc w:val="center"/>
              <w:rPr>
                <w:sz w:val="20"/>
                <w:szCs w:val="20"/>
              </w:rPr>
            </w:pPr>
          </w:p>
        </w:tc>
        <w:tc>
          <w:tcPr>
            <w:tcW w:w="1174" w:type="dxa"/>
            <w:vAlign w:val="center"/>
          </w:tcPr>
          <w:p w14:paraId="55429477" w14:textId="77777777" w:rsidR="0035265D" w:rsidRPr="0035265D" w:rsidRDefault="0035265D" w:rsidP="0035265D">
            <w:pPr>
              <w:pStyle w:val="TableStyle"/>
              <w:jc w:val="center"/>
              <w:rPr>
                <w:rFonts w:cs="Times New Roman"/>
                <w:szCs w:val="20"/>
              </w:rPr>
            </w:pPr>
            <w:r w:rsidRPr="0035265D">
              <w:rPr>
                <w:rFonts w:cs="Times New Roman"/>
                <w:szCs w:val="20"/>
              </w:rPr>
              <w:t>2024</w:t>
            </w:r>
          </w:p>
        </w:tc>
        <w:tc>
          <w:tcPr>
            <w:tcW w:w="1424" w:type="dxa"/>
            <w:vAlign w:val="center"/>
          </w:tcPr>
          <w:p w14:paraId="764670F8" w14:textId="77777777" w:rsidR="0035265D" w:rsidRPr="0035265D" w:rsidRDefault="0035265D" w:rsidP="0035265D">
            <w:pPr>
              <w:jc w:val="center"/>
              <w:rPr>
                <w:sz w:val="20"/>
                <w:szCs w:val="20"/>
              </w:rPr>
            </w:pPr>
            <w:r w:rsidRPr="0035265D">
              <w:rPr>
                <w:sz w:val="20"/>
                <w:szCs w:val="20"/>
              </w:rPr>
              <w:t>0</w:t>
            </w:r>
          </w:p>
        </w:tc>
        <w:tc>
          <w:tcPr>
            <w:tcW w:w="1619" w:type="dxa"/>
            <w:vAlign w:val="center"/>
          </w:tcPr>
          <w:p w14:paraId="0768CED6" w14:textId="77777777" w:rsidR="0035265D" w:rsidRPr="0035265D" w:rsidRDefault="0035265D" w:rsidP="0035265D">
            <w:pPr>
              <w:pStyle w:val="TableStyle"/>
              <w:jc w:val="center"/>
              <w:rPr>
                <w:rFonts w:cs="Times New Roman"/>
                <w:szCs w:val="20"/>
              </w:rPr>
            </w:pPr>
            <w:r w:rsidRPr="0035265D">
              <w:rPr>
                <w:rFonts w:cs="Times New Roman"/>
                <w:szCs w:val="20"/>
              </w:rPr>
              <w:t>-</w:t>
            </w:r>
          </w:p>
        </w:tc>
        <w:tc>
          <w:tcPr>
            <w:tcW w:w="1527" w:type="dxa"/>
            <w:vAlign w:val="center"/>
          </w:tcPr>
          <w:p w14:paraId="5AD39B37" w14:textId="77777777" w:rsidR="0035265D" w:rsidRPr="0035265D" w:rsidRDefault="0035265D" w:rsidP="0035265D">
            <w:pPr>
              <w:pStyle w:val="TableStyle"/>
              <w:jc w:val="center"/>
              <w:rPr>
                <w:rFonts w:cs="Times New Roman"/>
                <w:szCs w:val="20"/>
              </w:rPr>
            </w:pPr>
            <w:r w:rsidRPr="0035265D">
              <w:rPr>
                <w:rFonts w:cs="Times New Roman"/>
                <w:szCs w:val="20"/>
              </w:rPr>
              <w:t>-</w:t>
            </w:r>
          </w:p>
        </w:tc>
        <w:tc>
          <w:tcPr>
            <w:tcW w:w="1369" w:type="dxa"/>
            <w:vAlign w:val="center"/>
          </w:tcPr>
          <w:p w14:paraId="02F68505" w14:textId="77777777" w:rsidR="0035265D" w:rsidRPr="0035265D" w:rsidRDefault="0035265D" w:rsidP="0035265D">
            <w:pPr>
              <w:pStyle w:val="TableStyle"/>
              <w:jc w:val="center"/>
              <w:rPr>
                <w:rFonts w:cs="Times New Roman"/>
                <w:szCs w:val="20"/>
              </w:rPr>
            </w:pPr>
            <w:r w:rsidRPr="0035265D">
              <w:rPr>
                <w:rFonts w:cs="Times New Roman"/>
                <w:szCs w:val="20"/>
              </w:rPr>
              <w:t>-</w:t>
            </w:r>
          </w:p>
        </w:tc>
      </w:tr>
      <w:tr w:rsidR="0035265D" w:rsidRPr="0035265D" w14:paraId="43FC5BCC" w14:textId="77777777" w:rsidTr="00C82F1F">
        <w:trPr>
          <w:trHeight w:val="317"/>
        </w:trPr>
        <w:tc>
          <w:tcPr>
            <w:tcW w:w="704" w:type="dxa"/>
            <w:vMerge/>
            <w:vAlign w:val="center"/>
          </w:tcPr>
          <w:p w14:paraId="7CBB03B1" w14:textId="77777777" w:rsidR="0035265D" w:rsidRPr="0035265D" w:rsidRDefault="0035265D" w:rsidP="0035265D">
            <w:pPr>
              <w:jc w:val="center"/>
              <w:rPr>
                <w:sz w:val="20"/>
                <w:szCs w:val="20"/>
              </w:rPr>
            </w:pPr>
          </w:p>
        </w:tc>
        <w:tc>
          <w:tcPr>
            <w:tcW w:w="2381" w:type="dxa"/>
            <w:vMerge/>
            <w:vAlign w:val="center"/>
          </w:tcPr>
          <w:p w14:paraId="2D89A66C" w14:textId="77777777" w:rsidR="0035265D" w:rsidRPr="0035265D" w:rsidRDefault="0035265D" w:rsidP="0035265D">
            <w:pPr>
              <w:jc w:val="center"/>
              <w:rPr>
                <w:sz w:val="20"/>
                <w:szCs w:val="20"/>
              </w:rPr>
            </w:pPr>
          </w:p>
        </w:tc>
        <w:tc>
          <w:tcPr>
            <w:tcW w:w="1174" w:type="dxa"/>
            <w:vAlign w:val="center"/>
          </w:tcPr>
          <w:p w14:paraId="14C2404C" w14:textId="77777777" w:rsidR="0035265D" w:rsidRPr="0035265D" w:rsidRDefault="0035265D" w:rsidP="0035265D">
            <w:pPr>
              <w:pStyle w:val="TableStyle"/>
              <w:jc w:val="center"/>
              <w:rPr>
                <w:rFonts w:cs="Times New Roman"/>
                <w:szCs w:val="20"/>
              </w:rPr>
            </w:pPr>
            <w:r w:rsidRPr="0035265D">
              <w:rPr>
                <w:rFonts w:cs="Times New Roman"/>
                <w:szCs w:val="20"/>
              </w:rPr>
              <w:t>2025</w:t>
            </w:r>
          </w:p>
        </w:tc>
        <w:tc>
          <w:tcPr>
            <w:tcW w:w="1424" w:type="dxa"/>
            <w:vAlign w:val="center"/>
          </w:tcPr>
          <w:p w14:paraId="7B296CE3" w14:textId="77777777" w:rsidR="0035265D" w:rsidRPr="0035265D" w:rsidRDefault="0035265D" w:rsidP="0035265D">
            <w:pPr>
              <w:jc w:val="center"/>
              <w:rPr>
                <w:sz w:val="20"/>
                <w:szCs w:val="20"/>
              </w:rPr>
            </w:pPr>
            <w:r w:rsidRPr="0035265D">
              <w:rPr>
                <w:sz w:val="20"/>
                <w:szCs w:val="20"/>
              </w:rPr>
              <w:t>0</w:t>
            </w:r>
          </w:p>
        </w:tc>
        <w:tc>
          <w:tcPr>
            <w:tcW w:w="1619" w:type="dxa"/>
            <w:vAlign w:val="center"/>
          </w:tcPr>
          <w:p w14:paraId="7F433307" w14:textId="77777777" w:rsidR="0035265D" w:rsidRPr="0035265D" w:rsidRDefault="0035265D" w:rsidP="0035265D">
            <w:pPr>
              <w:pStyle w:val="TableStyle"/>
              <w:jc w:val="center"/>
              <w:rPr>
                <w:rFonts w:cs="Times New Roman"/>
                <w:szCs w:val="20"/>
              </w:rPr>
            </w:pPr>
            <w:r w:rsidRPr="0035265D">
              <w:rPr>
                <w:rFonts w:cs="Times New Roman"/>
                <w:szCs w:val="20"/>
              </w:rPr>
              <w:t>-</w:t>
            </w:r>
          </w:p>
        </w:tc>
        <w:tc>
          <w:tcPr>
            <w:tcW w:w="1527" w:type="dxa"/>
            <w:vAlign w:val="center"/>
          </w:tcPr>
          <w:p w14:paraId="50098968" w14:textId="77777777" w:rsidR="0035265D" w:rsidRPr="0035265D" w:rsidRDefault="0035265D" w:rsidP="0035265D">
            <w:pPr>
              <w:pStyle w:val="TableStyle"/>
              <w:jc w:val="center"/>
              <w:rPr>
                <w:rFonts w:cs="Times New Roman"/>
                <w:szCs w:val="20"/>
              </w:rPr>
            </w:pPr>
            <w:r w:rsidRPr="0035265D">
              <w:rPr>
                <w:rFonts w:cs="Times New Roman"/>
                <w:szCs w:val="20"/>
              </w:rPr>
              <w:t>-</w:t>
            </w:r>
          </w:p>
        </w:tc>
        <w:tc>
          <w:tcPr>
            <w:tcW w:w="1369" w:type="dxa"/>
            <w:vAlign w:val="center"/>
          </w:tcPr>
          <w:p w14:paraId="18E929FC" w14:textId="77777777" w:rsidR="0035265D" w:rsidRPr="0035265D" w:rsidRDefault="0035265D" w:rsidP="0035265D">
            <w:pPr>
              <w:pStyle w:val="TableStyle"/>
              <w:jc w:val="center"/>
              <w:rPr>
                <w:rFonts w:cs="Times New Roman"/>
                <w:szCs w:val="20"/>
              </w:rPr>
            </w:pPr>
            <w:r w:rsidRPr="0035265D">
              <w:rPr>
                <w:rFonts w:cs="Times New Roman"/>
                <w:szCs w:val="20"/>
              </w:rPr>
              <w:t>-</w:t>
            </w:r>
          </w:p>
        </w:tc>
      </w:tr>
    </w:tbl>
    <w:bookmarkEnd w:id="193"/>
    <w:p w14:paraId="134F3B5F" w14:textId="77777777" w:rsidR="00EF50A8" w:rsidRPr="001A772D" w:rsidRDefault="00C75803" w:rsidP="009A28D3">
      <w:pPr>
        <w:pStyle w:val="37"/>
        <w:numPr>
          <w:ilvl w:val="2"/>
          <w:numId w:val="8"/>
        </w:numPr>
        <w:ind w:left="0" w:firstLine="567"/>
      </w:pPr>
      <w:r>
        <w:t>С</w:t>
      </w:r>
      <w:r w:rsidR="00106E7C" w:rsidRPr="001A772D">
        <w:t>татистик</w:t>
      </w:r>
      <w:r w:rsidR="00CC5FA6" w:rsidRPr="001A772D">
        <w:t>а</w:t>
      </w:r>
      <w:r w:rsidR="00106E7C" w:rsidRPr="001A772D">
        <w:t xml:space="preserve"> восстановлений (аварийно-восстановительных ремонтов) тепловых сетей и среднее время, затраченное на восстановление работоспособности тепловых сетей</w:t>
      </w:r>
      <w:r w:rsidR="001C67DD" w:rsidRPr="001A772D">
        <w:t xml:space="preserve"> за последние </w:t>
      </w:r>
      <w:r w:rsidR="009F4466" w:rsidRPr="001A772D">
        <w:t>5 лет</w:t>
      </w:r>
    </w:p>
    <w:p w14:paraId="61A5643B" w14:textId="77777777" w:rsidR="00EF50A8" w:rsidRPr="001A772D" w:rsidRDefault="00C75803" w:rsidP="00E56E37">
      <w:pPr>
        <w:pStyle w:val="Afffa"/>
      </w:pPr>
      <w:r>
        <w:t>С</w:t>
      </w:r>
      <w:r w:rsidRPr="001A772D">
        <w:t>реднее время, затраченное на восстановление работоспособности тепловых сетей</w:t>
      </w:r>
      <w:r>
        <w:t>, а также количество</w:t>
      </w:r>
      <w:r w:rsidRPr="001A772D">
        <w:t xml:space="preserve"> восстановлений </w:t>
      </w:r>
      <w:r>
        <w:t xml:space="preserve">или </w:t>
      </w:r>
      <w:r w:rsidRPr="001A772D">
        <w:t>аварийно-восстановительных ремонтов за последние 5 лет</w:t>
      </w:r>
      <w:r>
        <w:t xml:space="preserve"> по данным теплоснабжающих организаций приведено в таблицах 23 и 24.</w:t>
      </w:r>
    </w:p>
    <w:p w14:paraId="21031888" w14:textId="77777777" w:rsidR="00612C40" w:rsidRPr="001A772D" w:rsidRDefault="00106E7C" w:rsidP="009A28D3">
      <w:pPr>
        <w:pStyle w:val="37"/>
        <w:numPr>
          <w:ilvl w:val="2"/>
          <w:numId w:val="8"/>
        </w:numPr>
        <w:ind w:left="0" w:firstLine="567"/>
      </w:pPr>
      <w:r w:rsidRPr="001A772D">
        <w:t>Описание процедур диагностики состояния тепловых сетей и планирования капитальных (текущих) ремонтов</w:t>
      </w:r>
    </w:p>
    <w:p w14:paraId="0ED0DEDE" w14:textId="77777777" w:rsidR="00E56E37" w:rsidRPr="001A772D" w:rsidRDefault="00E56E37" w:rsidP="00E56E37">
      <w:pPr>
        <w:pStyle w:val="Afffa"/>
      </w:pPr>
      <w:r w:rsidRPr="001A772D">
        <w:t xml:space="preserve">Диагностика состояния тепловых сетей производится с целью своевременного выявления возможных повреждений сетей и заблаговременного проведения ремонтно-восстановительных работ, не допуская повреждения сетей в период отопительного сезона и выполнения неплановых (аварийных) ремонтных работ, требующих отвлечения значительных трудовых и материальных ресурсов. </w:t>
      </w:r>
    </w:p>
    <w:p w14:paraId="7E02ACBB" w14:textId="77777777" w:rsidR="00E56E37" w:rsidRPr="001A772D" w:rsidRDefault="00E56E37" w:rsidP="00E56E37">
      <w:pPr>
        <w:pStyle w:val="Afffa"/>
      </w:pPr>
      <w:r w:rsidRPr="001A772D">
        <w:t xml:space="preserve">На всех тепловых сетях в соответствии с требованиями ПТЭ проводятся обходы теплотрасс и осмотры тепловых камер, плановые шурфовки участков трасс, </w:t>
      </w:r>
      <w:r w:rsidR="00903E60">
        <w:t xml:space="preserve">могут быть проведены </w:t>
      </w:r>
      <w:r w:rsidRPr="001A772D">
        <w:t>исслед</w:t>
      </w:r>
      <w:r w:rsidR="00903E60">
        <w:t>ования</w:t>
      </w:r>
      <w:r w:rsidRPr="001A772D">
        <w:t xml:space="preserve"> состояни</w:t>
      </w:r>
      <w:r w:rsidR="00903E60">
        <w:t xml:space="preserve">я </w:t>
      </w:r>
      <w:r w:rsidRPr="001A772D">
        <w:t xml:space="preserve">металла трубопроводов неразрушающими методами контроля, проводятся испытания на гидравлические потери, потери сетевой воды, потери тепла через тепловую изоляцию или с помощью инструментального (тепловизионного) обследования трасс. </w:t>
      </w:r>
    </w:p>
    <w:p w14:paraId="47A98A14" w14:textId="77777777" w:rsidR="00E56E37" w:rsidRPr="001A772D" w:rsidRDefault="00E56E37" w:rsidP="00E56E37">
      <w:pPr>
        <w:pStyle w:val="Afffa"/>
      </w:pPr>
      <w:r w:rsidRPr="001A772D">
        <w:t>Техническое диагностирование</w:t>
      </w:r>
      <w:r w:rsidR="00903E60">
        <w:t xml:space="preserve"> отдельных</w:t>
      </w:r>
      <w:r w:rsidRPr="001A772D">
        <w:t xml:space="preserve"> участков теплосети </w:t>
      </w:r>
      <w:r w:rsidR="00903E60">
        <w:t xml:space="preserve">может </w:t>
      </w:r>
      <w:r w:rsidRPr="001A772D">
        <w:t>проводит</w:t>
      </w:r>
      <w:r w:rsidR="00903E60">
        <w:t>ь</w:t>
      </w:r>
      <w:r w:rsidRPr="001A772D">
        <w:t>ся с применением метода акустической томографии в соответствии СО 153-34.0-20.673-2009 «</w:t>
      </w:r>
      <w:r w:rsidR="006C540A" w:rsidRPr="001A772D">
        <w:t>Рекомендации</w:t>
      </w:r>
      <w:r w:rsidRPr="001A772D">
        <w:t xml:space="preserve"> по контролю технического состояния трубопроводов тепловых сетей методом акустической томографии». Метод основывается на эмиссии (излучении) сигналов зонами труб с повышенным напряжением в них. В соответствии с методом дефекты размером несколько десятков сантиметров и более излучают сигналы в диапазоне частот от 300 до 5000 Гц. Диагностика состоит в регистрации акустических сигналов, которые распространяются по трубе. После их дальнейшей фильтрации осуществляется определение местоположения источников сигналов. Таким образом, АТ метод определяет места труб с аномалиями и дефектами, а также места утечек теплоносителя. Далее происходит классификация дефектов и аномалий по степени их опасности, и проводится расчет времени наработки до предельного состояния трубопровода, с учетом имеющихся дефектов.</w:t>
      </w:r>
    </w:p>
    <w:p w14:paraId="4E22FCC1" w14:textId="77777777" w:rsidR="00E56E37" w:rsidRDefault="00E56E37" w:rsidP="00E56E37">
      <w:pPr>
        <w:pStyle w:val="Afffa"/>
      </w:pPr>
      <w:r w:rsidRPr="001A772D">
        <w:lastRenderedPageBreak/>
        <w:t xml:space="preserve">Также </w:t>
      </w:r>
      <w:r w:rsidR="00903E60">
        <w:t xml:space="preserve">может </w:t>
      </w:r>
      <w:r w:rsidRPr="001A772D">
        <w:t>применя</w:t>
      </w:r>
      <w:r w:rsidR="00903E60">
        <w:t>ться</w:t>
      </w:r>
      <w:r w:rsidRPr="001A772D">
        <w:t xml:space="preserve"> техническое диагностирование участков трубопроводов магнитометрическим методом в соответствии с РД 102-008-2002 «Инструкция по диагностике технического состояния трубопроводов бесконтактным магнитометрическим методом». </w:t>
      </w:r>
    </w:p>
    <w:p w14:paraId="2F4749A3" w14:textId="77777777" w:rsidR="00903E60" w:rsidRPr="001A772D" w:rsidRDefault="00903E60" w:rsidP="00E56E37">
      <w:pPr>
        <w:pStyle w:val="Afffa"/>
      </w:pPr>
      <w:r>
        <w:t xml:space="preserve">На территории муниципального образования основным методом диагностики состояния тепловых сетей являются </w:t>
      </w:r>
      <w:r w:rsidRPr="001A772D">
        <w:t>обходы теплотрасс и осмотры тепловых камер, плановые шурфовки участков трасс</w:t>
      </w:r>
      <w:r>
        <w:t>.</w:t>
      </w:r>
    </w:p>
    <w:p w14:paraId="5CE0BDAB" w14:textId="77777777" w:rsidR="00E56E37" w:rsidRPr="001A772D" w:rsidRDefault="00E56E37" w:rsidP="00E56E37">
      <w:pPr>
        <w:pStyle w:val="Afffa"/>
      </w:pPr>
      <w:r w:rsidRPr="001A772D">
        <w:t>По результатам анализа технического состояния сетей выполняется разработка перспективного графика ремонтов оборудования тепловых сетей, формируются и утверждаются годовые графики ремонтов в пределах выделенного финансирования. Целью планирования ремонтов является:</w:t>
      </w:r>
    </w:p>
    <w:p w14:paraId="34D91F97" w14:textId="77777777" w:rsidR="00E56E37" w:rsidRPr="001A772D" w:rsidRDefault="00E56E37">
      <w:pPr>
        <w:pStyle w:val="a1"/>
      </w:pPr>
      <w:r w:rsidRPr="001A772D">
        <w:t>поддержание основных производственных фондов в рабочем состоянии;</w:t>
      </w:r>
    </w:p>
    <w:p w14:paraId="089DAEDD" w14:textId="77777777" w:rsidR="00E56E37" w:rsidRPr="001A772D" w:rsidRDefault="00E56E37">
      <w:pPr>
        <w:pStyle w:val="a1"/>
      </w:pPr>
      <w:r w:rsidRPr="001A772D">
        <w:t>обеспечение исправного состояния оборудования, зданий, сооружений тепловых сетей.</w:t>
      </w:r>
    </w:p>
    <w:p w14:paraId="244A00F2" w14:textId="77777777" w:rsidR="00E56E37" w:rsidRPr="001A772D" w:rsidRDefault="00C75803" w:rsidP="00E56E37">
      <w:pPr>
        <w:pStyle w:val="Afffa"/>
      </w:pPr>
      <w:r>
        <w:t>В рамках теплоснабжающих организаций</w:t>
      </w:r>
      <w:r w:rsidR="00E56E37" w:rsidRPr="00B32D6D">
        <w:t xml:space="preserve"> </w:t>
      </w:r>
      <w:r w:rsidR="00903E60">
        <w:t xml:space="preserve">должны быть </w:t>
      </w:r>
      <w:r>
        <w:t>утверждены</w:t>
      </w:r>
      <w:r w:rsidR="00E56E37" w:rsidRPr="00B32D6D">
        <w:t xml:space="preserve"> регламенты ремонтной деятельности. Ремонты в летний период на тепловых сетях в зонах теплоисточников проводятся по согласованному с администрацией</w:t>
      </w:r>
      <w:r w:rsidR="00E56E37" w:rsidRPr="001A772D">
        <w:t xml:space="preserve"> </w:t>
      </w:r>
      <w:r w:rsidR="00903E60">
        <w:t>муниципального образования</w:t>
      </w:r>
      <w:r w:rsidR="00E56E37" w:rsidRPr="001A772D">
        <w:t xml:space="preserve"> ежегодному графику ремонтов тепловых сетей.</w:t>
      </w:r>
    </w:p>
    <w:p w14:paraId="46130148" w14:textId="77777777" w:rsidR="00E56E37" w:rsidRPr="001A772D" w:rsidRDefault="00E56E37" w:rsidP="00E56E37">
      <w:pPr>
        <w:pStyle w:val="Afffa"/>
      </w:pPr>
      <w:r w:rsidRPr="001A772D">
        <w:t xml:space="preserve">Ремонтные работы выполняются в соответствии с объемами и требованиями </w:t>
      </w:r>
      <w:r w:rsidR="00E477C5">
        <w:t>«</w:t>
      </w:r>
      <w:r w:rsidRPr="001A772D">
        <w:t>Правил организации технического обслуживания и ремонта оборудования зданий и сооружений электростанций и сетей</w:t>
      </w:r>
      <w:r w:rsidR="00E477C5">
        <w:t>»</w:t>
      </w:r>
      <w:r w:rsidRPr="001A772D">
        <w:t xml:space="preserve"> СО 34.04.181-2003. Перед началом ремонтных работ проводятся плановые гидравлических испытаний тепловых сетей избыточным давлением. Завершаются ремонты тепловых сетей испытаниями ремонтируемых участков тепловых сетей для проверки качества ремонтных работ, оценке плотности, прочности сетей и возможности их включения в работу.</w:t>
      </w:r>
    </w:p>
    <w:p w14:paraId="6224F7ED" w14:textId="77777777" w:rsidR="000D191F" w:rsidRPr="001A772D" w:rsidRDefault="00C721AC" w:rsidP="009A28D3">
      <w:pPr>
        <w:pStyle w:val="37"/>
        <w:numPr>
          <w:ilvl w:val="2"/>
          <w:numId w:val="8"/>
        </w:numPr>
        <w:ind w:left="0" w:firstLine="567"/>
      </w:pPr>
      <w:r w:rsidRPr="001A772D">
        <w:t>О</w:t>
      </w:r>
      <w:r w:rsidR="00106E7C" w:rsidRPr="001A772D">
        <w:t>писание периодичности и соответствия техническим регламентам и иным обязательным требованиям процедур летних ремонтов с параметрами и методами испытаний (гидравлических, температурных, на тепловые потери) тепловых сетей</w:t>
      </w:r>
    </w:p>
    <w:p w14:paraId="3F4837F5" w14:textId="77777777" w:rsidR="00612C40" w:rsidRPr="001A772D" w:rsidRDefault="00612C40" w:rsidP="006B7F55">
      <w:pPr>
        <w:pStyle w:val="Afffa"/>
        <w:rPr>
          <w:shd w:val="clear" w:color="auto" w:fill="FFFFFF"/>
        </w:rPr>
      </w:pPr>
      <w:r w:rsidRPr="001A772D">
        <w:rPr>
          <w:shd w:val="clear" w:color="auto" w:fill="FFFFFF"/>
        </w:rPr>
        <w:t xml:space="preserve">Основными методами испытаний тепловых сетей </w:t>
      </w:r>
      <w:r w:rsidR="00903E60">
        <w:rPr>
          <w:shd w:val="clear" w:color="auto" w:fill="FFFFFF"/>
        </w:rPr>
        <w:t xml:space="preserve">должны </w:t>
      </w:r>
      <w:r w:rsidRPr="001A772D">
        <w:rPr>
          <w:shd w:val="clear" w:color="auto" w:fill="FFFFFF"/>
        </w:rPr>
        <w:t>явля</w:t>
      </w:r>
      <w:r w:rsidR="00903E60">
        <w:rPr>
          <w:shd w:val="clear" w:color="auto" w:fill="FFFFFF"/>
        </w:rPr>
        <w:t>ться</w:t>
      </w:r>
      <w:r w:rsidRPr="001A772D">
        <w:rPr>
          <w:shd w:val="clear" w:color="auto" w:fill="FFFFFF"/>
        </w:rPr>
        <w:t>:</w:t>
      </w:r>
    </w:p>
    <w:p w14:paraId="50978B51" w14:textId="77777777" w:rsidR="00612C40" w:rsidRPr="001A772D" w:rsidRDefault="00612C40">
      <w:pPr>
        <w:pStyle w:val="a1"/>
        <w:rPr>
          <w:shd w:val="clear" w:color="auto" w:fill="FFFFFF"/>
        </w:rPr>
      </w:pPr>
      <w:r w:rsidRPr="001A772D">
        <w:rPr>
          <w:shd w:val="clear" w:color="auto" w:fill="FFFFFF"/>
        </w:rPr>
        <w:t>гидравлические испытания на прочность и герметичность (плотность) трубопроводов, их элементов и арматуры</w:t>
      </w:r>
      <w:r w:rsidR="00CC6864" w:rsidRPr="001A772D">
        <w:rPr>
          <w:shd w:val="clear" w:color="auto" w:fill="FFFFFF"/>
        </w:rPr>
        <w:t xml:space="preserve">. </w:t>
      </w:r>
    </w:p>
    <w:p w14:paraId="60C8900B" w14:textId="77777777" w:rsidR="00926D9D" w:rsidRPr="001A772D" w:rsidRDefault="00612C40">
      <w:pPr>
        <w:pStyle w:val="a1"/>
        <w:rPr>
          <w:shd w:val="clear" w:color="auto" w:fill="FFFFFF"/>
        </w:rPr>
      </w:pPr>
      <w:r w:rsidRPr="001A772D">
        <w:rPr>
          <w:shd w:val="clear" w:color="auto" w:fill="FFFFFF"/>
        </w:rPr>
        <w:t>испытания на гидравлическое сопротивление (потери давления) отдельных элементов СЦТ;</w:t>
      </w:r>
    </w:p>
    <w:p w14:paraId="094AEC3D" w14:textId="77777777" w:rsidR="00612C40" w:rsidRPr="001A772D" w:rsidRDefault="00612C40">
      <w:pPr>
        <w:pStyle w:val="a1"/>
        <w:rPr>
          <w:shd w:val="clear" w:color="auto" w:fill="FFFFFF"/>
        </w:rPr>
      </w:pPr>
      <w:r w:rsidRPr="001A772D">
        <w:rPr>
          <w:shd w:val="clear" w:color="auto" w:fill="FFFFFF"/>
        </w:rPr>
        <w:t>тепловые испытания на максимальную температуру теплоносителя;</w:t>
      </w:r>
    </w:p>
    <w:p w14:paraId="1A558567" w14:textId="77777777" w:rsidR="00612C40" w:rsidRPr="001A772D" w:rsidRDefault="00612C40">
      <w:pPr>
        <w:pStyle w:val="a1"/>
        <w:rPr>
          <w:shd w:val="clear" w:color="auto" w:fill="FFFFFF"/>
        </w:rPr>
      </w:pPr>
      <w:r w:rsidRPr="001A772D">
        <w:rPr>
          <w:shd w:val="clear" w:color="auto" w:fill="FFFFFF"/>
        </w:rPr>
        <w:t>испытания на тепловые потери;</w:t>
      </w:r>
    </w:p>
    <w:p w14:paraId="5DEB7E75" w14:textId="77777777" w:rsidR="00612C40" w:rsidRPr="001A772D" w:rsidRDefault="00612C40">
      <w:pPr>
        <w:pStyle w:val="a1"/>
        <w:rPr>
          <w:shd w:val="clear" w:color="auto" w:fill="FFFFFF"/>
        </w:rPr>
      </w:pPr>
      <w:r w:rsidRPr="001A772D">
        <w:rPr>
          <w:shd w:val="clear" w:color="auto" w:fill="FFFFFF"/>
        </w:rPr>
        <w:t xml:space="preserve">испытания установок и устройств </w:t>
      </w:r>
      <w:proofErr w:type="spellStart"/>
      <w:r w:rsidRPr="001A772D">
        <w:rPr>
          <w:shd w:val="clear" w:color="auto" w:fill="FFFFFF"/>
        </w:rPr>
        <w:t>электрохимзащиты</w:t>
      </w:r>
      <w:proofErr w:type="spellEnd"/>
      <w:r w:rsidRPr="001A772D">
        <w:rPr>
          <w:shd w:val="clear" w:color="auto" w:fill="FFFFFF"/>
        </w:rPr>
        <w:t xml:space="preserve"> (ЭХЗ) трубопроводов (электрическим измерениям для определения коррозионной агрессивности грунтов и опасного действия блуждающих токов на трубопроводы подземных тепловых сетей)</w:t>
      </w:r>
      <w:r w:rsidR="000D191F" w:rsidRPr="001A772D">
        <w:rPr>
          <w:shd w:val="clear" w:color="auto" w:fill="FFFFFF"/>
        </w:rPr>
        <w:t>.</w:t>
      </w:r>
    </w:p>
    <w:p w14:paraId="2E5F37A1" w14:textId="77777777" w:rsidR="00612C40" w:rsidRPr="001A772D" w:rsidRDefault="00612C40" w:rsidP="006B7F55">
      <w:pPr>
        <w:pStyle w:val="Afffa"/>
        <w:rPr>
          <w:shd w:val="clear" w:color="auto" w:fill="FFFFFF"/>
        </w:rPr>
      </w:pPr>
      <w:r w:rsidRPr="001A772D">
        <w:rPr>
          <w:shd w:val="clear" w:color="auto" w:fill="FFFFFF"/>
        </w:rPr>
        <w:t>Теплоснабжаю</w:t>
      </w:r>
      <w:r w:rsidR="00C721AC" w:rsidRPr="001A772D">
        <w:rPr>
          <w:shd w:val="clear" w:color="auto" w:fill="FFFFFF"/>
        </w:rPr>
        <w:t>щие</w:t>
      </w:r>
      <w:r w:rsidRPr="001A772D">
        <w:rPr>
          <w:shd w:val="clear" w:color="auto" w:fill="FFFFFF"/>
        </w:rPr>
        <w:t xml:space="preserve"> организаци</w:t>
      </w:r>
      <w:r w:rsidR="00C721AC" w:rsidRPr="001A772D">
        <w:rPr>
          <w:shd w:val="clear" w:color="auto" w:fill="FFFFFF"/>
        </w:rPr>
        <w:t>и</w:t>
      </w:r>
      <w:r w:rsidRPr="001A772D">
        <w:rPr>
          <w:shd w:val="clear" w:color="auto" w:fill="FFFFFF"/>
        </w:rPr>
        <w:t xml:space="preserve"> </w:t>
      </w:r>
      <w:r w:rsidR="00903E60">
        <w:rPr>
          <w:shd w:val="clear" w:color="auto" w:fill="FFFFFF"/>
        </w:rPr>
        <w:t>должны проводить</w:t>
      </w:r>
      <w:r w:rsidRPr="001A772D">
        <w:rPr>
          <w:shd w:val="clear" w:color="auto" w:fill="FFFFFF"/>
        </w:rPr>
        <w:t xml:space="preserve"> все виды испытаний тепловой сети по разработанной рабочей программе, которая включает в себя:</w:t>
      </w:r>
    </w:p>
    <w:p w14:paraId="15E5EF43" w14:textId="77777777" w:rsidR="00612C40" w:rsidRPr="001A772D" w:rsidRDefault="00612C40">
      <w:pPr>
        <w:pStyle w:val="a1"/>
      </w:pPr>
      <w:r w:rsidRPr="001A772D">
        <w:t>задачи и основные положения методики проведения испытания;</w:t>
      </w:r>
    </w:p>
    <w:p w14:paraId="311893AA" w14:textId="77777777" w:rsidR="00612C40" w:rsidRPr="001A772D" w:rsidRDefault="00612C40">
      <w:pPr>
        <w:pStyle w:val="a1"/>
      </w:pPr>
      <w:r w:rsidRPr="001A772D">
        <w:t>перечень подготовительных, организационных и технологических мероприятий;</w:t>
      </w:r>
    </w:p>
    <w:p w14:paraId="16E5AEB0" w14:textId="77777777" w:rsidR="00612C40" w:rsidRPr="001A772D" w:rsidRDefault="00612C40">
      <w:pPr>
        <w:pStyle w:val="a1"/>
      </w:pPr>
      <w:r w:rsidRPr="001A772D">
        <w:t>последовательность отдельных этапов и операций во время испытания;</w:t>
      </w:r>
    </w:p>
    <w:p w14:paraId="046B45D2" w14:textId="77777777" w:rsidR="00612C40" w:rsidRPr="001A772D" w:rsidRDefault="00AD6661">
      <w:pPr>
        <w:pStyle w:val="a1"/>
      </w:pPr>
      <w:r w:rsidRPr="001A772D">
        <w:lastRenderedPageBreak/>
        <w:t>режимы</w:t>
      </w:r>
      <w:r w:rsidR="00612C40" w:rsidRPr="001A772D">
        <w:t xml:space="preserve"> работы оборудования источника тепловой энергии и тепловой сети (расход и параметры теплоносителя во время каждого этапа испытания);</w:t>
      </w:r>
    </w:p>
    <w:p w14:paraId="22623F64" w14:textId="77777777" w:rsidR="00612C40" w:rsidRPr="001A772D" w:rsidRDefault="00612C40">
      <w:pPr>
        <w:pStyle w:val="a1"/>
      </w:pPr>
      <w:r w:rsidRPr="001A772D">
        <w:t xml:space="preserve">схемы работы насосно-подогревательной установки источника тепловой энергии при каждом </w:t>
      </w:r>
      <w:r w:rsidR="00AD6661" w:rsidRPr="001A772D">
        <w:t>режиме</w:t>
      </w:r>
      <w:r w:rsidRPr="001A772D">
        <w:t xml:space="preserve"> испытания;</w:t>
      </w:r>
    </w:p>
    <w:p w14:paraId="2E26985A" w14:textId="77777777" w:rsidR="00612C40" w:rsidRPr="001A772D" w:rsidRDefault="00612C40">
      <w:pPr>
        <w:pStyle w:val="a1"/>
      </w:pPr>
      <w:r w:rsidRPr="001A772D">
        <w:t>схемы включения и переключений в тепловой сети;</w:t>
      </w:r>
    </w:p>
    <w:p w14:paraId="19AF70F1" w14:textId="77777777" w:rsidR="00612C40" w:rsidRPr="001A772D" w:rsidRDefault="00612C40">
      <w:pPr>
        <w:pStyle w:val="a1"/>
      </w:pPr>
      <w:r w:rsidRPr="001A772D">
        <w:t xml:space="preserve">сроки проведения каждого отдельного этапа или </w:t>
      </w:r>
      <w:r w:rsidR="00AD6661" w:rsidRPr="001A772D">
        <w:t>Режима</w:t>
      </w:r>
      <w:r w:rsidRPr="001A772D">
        <w:t xml:space="preserve"> испытания:</w:t>
      </w:r>
    </w:p>
    <w:p w14:paraId="7A8C8286" w14:textId="77777777" w:rsidR="00612C40" w:rsidRPr="001A772D" w:rsidRDefault="00612C40">
      <w:pPr>
        <w:pStyle w:val="a1"/>
      </w:pPr>
      <w:r w:rsidRPr="001A772D">
        <w:t>точки наблюдения, объект наблюдения, количество наблюдателей в каждой точке;</w:t>
      </w:r>
    </w:p>
    <w:p w14:paraId="7B7838A0" w14:textId="77777777" w:rsidR="00612C40" w:rsidRPr="001A772D" w:rsidRDefault="00612C40">
      <w:pPr>
        <w:pStyle w:val="a1"/>
      </w:pPr>
      <w:r w:rsidRPr="001A772D">
        <w:t>оперативные средства связи и транспорта;</w:t>
      </w:r>
    </w:p>
    <w:p w14:paraId="4E214C55" w14:textId="77777777" w:rsidR="00612C40" w:rsidRPr="001A772D" w:rsidRDefault="00612C40">
      <w:pPr>
        <w:pStyle w:val="a1"/>
      </w:pPr>
      <w:r w:rsidRPr="001A772D">
        <w:t>меры по обеспечению техники безопасности во время испытания.</w:t>
      </w:r>
    </w:p>
    <w:p w14:paraId="6E7A3C9B" w14:textId="77777777" w:rsidR="00612C40" w:rsidRPr="001A772D" w:rsidRDefault="00612C40" w:rsidP="006B7F55">
      <w:pPr>
        <w:pStyle w:val="Afffa"/>
        <w:rPr>
          <w:shd w:val="clear" w:color="auto" w:fill="FFFFFF"/>
        </w:rPr>
      </w:pPr>
      <w:r w:rsidRPr="001A772D">
        <w:rPr>
          <w:shd w:val="clear" w:color="auto" w:fill="FFFFFF"/>
        </w:rPr>
        <w:t xml:space="preserve">Периодичность проведения испытаний тепловых сетей на максимальную температуру теплоносителя определяется техническим руководителем </w:t>
      </w:r>
      <w:r w:rsidR="002C111E" w:rsidRPr="001A772D">
        <w:rPr>
          <w:shd w:val="clear" w:color="auto" w:fill="FFFFFF"/>
        </w:rPr>
        <w:t>ресурсоснабжающей организации.</w:t>
      </w:r>
    </w:p>
    <w:p w14:paraId="6273FD71" w14:textId="77777777" w:rsidR="00612C40" w:rsidRPr="001A772D" w:rsidRDefault="00612C40" w:rsidP="006B7F55">
      <w:pPr>
        <w:pStyle w:val="Afffa"/>
        <w:rPr>
          <w:shd w:val="clear" w:color="auto" w:fill="FFFFFF"/>
        </w:rPr>
      </w:pPr>
      <w:r w:rsidRPr="001A772D">
        <w:rPr>
          <w:shd w:val="clear" w:color="auto" w:fill="FFFFFF"/>
        </w:rPr>
        <w:t>Испытание на максимальную температуру теплоносителя</w:t>
      </w:r>
      <w:r w:rsidR="00903E60">
        <w:rPr>
          <w:shd w:val="clear" w:color="auto" w:fill="FFFFFF"/>
        </w:rPr>
        <w:t xml:space="preserve"> должны проводиться</w:t>
      </w:r>
      <w:r w:rsidR="00AD6661" w:rsidRPr="001A772D">
        <w:rPr>
          <w:shd w:val="clear" w:color="auto" w:fill="FFFFFF"/>
        </w:rPr>
        <w:t xml:space="preserve"> непосредственно</w:t>
      </w:r>
      <w:r w:rsidRPr="001A772D">
        <w:rPr>
          <w:shd w:val="clear" w:color="auto" w:fill="FFFFFF"/>
        </w:rPr>
        <w:t xml:space="preserve"> перед окончанием отопительного сезона при устойчивых суточных плюсовых температурах наружного воздуха.</w:t>
      </w:r>
    </w:p>
    <w:p w14:paraId="16CED110" w14:textId="77777777" w:rsidR="00612C40" w:rsidRPr="001A772D" w:rsidRDefault="00612C40" w:rsidP="006B7F55">
      <w:pPr>
        <w:pStyle w:val="Afffa"/>
      </w:pPr>
      <w:r w:rsidRPr="001A772D">
        <w:t xml:space="preserve">Испытания по определению гидравлических потерь в тепловых сетях </w:t>
      </w:r>
      <w:r w:rsidR="00903E60">
        <w:rPr>
          <w:shd w:val="clear" w:color="auto" w:fill="FFFFFF"/>
        </w:rPr>
        <w:t>должны проводиться</w:t>
      </w:r>
      <w:r w:rsidRPr="001A772D">
        <w:t xml:space="preserve"> один раз в пять лет на трубопроводах вывода источника тепла или отдельных магистралях, характерных для данной тепловой сети по типу строительно-изоляционных конструкций, сроку службы и условиям эксплуатации. График испытаний утверждается главным инженером предприятия.</w:t>
      </w:r>
    </w:p>
    <w:p w14:paraId="173713B4" w14:textId="77777777" w:rsidR="00612C40" w:rsidRPr="001A772D" w:rsidRDefault="00612C40" w:rsidP="006B7F55">
      <w:pPr>
        <w:pStyle w:val="Afffa"/>
      </w:pPr>
      <w:r w:rsidRPr="001A772D">
        <w:t xml:space="preserve">Испытания по определению тепловых потерь в тепловых сетях должны </w:t>
      </w:r>
      <w:r w:rsidR="000D191F" w:rsidRPr="001A772D">
        <w:t>проводиться</w:t>
      </w:r>
      <w:r w:rsidRPr="001A772D">
        <w:t xml:space="preserve"> один раз в пять лет на трубопроводах вывода с источника теплоснабжения или отдельных магистралях, характерных для данной тепловой сети по типу строительно-изоляционных конструкций, сроку службы и условиям эксплуатации.     </w:t>
      </w:r>
    </w:p>
    <w:p w14:paraId="36FB9F68" w14:textId="77777777" w:rsidR="00CC6864" w:rsidRPr="001A772D" w:rsidRDefault="00CC6864" w:rsidP="006B7F55">
      <w:pPr>
        <w:pStyle w:val="Afffa"/>
      </w:pPr>
      <w:r w:rsidRPr="001A772D">
        <w:t>На тепловых сетях проводятся следующие виды испытаний:</w:t>
      </w:r>
    </w:p>
    <w:p w14:paraId="6E1F2967" w14:textId="77777777" w:rsidR="00CC6864" w:rsidRPr="001A772D" w:rsidRDefault="00CC6864">
      <w:pPr>
        <w:pStyle w:val="Afffa"/>
        <w:numPr>
          <w:ilvl w:val="0"/>
          <w:numId w:val="15"/>
        </w:numPr>
        <w:ind w:left="0" w:firstLine="426"/>
      </w:pPr>
      <w:r w:rsidRPr="001A772D">
        <w:t>Гидравлические испытания на плотность и прочность проводятся в соответствии с «Правилами устройства и безопасной эксплуатации трубопроводов пара и горячей воды», «Правилами технической эксплуатации электрических станций и сетей Российской Федерации», «Типовой инструкцией по технической эксплуатации систем транспорта и распределения тепловой энергии» и местными инструкциями.</w:t>
      </w:r>
    </w:p>
    <w:p w14:paraId="3C843F57" w14:textId="77777777" w:rsidR="00CC6864" w:rsidRPr="001A772D" w:rsidRDefault="00CC6864" w:rsidP="00CC6864">
      <w:pPr>
        <w:pStyle w:val="Afffa"/>
      </w:pPr>
      <w:r w:rsidRPr="001A772D">
        <w:t xml:space="preserve">Данный вид </w:t>
      </w:r>
      <w:r w:rsidRPr="00FB54C1">
        <w:t>испытания</w:t>
      </w:r>
      <w:r w:rsidR="00FB54C1" w:rsidRPr="00FB54C1">
        <w:t xml:space="preserve"> должен</w:t>
      </w:r>
      <w:r w:rsidRPr="00FB54C1">
        <w:t xml:space="preserve"> провод</w:t>
      </w:r>
      <w:r w:rsidR="00FB54C1" w:rsidRPr="00FB54C1">
        <w:t>и</w:t>
      </w:r>
      <w:r w:rsidRPr="00FB54C1">
        <w:t>т</w:t>
      </w:r>
      <w:r w:rsidR="00FB54C1" w:rsidRPr="00FB54C1">
        <w:t>ь</w:t>
      </w:r>
      <w:r w:rsidRPr="00FB54C1">
        <w:t>ся 2 раза –</w:t>
      </w:r>
      <w:r w:rsidRPr="001A772D">
        <w:t xml:space="preserve"> после окончания отопительного сезона и в летний период после капитальных ремонтов (не позднее чем за 3 недели до начала отопительного сезона). Пробное давление выбирается не ниже 1,25 рабочего, рабочее давление устанавливается техническим руководителем ТСО, эксплуатирующей тепловые сети с учетом технических требований к конструктивным элементам тепловой сети. Испытания проводятся по зонам теплоснабжения (локальных источников). Пробное давления создаются сетевыми насосами теплоисточников. После проведения испытаний составляется Акт.</w:t>
      </w:r>
    </w:p>
    <w:p w14:paraId="387ECE3D" w14:textId="77777777" w:rsidR="00CC6864" w:rsidRPr="001A772D" w:rsidRDefault="00CC6864">
      <w:pPr>
        <w:pStyle w:val="Afffa"/>
        <w:numPr>
          <w:ilvl w:val="0"/>
          <w:numId w:val="15"/>
        </w:numPr>
        <w:ind w:left="0" w:firstLine="426"/>
      </w:pPr>
      <w:r w:rsidRPr="001A772D">
        <w:t>Испытания на максимальную температуру теплоносителя проводятся в соответствии с</w:t>
      </w:r>
      <w:r w:rsidR="00314A2A">
        <w:t xml:space="preserve"> </w:t>
      </w:r>
      <w:r w:rsidR="00314A2A" w:rsidRPr="00314A2A">
        <w:t xml:space="preserve">«Правилами технической эксплуатации объектов теплоснабжения и </w:t>
      </w:r>
      <w:proofErr w:type="spellStart"/>
      <w:r w:rsidR="00314A2A" w:rsidRPr="00314A2A">
        <w:t>теплопотребляющих</w:t>
      </w:r>
      <w:proofErr w:type="spellEnd"/>
      <w:r w:rsidR="00314A2A" w:rsidRPr="00314A2A">
        <w:t xml:space="preserve"> установок»</w:t>
      </w:r>
      <w:r w:rsidR="00314A2A">
        <w:t>,</w:t>
      </w:r>
      <w:r w:rsidRPr="001A772D">
        <w:t xml:space="preserve"> «Правилами технической эксплуатации электрических станций и сетей Российской Федерации», «Типовой инструкцией по технической эксплуатации систем транспорта и распределения тепловой энергии» и местной инструкцией. Периодичность испытаний определяется техническим руководителем ТСО. Испытания проводятся в конце отопительного периода с </w:t>
      </w:r>
      <w:r w:rsidRPr="001A772D">
        <w:lastRenderedPageBreak/>
        <w:t xml:space="preserve">отключением внутренних систем потребителей детских и лечебных учреждений, открытых систем ГВС, а также прочих потребителей, указанных в НТД. Максимальная испытательная температура соответствует температуре срезки по источнику на предстоящий отопительный сезон. После проведения испытаний составляется Акт. </w:t>
      </w:r>
    </w:p>
    <w:p w14:paraId="73BAC7A2" w14:textId="77777777" w:rsidR="00CC6864" w:rsidRPr="001A772D" w:rsidRDefault="00CC6864">
      <w:pPr>
        <w:pStyle w:val="Afffa"/>
        <w:numPr>
          <w:ilvl w:val="0"/>
          <w:numId w:val="15"/>
        </w:numPr>
        <w:ind w:left="0" w:firstLine="426"/>
      </w:pPr>
      <w:r w:rsidRPr="001A772D">
        <w:t>Испытания на гидравлические потери (пропускную способность) проводятся в соответствии с</w:t>
      </w:r>
      <w:r w:rsidR="00314A2A">
        <w:t xml:space="preserve"> </w:t>
      </w:r>
      <w:r w:rsidR="00314A2A" w:rsidRPr="00314A2A">
        <w:t xml:space="preserve">«Правилами технической эксплуатации объектов теплоснабжения и </w:t>
      </w:r>
      <w:proofErr w:type="spellStart"/>
      <w:r w:rsidR="00314A2A" w:rsidRPr="00314A2A">
        <w:t>теплопотребляющих</w:t>
      </w:r>
      <w:proofErr w:type="spellEnd"/>
      <w:r w:rsidR="00314A2A" w:rsidRPr="00314A2A">
        <w:t xml:space="preserve"> установок»</w:t>
      </w:r>
      <w:r w:rsidR="00314A2A">
        <w:t xml:space="preserve">, </w:t>
      </w:r>
      <w:r w:rsidRPr="001A772D">
        <w:t xml:space="preserve">«Правилами технической эксплуатации электрических станций и сетей Российской Федерации», «Типовой инструкцией по технической эксплуатации систем транспорта и распределения тепловой энергии» по </w:t>
      </w:r>
      <w:r w:rsidR="00F75C17" w:rsidRPr="001A772D">
        <w:t>утверждённому</w:t>
      </w:r>
      <w:r w:rsidRPr="001A772D">
        <w:t xml:space="preserve"> графику. Испытаниям подвергаются отдельные магистрали или участки сети с характерными условиями эксплуатации. Данные, полученные в результате испытаний, используются для разработки гидравлических режимов и разработки энергетических (режимных) характеристик. После проведения испытаний создается отчёт с результатами расчётов. Испытания проводятся не реже одного раза в 5 лет. </w:t>
      </w:r>
    </w:p>
    <w:p w14:paraId="5F898B02" w14:textId="77777777" w:rsidR="00CC6864" w:rsidRPr="001A772D" w:rsidRDefault="00CC6864">
      <w:pPr>
        <w:pStyle w:val="Afffa"/>
        <w:numPr>
          <w:ilvl w:val="0"/>
          <w:numId w:val="15"/>
        </w:numPr>
        <w:ind w:left="0" w:firstLine="426"/>
      </w:pPr>
      <w:r w:rsidRPr="00B32D6D">
        <w:t>Испытания на потенциалы блуждающих токов (электрические измерения для определения коррозионной агрессивности грунтов и опасного действия блуждающего</w:t>
      </w:r>
      <w:r w:rsidRPr="001A772D">
        <w:t xml:space="preserve"> тока на трубопроводы подземных тепловых сетей). Периодичность испытаний определяется техническим руководителем ТСО. </w:t>
      </w:r>
    </w:p>
    <w:p w14:paraId="3AA6C0FD" w14:textId="77777777" w:rsidR="00CC6864" w:rsidRPr="001A772D" w:rsidRDefault="00CC6864" w:rsidP="00CC6864">
      <w:pPr>
        <w:pStyle w:val="Afffa"/>
      </w:pPr>
      <w:r w:rsidRPr="001A772D">
        <w:t xml:space="preserve">Все виды испытаний должны проводятся раздельно, по разработанным рабочим программам, согласованным со всеми участниками их проведения утвержденным техническим руководителем эксплуатирующей организации и согласованной с источником тепловой энергии. </w:t>
      </w:r>
    </w:p>
    <w:p w14:paraId="2A468E04" w14:textId="77777777" w:rsidR="00CC6864" w:rsidRPr="001A772D" w:rsidRDefault="00CC6864" w:rsidP="00CC6864">
      <w:pPr>
        <w:pStyle w:val="Afffa"/>
        <w:rPr>
          <w:b/>
          <w:bCs/>
        </w:rPr>
      </w:pPr>
      <w:r w:rsidRPr="001A772D">
        <w:t>Заблаговременно проводятся работы по оповещению потребителей тепловой энергии о проводимых испытаниях тепловых сетей с перечнем мероприятий, необходимых к выполнению в системах теплопотребления.</w:t>
      </w:r>
    </w:p>
    <w:p w14:paraId="6FC2FCB4" w14:textId="77777777" w:rsidR="00106E7C" w:rsidRPr="001A772D" w:rsidRDefault="00106E7C" w:rsidP="009A28D3">
      <w:pPr>
        <w:pStyle w:val="37"/>
        <w:numPr>
          <w:ilvl w:val="2"/>
          <w:numId w:val="8"/>
        </w:numPr>
        <w:ind w:left="0" w:firstLine="567"/>
      </w:pPr>
      <w:r w:rsidRPr="001A772D">
        <w:t>Описание нормативов технологических потерь при передаче тепловой энергии (мощности)</w:t>
      </w:r>
      <w:r w:rsidR="008E089A" w:rsidRPr="001A772D">
        <w:t xml:space="preserve"> и</w:t>
      </w:r>
      <w:r w:rsidRPr="001A772D">
        <w:t xml:space="preserve"> теплоносителя, включаемых в расчет отпущенных тепловой энергии (мощности) и теплоносителя</w:t>
      </w:r>
    </w:p>
    <w:p w14:paraId="266569A6" w14:textId="77777777" w:rsidR="00AF7F92" w:rsidRDefault="00441060" w:rsidP="00CD025E">
      <w:pPr>
        <w:pStyle w:val="Afffa"/>
      </w:pPr>
      <w:r w:rsidRPr="001A772D">
        <w:t xml:space="preserve">Расчеты нормативов технологических потерь в соответствии с инструкцией, утвержденной Приказом Минэнерго № 325 от 30 декабря 2008 года, </w:t>
      </w:r>
      <w:r w:rsidR="00B85127">
        <w:t xml:space="preserve">должны </w:t>
      </w:r>
      <w:r w:rsidR="006647BF" w:rsidRPr="001A772D">
        <w:t>определя</w:t>
      </w:r>
      <w:r w:rsidR="00B85127">
        <w:t>тся</w:t>
      </w:r>
      <w:r w:rsidR="006647BF" w:rsidRPr="001A772D">
        <w:t xml:space="preserve"> для каждой теплосетевой организации, эксплуатирующей тепловые сети для передачи тепловой энергии, теплоносителя потребителям</w:t>
      </w:r>
      <w:r w:rsidR="00B85127">
        <w:t xml:space="preserve">. </w:t>
      </w:r>
      <w:r w:rsidR="00B85127" w:rsidRPr="00B85127">
        <w:t xml:space="preserve">Динамика изменения нормативных и фактических потерь тепловой энергии тепловых сетей </w:t>
      </w:r>
      <w:r w:rsidR="00B85127">
        <w:t xml:space="preserve">в разрезе </w:t>
      </w:r>
      <w:r w:rsidR="00B85127" w:rsidRPr="00B85127">
        <w:t>по источникам</w:t>
      </w:r>
      <w:r w:rsidR="00B85127">
        <w:t xml:space="preserve"> приведена в таблице 2</w:t>
      </w:r>
      <w:r w:rsidR="00056723">
        <w:t>5</w:t>
      </w:r>
      <w:r w:rsidR="00B85127">
        <w:t>, по ЕТО – в таблице 2</w:t>
      </w:r>
      <w:r w:rsidR="00056723">
        <w:t>6</w:t>
      </w:r>
      <w:r w:rsidR="00B85127">
        <w:t>.</w:t>
      </w:r>
    </w:p>
    <w:p w14:paraId="1B92BA48" w14:textId="77777777" w:rsidR="00000BBD" w:rsidRDefault="00000BBD" w:rsidP="002069A7">
      <w:pPr>
        <w:pStyle w:val="Afffa"/>
        <w:spacing w:before="120" w:line="276" w:lineRule="auto"/>
        <w:contextualSpacing w:val="0"/>
        <w:jc w:val="right"/>
        <w:rPr>
          <w:i/>
          <w:iCs/>
        </w:rPr>
      </w:pPr>
      <w:r w:rsidRPr="00000BBD">
        <w:rPr>
          <w:i/>
          <w:iCs/>
        </w:rPr>
        <w:t xml:space="preserve">Таблица </w:t>
      </w:r>
      <w:r w:rsidR="00B85127">
        <w:rPr>
          <w:i/>
          <w:iCs/>
        </w:rPr>
        <w:t>2</w:t>
      </w:r>
      <w:r w:rsidR="00056723">
        <w:rPr>
          <w:i/>
          <w:iCs/>
        </w:rPr>
        <w:t>5</w:t>
      </w:r>
      <w:r w:rsidRPr="00000BBD">
        <w:rPr>
          <w:i/>
          <w:iCs/>
        </w:rPr>
        <w:t xml:space="preserve">. </w:t>
      </w:r>
      <w:r w:rsidR="00B85127">
        <w:rPr>
          <w:i/>
          <w:iCs/>
        </w:rPr>
        <w:t>Д</w:t>
      </w:r>
      <w:r w:rsidR="00B85127" w:rsidRPr="00B85127">
        <w:rPr>
          <w:i/>
          <w:iCs/>
        </w:rPr>
        <w:t>инамика изменения нормативных и фактических потерь тепловой энергии тепловых сетей по источникам</w:t>
      </w:r>
    </w:p>
    <w:tbl>
      <w:tblPr>
        <w:tblStyle w:val="af0"/>
        <w:tblW w:w="10197" w:type="dxa"/>
        <w:tblCellMar>
          <w:left w:w="0" w:type="dxa"/>
          <w:right w:w="0" w:type="dxa"/>
        </w:tblCellMar>
        <w:tblLook w:val="04A0" w:firstRow="1" w:lastRow="0" w:firstColumn="1" w:lastColumn="0" w:noHBand="0" w:noVBand="1"/>
      </w:tblPr>
      <w:tblGrid>
        <w:gridCol w:w="846"/>
        <w:gridCol w:w="1984"/>
        <w:gridCol w:w="947"/>
        <w:gridCol w:w="1738"/>
        <w:gridCol w:w="1412"/>
        <w:gridCol w:w="1875"/>
        <w:gridCol w:w="1395"/>
      </w:tblGrid>
      <w:tr w:rsidR="000D0610" w:rsidRPr="00EC4437" w14:paraId="5F966841" w14:textId="77777777" w:rsidTr="00F455D1">
        <w:trPr>
          <w:tblHeader/>
        </w:trPr>
        <w:tc>
          <w:tcPr>
            <w:tcW w:w="846" w:type="dxa"/>
            <w:vAlign w:val="center"/>
          </w:tcPr>
          <w:p w14:paraId="67011FBD" w14:textId="77777777" w:rsidR="000D0610" w:rsidRPr="00EC4437" w:rsidRDefault="00625A77" w:rsidP="00EC4437">
            <w:pPr>
              <w:pStyle w:val="TableStyle"/>
              <w:jc w:val="center"/>
              <w:rPr>
                <w:rFonts w:cs="Times New Roman"/>
                <w:szCs w:val="20"/>
              </w:rPr>
            </w:pPr>
            <w:r w:rsidRPr="00EC4437">
              <w:rPr>
                <w:rFonts w:cs="Times New Roman"/>
                <w:szCs w:val="20"/>
              </w:rPr>
              <w:t>№ п/п</w:t>
            </w:r>
          </w:p>
        </w:tc>
        <w:tc>
          <w:tcPr>
            <w:tcW w:w="1984" w:type="dxa"/>
            <w:vAlign w:val="center"/>
          </w:tcPr>
          <w:p w14:paraId="312B8FB8" w14:textId="77777777" w:rsidR="000D0610" w:rsidRPr="00EC4437" w:rsidRDefault="00625A77" w:rsidP="00EC4437">
            <w:pPr>
              <w:pStyle w:val="TableStyle"/>
              <w:jc w:val="center"/>
              <w:rPr>
                <w:rFonts w:cs="Times New Roman"/>
                <w:szCs w:val="20"/>
              </w:rPr>
            </w:pPr>
            <w:r w:rsidRPr="00EC4437">
              <w:rPr>
                <w:rFonts w:cs="Times New Roman"/>
                <w:szCs w:val="20"/>
              </w:rPr>
              <w:t>Источник</w:t>
            </w:r>
          </w:p>
        </w:tc>
        <w:tc>
          <w:tcPr>
            <w:tcW w:w="947" w:type="dxa"/>
            <w:vAlign w:val="center"/>
          </w:tcPr>
          <w:p w14:paraId="6F355B8F" w14:textId="77777777" w:rsidR="000D0610" w:rsidRPr="00EC4437" w:rsidRDefault="00625A77" w:rsidP="00EC4437">
            <w:pPr>
              <w:pStyle w:val="TableStyle"/>
              <w:jc w:val="center"/>
              <w:rPr>
                <w:rFonts w:cs="Times New Roman"/>
                <w:szCs w:val="20"/>
              </w:rPr>
            </w:pPr>
            <w:r w:rsidRPr="00EC4437">
              <w:rPr>
                <w:rFonts w:cs="Times New Roman"/>
                <w:szCs w:val="20"/>
              </w:rPr>
              <w:t>Год</w:t>
            </w:r>
          </w:p>
        </w:tc>
        <w:tc>
          <w:tcPr>
            <w:tcW w:w="1738" w:type="dxa"/>
            <w:vAlign w:val="center"/>
          </w:tcPr>
          <w:p w14:paraId="6D06755B" w14:textId="77777777" w:rsidR="000D0610" w:rsidRPr="00EC4437" w:rsidRDefault="00625A77" w:rsidP="00EC4437">
            <w:pPr>
              <w:pStyle w:val="TableStyle"/>
              <w:jc w:val="center"/>
              <w:rPr>
                <w:rFonts w:cs="Times New Roman"/>
                <w:szCs w:val="20"/>
              </w:rPr>
            </w:pPr>
            <w:r w:rsidRPr="00EC4437">
              <w:rPr>
                <w:rFonts w:cs="Times New Roman"/>
                <w:szCs w:val="20"/>
              </w:rPr>
              <w:t>Нормативные (утвержденные) потери тепловой энергии</w:t>
            </w:r>
          </w:p>
        </w:tc>
        <w:tc>
          <w:tcPr>
            <w:tcW w:w="1412" w:type="dxa"/>
            <w:vAlign w:val="center"/>
          </w:tcPr>
          <w:p w14:paraId="2BD1205E" w14:textId="77777777" w:rsidR="000D0610" w:rsidRPr="00EC4437" w:rsidRDefault="00625A77" w:rsidP="00EC4437">
            <w:pPr>
              <w:pStyle w:val="TableStyle"/>
              <w:jc w:val="center"/>
              <w:rPr>
                <w:rFonts w:cs="Times New Roman"/>
                <w:szCs w:val="20"/>
              </w:rPr>
            </w:pPr>
            <w:r w:rsidRPr="00EC4437">
              <w:rPr>
                <w:rFonts w:cs="Times New Roman"/>
                <w:szCs w:val="20"/>
              </w:rPr>
              <w:t>Фактические потери тепловой энергии</w:t>
            </w:r>
          </w:p>
        </w:tc>
        <w:tc>
          <w:tcPr>
            <w:tcW w:w="1875" w:type="dxa"/>
            <w:vAlign w:val="center"/>
          </w:tcPr>
          <w:p w14:paraId="10D376D1" w14:textId="77777777" w:rsidR="000D0610" w:rsidRPr="00EC4437" w:rsidRDefault="00625A77" w:rsidP="00EC4437">
            <w:pPr>
              <w:pStyle w:val="TableStyle"/>
              <w:jc w:val="center"/>
              <w:rPr>
                <w:rFonts w:cs="Times New Roman"/>
                <w:szCs w:val="20"/>
              </w:rPr>
            </w:pPr>
            <w:r w:rsidRPr="00EC4437">
              <w:rPr>
                <w:rFonts w:cs="Times New Roman"/>
                <w:szCs w:val="20"/>
              </w:rPr>
              <w:t>Сверхнормативные потери тепловой энергии</w:t>
            </w:r>
          </w:p>
        </w:tc>
        <w:tc>
          <w:tcPr>
            <w:tcW w:w="1395" w:type="dxa"/>
            <w:vAlign w:val="center"/>
          </w:tcPr>
          <w:p w14:paraId="1B81DA0A" w14:textId="77777777" w:rsidR="000D0610" w:rsidRPr="00EC4437" w:rsidRDefault="00625A77" w:rsidP="00EC4437">
            <w:pPr>
              <w:pStyle w:val="TableStyle"/>
              <w:jc w:val="center"/>
              <w:rPr>
                <w:rFonts w:cs="Times New Roman"/>
                <w:szCs w:val="20"/>
              </w:rPr>
            </w:pPr>
            <w:r w:rsidRPr="00EC4437">
              <w:rPr>
                <w:rFonts w:cs="Times New Roman"/>
                <w:szCs w:val="20"/>
              </w:rPr>
              <w:t>Всего в % от отпущенной тепловой энергии в тепловые сети</w:t>
            </w:r>
          </w:p>
        </w:tc>
      </w:tr>
      <w:tr w:rsidR="000D0610" w:rsidRPr="00EC4437" w14:paraId="082B5D49" w14:textId="77777777" w:rsidTr="00F455D1">
        <w:trPr>
          <w:tblHeader/>
        </w:trPr>
        <w:tc>
          <w:tcPr>
            <w:tcW w:w="846" w:type="dxa"/>
            <w:vAlign w:val="center"/>
          </w:tcPr>
          <w:p w14:paraId="282A6F6A" w14:textId="77777777" w:rsidR="000D0610" w:rsidRPr="00EC4437" w:rsidRDefault="00625A77" w:rsidP="00EC4437">
            <w:pPr>
              <w:pStyle w:val="TableStyle"/>
              <w:jc w:val="center"/>
              <w:rPr>
                <w:rFonts w:cs="Times New Roman"/>
                <w:szCs w:val="20"/>
              </w:rPr>
            </w:pPr>
            <w:r w:rsidRPr="00EC4437">
              <w:rPr>
                <w:rFonts w:cs="Times New Roman"/>
                <w:szCs w:val="20"/>
              </w:rPr>
              <w:t>Ед. изм.</w:t>
            </w:r>
          </w:p>
        </w:tc>
        <w:tc>
          <w:tcPr>
            <w:tcW w:w="1984" w:type="dxa"/>
            <w:vAlign w:val="center"/>
          </w:tcPr>
          <w:p w14:paraId="7F00FB43" w14:textId="77777777" w:rsidR="000D0610" w:rsidRPr="00EC4437" w:rsidRDefault="00625A77" w:rsidP="00EC4437">
            <w:pPr>
              <w:pStyle w:val="TableStyle"/>
              <w:jc w:val="center"/>
              <w:rPr>
                <w:rFonts w:cs="Times New Roman"/>
                <w:szCs w:val="20"/>
              </w:rPr>
            </w:pPr>
            <w:r w:rsidRPr="00EC4437">
              <w:rPr>
                <w:rFonts w:cs="Times New Roman"/>
                <w:szCs w:val="20"/>
              </w:rPr>
              <w:t>-</w:t>
            </w:r>
          </w:p>
        </w:tc>
        <w:tc>
          <w:tcPr>
            <w:tcW w:w="947" w:type="dxa"/>
            <w:vAlign w:val="center"/>
          </w:tcPr>
          <w:p w14:paraId="63B43DA9" w14:textId="77777777" w:rsidR="000D0610" w:rsidRPr="00EC4437" w:rsidRDefault="00625A77" w:rsidP="00EC4437">
            <w:pPr>
              <w:pStyle w:val="TableStyle"/>
              <w:jc w:val="center"/>
              <w:rPr>
                <w:rFonts w:cs="Times New Roman"/>
                <w:szCs w:val="20"/>
              </w:rPr>
            </w:pPr>
            <w:r w:rsidRPr="00EC4437">
              <w:rPr>
                <w:rFonts w:cs="Times New Roman"/>
                <w:szCs w:val="20"/>
              </w:rPr>
              <w:t>-</w:t>
            </w:r>
          </w:p>
        </w:tc>
        <w:tc>
          <w:tcPr>
            <w:tcW w:w="1738" w:type="dxa"/>
            <w:vAlign w:val="center"/>
          </w:tcPr>
          <w:p w14:paraId="14AE7435" w14:textId="77777777" w:rsidR="000D0610" w:rsidRPr="00EC4437" w:rsidRDefault="00625A77" w:rsidP="00EC4437">
            <w:pPr>
              <w:pStyle w:val="TableStyle"/>
              <w:jc w:val="center"/>
              <w:rPr>
                <w:rFonts w:cs="Times New Roman"/>
                <w:szCs w:val="20"/>
              </w:rPr>
            </w:pPr>
            <w:r w:rsidRPr="00EC4437">
              <w:rPr>
                <w:rFonts w:cs="Times New Roman"/>
                <w:szCs w:val="20"/>
              </w:rPr>
              <w:t>Гкал</w:t>
            </w:r>
          </w:p>
        </w:tc>
        <w:tc>
          <w:tcPr>
            <w:tcW w:w="1412" w:type="dxa"/>
            <w:vAlign w:val="center"/>
          </w:tcPr>
          <w:p w14:paraId="03ACD9BE" w14:textId="77777777" w:rsidR="000D0610" w:rsidRPr="00EC4437" w:rsidRDefault="00625A77" w:rsidP="00EC4437">
            <w:pPr>
              <w:pStyle w:val="TableStyle"/>
              <w:jc w:val="center"/>
              <w:rPr>
                <w:rFonts w:cs="Times New Roman"/>
                <w:szCs w:val="20"/>
              </w:rPr>
            </w:pPr>
            <w:r w:rsidRPr="00EC4437">
              <w:rPr>
                <w:rFonts w:cs="Times New Roman"/>
                <w:szCs w:val="20"/>
              </w:rPr>
              <w:t>Гкал</w:t>
            </w:r>
          </w:p>
        </w:tc>
        <w:tc>
          <w:tcPr>
            <w:tcW w:w="1875" w:type="dxa"/>
            <w:vAlign w:val="center"/>
          </w:tcPr>
          <w:p w14:paraId="192A0240" w14:textId="77777777" w:rsidR="000D0610" w:rsidRPr="00EC4437" w:rsidRDefault="00625A77" w:rsidP="00EC4437">
            <w:pPr>
              <w:pStyle w:val="TableStyle"/>
              <w:jc w:val="center"/>
              <w:rPr>
                <w:rFonts w:cs="Times New Roman"/>
                <w:szCs w:val="20"/>
              </w:rPr>
            </w:pPr>
            <w:r w:rsidRPr="00EC4437">
              <w:rPr>
                <w:rFonts w:cs="Times New Roman"/>
                <w:szCs w:val="20"/>
              </w:rPr>
              <w:t>Гкал</w:t>
            </w:r>
          </w:p>
        </w:tc>
        <w:tc>
          <w:tcPr>
            <w:tcW w:w="1395" w:type="dxa"/>
            <w:vAlign w:val="center"/>
          </w:tcPr>
          <w:p w14:paraId="7BA51BE0" w14:textId="77777777" w:rsidR="000D0610" w:rsidRPr="00EC4437" w:rsidRDefault="00625A77" w:rsidP="00EC4437">
            <w:pPr>
              <w:pStyle w:val="TableStyle"/>
              <w:jc w:val="center"/>
              <w:rPr>
                <w:rFonts w:cs="Times New Roman"/>
                <w:szCs w:val="20"/>
              </w:rPr>
            </w:pPr>
            <w:r w:rsidRPr="00EC4437">
              <w:rPr>
                <w:rFonts w:cs="Times New Roman"/>
                <w:szCs w:val="20"/>
              </w:rPr>
              <w:t>%</w:t>
            </w:r>
          </w:p>
        </w:tc>
      </w:tr>
      <w:tr w:rsidR="00F455D1" w:rsidRPr="00EC4437" w14:paraId="383DD59B" w14:textId="77777777" w:rsidTr="00F455D1">
        <w:trPr>
          <w:trHeight w:val="266"/>
        </w:trPr>
        <w:tc>
          <w:tcPr>
            <w:tcW w:w="846" w:type="dxa"/>
            <w:vMerge w:val="restart"/>
            <w:vAlign w:val="center"/>
          </w:tcPr>
          <w:p w14:paraId="02A66535" w14:textId="77777777" w:rsidR="00F455D1" w:rsidRPr="00EC4437" w:rsidRDefault="00F455D1" w:rsidP="00F455D1">
            <w:pPr>
              <w:pStyle w:val="TableStyle"/>
              <w:jc w:val="center"/>
              <w:rPr>
                <w:rFonts w:cs="Times New Roman"/>
                <w:szCs w:val="20"/>
              </w:rPr>
            </w:pPr>
            <w:r w:rsidRPr="00EC4437">
              <w:rPr>
                <w:rFonts w:cs="Times New Roman"/>
                <w:szCs w:val="20"/>
              </w:rPr>
              <w:t>1</w:t>
            </w:r>
          </w:p>
        </w:tc>
        <w:tc>
          <w:tcPr>
            <w:tcW w:w="1984" w:type="dxa"/>
            <w:vMerge w:val="restart"/>
            <w:vAlign w:val="center"/>
          </w:tcPr>
          <w:p w14:paraId="448551C2" w14:textId="47DA9B50" w:rsidR="00F455D1" w:rsidRPr="00EC4437" w:rsidRDefault="00F455D1" w:rsidP="00F455D1">
            <w:pPr>
              <w:pStyle w:val="TableStyle"/>
              <w:jc w:val="center"/>
              <w:rPr>
                <w:rFonts w:cs="Times New Roman"/>
                <w:szCs w:val="20"/>
              </w:rPr>
            </w:pPr>
            <w:r>
              <w:rPr>
                <w:szCs w:val="20"/>
              </w:rPr>
              <w:t xml:space="preserve">Котельная д. </w:t>
            </w:r>
            <w:proofErr w:type="spellStart"/>
            <w:r>
              <w:rPr>
                <w:szCs w:val="20"/>
              </w:rPr>
              <w:t>Хвалово</w:t>
            </w:r>
            <w:proofErr w:type="spellEnd"/>
          </w:p>
        </w:tc>
        <w:tc>
          <w:tcPr>
            <w:tcW w:w="947" w:type="dxa"/>
            <w:vAlign w:val="center"/>
          </w:tcPr>
          <w:p w14:paraId="499E5F76" w14:textId="1767DC74" w:rsidR="00F455D1" w:rsidRPr="00EC4437" w:rsidRDefault="00F455D1" w:rsidP="00F455D1">
            <w:pPr>
              <w:pStyle w:val="TableStyle"/>
              <w:jc w:val="center"/>
              <w:rPr>
                <w:rFonts w:cs="Times New Roman"/>
                <w:szCs w:val="20"/>
              </w:rPr>
            </w:pPr>
            <w:r>
              <w:rPr>
                <w:szCs w:val="20"/>
              </w:rPr>
              <w:t>2021</w:t>
            </w:r>
          </w:p>
        </w:tc>
        <w:tc>
          <w:tcPr>
            <w:tcW w:w="1738" w:type="dxa"/>
            <w:vAlign w:val="center"/>
          </w:tcPr>
          <w:p w14:paraId="5BC1167F" w14:textId="2152779A" w:rsidR="00F455D1" w:rsidRPr="00EC4437" w:rsidRDefault="00F455D1" w:rsidP="00F455D1">
            <w:pPr>
              <w:jc w:val="center"/>
              <w:rPr>
                <w:sz w:val="20"/>
                <w:szCs w:val="20"/>
              </w:rPr>
            </w:pPr>
            <w:r>
              <w:rPr>
                <w:sz w:val="20"/>
                <w:szCs w:val="20"/>
              </w:rPr>
              <w:t>Не утверждались</w:t>
            </w:r>
          </w:p>
        </w:tc>
        <w:tc>
          <w:tcPr>
            <w:tcW w:w="1412" w:type="dxa"/>
            <w:vAlign w:val="center"/>
          </w:tcPr>
          <w:p w14:paraId="1988DDCE" w14:textId="1F400CDE" w:rsidR="00F455D1" w:rsidRPr="00EC4437" w:rsidRDefault="00F455D1" w:rsidP="00F455D1">
            <w:pPr>
              <w:jc w:val="center"/>
              <w:rPr>
                <w:sz w:val="20"/>
                <w:szCs w:val="20"/>
              </w:rPr>
            </w:pPr>
            <w:r>
              <w:rPr>
                <w:sz w:val="20"/>
                <w:szCs w:val="20"/>
              </w:rPr>
              <w:t>н/д</w:t>
            </w:r>
          </w:p>
        </w:tc>
        <w:tc>
          <w:tcPr>
            <w:tcW w:w="1875" w:type="dxa"/>
            <w:vAlign w:val="center"/>
          </w:tcPr>
          <w:p w14:paraId="32B1EF3E" w14:textId="1809EFA3" w:rsidR="00F455D1" w:rsidRPr="00EC4437" w:rsidRDefault="00F455D1" w:rsidP="00F455D1">
            <w:pPr>
              <w:jc w:val="center"/>
              <w:rPr>
                <w:sz w:val="20"/>
                <w:szCs w:val="20"/>
              </w:rPr>
            </w:pPr>
            <w:r>
              <w:rPr>
                <w:sz w:val="20"/>
                <w:szCs w:val="20"/>
              </w:rPr>
              <w:t>-</w:t>
            </w:r>
          </w:p>
        </w:tc>
        <w:tc>
          <w:tcPr>
            <w:tcW w:w="1395" w:type="dxa"/>
            <w:vAlign w:val="center"/>
          </w:tcPr>
          <w:p w14:paraId="6F33FB55" w14:textId="04E7EDD5" w:rsidR="00F455D1" w:rsidRPr="00EC4437" w:rsidRDefault="00F455D1" w:rsidP="00F455D1">
            <w:pPr>
              <w:jc w:val="center"/>
              <w:rPr>
                <w:sz w:val="20"/>
                <w:szCs w:val="20"/>
              </w:rPr>
            </w:pPr>
            <w:r>
              <w:rPr>
                <w:sz w:val="20"/>
                <w:szCs w:val="20"/>
              </w:rPr>
              <w:t>-</w:t>
            </w:r>
          </w:p>
        </w:tc>
      </w:tr>
      <w:tr w:rsidR="00F455D1" w:rsidRPr="00EC4437" w14:paraId="68AD5734" w14:textId="77777777" w:rsidTr="00F455D1">
        <w:trPr>
          <w:trHeight w:val="266"/>
        </w:trPr>
        <w:tc>
          <w:tcPr>
            <w:tcW w:w="846" w:type="dxa"/>
            <w:vMerge/>
            <w:vAlign w:val="center"/>
          </w:tcPr>
          <w:p w14:paraId="37385A2D" w14:textId="77777777" w:rsidR="00F455D1" w:rsidRPr="00EC4437" w:rsidRDefault="00F455D1" w:rsidP="00F455D1">
            <w:pPr>
              <w:jc w:val="center"/>
              <w:rPr>
                <w:sz w:val="20"/>
                <w:szCs w:val="20"/>
              </w:rPr>
            </w:pPr>
          </w:p>
        </w:tc>
        <w:tc>
          <w:tcPr>
            <w:tcW w:w="1984" w:type="dxa"/>
            <w:vMerge/>
            <w:vAlign w:val="center"/>
          </w:tcPr>
          <w:p w14:paraId="07E8330A" w14:textId="77777777" w:rsidR="00F455D1" w:rsidRPr="00EC4437" w:rsidRDefault="00F455D1" w:rsidP="00F455D1">
            <w:pPr>
              <w:jc w:val="center"/>
              <w:rPr>
                <w:sz w:val="20"/>
                <w:szCs w:val="20"/>
              </w:rPr>
            </w:pPr>
          </w:p>
        </w:tc>
        <w:tc>
          <w:tcPr>
            <w:tcW w:w="947" w:type="dxa"/>
            <w:vAlign w:val="center"/>
          </w:tcPr>
          <w:p w14:paraId="71FAAD11" w14:textId="01E0531D" w:rsidR="00F455D1" w:rsidRPr="00EC4437" w:rsidRDefault="00F455D1" w:rsidP="00F455D1">
            <w:pPr>
              <w:pStyle w:val="TableStyle"/>
              <w:jc w:val="center"/>
              <w:rPr>
                <w:rFonts w:cs="Times New Roman"/>
                <w:szCs w:val="20"/>
              </w:rPr>
            </w:pPr>
            <w:r>
              <w:rPr>
                <w:szCs w:val="20"/>
              </w:rPr>
              <w:t>2022</w:t>
            </w:r>
          </w:p>
        </w:tc>
        <w:tc>
          <w:tcPr>
            <w:tcW w:w="1738" w:type="dxa"/>
            <w:vAlign w:val="center"/>
          </w:tcPr>
          <w:p w14:paraId="38CE6C59" w14:textId="79FEDC51" w:rsidR="00F455D1" w:rsidRPr="00EC4437" w:rsidRDefault="00F455D1" w:rsidP="00F455D1">
            <w:pPr>
              <w:jc w:val="center"/>
              <w:rPr>
                <w:sz w:val="20"/>
                <w:szCs w:val="20"/>
              </w:rPr>
            </w:pPr>
            <w:r>
              <w:rPr>
                <w:sz w:val="20"/>
                <w:szCs w:val="20"/>
              </w:rPr>
              <w:t>Не утверждались</w:t>
            </w:r>
          </w:p>
        </w:tc>
        <w:tc>
          <w:tcPr>
            <w:tcW w:w="1412" w:type="dxa"/>
            <w:vAlign w:val="center"/>
          </w:tcPr>
          <w:p w14:paraId="621F5FE2" w14:textId="4030F100" w:rsidR="00F455D1" w:rsidRPr="00EC4437" w:rsidRDefault="00F455D1" w:rsidP="00F455D1">
            <w:pPr>
              <w:jc w:val="center"/>
              <w:rPr>
                <w:sz w:val="20"/>
                <w:szCs w:val="20"/>
              </w:rPr>
            </w:pPr>
            <w:r>
              <w:rPr>
                <w:sz w:val="20"/>
                <w:szCs w:val="20"/>
              </w:rPr>
              <w:t>н/д</w:t>
            </w:r>
          </w:p>
        </w:tc>
        <w:tc>
          <w:tcPr>
            <w:tcW w:w="1875" w:type="dxa"/>
            <w:vAlign w:val="center"/>
          </w:tcPr>
          <w:p w14:paraId="68AE3ADD" w14:textId="30BB1D02" w:rsidR="00F455D1" w:rsidRPr="00EC4437" w:rsidRDefault="00F455D1" w:rsidP="00F455D1">
            <w:pPr>
              <w:jc w:val="center"/>
              <w:rPr>
                <w:sz w:val="20"/>
                <w:szCs w:val="20"/>
              </w:rPr>
            </w:pPr>
            <w:r>
              <w:rPr>
                <w:sz w:val="20"/>
                <w:szCs w:val="20"/>
              </w:rPr>
              <w:t>-</w:t>
            </w:r>
          </w:p>
        </w:tc>
        <w:tc>
          <w:tcPr>
            <w:tcW w:w="1395" w:type="dxa"/>
            <w:vAlign w:val="center"/>
          </w:tcPr>
          <w:p w14:paraId="7F152159" w14:textId="6B730FC5" w:rsidR="00F455D1" w:rsidRPr="00EC4437" w:rsidRDefault="00F455D1" w:rsidP="00F455D1">
            <w:pPr>
              <w:jc w:val="center"/>
              <w:rPr>
                <w:sz w:val="20"/>
                <w:szCs w:val="20"/>
              </w:rPr>
            </w:pPr>
            <w:r>
              <w:rPr>
                <w:sz w:val="20"/>
                <w:szCs w:val="20"/>
              </w:rPr>
              <w:t>-</w:t>
            </w:r>
          </w:p>
        </w:tc>
      </w:tr>
      <w:tr w:rsidR="00F455D1" w:rsidRPr="00EC4437" w14:paraId="4CF6A16B" w14:textId="77777777" w:rsidTr="00F455D1">
        <w:trPr>
          <w:trHeight w:val="266"/>
        </w:trPr>
        <w:tc>
          <w:tcPr>
            <w:tcW w:w="846" w:type="dxa"/>
            <w:vMerge/>
            <w:vAlign w:val="center"/>
          </w:tcPr>
          <w:p w14:paraId="5CF75A1A" w14:textId="77777777" w:rsidR="00F455D1" w:rsidRPr="00EC4437" w:rsidRDefault="00F455D1" w:rsidP="00F455D1">
            <w:pPr>
              <w:jc w:val="center"/>
              <w:rPr>
                <w:sz w:val="20"/>
                <w:szCs w:val="20"/>
              </w:rPr>
            </w:pPr>
          </w:p>
        </w:tc>
        <w:tc>
          <w:tcPr>
            <w:tcW w:w="1984" w:type="dxa"/>
            <w:vMerge/>
            <w:vAlign w:val="center"/>
          </w:tcPr>
          <w:p w14:paraId="18488D16" w14:textId="77777777" w:rsidR="00F455D1" w:rsidRPr="00EC4437" w:rsidRDefault="00F455D1" w:rsidP="00F455D1">
            <w:pPr>
              <w:jc w:val="center"/>
              <w:rPr>
                <w:sz w:val="20"/>
                <w:szCs w:val="20"/>
              </w:rPr>
            </w:pPr>
          </w:p>
        </w:tc>
        <w:tc>
          <w:tcPr>
            <w:tcW w:w="947" w:type="dxa"/>
            <w:vAlign w:val="center"/>
          </w:tcPr>
          <w:p w14:paraId="32593F36" w14:textId="47A527D5" w:rsidR="00F455D1" w:rsidRPr="00EC4437" w:rsidRDefault="00F455D1" w:rsidP="00F455D1">
            <w:pPr>
              <w:pStyle w:val="TableStyle"/>
              <w:jc w:val="center"/>
              <w:rPr>
                <w:rFonts w:cs="Times New Roman"/>
                <w:szCs w:val="20"/>
              </w:rPr>
            </w:pPr>
            <w:r>
              <w:rPr>
                <w:szCs w:val="20"/>
              </w:rPr>
              <w:t>2023</w:t>
            </w:r>
          </w:p>
        </w:tc>
        <w:tc>
          <w:tcPr>
            <w:tcW w:w="1738" w:type="dxa"/>
            <w:vAlign w:val="center"/>
          </w:tcPr>
          <w:p w14:paraId="24DAD9A1" w14:textId="65109CE8" w:rsidR="00F455D1" w:rsidRPr="00EC4437" w:rsidRDefault="00F455D1" w:rsidP="00F455D1">
            <w:pPr>
              <w:jc w:val="center"/>
              <w:rPr>
                <w:sz w:val="20"/>
                <w:szCs w:val="20"/>
              </w:rPr>
            </w:pPr>
            <w:r>
              <w:rPr>
                <w:sz w:val="20"/>
                <w:szCs w:val="20"/>
              </w:rPr>
              <w:t>Не утверждались</w:t>
            </w:r>
          </w:p>
        </w:tc>
        <w:tc>
          <w:tcPr>
            <w:tcW w:w="1412" w:type="dxa"/>
            <w:vAlign w:val="center"/>
          </w:tcPr>
          <w:p w14:paraId="7ADBB540" w14:textId="0E0B38CF" w:rsidR="00F455D1" w:rsidRPr="00EC4437" w:rsidRDefault="00F455D1" w:rsidP="00F455D1">
            <w:pPr>
              <w:jc w:val="center"/>
              <w:rPr>
                <w:sz w:val="20"/>
                <w:szCs w:val="20"/>
              </w:rPr>
            </w:pPr>
            <w:r>
              <w:rPr>
                <w:sz w:val="20"/>
                <w:szCs w:val="20"/>
              </w:rPr>
              <w:t>н/д</w:t>
            </w:r>
          </w:p>
        </w:tc>
        <w:tc>
          <w:tcPr>
            <w:tcW w:w="1875" w:type="dxa"/>
            <w:vAlign w:val="center"/>
          </w:tcPr>
          <w:p w14:paraId="59C54831" w14:textId="0DD03669" w:rsidR="00F455D1" w:rsidRPr="00EC4437" w:rsidRDefault="00F455D1" w:rsidP="00F455D1">
            <w:pPr>
              <w:jc w:val="center"/>
              <w:rPr>
                <w:sz w:val="20"/>
                <w:szCs w:val="20"/>
              </w:rPr>
            </w:pPr>
            <w:r>
              <w:rPr>
                <w:sz w:val="20"/>
                <w:szCs w:val="20"/>
              </w:rPr>
              <w:t>-</w:t>
            </w:r>
          </w:p>
        </w:tc>
        <w:tc>
          <w:tcPr>
            <w:tcW w:w="1395" w:type="dxa"/>
            <w:vAlign w:val="center"/>
          </w:tcPr>
          <w:p w14:paraId="006F6808" w14:textId="0A679A9D" w:rsidR="00F455D1" w:rsidRPr="00EC4437" w:rsidRDefault="00F455D1" w:rsidP="00F455D1">
            <w:pPr>
              <w:jc w:val="center"/>
              <w:rPr>
                <w:sz w:val="20"/>
                <w:szCs w:val="20"/>
              </w:rPr>
            </w:pPr>
            <w:r>
              <w:rPr>
                <w:sz w:val="20"/>
                <w:szCs w:val="20"/>
              </w:rPr>
              <w:t>-</w:t>
            </w:r>
          </w:p>
        </w:tc>
      </w:tr>
      <w:tr w:rsidR="00F455D1" w:rsidRPr="00EC4437" w14:paraId="0F02ACAB" w14:textId="77777777" w:rsidTr="00F455D1">
        <w:trPr>
          <w:trHeight w:val="266"/>
        </w:trPr>
        <w:tc>
          <w:tcPr>
            <w:tcW w:w="846" w:type="dxa"/>
            <w:vMerge/>
            <w:vAlign w:val="center"/>
          </w:tcPr>
          <w:p w14:paraId="2C9B6DA6" w14:textId="77777777" w:rsidR="00F455D1" w:rsidRPr="00EC4437" w:rsidRDefault="00F455D1" w:rsidP="00F455D1">
            <w:pPr>
              <w:jc w:val="center"/>
              <w:rPr>
                <w:sz w:val="20"/>
                <w:szCs w:val="20"/>
              </w:rPr>
            </w:pPr>
          </w:p>
        </w:tc>
        <w:tc>
          <w:tcPr>
            <w:tcW w:w="1984" w:type="dxa"/>
            <w:vMerge/>
            <w:vAlign w:val="center"/>
          </w:tcPr>
          <w:p w14:paraId="61CA4E32" w14:textId="77777777" w:rsidR="00F455D1" w:rsidRPr="00EC4437" w:rsidRDefault="00F455D1" w:rsidP="00F455D1">
            <w:pPr>
              <w:jc w:val="center"/>
              <w:rPr>
                <w:sz w:val="20"/>
                <w:szCs w:val="20"/>
              </w:rPr>
            </w:pPr>
          </w:p>
        </w:tc>
        <w:tc>
          <w:tcPr>
            <w:tcW w:w="947" w:type="dxa"/>
            <w:vAlign w:val="center"/>
          </w:tcPr>
          <w:p w14:paraId="2926CCA7" w14:textId="67457FDF" w:rsidR="00F455D1" w:rsidRPr="00EC4437" w:rsidRDefault="00F455D1" w:rsidP="00F455D1">
            <w:pPr>
              <w:pStyle w:val="TableStyle"/>
              <w:jc w:val="center"/>
              <w:rPr>
                <w:rFonts w:cs="Times New Roman"/>
                <w:szCs w:val="20"/>
              </w:rPr>
            </w:pPr>
            <w:r>
              <w:rPr>
                <w:szCs w:val="20"/>
              </w:rPr>
              <w:t>2024</w:t>
            </w:r>
          </w:p>
        </w:tc>
        <w:tc>
          <w:tcPr>
            <w:tcW w:w="1738" w:type="dxa"/>
            <w:vAlign w:val="center"/>
          </w:tcPr>
          <w:p w14:paraId="5085D924" w14:textId="7F95BA49" w:rsidR="00F455D1" w:rsidRPr="00EC4437" w:rsidRDefault="00F455D1" w:rsidP="00F455D1">
            <w:pPr>
              <w:jc w:val="center"/>
              <w:rPr>
                <w:sz w:val="20"/>
                <w:szCs w:val="20"/>
              </w:rPr>
            </w:pPr>
            <w:r>
              <w:rPr>
                <w:sz w:val="20"/>
                <w:szCs w:val="20"/>
              </w:rPr>
              <w:t>Не утверждались</w:t>
            </w:r>
          </w:p>
        </w:tc>
        <w:tc>
          <w:tcPr>
            <w:tcW w:w="1412" w:type="dxa"/>
            <w:vAlign w:val="center"/>
          </w:tcPr>
          <w:p w14:paraId="39E815F1" w14:textId="7BB25817" w:rsidR="00F455D1" w:rsidRPr="00EC4437" w:rsidRDefault="00F455D1" w:rsidP="00F455D1">
            <w:pPr>
              <w:jc w:val="center"/>
              <w:rPr>
                <w:sz w:val="20"/>
                <w:szCs w:val="20"/>
              </w:rPr>
            </w:pPr>
            <w:r>
              <w:rPr>
                <w:sz w:val="20"/>
                <w:szCs w:val="20"/>
              </w:rPr>
              <w:t>320,2</w:t>
            </w:r>
          </w:p>
        </w:tc>
        <w:tc>
          <w:tcPr>
            <w:tcW w:w="1875" w:type="dxa"/>
            <w:vAlign w:val="center"/>
          </w:tcPr>
          <w:p w14:paraId="179E8C8E" w14:textId="536B5D3E" w:rsidR="00F455D1" w:rsidRPr="00EC4437" w:rsidRDefault="00F455D1" w:rsidP="00F455D1">
            <w:pPr>
              <w:jc w:val="center"/>
              <w:rPr>
                <w:sz w:val="20"/>
                <w:szCs w:val="20"/>
              </w:rPr>
            </w:pPr>
            <w:r>
              <w:rPr>
                <w:sz w:val="20"/>
                <w:szCs w:val="20"/>
              </w:rPr>
              <w:t>-</w:t>
            </w:r>
          </w:p>
        </w:tc>
        <w:tc>
          <w:tcPr>
            <w:tcW w:w="1395" w:type="dxa"/>
            <w:vAlign w:val="center"/>
          </w:tcPr>
          <w:p w14:paraId="3882DA6F" w14:textId="64D9D345" w:rsidR="00F455D1" w:rsidRPr="00EC4437" w:rsidRDefault="00F455D1" w:rsidP="00F455D1">
            <w:pPr>
              <w:jc w:val="center"/>
              <w:rPr>
                <w:sz w:val="20"/>
                <w:szCs w:val="20"/>
              </w:rPr>
            </w:pPr>
            <w:r>
              <w:rPr>
                <w:sz w:val="20"/>
                <w:szCs w:val="20"/>
              </w:rPr>
              <w:t>7,79</w:t>
            </w:r>
          </w:p>
        </w:tc>
      </w:tr>
      <w:tr w:rsidR="00F455D1" w:rsidRPr="00EC4437" w14:paraId="256C0BCA" w14:textId="77777777" w:rsidTr="00F455D1">
        <w:trPr>
          <w:trHeight w:val="266"/>
        </w:trPr>
        <w:tc>
          <w:tcPr>
            <w:tcW w:w="846" w:type="dxa"/>
            <w:vMerge/>
            <w:vAlign w:val="center"/>
          </w:tcPr>
          <w:p w14:paraId="74A6D583" w14:textId="77777777" w:rsidR="00F455D1" w:rsidRPr="00EC4437" w:rsidRDefault="00F455D1" w:rsidP="00F455D1">
            <w:pPr>
              <w:jc w:val="center"/>
              <w:rPr>
                <w:sz w:val="20"/>
                <w:szCs w:val="20"/>
              </w:rPr>
            </w:pPr>
          </w:p>
        </w:tc>
        <w:tc>
          <w:tcPr>
            <w:tcW w:w="1984" w:type="dxa"/>
            <w:vMerge/>
            <w:vAlign w:val="center"/>
          </w:tcPr>
          <w:p w14:paraId="3F5A080A" w14:textId="77777777" w:rsidR="00F455D1" w:rsidRPr="00EC4437" w:rsidRDefault="00F455D1" w:rsidP="00F455D1">
            <w:pPr>
              <w:jc w:val="center"/>
              <w:rPr>
                <w:sz w:val="20"/>
                <w:szCs w:val="20"/>
              </w:rPr>
            </w:pPr>
          </w:p>
        </w:tc>
        <w:tc>
          <w:tcPr>
            <w:tcW w:w="947" w:type="dxa"/>
            <w:vAlign w:val="center"/>
          </w:tcPr>
          <w:p w14:paraId="7BF32E70" w14:textId="531073DB" w:rsidR="00F455D1" w:rsidRPr="00EC4437" w:rsidRDefault="00F455D1" w:rsidP="00F455D1">
            <w:pPr>
              <w:pStyle w:val="TableStyle"/>
              <w:jc w:val="center"/>
              <w:rPr>
                <w:rFonts w:cs="Times New Roman"/>
                <w:szCs w:val="20"/>
              </w:rPr>
            </w:pPr>
            <w:r>
              <w:rPr>
                <w:szCs w:val="20"/>
              </w:rPr>
              <w:t>2025</w:t>
            </w:r>
          </w:p>
        </w:tc>
        <w:tc>
          <w:tcPr>
            <w:tcW w:w="1738" w:type="dxa"/>
            <w:vAlign w:val="center"/>
          </w:tcPr>
          <w:p w14:paraId="3B49717A" w14:textId="6ADB30C0" w:rsidR="00F455D1" w:rsidRPr="00EC4437" w:rsidRDefault="00F455D1" w:rsidP="00F455D1">
            <w:pPr>
              <w:jc w:val="center"/>
              <w:rPr>
                <w:sz w:val="20"/>
                <w:szCs w:val="20"/>
              </w:rPr>
            </w:pPr>
            <w:r>
              <w:rPr>
                <w:sz w:val="20"/>
                <w:szCs w:val="20"/>
              </w:rPr>
              <w:t>Не утверждались</w:t>
            </w:r>
          </w:p>
        </w:tc>
        <w:tc>
          <w:tcPr>
            <w:tcW w:w="1412" w:type="dxa"/>
            <w:vAlign w:val="center"/>
          </w:tcPr>
          <w:p w14:paraId="0B9339A7" w14:textId="350504BC" w:rsidR="00F455D1" w:rsidRPr="00EC4437" w:rsidRDefault="00F455D1" w:rsidP="00F455D1">
            <w:pPr>
              <w:jc w:val="center"/>
              <w:rPr>
                <w:sz w:val="20"/>
                <w:szCs w:val="20"/>
              </w:rPr>
            </w:pPr>
            <w:r>
              <w:rPr>
                <w:sz w:val="20"/>
                <w:szCs w:val="20"/>
              </w:rPr>
              <w:t>325,5</w:t>
            </w:r>
          </w:p>
        </w:tc>
        <w:tc>
          <w:tcPr>
            <w:tcW w:w="1875" w:type="dxa"/>
            <w:vAlign w:val="center"/>
          </w:tcPr>
          <w:p w14:paraId="2A177776" w14:textId="61BE5701" w:rsidR="00F455D1" w:rsidRPr="00EC4437" w:rsidRDefault="00F455D1" w:rsidP="00F455D1">
            <w:pPr>
              <w:jc w:val="center"/>
              <w:rPr>
                <w:sz w:val="20"/>
                <w:szCs w:val="20"/>
              </w:rPr>
            </w:pPr>
            <w:r>
              <w:rPr>
                <w:sz w:val="20"/>
                <w:szCs w:val="20"/>
              </w:rPr>
              <w:t>-</w:t>
            </w:r>
          </w:p>
        </w:tc>
        <w:tc>
          <w:tcPr>
            <w:tcW w:w="1395" w:type="dxa"/>
            <w:vAlign w:val="center"/>
          </w:tcPr>
          <w:p w14:paraId="614EC1C2" w14:textId="0D8E8821" w:rsidR="00F455D1" w:rsidRPr="00EC4437" w:rsidRDefault="00F455D1" w:rsidP="00F455D1">
            <w:pPr>
              <w:jc w:val="center"/>
              <w:rPr>
                <w:sz w:val="20"/>
                <w:szCs w:val="20"/>
              </w:rPr>
            </w:pPr>
            <w:r>
              <w:rPr>
                <w:sz w:val="20"/>
                <w:szCs w:val="20"/>
              </w:rPr>
              <w:t>8,11</w:t>
            </w:r>
          </w:p>
        </w:tc>
      </w:tr>
    </w:tbl>
    <w:p w14:paraId="622AF438" w14:textId="77777777" w:rsidR="00B85127" w:rsidRDefault="00B85127" w:rsidP="00F8173A">
      <w:pPr>
        <w:pStyle w:val="Afffa"/>
        <w:spacing w:before="120" w:line="276" w:lineRule="auto"/>
        <w:contextualSpacing w:val="0"/>
        <w:jc w:val="right"/>
        <w:rPr>
          <w:i/>
          <w:iCs/>
        </w:rPr>
      </w:pPr>
      <w:r w:rsidRPr="00000BBD">
        <w:rPr>
          <w:i/>
          <w:iCs/>
        </w:rPr>
        <w:lastRenderedPageBreak/>
        <w:t xml:space="preserve">Таблица </w:t>
      </w:r>
      <w:r>
        <w:rPr>
          <w:i/>
          <w:iCs/>
        </w:rPr>
        <w:t>2</w:t>
      </w:r>
      <w:r w:rsidR="00056723">
        <w:rPr>
          <w:i/>
          <w:iCs/>
        </w:rPr>
        <w:t>6</w:t>
      </w:r>
      <w:r w:rsidRPr="00000BBD">
        <w:rPr>
          <w:i/>
          <w:iCs/>
        </w:rPr>
        <w:t xml:space="preserve">. </w:t>
      </w:r>
      <w:r>
        <w:rPr>
          <w:i/>
          <w:iCs/>
        </w:rPr>
        <w:t>Д</w:t>
      </w:r>
      <w:r w:rsidRPr="00B85127">
        <w:rPr>
          <w:i/>
          <w:iCs/>
        </w:rPr>
        <w:t xml:space="preserve">инамика изменения нормативных и фактических потерь тепловой энергии тепловых сетей по </w:t>
      </w:r>
      <w:r>
        <w:rPr>
          <w:i/>
          <w:iCs/>
        </w:rPr>
        <w:t>ЕТО</w:t>
      </w:r>
    </w:p>
    <w:tbl>
      <w:tblPr>
        <w:tblStyle w:val="af0"/>
        <w:tblW w:w="10197" w:type="dxa"/>
        <w:tblCellMar>
          <w:left w:w="0" w:type="dxa"/>
          <w:right w:w="0" w:type="dxa"/>
        </w:tblCellMar>
        <w:tblLook w:val="04A0" w:firstRow="1" w:lastRow="0" w:firstColumn="1" w:lastColumn="0" w:noHBand="0" w:noVBand="1"/>
      </w:tblPr>
      <w:tblGrid>
        <w:gridCol w:w="846"/>
        <w:gridCol w:w="1984"/>
        <w:gridCol w:w="947"/>
        <w:gridCol w:w="1738"/>
        <w:gridCol w:w="1412"/>
        <w:gridCol w:w="1875"/>
        <w:gridCol w:w="1395"/>
      </w:tblGrid>
      <w:tr w:rsidR="006B5B5B" w:rsidRPr="00EC4437" w14:paraId="58205DBA" w14:textId="77777777" w:rsidTr="006A4F26">
        <w:trPr>
          <w:tblHeader/>
        </w:trPr>
        <w:tc>
          <w:tcPr>
            <w:tcW w:w="846" w:type="dxa"/>
            <w:vAlign w:val="center"/>
          </w:tcPr>
          <w:p w14:paraId="583218E3" w14:textId="2C97CAF5" w:rsidR="006B5B5B" w:rsidRPr="00EC4437" w:rsidRDefault="006B5B5B" w:rsidP="006A4F26">
            <w:pPr>
              <w:pStyle w:val="TableStyle"/>
              <w:jc w:val="center"/>
              <w:rPr>
                <w:rFonts w:cs="Times New Roman"/>
                <w:szCs w:val="20"/>
              </w:rPr>
            </w:pPr>
            <w:r w:rsidRPr="00EC4437">
              <w:rPr>
                <w:rFonts w:cs="Times New Roman"/>
                <w:szCs w:val="20"/>
              </w:rPr>
              <w:t xml:space="preserve">№ </w:t>
            </w:r>
            <w:r>
              <w:rPr>
                <w:rFonts w:cs="Times New Roman"/>
                <w:szCs w:val="20"/>
              </w:rPr>
              <w:t>ЕТО</w:t>
            </w:r>
          </w:p>
        </w:tc>
        <w:tc>
          <w:tcPr>
            <w:tcW w:w="1984" w:type="dxa"/>
            <w:vAlign w:val="center"/>
          </w:tcPr>
          <w:p w14:paraId="14F1996B" w14:textId="593092BA" w:rsidR="006B5B5B" w:rsidRPr="00EC4437" w:rsidRDefault="006B5B5B" w:rsidP="006A4F26">
            <w:pPr>
              <w:pStyle w:val="TableStyle"/>
              <w:jc w:val="center"/>
              <w:rPr>
                <w:rFonts w:cs="Times New Roman"/>
                <w:szCs w:val="20"/>
              </w:rPr>
            </w:pPr>
            <w:r>
              <w:rPr>
                <w:rFonts w:cs="Times New Roman"/>
                <w:szCs w:val="20"/>
              </w:rPr>
              <w:t>Организация</w:t>
            </w:r>
          </w:p>
        </w:tc>
        <w:tc>
          <w:tcPr>
            <w:tcW w:w="947" w:type="dxa"/>
            <w:vAlign w:val="center"/>
          </w:tcPr>
          <w:p w14:paraId="13974AAE" w14:textId="77777777" w:rsidR="006B5B5B" w:rsidRPr="00EC4437" w:rsidRDefault="006B5B5B" w:rsidP="006A4F26">
            <w:pPr>
              <w:pStyle w:val="TableStyle"/>
              <w:jc w:val="center"/>
              <w:rPr>
                <w:rFonts w:cs="Times New Roman"/>
                <w:szCs w:val="20"/>
              </w:rPr>
            </w:pPr>
            <w:r w:rsidRPr="00EC4437">
              <w:rPr>
                <w:rFonts w:cs="Times New Roman"/>
                <w:szCs w:val="20"/>
              </w:rPr>
              <w:t>Год</w:t>
            </w:r>
          </w:p>
        </w:tc>
        <w:tc>
          <w:tcPr>
            <w:tcW w:w="1738" w:type="dxa"/>
            <w:vAlign w:val="center"/>
          </w:tcPr>
          <w:p w14:paraId="2E18C084" w14:textId="77777777" w:rsidR="006B5B5B" w:rsidRPr="00EC4437" w:rsidRDefault="006B5B5B" w:rsidP="006A4F26">
            <w:pPr>
              <w:pStyle w:val="TableStyle"/>
              <w:jc w:val="center"/>
              <w:rPr>
                <w:rFonts w:cs="Times New Roman"/>
                <w:szCs w:val="20"/>
              </w:rPr>
            </w:pPr>
            <w:r w:rsidRPr="00EC4437">
              <w:rPr>
                <w:rFonts w:cs="Times New Roman"/>
                <w:szCs w:val="20"/>
              </w:rPr>
              <w:t>Нормативные (утвержденные) потери тепловой энергии</w:t>
            </w:r>
          </w:p>
        </w:tc>
        <w:tc>
          <w:tcPr>
            <w:tcW w:w="1412" w:type="dxa"/>
            <w:vAlign w:val="center"/>
          </w:tcPr>
          <w:p w14:paraId="069E507D" w14:textId="77777777" w:rsidR="006B5B5B" w:rsidRPr="00EC4437" w:rsidRDefault="006B5B5B" w:rsidP="006A4F26">
            <w:pPr>
              <w:pStyle w:val="TableStyle"/>
              <w:jc w:val="center"/>
              <w:rPr>
                <w:rFonts w:cs="Times New Roman"/>
                <w:szCs w:val="20"/>
              </w:rPr>
            </w:pPr>
            <w:r w:rsidRPr="00EC4437">
              <w:rPr>
                <w:rFonts w:cs="Times New Roman"/>
                <w:szCs w:val="20"/>
              </w:rPr>
              <w:t>Фактические потери тепловой энергии</w:t>
            </w:r>
          </w:p>
        </w:tc>
        <w:tc>
          <w:tcPr>
            <w:tcW w:w="1875" w:type="dxa"/>
            <w:vAlign w:val="center"/>
          </w:tcPr>
          <w:p w14:paraId="0282784C" w14:textId="77777777" w:rsidR="006B5B5B" w:rsidRPr="00EC4437" w:rsidRDefault="006B5B5B" w:rsidP="006A4F26">
            <w:pPr>
              <w:pStyle w:val="TableStyle"/>
              <w:jc w:val="center"/>
              <w:rPr>
                <w:rFonts w:cs="Times New Roman"/>
                <w:szCs w:val="20"/>
              </w:rPr>
            </w:pPr>
            <w:r w:rsidRPr="00EC4437">
              <w:rPr>
                <w:rFonts w:cs="Times New Roman"/>
                <w:szCs w:val="20"/>
              </w:rPr>
              <w:t>Сверхнормативные потери тепловой энергии</w:t>
            </w:r>
          </w:p>
        </w:tc>
        <w:tc>
          <w:tcPr>
            <w:tcW w:w="1395" w:type="dxa"/>
            <w:vAlign w:val="center"/>
          </w:tcPr>
          <w:p w14:paraId="624DA784" w14:textId="77777777" w:rsidR="006B5B5B" w:rsidRPr="00EC4437" w:rsidRDefault="006B5B5B" w:rsidP="006A4F26">
            <w:pPr>
              <w:pStyle w:val="TableStyle"/>
              <w:jc w:val="center"/>
              <w:rPr>
                <w:rFonts w:cs="Times New Roman"/>
                <w:szCs w:val="20"/>
              </w:rPr>
            </w:pPr>
            <w:r w:rsidRPr="00EC4437">
              <w:rPr>
                <w:rFonts w:cs="Times New Roman"/>
                <w:szCs w:val="20"/>
              </w:rPr>
              <w:t>Всего в % от отпущенной тепловой энергии в тепловые сети</w:t>
            </w:r>
          </w:p>
        </w:tc>
      </w:tr>
      <w:tr w:rsidR="006B5B5B" w:rsidRPr="00EC4437" w14:paraId="7FF5F2F9" w14:textId="77777777" w:rsidTr="006A4F26">
        <w:trPr>
          <w:tblHeader/>
        </w:trPr>
        <w:tc>
          <w:tcPr>
            <w:tcW w:w="846" w:type="dxa"/>
            <w:vAlign w:val="center"/>
          </w:tcPr>
          <w:p w14:paraId="6CB89331" w14:textId="77777777" w:rsidR="006B5B5B" w:rsidRPr="00EC4437" w:rsidRDefault="006B5B5B" w:rsidP="006A4F26">
            <w:pPr>
              <w:pStyle w:val="TableStyle"/>
              <w:jc w:val="center"/>
              <w:rPr>
                <w:rFonts w:cs="Times New Roman"/>
                <w:szCs w:val="20"/>
              </w:rPr>
            </w:pPr>
            <w:r w:rsidRPr="00EC4437">
              <w:rPr>
                <w:rFonts w:cs="Times New Roman"/>
                <w:szCs w:val="20"/>
              </w:rPr>
              <w:t>Ед. изм.</w:t>
            </w:r>
          </w:p>
        </w:tc>
        <w:tc>
          <w:tcPr>
            <w:tcW w:w="1984" w:type="dxa"/>
            <w:vAlign w:val="center"/>
          </w:tcPr>
          <w:p w14:paraId="7FF3AAD8" w14:textId="77777777" w:rsidR="006B5B5B" w:rsidRPr="00EC4437" w:rsidRDefault="006B5B5B" w:rsidP="006A4F26">
            <w:pPr>
              <w:pStyle w:val="TableStyle"/>
              <w:jc w:val="center"/>
              <w:rPr>
                <w:rFonts w:cs="Times New Roman"/>
                <w:szCs w:val="20"/>
              </w:rPr>
            </w:pPr>
            <w:r w:rsidRPr="00EC4437">
              <w:rPr>
                <w:rFonts w:cs="Times New Roman"/>
                <w:szCs w:val="20"/>
              </w:rPr>
              <w:t>-</w:t>
            </w:r>
          </w:p>
        </w:tc>
        <w:tc>
          <w:tcPr>
            <w:tcW w:w="947" w:type="dxa"/>
            <w:vAlign w:val="center"/>
          </w:tcPr>
          <w:p w14:paraId="41EE1DF9" w14:textId="77777777" w:rsidR="006B5B5B" w:rsidRPr="00EC4437" w:rsidRDefault="006B5B5B" w:rsidP="006A4F26">
            <w:pPr>
              <w:pStyle w:val="TableStyle"/>
              <w:jc w:val="center"/>
              <w:rPr>
                <w:rFonts w:cs="Times New Roman"/>
                <w:szCs w:val="20"/>
              </w:rPr>
            </w:pPr>
            <w:r w:rsidRPr="00EC4437">
              <w:rPr>
                <w:rFonts w:cs="Times New Roman"/>
                <w:szCs w:val="20"/>
              </w:rPr>
              <w:t>-</w:t>
            </w:r>
          </w:p>
        </w:tc>
        <w:tc>
          <w:tcPr>
            <w:tcW w:w="1738" w:type="dxa"/>
            <w:vAlign w:val="center"/>
          </w:tcPr>
          <w:p w14:paraId="6700BCE3" w14:textId="77777777" w:rsidR="006B5B5B" w:rsidRPr="00EC4437" w:rsidRDefault="006B5B5B" w:rsidP="006A4F26">
            <w:pPr>
              <w:pStyle w:val="TableStyle"/>
              <w:jc w:val="center"/>
              <w:rPr>
                <w:rFonts w:cs="Times New Roman"/>
                <w:szCs w:val="20"/>
              </w:rPr>
            </w:pPr>
            <w:r w:rsidRPr="00EC4437">
              <w:rPr>
                <w:rFonts w:cs="Times New Roman"/>
                <w:szCs w:val="20"/>
              </w:rPr>
              <w:t>Гкал</w:t>
            </w:r>
          </w:p>
        </w:tc>
        <w:tc>
          <w:tcPr>
            <w:tcW w:w="1412" w:type="dxa"/>
            <w:vAlign w:val="center"/>
          </w:tcPr>
          <w:p w14:paraId="225B2BBB" w14:textId="77777777" w:rsidR="006B5B5B" w:rsidRPr="00EC4437" w:rsidRDefault="006B5B5B" w:rsidP="006A4F26">
            <w:pPr>
              <w:pStyle w:val="TableStyle"/>
              <w:jc w:val="center"/>
              <w:rPr>
                <w:rFonts w:cs="Times New Roman"/>
                <w:szCs w:val="20"/>
              </w:rPr>
            </w:pPr>
            <w:r w:rsidRPr="00EC4437">
              <w:rPr>
                <w:rFonts w:cs="Times New Roman"/>
                <w:szCs w:val="20"/>
              </w:rPr>
              <w:t>Гкал</w:t>
            </w:r>
          </w:p>
        </w:tc>
        <w:tc>
          <w:tcPr>
            <w:tcW w:w="1875" w:type="dxa"/>
            <w:vAlign w:val="center"/>
          </w:tcPr>
          <w:p w14:paraId="1EA9618E" w14:textId="77777777" w:rsidR="006B5B5B" w:rsidRPr="00EC4437" w:rsidRDefault="006B5B5B" w:rsidP="006A4F26">
            <w:pPr>
              <w:pStyle w:val="TableStyle"/>
              <w:jc w:val="center"/>
              <w:rPr>
                <w:rFonts w:cs="Times New Roman"/>
                <w:szCs w:val="20"/>
              </w:rPr>
            </w:pPr>
            <w:r w:rsidRPr="00EC4437">
              <w:rPr>
                <w:rFonts w:cs="Times New Roman"/>
                <w:szCs w:val="20"/>
              </w:rPr>
              <w:t>Гкал</w:t>
            </w:r>
          </w:p>
        </w:tc>
        <w:tc>
          <w:tcPr>
            <w:tcW w:w="1395" w:type="dxa"/>
            <w:vAlign w:val="center"/>
          </w:tcPr>
          <w:p w14:paraId="63103609" w14:textId="77777777" w:rsidR="006B5B5B" w:rsidRPr="00EC4437" w:rsidRDefault="006B5B5B" w:rsidP="006A4F26">
            <w:pPr>
              <w:pStyle w:val="TableStyle"/>
              <w:jc w:val="center"/>
              <w:rPr>
                <w:rFonts w:cs="Times New Roman"/>
                <w:szCs w:val="20"/>
              </w:rPr>
            </w:pPr>
            <w:r w:rsidRPr="00EC4437">
              <w:rPr>
                <w:rFonts w:cs="Times New Roman"/>
                <w:szCs w:val="20"/>
              </w:rPr>
              <w:t>%</w:t>
            </w:r>
          </w:p>
        </w:tc>
      </w:tr>
      <w:tr w:rsidR="00066E1B" w:rsidRPr="00EC4437" w14:paraId="610103D5" w14:textId="77777777" w:rsidTr="006A4F26">
        <w:trPr>
          <w:trHeight w:val="266"/>
        </w:trPr>
        <w:tc>
          <w:tcPr>
            <w:tcW w:w="846" w:type="dxa"/>
            <w:vMerge w:val="restart"/>
            <w:vAlign w:val="center"/>
          </w:tcPr>
          <w:p w14:paraId="19773664" w14:textId="1A8EDC5C" w:rsidR="00066E1B" w:rsidRPr="00EC4437" w:rsidRDefault="00066E1B" w:rsidP="00066E1B">
            <w:pPr>
              <w:pStyle w:val="TableStyle"/>
              <w:jc w:val="center"/>
              <w:rPr>
                <w:rFonts w:cs="Times New Roman"/>
                <w:szCs w:val="20"/>
              </w:rPr>
            </w:pPr>
            <w:r>
              <w:rPr>
                <w:szCs w:val="20"/>
              </w:rPr>
              <w:t>1</w:t>
            </w:r>
          </w:p>
        </w:tc>
        <w:tc>
          <w:tcPr>
            <w:tcW w:w="1984" w:type="dxa"/>
            <w:vMerge w:val="restart"/>
            <w:vAlign w:val="center"/>
          </w:tcPr>
          <w:p w14:paraId="0D6E5E97" w14:textId="58CA315B" w:rsidR="00066E1B" w:rsidRPr="00EC4437" w:rsidRDefault="00066E1B" w:rsidP="00066E1B">
            <w:pPr>
              <w:pStyle w:val="TableStyle"/>
              <w:jc w:val="center"/>
              <w:rPr>
                <w:rFonts w:cs="Times New Roman"/>
                <w:szCs w:val="20"/>
              </w:rPr>
            </w:pPr>
            <w:r>
              <w:rPr>
                <w:szCs w:val="20"/>
              </w:rPr>
              <w:t>ООО «</w:t>
            </w:r>
            <w:proofErr w:type="spellStart"/>
            <w:r>
              <w:rPr>
                <w:szCs w:val="20"/>
              </w:rPr>
              <w:t>Леноблтеплоснаб</w:t>
            </w:r>
            <w:proofErr w:type="spellEnd"/>
            <w:r>
              <w:rPr>
                <w:szCs w:val="20"/>
              </w:rPr>
              <w:t>»</w:t>
            </w:r>
          </w:p>
        </w:tc>
        <w:tc>
          <w:tcPr>
            <w:tcW w:w="947" w:type="dxa"/>
            <w:vAlign w:val="center"/>
          </w:tcPr>
          <w:p w14:paraId="5E2F8C8A" w14:textId="77777777" w:rsidR="00066E1B" w:rsidRPr="00EC4437" w:rsidRDefault="00066E1B" w:rsidP="00066E1B">
            <w:pPr>
              <w:pStyle w:val="TableStyle"/>
              <w:jc w:val="center"/>
              <w:rPr>
                <w:rFonts w:cs="Times New Roman"/>
                <w:szCs w:val="20"/>
              </w:rPr>
            </w:pPr>
            <w:r>
              <w:rPr>
                <w:szCs w:val="20"/>
              </w:rPr>
              <w:t>2021</w:t>
            </w:r>
          </w:p>
        </w:tc>
        <w:tc>
          <w:tcPr>
            <w:tcW w:w="1738" w:type="dxa"/>
            <w:vAlign w:val="center"/>
          </w:tcPr>
          <w:p w14:paraId="612F611F" w14:textId="77777777" w:rsidR="00066E1B" w:rsidRPr="00EC4437" w:rsidRDefault="00066E1B" w:rsidP="00066E1B">
            <w:pPr>
              <w:jc w:val="center"/>
              <w:rPr>
                <w:sz w:val="20"/>
                <w:szCs w:val="20"/>
              </w:rPr>
            </w:pPr>
            <w:r>
              <w:rPr>
                <w:sz w:val="20"/>
                <w:szCs w:val="20"/>
              </w:rPr>
              <w:t>Не утверждались</w:t>
            </w:r>
          </w:p>
        </w:tc>
        <w:tc>
          <w:tcPr>
            <w:tcW w:w="1412" w:type="dxa"/>
            <w:vAlign w:val="center"/>
          </w:tcPr>
          <w:p w14:paraId="71ADDE0A" w14:textId="77777777" w:rsidR="00066E1B" w:rsidRPr="00EC4437" w:rsidRDefault="00066E1B" w:rsidP="00066E1B">
            <w:pPr>
              <w:jc w:val="center"/>
              <w:rPr>
                <w:sz w:val="20"/>
                <w:szCs w:val="20"/>
              </w:rPr>
            </w:pPr>
            <w:r>
              <w:rPr>
                <w:sz w:val="20"/>
                <w:szCs w:val="20"/>
              </w:rPr>
              <w:t>н/д</w:t>
            </w:r>
          </w:p>
        </w:tc>
        <w:tc>
          <w:tcPr>
            <w:tcW w:w="1875" w:type="dxa"/>
            <w:vAlign w:val="center"/>
          </w:tcPr>
          <w:p w14:paraId="362C2889" w14:textId="77777777" w:rsidR="00066E1B" w:rsidRPr="00EC4437" w:rsidRDefault="00066E1B" w:rsidP="00066E1B">
            <w:pPr>
              <w:jc w:val="center"/>
              <w:rPr>
                <w:sz w:val="20"/>
                <w:szCs w:val="20"/>
              </w:rPr>
            </w:pPr>
            <w:r>
              <w:rPr>
                <w:sz w:val="20"/>
                <w:szCs w:val="20"/>
              </w:rPr>
              <w:t>-</w:t>
            </w:r>
          </w:p>
        </w:tc>
        <w:tc>
          <w:tcPr>
            <w:tcW w:w="1395" w:type="dxa"/>
            <w:vAlign w:val="center"/>
          </w:tcPr>
          <w:p w14:paraId="571BCFD5" w14:textId="77777777" w:rsidR="00066E1B" w:rsidRPr="00EC4437" w:rsidRDefault="00066E1B" w:rsidP="00066E1B">
            <w:pPr>
              <w:jc w:val="center"/>
              <w:rPr>
                <w:sz w:val="20"/>
                <w:szCs w:val="20"/>
              </w:rPr>
            </w:pPr>
            <w:r>
              <w:rPr>
                <w:sz w:val="20"/>
                <w:szCs w:val="20"/>
              </w:rPr>
              <w:t>-</w:t>
            </w:r>
          </w:p>
        </w:tc>
      </w:tr>
      <w:tr w:rsidR="006B5B5B" w:rsidRPr="00EC4437" w14:paraId="14CD424F" w14:textId="77777777" w:rsidTr="006A4F26">
        <w:trPr>
          <w:trHeight w:val="266"/>
        </w:trPr>
        <w:tc>
          <w:tcPr>
            <w:tcW w:w="846" w:type="dxa"/>
            <w:vMerge/>
            <w:vAlign w:val="center"/>
          </w:tcPr>
          <w:p w14:paraId="7EFCD9F7" w14:textId="77777777" w:rsidR="006B5B5B" w:rsidRPr="00EC4437" w:rsidRDefault="006B5B5B" w:rsidP="006A4F26">
            <w:pPr>
              <w:jc w:val="center"/>
              <w:rPr>
                <w:sz w:val="20"/>
                <w:szCs w:val="20"/>
              </w:rPr>
            </w:pPr>
          </w:p>
        </w:tc>
        <w:tc>
          <w:tcPr>
            <w:tcW w:w="1984" w:type="dxa"/>
            <w:vMerge/>
            <w:vAlign w:val="center"/>
          </w:tcPr>
          <w:p w14:paraId="4542E5E5" w14:textId="77777777" w:rsidR="006B5B5B" w:rsidRPr="00EC4437" w:rsidRDefault="006B5B5B" w:rsidP="006A4F26">
            <w:pPr>
              <w:jc w:val="center"/>
              <w:rPr>
                <w:sz w:val="20"/>
                <w:szCs w:val="20"/>
              </w:rPr>
            </w:pPr>
          </w:p>
        </w:tc>
        <w:tc>
          <w:tcPr>
            <w:tcW w:w="947" w:type="dxa"/>
            <w:vAlign w:val="center"/>
          </w:tcPr>
          <w:p w14:paraId="327A6420" w14:textId="77777777" w:rsidR="006B5B5B" w:rsidRPr="00EC4437" w:rsidRDefault="006B5B5B" w:rsidP="006A4F26">
            <w:pPr>
              <w:pStyle w:val="TableStyle"/>
              <w:jc w:val="center"/>
              <w:rPr>
                <w:rFonts w:cs="Times New Roman"/>
                <w:szCs w:val="20"/>
              </w:rPr>
            </w:pPr>
            <w:r>
              <w:rPr>
                <w:szCs w:val="20"/>
              </w:rPr>
              <w:t>2022</w:t>
            </w:r>
          </w:p>
        </w:tc>
        <w:tc>
          <w:tcPr>
            <w:tcW w:w="1738" w:type="dxa"/>
            <w:vAlign w:val="center"/>
          </w:tcPr>
          <w:p w14:paraId="1C5FE29D" w14:textId="77777777" w:rsidR="006B5B5B" w:rsidRPr="00EC4437" w:rsidRDefault="006B5B5B" w:rsidP="006A4F26">
            <w:pPr>
              <w:jc w:val="center"/>
              <w:rPr>
                <w:sz w:val="20"/>
                <w:szCs w:val="20"/>
              </w:rPr>
            </w:pPr>
            <w:r>
              <w:rPr>
                <w:sz w:val="20"/>
                <w:szCs w:val="20"/>
              </w:rPr>
              <w:t>Не утверждались</w:t>
            </w:r>
          </w:p>
        </w:tc>
        <w:tc>
          <w:tcPr>
            <w:tcW w:w="1412" w:type="dxa"/>
            <w:vAlign w:val="center"/>
          </w:tcPr>
          <w:p w14:paraId="25856359" w14:textId="77777777" w:rsidR="006B5B5B" w:rsidRPr="00EC4437" w:rsidRDefault="006B5B5B" w:rsidP="006A4F26">
            <w:pPr>
              <w:jc w:val="center"/>
              <w:rPr>
                <w:sz w:val="20"/>
                <w:szCs w:val="20"/>
              </w:rPr>
            </w:pPr>
            <w:r>
              <w:rPr>
                <w:sz w:val="20"/>
                <w:szCs w:val="20"/>
              </w:rPr>
              <w:t>н/д</w:t>
            </w:r>
          </w:p>
        </w:tc>
        <w:tc>
          <w:tcPr>
            <w:tcW w:w="1875" w:type="dxa"/>
            <w:vAlign w:val="center"/>
          </w:tcPr>
          <w:p w14:paraId="09411DA9" w14:textId="77777777" w:rsidR="006B5B5B" w:rsidRPr="00EC4437" w:rsidRDefault="006B5B5B" w:rsidP="006A4F26">
            <w:pPr>
              <w:jc w:val="center"/>
              <w:rPr>
                <w:sz w:val="20"/>
                <w:szCs w:val="20"/>
              </w:rPr>
            </w:pPr>
            <w:r>
              <w:rPr>
                <w:sz w:val="20"/>
                <w:szCs w:val="20"/>
              </w:rPr>
              <w:t>-</w:t>
            </w:r>
          </w:p>
        </w:tc>
        <w:tc>
          <w:tcPr>
            <w:tcW w:w="1395" w:type="dxa"/>
            <w:vAlign w:val="center"/>
          </w:tcPr>
          <w:p w14:paraId="221B8515" w14:textId="77777777" w:rsidR="006B5B5B" w:rsidRPr="00EC4437" w:rsidRDefault="006B5B5B" w:rsidP="006A4F26">
            <w:pPr>
              <w:jc w:val="center"/>
              <w:rPr>
                <w:sz w:val="20"/>
                <w:szCs w:val="20"/>
              </w:rPr>
            </w:pPr>
            <w:r>
              <w:rPr>
                <w:sz w:val="20"/>
                <w:szCs w:val="20"/>
              </w:rPr>
              <w:t>-</w:t>
            </w:r>
          </w:p>
        </w:tc>
      </w:tr>
      <w:tr w:rsidR="006B5B5B" w:rsidRPr="00EC4437" w14:paraId="4431F81A" w14:textId="77777777" w:rsidTr="006A4F26">
        <w:trPr>
          <w:trHeight w:val="266"/>
        </w:trPr>
        <w:tc>
          <w:tcPr>
            <w:tcW w:w="846" w:type="dxa"/>
            <w:vMerge/>
            <w:vAlign w:val="center"/>
          </w:tcPr>
          <w:p w14:paraId="217595B6" w14:textId="77777777" w:rsidR="006B5B5B" w:rsidRPr="00EC4437" w:rsidRDefault="006B5B5B" w:rsidP="006A4F26">
            <w:pPr>
              <w:jc w:val="center"/>
              <w:rPr>
                <w:sz w:val="20"/>
                <w:szCs w:val="20"/>
              </w:rPr>
            </w:pPr>
          </w:p>
        </w:tc>
        <w:tc>
          <w:tcPr>
            <w:tcW w:w="1984" w:type="dxa"/>
            <w:vMerge/>
            <w:vAlign w:val="center"/>
          </w:tcPr>
          <w:p w14:paraId="36FD25C2" w14:textId="77777777" w:rsidR="006B5B5B" w:rsidRPr="00EC4437" w:rsidRDefault="006B5B5B" w:rsidP="006A4F26">
            <w:pPr>
              <w:jc w:val="center"/>
              <w:rPr>
                <w:sz w:val="20"/>
                <w:szCs w:val="20"/>
              </w:rPr>
            </w:pPr>
          </w:p>
        </w:tc>
        <w:tc>
          <w:tcPr>
            <w:tcW w:w="947" w:type="dxa"/>
            <w:vAlign w:val="center"/>
          </w:tcPr>
          <w:p w14:paraId="289E579F" w14:textId="77777777" w:rsidR="006B5B5B" w:rsidRPr="00EC4437" w:rsidRDefault="006B5B5B" w:rsidP="006A4F26">
            <w:pPr>
              <w:pStyle w:val="TableStyle"/>
              <w:jc w:val="center"/>
              <w:rPr>
                <w:rFonts w:cs="Times New Roman"/>
                <w:szCs w:val="20"/>
              </w:rPr>
            </w:pPr>
            <w:r>
              <w:rPr>
                <w:szCs w:val="20"/>
              </w:rPr>
              <w:t>2023</w:t>
            </w:r>
          </w:p>
        </w:tc>
        <w:tc>
          <w:tcPr>
            <w:tcW w:w="1738" w:type="dxa"/>
            <w:vAlign w:val="center"/>
          </w:tcPr>
          <w:p w14:paraId="5D9447ED" w14:textId="77777777" w:rsidR="006B5B5B" w:rsidRPr="00EC4437" w:rsidRDefault="006B5B5B" w:rsidP="006A4F26">
            <w:pPr>
              <w:jc w:val="center"/>
              <w:rPr>
                <w:sz w:val="20"/>
                <w:szCs w:val="20"/>
              </w:rPr>
            </w:pPr>
            <w:r>
              <w:rPr>
                <w:sz w:val="20"/>
                <w:szCs w:val="20"/>
              </w:rPr>
              <w:t>Не утверждались</w:t>
            </w:r>
          </w:p>
        </w:tc>
        <w:tc>
          <w:tcPr>
            <w:tcW w:w="1412" w:type="dxa"/>
            <w:vAlign w:val="center"/>
          </w:tcPr>
          <w:p w14:paraId="1C982EC9" w14:textId="77777777" w:rsidR="006B5B5B" w:rsidRPr="00EC4437" w:rsidRDefault="006B5B5B" w:rsidP="006A4F26">
            <w:pPr>
              <w:jc w:val="center"/>
              <w:rPr>
                <w:sz w:val="20"/>
                <w:szCs w:val="20"/>
              </w:rPr>
            </w:pPr>
            <w:r>
              <w:rPr>
                <w:sz w:val="20"/>
                <w:szCs w:val="20"/>
              </w:rPr>
              <w:t>н/д</w:t>
            </w:r>
          </w:p>
        </w:tc>
        <w:tc>
          <w:tcPr>
            <w:tcW w:w="1875" w:type="dxa"/>
            <w:vAlign w:val="center"/>
          </w:tcPr>
          <w:p w14:paraId="154786C6" w14:textId="77777777" w:rsidR="006B5B5B" w:rsidRPr="00EC4437" w:rsidRDefault="006B5B5B" w:rsidP="006A4F26">
            <w:pPr>
              <w:jc w:val="center"/>
              <w:rPr>
                <w:sz w:val="20"/>
                <w:szCs w:val="20"/>
              </w:rPr>
            </w:pPr>
            <w:r>
              <w:rPr>
                <w:sz w:val="20"/>
                <w:szCs w:val="20"/>
              </w:rPr>
              <w:t>-</w:t>
            </w:r>
          </w:p>
        </w:tc>
        <w:tc>
          <w:tcPr>
            <w:tcW w:w="1395" w:type="dxa"/>
            <w:vAlign w:val="center"/>
          </w:tcPr>
          <w:p w14:paraId="740A24C8" w14:textId="77777777" w:rsidR="006B5B5B" w:rsidRPr="00EC4437" w:rsidRDefault="006B5B5B" w:rsidP="006A4F26">
            <w:pPr>
              <w:jc w:val="center"/>
              <w:rPr>
                <w:sz w:val="20"/>
                <w:szCs w:val="20"/>
              </w:rPr>
            </w:pPr>
            <w:r>
              <w:rPr>
                <w:sz w:val="20"/>
                <w:szCs w:val="20"/>
              </w:rPr>
              <w:t>-</w:t>
            </w:r>
          </w:p>
        </w:tc>
      </w:tr>
      <w:tr w:rsidR="006B5B5B" w:rsidRPr="00EC4437" w14:paraId="50BB9885" w14:textId="77777777" w:rsidTr="006A4F26">
        <w:trPr>
          <w:trHeight w:val="266"/>
        </w:trPr>
        <w:tc>
          <w:tcPr>
            <w:tcW w:w="846" w:type="dxa"/>
            <w:vMerge/>
            <w:vAlign w:val="center"/>
          </w:tcPr>
          <w:p w14:paraId="4C07E991" w14:textId="77777777" w:rsidR="006B5B5B" w:rsidRPr="00EC4437" w:rsidRDefault="006B5B5B" w:rsidP="006A4F26">
            <w:pPr>
              <w:jc w:val="center"/>
              <w:rPr>
                <w:sz w:val="20"/>
                <w:szCs w:val="20"/>
              </w:rPr>
            </w:pPr>
          </w:p>
        </w:tc>
        <w:tc>
          <w:tcPr>
            <w:tcW w:w="1984" w:type="dxa"/>
            <w:vMerge/>
            <w:vAlign w:val="center"/>
          </w:tcPr>
          <w:p w14:paraId="66983DA2" w14:textId="77777777" w:rsidR="006B5B5B" w:rsidRPr="00EC4437" w:rsidRDefault="006B5B5B" w:rsidP="006A4F26">
            <w:pPr>
              <w:jc w:val="center"/>
              <w:rPr>
                <w:sz w:val="20"/>
                <w:szCs w:val="20"/>
              </w:rPr>
            </w:pPr>
          </w:p>
        </w:tc>
        <w:tc>
          <w:tcPr>
            <w:tcW w:w="947" w:type="dxa"/>
            <w:vAlign w:val="center"/>
          </w:tcPr>
          <w:p w14:paraId="79816782" w14:textId="77777777" w:rsidR="006B5B5B" w:rsidRPr="00EC4437" w:rsidRDefault="006B5B5B" w:rsidP="006A4F26">
            <w:pPr>
              <w:pStyle w:val="TableStyle"/>
              <w:jc w:val="center"/>
              <w:rPr>
                <w:rFonts w:cs="Times New Roman"/>
                <w:szCs w:val="20"/>
              </w:rPr>
            </w:pPr>
            <w:r>
              <w:rPr>
                <w:szCs w:val="20"/>
              </w:rPr>
              <w:t>2024</w:t>
            </w:r>
          </w:p>
        </w:tc>
        <w:tc>
          <w:tcPr>
            <w:tcW w:w="1738" w:type="dxa"/>
            <w:vAlign w:val="center"/>
          </w:tcPr>
          <w:p w14:paraId="746CE980" w14:textId="77777777" w:rsidR="006B5B5B" w:rsidRPr="00EC4437" w:rsidRDefault="006B5B5B" w:rsidP="006A4F26">
            <w:pPr>
              <w:jc w:val="center"/>
              <w:rPr>
                <w:sz w:val="20"/>
                <w:szCs w:val="20"/>
              </w:rPr>
            </w:pPr>
            <w:r>
              <w:rPr>
                <w:sz w:val="20"/>
                <w:szCs w:val="20"/>
              </w:rPr>
              <w:t>Не утверждались</w:t>
            </w:r>
          </w:p>
        </w:tc>
        <w:tc>
          <w:tcPr>
            <w:tcW w:w="1412" w:type="dxa"/>
            <w:vAlign w:val="center"/>
          </w:tcPr>
          <w:p w14:paraId="1146B655" w14:textId="77777777" w:rsidR="006B5B5B" w:rsidRPr="00EC4437" w:rsidRDefault="006B5B5B" w:rsidP="006A4F26">
            <w:pPr>
              <w:jc w:val="center"/>
              <w:rPr>
                <w:sz w:val="20"/>
                <w:szCs w:val="20"/>
              </w:rPr>
            </w:pPr>
            <w:r>
              <w:rPr>
                <w:sz w:val="20"/>
                <w:szCs w:val="20"/>
              </w:rPr>
              <w:t>320,2</w:t>
            </w:r>
          </w:p>
        </w:tc>
        <w:tc>
          <w:tcPr>
            <w:tcW w:w="1875" w:type="dxa"/>
            <w:vAlign w:val="center"/>
          </w:tcPr>
          <w:p w14:paraId="60CDA4D5" w14:textId="77777777" w:rsidR="006B5B5B" w:rsidRPr="00EC4437" w:rsidRDefault="006B5B5B" w:rsidP="006A4F26">
            <w:pPr>
              <w:jc w:val="center"/>
              <w:rPr>
                <w:sz w:val="20"/>
                <w:szCs w:val="20"/>
              </w:rPr>
            </w:pPr>
            <w:r>
              <w:rPr>
                <w:sz w:val="20"/>
                <w:szCs w:val="20"/>
              </w:rPr>
              <w:t>-</w:t>
            </w:r>
          </w:p>
        </w:tc>
        <w:tc>
          <w:tcPr>
            <w:tcW w:w="1395" w:type="dxa"/>
            <w:vAlign w:val="center"/>
          </w:tcPr>
          <w:p w14:paraId="4C3963EF" w14:textId="77777777" w:rsidR="006B5B5B" w:rsidRPr="00EC4437" w:rsidRDefault="006B5B5B" w:rsidP="006A4F26">
            <w:pPr>
              <w:jc w:val="center"/>
              <w:rPr>
                <w:sz w:val="20"/>
                <w:szCs w:val="20"/>
              </w:rPr>
            </w:pPr>
            <w:r>
              <w:rPr>
                <w:sz w:val="20"/>
                <w:szCs w:val="20"/>
              </w:rPr>
              <w:t>7,79</w:t>
            </w:r>
          </w:p>
        </w:tc>
      </w:tr>
      <w:tr w:rsidR="006B5B5B" w:rsidRPr="00EC4437" w14:paraId="324A3CE0" w14:textId="77777777" w:rsidTr="006A4F26">
        <w:trPr>
          <w:trHeight w:val="266"/>
        </w:trPr>
        <w:tc>
          <w:tcPr>
            <w:tcW w:w="846" w:type="dxa"/>
            <w:vMerge/>
            <w:vAlign w:val="center"/>
          </w:tcPr>
          <w:p w14:paraId="47D71835" w14:textId="77777777" w:rsidR="006B5B5B" w:rsidRPr="00EC4437" w:rsidRDefault="006B5B5B" w:rsidP="006A4F26">
            <w:pPr>
              <w:jc w:val="center"/>
              <w:rPr>
                <w:sz w:val="20"/>
                <w:szCs w:val="20"/>
              </w:rPr>
            </w:pPr>
          </w:p>
        </w:tc>
        <w:tc>
          <w:tcPr>
            <w:tcW w:w="1984" w:type="dxa"/>
            <w:vMerge/>
            <w:vAlign w:val="center"/>
          </w:tcPr>
          <w:p w14:paraId="21C886B1" w14:textId="77777777" w:rsidR="006B5B5B" w:rsidRPr="00EC4437" w:rsidRDefault="006B5B5B" w:rsidP="006A4F26">
            <w:pPr>
              <w:jc w:val="center"/>
              <w:rPr>
                <w:sz w:val="20"/>
                <w:szCs w:val="20"/>
              </w:rPr>
            </w:pPr>
          </w:p>
        </w:tc>
        <w:tc>
          <w:tcPr>
            <w:tcW w:w="947" w:type="dxa"/>
            <w:vAlign w:val="center"/>
          </w:tcPr>
          <w:p w14:paraId="24E3FB2F" w14:textId="77777777" w:rsidR="006B5B5B" w:rsidRPr="00EC4437" w:rsidRDefault="006B5B5B" w:rsidP="006A4F26">
            <w:pPr>
              <w:pStyle w:val="TableStyle"/>
              <w:jc w:val="center"/>
              <w:rPr>
                <w:rFonts w:cs="Times New Roman"/>
                <w:szCs w:val="20"/>
              </w:rPr>
            </w:pPr>
            <w:r>
              <w:rPr>
                <w:szCs w:val="20"/>
              </w:rPr>
              <w:t>2025</w:t>
            </w:r>
          </w:p>
        </w:tc>
        <w:tc>
          <w:tcPr>
            <w:tcW w:w="1738" w:type="dxa"/>
            <w:vAlign w:val="center"/>
          </w:tcPr>
          <w:p w14:paraId="59280D78" w14:textId="77777777" w:rsidR="006B5B5B" w:rsidRPr="00EC4437" w:rsidRDefault="006B5B5B" w:rsidP="006A4F26">
            <w:pPr>
              <w:jc w:val="center"/>
              <w:rPr>
                <w:sz w:val="20"/>
                <w:szCs w:val="20"/>
              </w:rPr>
            </w:pPr>
            <w:r>
              <w:rPr>
                <w:sz w:val="20"/>
                <w:szCs w:val="20"/>
              </w:rPr>
              <w:t>Не утверждались</w:t>
            </w:r>
          </w:p>
        </w:tc>
        <w:tc>
          <w:tcPr>
            <w:tcW w:w="1412" w:type="dxa"/>
            <w:vAlign w:val="center"/>
          </w:tcPr>
          <w:p w14:paraId="709994CD" w14:textId="77777777" w:rsidR="006B5B5B" w:rsidRPr="00EC4437" w:rsidRDefault="006B5B5B" w:rsidP="006A4F26">
            <w:pPr>
              <w:jc w:val="center"/>
              <w:rPr>
                <w:sz w:val="20"/>
                <w:szCs w:val="20"/>
              </w:rPr>
            </w:pPr>
            <w:r>
              <w:rPr>
                <w:sz w:val="20"/>
                <w:szCs w:val="20"/>
              </w:rPr>
              <w:t>325,5</w:t>
            </w:r>
          </w:p>
        </w:tc>
        <w:tc>
          <w:tcPr>
            <w:tcW w:w="1875" w:type="dxa"/>
            <w:vAlign w:val="center"/>
          </w:tcPr>
          <w:p w14:paraId="4EEE5F01" w14:textId="77777777" w:rsidR="006B5B5B" w:rsidRPr="00EC4437" w:rsidRDefault="006B5B5B" w:rsidP="006A4F26">
            <w:pPr>
              <w:jc w:val="center"/>
              <w:rPr>
                <w:sz w:val="20"/>
                <w:szCs w:val="20"/>
              </w:rPr>
            </w:pPr>
            <w:r>
              <w:rPr>
                <w:sz w:val="20"/>
                <w:szCs w:val="20"/>
              </w:rPr>
              <w:t>-</w:t>
            </w:r>
          </w:p>
        </w:tc>
        <w:tc>
          <w:tcPr>
            <w:tcW w:w="1395" w:type="dxa"/>
            <w:vAlign w:val="center"/>
          </w:tcPr>
          <w:p w14:paraId="29BF7DCF" w14:textId="77777777" w:rsidR="006B5B5B" w:rsidRPr="00EC4437" w:rsidRDefault="006B5B5B" w:rsidP="006A4F26">
            <w:pPr>
              <w:jc w:val="center"/>
              <w:rPr>
                <w:sz w:val="20"/>
                <w:szCs w:val="20"/>
              </w:rPr>
            </w:pPr>
            <w:r>
              <w:rPr>
                <w:sz w:val="20"/>
                <w:szCs w:val="20"/>
              </w:rPr>
              <w:t>8,11</w:t>
            </w:r>
          </w:p>
        </w:tc>
      </w:tr>
    </w:tbl>
    <w:p w14:paraId="11057196" w14:textId="77777777" w:rsidR="00106E7C" w:rsidRPr="001A772D" w:rsidRDefault="00106E7C" w:rsidP="009A28D3">
      <w:pPr>
        <w:pStyle w:val="37"/>
        <w:numPr>
          <w:ilvl w:val="2"/>
          <w:numId w:val="8"/>
        </w:numPr>
        <w:ind w:left="0" w:firstLine="567"/>
      </w:pPr>
      <w:r w:rsidRPr="001A772D">
        <w:t>Оценк</w:t>
      </w:r>
      <w:r w:rsidR="00886615" w:rsidRPr="001A772D">
        <w:t>а</w:t>
      </w:r>
      <w:r w:rsidRPr="001A772D">
        <w:t xml:space="preserve"> </w:t>
      </w:r>
      <w:r w:rsidR="00EC26FA" w:rsidRPr="001A772D">
        <w:t>фактических потерь тепловой энергии и теплоносителя при передаче тепловой энергии и теплоносителя по тепловым сетям</w:t>
      </w:r>
    </w:p>
    <w:p w14:paraId="18E34922" w14:textId="77777777" w:rsidR="002E6C5B" w:rsidRPr="001A772D" w:rsidRDefault="002E6C5B" w:rsidP="006B7F55">
      <w:pPr>
        <w:pStyle w:val="Afffa"/>
      </w:pPr>
      <w:r w:rsidRPr="001A772D">
        <w:t xml:space="preserve">Оценка потерь тепловой энергии в сетях теплоснабжения, является одной из основных задач, результат решения которой позволяет: </w:t>
      </w:r>
    </w:p>
    <w:p w14:paraId="62795552" w14:textId="77777777" w:rsidR="002E6C5B" w:rsidRPr="001A772D" w:rsidRDefault="002E6C5B">
      <w:pPr>
        <w:pStyle w:val="a1"/>
      </w:pPr>
      <w:r w:rsidRPr="001A772D">
        <w:t xml:space="preserve">влиять на процесс формирования тарифа на тепловую энергию; </w:t>
      </w:r>
    </w:p>
    <w:p w14:paraId="63CB1EED" w14:textId="77777777" w:rsidR="002E6C5B" w:rsidRPr="001A772D" w:rsidRDefault="002E6C5B">
      <w:pPr>
        <w:pStyle w:val="a1"/>
      </w:pPr>
      <w:r w:rsidRPr="001A772D">
        <w:t>осуществлять правильный выбор мощности основного и вспомогательного оборудования ИТП и ЦТП и, в конечном счете, источника тепловой энергии, температурного графика и др.;</w:t>
      </w:r>
    </w:p>
    <w:p w14:paraId="026E58C5" w14:textId="77777777" w:rsidR="002E6C5B" w:rsidRPr="001A772D" w:rsidRDefault="002E6C5B">
      <w:pPr>
        <w:pStyle w:val="a1"/>
      </w:pPr>
      <w:r w:rsidRPr="001A772D">
        <w:t xml:space="preserve"> анализировать эффективность проведения работ по модернизации тепловых сетей (замена трубопроводов и/или их изоляции) в сравнении с нормативными значениями. </w:t>
      </w:r>
    </w:p>
    <w:p w14:paraId="5E503BE8" w14:textId="77777777" w:rsidR="00B85127" w:rsidRDefault="00B85127" w:rsidP="00B85127">
      <w:pPr>
        <w:pStyle w:val="Afffa"/>
      </w:pPr>
      <w:r>
        <w:t>Т</w:t>
      </w:r>
      <w:r w:rsidR="002E6C5B" w:rsidRPr="001A772D">
        <w:t xml:space="preserve">еплосетевые организации </w:t>
      </w:r>
      <w:r>
        <w:t>могут</w:t>
      </w:r>
      <w:r w:rsidR="002E6C5B" w:rsidRPr="001A772D">
        <w:t xml:space="preserve"> </w:t>
      </w:r>
      <w:r w:rsidR="002E6C5B" w:rsidRPr="00211A58">
        <w:t>использ</w:t>
      </w:r>
      <w:r>
        <w:t xml:space="preserve">овать </w:t>
      </w:r>
      <w:r w:rsidR="002E6C5B" w:rsidRPr="00211A58">
        <w:t>расчетные методы</w:t>
      </w:r>
      <w:r>
        <w:t xml:space="preserve"> определения потерь тепловой энергии</w:t>
      </w:r>
      <w:r w:rsidR="002E6C5B" w:rsidRPr="001A772D">
        <w:t xml:space="preserve"> (СП 41-103-2000, РД 153-34.20. 523-2003), как при формировании тарифов, так и при расчетах за отчетный период по фактическим данным указанных параметров, в том числе с учетом фактических температур теплоносителя в прямом и обратном трубопроводе.</w:t>
      </w:r>
      <w:r>
        <w:t xml:space="preserve"> Фактические значения технологических </w:t>
      </w:r>
      <w:r w:rsidRPr="001A772D">
        <w:t xml:space="preserve">потерь </w:t>
      </w:r>
      <w:r>
        <w:t xml:space="preserve">при транспортировке в тепловых сетях в разрезе </w:t>
      </w:r>
      <w:r w:rsidRPr="00B85127">
        <w:t>по источникам</w:t>
      </w:r>
      <w:r>
        <w:t xml:space="preserve"> тепловой энергии приведены в таблице 26, по ЕТО – в таблице 27.</w:t>
      </w:r>
    </w:p>
    <w:p w14:paraId="471711EB" w14:textId="77777777" w:rsidR="00106E7C" w:rsidRPr="001A772D" w:rsidRDefault="00B85127" w:rsidP="009A28D3">
      <w:pPr>
        <w:pStyle w:val="37"/>
        <w:numPr>
          <w:ilvl w:val="2"/>
          <w:numId w:val="8"/>
        </w:numPr>
        <w:ind w:left="0" w:firstLine="567"/>
      </w:pPr>
      <w:r>
        <w:t>П</w:t>
      </w:r>
      <w:r w:rsidR="00106E7C" w:rsidRPr="001A772D">
        <w:t>редписания надзорных органов по запрещению дальнейшей эксплуатации участков тепловой сети и результаты их исполнения</w:t>
      </w:r>
    </w:p>
    <w:p w14:paraId="5B173EA9" w14:textId="77777777" w:rsidR="00106E7C" w:rsidRPr="001A772D" w:rsidRDefault="00147D17" w:rsidP="006B7F55">
      <w:pPr>
        <w:pStyle w:val="Afffa"/>
      </w:pPr>
      <w:r w:rsidRPr="001A772D">
        <w:t xml:space="preserve">На момент актуализации Схемы теплоснабжения </w:t>
      </w:r>
      <w:r w:rsidR="00FB54C1">
        <w:t>м</w:t>
      </w:r>
      <w:r w:rsidR="0063383B" w:rsidRPr="00F71CF8">
        <w:t>униципального образования</w:t>
      </w:r>
      <w:r w:rsidR="00B302B6" w:rsidRPr="001A772D">
        <w:t xml:space="preserve"> сведения</w:t>
      </w:r>
      <w:r w:rsidRPr="001A772D">
        <w:t xml:space="preserve"> о </w:t>
      </w:r>
      <w:r w:rsidRPr="00FB54C1">
        <w:t>предписаниях надзорных органов по запрещению дальнейшей эксплуатации участков тепловых сетей не выявлены.</w:t>
      </w:r>
      <w:r w:rsidR="00364938" w:rsidRPr="001A772D">
        <w:t xml:space="preserve"> </w:t>
      </w:r>
    </w:p>
    <w:p w14:paraId="25CBAE84" w14:textId="77777777" w:rsidR="00106E7C" w:rsidRPr="001A772D" w:rsidRDefault="00106E7C" w:rsidP="009A28D3">
      <w:pPr>
        <w:pStyle w:val="37"/>
        <w:numPr>
          <w:ilvl w:val="2"/>
          <w:numId w:val="8"/>
        </w:numPr>
        <w:ind w:left="0" w:firstLine="567"/>
      </w:pPr>
      <w:r w:rsidRPr="001A772D">
        <w:t xml:space="preserve">Описание типов присоединений </w:t>
      </w:r>
      <w:proofErr w:type="spellStart"/>
      <w:r w:rsidRPr="001A772D">
        <w:t>теплопотребляющих</w:t>
      </w:r>
      <w:proofErr w:type="spellEnd"/>
      <w:r w:rsidRPr="001A772D">
        <w:t xml:space="preserve"> установо</w:t>
      </w:r>
      <w:r w:rsidR="003C1070" w:rsidRPr="001A772D">
        <w:t>к потребителей к тепловым сетям</w:t>
      </w:r>
      <w:r w:rsidR="006C7C33" w:rsidRPr="001A772D">
        <w:t>, определяющих выбор и обоснование графика регулирования отпуска тепловой энергии потребителям</w:t>
      </w:r>
    </w:p>
    <w:p w14:paraId="11F2BE9F" w14:textId="77777777" w:rsidR="0089550E" w:rsidRDefault="0089550E" w:rsidP="00AA5A60">
      <w:pPr>
        <w:pStyle w:val="Afffa"/>
      </w:pPr>
      <w:r w:rsidRPr="001A772D">
        <w:t>Зависимыми называют такие схемы, в которых местные системы потребителей тепла присоединены непосредственно (</w:t>
      </w:r>
      <w:proofErr w:type="spellStart"/>
      <w:r w:rsidRPr="001A772D">
        <w:t>одноконтурно</w:t>
      </w:r>
      <w:proofErr w:type="spellEnd"/>
      <w:r w:rsidRPr="001A772D">
        <w:t>) к тепловым сетям района без промежуточных теплообменников.</w:t>
      </w:r>
    </w:p>
    <w:p w14:paraId="288783E0" w14:textId="77777777" w:rsidR="0089550E" w:rsidRPr="001A772D" w:rsidRDefault="0089550E" w:rsidP="00AA5A60">
      <w:pPr>
        <w:pStyle w:val="Afffa"/>
      </w:pPr>
      <w:r w:rsidRPr="001A772D">
        <w:lastRenderedPageBreak/>
        <w:t>Независимыми называются схемы присоединения местных систем отопления, вентиляции и кондиционирования воздуха к тепловым сетям района через промежуточные</w:t>
      </w:r>
      <w:r w:rsidR="00305874">
        <w:t xml:space="preserve"> </w:t>
      </w:r>
      <w:r w:rsidRPr="001A772D">
        <w:t>теплообменники (двухконтурные схемы).</w:t>
      </w:r>
    </w:p>
    <w:p w14:paraId="71DADEFF" w14:textId="77777777" w:rsidR="0089550E" w:rsidRPr="001A772D" w:rsidRDefault="0089550E" w:rsidP="0089550E">
      <w:pPr>
        <w:pStyle w:val="afff8"/>
        <w:spacing w:after="0" w:line="276" w:lineRule="auto"/>
        <w:ind w:firstLine="709"/>
        <w:jc w:val="both"/>
        <w:rPr>
          <w:rFonts w:eastAsia="Calibri"/>
          <w:bCs w:val="0"/>
          <w:i w:val="0"/>
          <w:spacing w:val="0"/>
        </w:rPr>
      </w:pPr>
      <w:r w:rsidRPr="001A772D">
        <w:rPr>
          <w:rFonts w:eastAsia="Calibri"/>
          <w:bCs w:val="0"/>
          <w:i w:val="0"/>
          <w:spacing w:val="0"/>
        </w:rPr>
        <w:t>Индивидуальный тепловой пункт (ИТП) – это комплекс оборудования, предназначенный для распределения тепловой энергии, поступающей из тепловой сети, между потребителями в соответствии с установленными для них видами (отопление, вентиляция и горячее водоснабжение) и параметрами теплоносителя, размещенного на определенной территории.</w:t>
      </w:r>
    </w:p>
    <w:p w14:paraId="74A9C66F" w14:textId="77777777" w:rsidR="0089550E" w:rsidRPr="001A772D" w:rsidRDefault="0089550E" w:rsidP="0089550E">
      <w:pPr>
        <w:pStyle w:val="afff8"/>
        <w:spacing w:after="0" w:line="276" w:lineRule="auto"/>
        <w:ind w:firstLine="709"/>
        <w:jc w:val="both"/>
        <w:rPr>
          <w:rFonts w:eastAsia="Calibri"/>
          <w:bCs w:val="0"/>
          <w:i w:val="0"/>
          <w:spacing w:val="0"/>
        </w:rPr>
      </w:pPr>
      <w:r w:rsidRPr="001A772D">
        <w:rPr>
          <w:rFonts w:eastAsia="Calibri"/>
          <w:bCs w:val="0"/>
          <w:i w:val="0"/>
          <w:spacing w:val="0"/>
        </w:rPr>
        <w:t xml:space="preserve">В настоящее время, на большинстве ИТП </w:t>
      </w:r>
      <w:r w:rsidRPr="00B32D6D">
        <w:rPr>
          <w:rFonts w:eastAsia="Calibri"/>
          <w:bCs w:val="0"/>
          <w:i w:val="0"/>
          <w:spacing w:val="0"/>
        </w:rPr>
        <w:t>преобладает зависимый способ</w:t>
      </w:r>
      <w:r w:rsidRPr="001A772D">
        <w:rPr>
          <w:rFonts w:eastAsia="Calibri"/>
          <w:bCs w:val="0"/>
          <w:i w:val="0"/>
          <w:spacing w:val="0"/>
        </w:rPr>
        <w:t xml:space="preserve"> непосредственного присоединения систем отопления без смешения, когда температурный график источника теплоснабжения совпадает с графиком работы внутренней системы теплоснабжения, при этом ограничение расхода теплоносителя осуществляется установкой дроссельных диафрагм в тепловых узлах потребителей.</w:t>
      </w:r>
    </w:p>
    <w:p w14:paraId="302E7C72" w14:textId="77777777" w:rsidR="0089550E" w:rsidRPr="001A772D" w:rsidRDefault="0089550E" w:rsidP="0089550E">
      <w:pPr>
        <w:pStyle w:val="afff8"/>
        <w:spacing w:after="0" w:line="276" w:lineRule="auto"/>
        <w:ind w:firstLine="709"/>
        <w:jc w:val="both"/>
        <w:rPr>
          <w:rFonts w:eastAsia="Calibri"/>
          <w:bCs w:val="0"/>
          <w:i w:val="0"/>
          <w:spacing w:val="0"/>
        </w:rPr>
      </w:pPr>
      <w:r w:rsidRPr="001A772D">
        <w:rPr>
          <w:rFonts w:eastAsia="Calibri"/>
          <w:bCs w:val="0"/>
          <w:i w:val="0"/>
          <w:spacing w:val="0"/>
        </w:rPr>
        <w:t>ИТП с зависимой схемой присоединения местных систем отопления со смесительными насосами включают в состав своего оборудования группу смесительных насосов</w:t>
      </w:r>
      <w:r w:rsidR="0092426D" w:rsidRPr="00157F64">
        <w:rPr>
          <w:rFonts w:eastAsia="Calibri"/>
          <w:bCs w:val="0"/>
          <w:i w:val="0"/>
          <w:spacing w:val="0"/>
        </w:rPr>
        <w:t>,</w:t>
      </w:r>
      <w:r w:rsidRPr="001A772D">
        <w:rPr>
          <w:rFonts w:eastAsia="Calibri"/>
          <w:bCs w:val="0"/>
          <w:i w:val="0"/>
          <w:spacing w:val="0"/>
        </w:rPr>
        <w:t xml:space="preserve"> в задачу которых входит изменение температурных и гидравлических параметров в соответствии с требованиями работы местных систем.</w:t>
      </w:r>
    </w:p>
    <w:p w14:paraId="0268FF74" w14:textId="77777777" w:rsidR="0089550E" w:rsidRPr="001A772D" w:rsidRDefault="0089550E" w:rsidP="0089550E">
      <w:pPr>
        <w:pStyle w:val="afff8"/>
        <w:spacing w:after="0" w:line="276" w:lineRule="auto"/>
        <w:ind w:firstLine="709"/>
        <w:jc w:val="both"/>
        <w:rPr>
          <w:rFonts w:eastAsia="Calibri"/>
          <w:bCs w:val="0"/>
          <w:i w:val="0"/>
          <w:spacing w:val="0"/>
        </w:rPr>
      </w:pPr>
      <w:r w:rsidRPr="001A772D">
        <w:rPr>
          <w:rFonts w:eastAsia="Calibri"/>
          <w:bCs w:val="0"/>
          <w:i w:val="0"/>
          <w:spacing w:val="0"/>
        </w:rPr>
        <w:t>При независимом способе подключения систем отопления потребителей в ИТП преобразование тепловой энергии осуществляется посредством водо-водяных подогревателей, различного конструктивного исполнения. Циркуляция теплоносителя осуществляется принудительным способом, циркуляционным насосом. Регулирование отпуска тепловой энергии потребителю производится с использованием современных средств автоматизации, обеспечивающих поддержание заданных режимов.</w:t>
      </w:r>
    </w:p>
    <w:p w14:paraId="111CB70C" w14:textId="77777777" w:rsidR="0089550E" w:rsidRPr="001A772D" w:rsidRDefault="0089550E" w:rsidP="0089550E">
      <w:pPr>
        <w:pStyle w:val="afff8"/>
        <w:spacing w:after="0" w:line="276" w:lineRule="auto"/>
        <w:ind w:firstLine="709"/>
        <w:jc w:val="both"/>
        <w:rPr>
          <w:rFonts w:eastAsia="Calibri"/>
          <w:bCs w:val="0"/>
          <w:i w:val="0"/>
          <w:spacing w:val="0"/>
        </w:rPr>
      </w:pPr>
      <w:r w:rsidRPr="001A772D">
        <w:rPr>
          <w:rFonts w:eastAsia="Calibri"/>
          <w:bCs w:val="0"/>
          <w:i w:val="0"/>
          <w:spacing w:val="0"/>
        </w:rPr>
        <w:t>Приготовление горячего водоснабжения в ИТП осуществляется по открытой и закрытой схемам с отпуском непосредственно в местную внутреннюю разводящую сеть потребителя.</w:t>
      </w:r>
    </w:p>
    <w:p w14:paraId="15A6F9CB" w14:textId="77777777" w:rsidR="0089550E" w:rsidRPr="001A772D" w:rsidRDefault="0089550E" w:rsidP="0089550E">
      <w:pPr>
        <w:pStyle w:val="afff8"/>
        <w:spacing w:after="0" w:line="276" w:lineRule="auto"/>
        <w:ind w:firstLine="709"/>
        <w:jc w:val="both"/>
        <w:rPr>
          <w:rFonts w:eastAsia="Calibri"/>
          <w:bCs w:val="0"/>
          <w:i w:val="0"/>
          <w:spacing w:val="0"/>
        </w:rPr>
      </w:pPr>
      <w:r w:rsidRPr="001A772D">
        <w:rPr>
          <w:rFonts w:eastAsia="Calibri"/>
          <w:bCs w:val="0"/>
          <w:i w:val="0"/>
          <w:spacing w:val="0"/>
        </w:rPr>
        <w:t>По открытой схеме приготовление горячей воды от ИТП осуществляется при помощи регулятора горячего водоснабжения, обеспечивающего отпуск горячей воды к потребителям при соответствующей существующим нормативам температуре.</w:t>
      </w:r>
    </w:p>
    <w:p w14:paraId="41C98E3A" w14:textId="77777777" w:rsidR="0089550E" w:rsidRPr="001A772D" w:rsidRDefault="0089550E" w:rsidP="0089550E">
      <w:pPr>
        <w:pStyle w:val="afff8"/>
        <w:spacing w:after="0" w:line="276" w:lineRule="auto"/>
        <w:ind w:firstLine="709"/>
        <w:jc w:val="both"/>
        <w:rPr>
          <w:rFonts w:eastAsia="Calibri"/>
          <w:bCs w:val="0"/>
          <w:i w:val="0"/>
          <w:spacing w:val="0"/>
        </w:rPr>
      </w:pPr>
      <w:r w:rsidRPr="001A772D">
        <w:rPr>
          <w:rFonts w:eastAsia="Calibri"/>
          <w:bCs w:val="0"/>
          <w:i w:val="0"/>
          <w:spacing w:val="0"/>
        </w:rPr>
        <w:t>Если от ИТП отпуск горячей воды осуществляется в местную систему ГВС здания, конструктивно выполненную с циркуляционными стояками, то циркуляция горячей воды поддерживается либо по принципу использования энергии перепада давлений между подающим и обратным трубопроводами узла управления ИТП, либо принудительным способом - циркуляционными насосами ГВС. При наличии однотрубных стояков в системе ГВС здания, циркуляция в системе отсутствует.</w:t>
      </w:r>
    </w:p>
    <w:p w14:paraId="6C622AB9" w14:textId="77777777" w:rsidR="0089550E" w:rsidRDefault="0089550E" w:rsidP="0089550E">
      <w:pPr>
        <w:pStyle w:val="afff8"/>
        <w:spacing w:after="0" w:line="276" w:lineRule="auto"/>
        <w:ind w:firstLine="709"/>
        <w:jc w:val="both"/>
        <w:rPr>
          <w:rFonts w:eastAsia="Calibri"/>
          <w:bCs w:val="0"/>
          <w:i w:val="0"/>
          <w:spacing w:val="0"/>
        </w:rPr>
      </w:pPr>
      <w:r w:rsidRPr="001A772D">
        <w:rPr>
          <w:rFonts w:eastAsia="Calibri"/>
          <w:bCs w:val="0"/>
          <w:i w:val="0"/>
          <w:spacing w:val="0"/>
        </w:rPr>
        <w:t xml:space="preserve">По закрытой схеме приготовление горячей воды в ИТП осуществляется посредством водо-водяных подогревателей ГВС, различного конструктивного исполнения. Циркуляция горячей воды, при ее наличии, в </w:t>
      </w:r>
      <w:proofErr w:type="spellStart"/>
      <w:r w:rsidRPr="001A772D">
        <w:rPr>
          <w:rFonts w:eastAsia="Calibri"/>
          <w:bCs w:val="0"/>
          <w:i w:val="0"/>
          <w:spacing w:val="0"/>
        </w:rPr>
        <w:t>водоподогревателе</w:t>
      </w:r>
      <w:proofErr w:type="spellEnd"/>
      <w:r w:rsidRPr="001A772D">
        <w:rPr>
          <w:rFonts w:eastAsia="Calibri"/>
          <w:bCs w:val="0"/>
          <w:i w:val="0"/>
          <w:spacing w:val="0"/>
        </w:rPr>
        <w:t xml:space="preserve"> осуществляется принудительным способом, циркуляционными насосами.</w:t>
      </w:r>
    </w:p>
    <w:p w14:paraId="0D0DEB61" w14:textId="77777777" w:rsidR="001876DD" w:rsidRDefault="001876DD" w:rsidP="00DB4541">
      <w:pPr>
        <w:pStyle w:val="Afffa"/>
      </w:pPr>
      <w:r w:rsidRPr="001876DD">
        <w:t>Информация по потребителям, которые получают тепловую энергию от индивидуальных тепловых пунктов (ИТП)</w:t>
      </w:r>
      <w:r>
        <w:t xml:space="preserve"> представлена в таблице </w:t>
      </w:r>
      <w:r w:rsidR="00056723">
        <w:t>27</w:t>
      </w:r>
      <w:r>
        <w:t>.</w:t>
      </w:r>
      <w:r w:rsidR="008444C4">
        <w:t xml:space="preserve"> </w:t>
      </w:r>
    </w:p>
    <w:p w14:paraId="73F6F6C3" w14:textId="77777777" w:rsidR="00D57F43" w:rsidRDefault="00D57F43">
      <w:pPr>
        <w:spacing w:after="200" w:line="276" w:lineRule="auto"/>
        <w:rPr>
          <w:rFonts w:eastAsia="Calibri"/>
          <w:i/>
          <w:iCs/>
          <w:lang w:eastAsia="en-US"/>
        </w:rPr>
      </w:pPr>
      <w:r>
        <w:rPr>
          <w:i/>
          <w:iCs/>
        </w:rPr>
        <w:br w:type="page"/>
      </w:r>
    </w:p>
    <w:p w14:paraId="6A0B9891" w14:textId="71FC37D6" w:rsidR="00056723" w:rsidRDefault="00056723" w:rsidP="00F8173A">
      <w:pPr>
        <w:pStyle w:val="Afffa"/>
        <w:spacing w:line="276" w:lineRule="auto"/>
        <w:contextualSpacing w:val="0"/>
        <w:jc w:val="right"/>
      </w:pPr>
      <w:r w:rsidRPr="00000BBD">
        <w:rPr>
          <w:i/>
          <w:iCs/>
        </w:rPr>
        <w:lastRenderedPageBreak/>
        <w:t xml:space="preserve">Таблица </w:t>
      </w:r>
      <w:r>
        <w:rPr>
          <w:i/>
          <w:iCs/>
        </w:rPr>
        <w:t>27</w:t>
      </w:r>
      <w:r w:rsidRPr="00000BBD">
        <w:rPr>
          <w:i/>
          <w:iCs/>
        </w:rPr>
        <w:t xml:space="preserve">. </w:t>
      </w:r>
      <w:r>
        <w:rPr>
          <w:i/>
          <w:iCs/>
        </w:rPr>
        <w:t>Индивидуальные тепловые пункты</w:t>
      </w:r>
    </w:p>
    <w:tbl>
      <w:tblPr>
        <w:tblStyle w:val="af0"/>
        <w:tblW w:w="10198" w:type="dxa"/>
        <w:tblCellMar>
          <w:left w:w="0" w:type="dxa"/>
          <w:right w:w="0" w:type="dxa"/>
        </w:tblCellMar>
        <w:tblLook w:val="04A0" w:firstRow="1" w:lastRow="0" w:firstColumn="1" w:lastColumn="0" w:noHBand="0" w:noVBand="1"/>
      </w:tblPr>
      <w:tblGrid>
        <w:gridCol w:w="704"/>
        <w:gridCol w:w="2268"/>
        <w:gridCol w:w="1094"/>
        <w:gridCol w:w="1417"/>
        <w:gridCol w:w="1393"/>
        <w:gridCol w:w="1661"/>
        <w:gridCol w:w="1661"/>
      </w:tblGrid>
      <w:tr w:rsidR="000D0610" w:rsidRPr="003D6A42" w14:paraId="371E46F4" w14:textId="77777777" w:rsidTr="00D57F43">
        <w:trPr>
          <w:tblHeader/>
        </w:trPr>
        <w:tc>
          <w:tcPr>
            <w:tcW w:w="704" w:type="dxa"/>
            <w:vAlign w:val="center"/>
          </w:tcPr>
          <w:p w14:paraId="59E8D295" w14:textId="77777777" w:rsidR="000D0610" w:rsidRPr="003D6A42" w:rsidRDefault="00625A77" w:rsidP="003D6A42">
            <w:pPr>
              <w:pStyle w:val="TableStyle"/>
              <w:jc w:val="center"/>
              <w:rPr>
                <w:rFonts w:cs="Times New Roman"/>
                <w:szCs w:val="20"/>
              </w:rPr>
            </w:pPr>
            <w:r w:rsidRPr="003D6A42">
              <w:rPr>
                <w:rFonts w:cs="Times New Roman"/>
                <w:szCs w:val="20"/>
              </w:rPr>
              <w:t>№ п/п</w:t>
            </w:r>
          </w:p>
        </w:tc>
        <w:tc>
          <w:tcPr>
            <w:tcW w:w="2268" w:type="dxa"/>
            <w:vAlign w:val="center"/>
          </w:tcPr>
          <w:p w14:paraId="53E38B26" w14:textId="77777777" w:rsidR="000D0610" w:rsidRPr="003D6A42" w:rsidRDefault="00625A77" w:rsidP="003D6A42">
            <w:pPr>
              <w:pStyle w:val="TableStyle"/>
              <w:jc w:val="center"/>
              <w:rPr>
                <w:rFonts w:cs="Times New Roman"/>
                <w:szCs w:val="20"/>
              </w:rPr>
            </w:pPr>
            <w:r w:rsidRPr="003D6A42">
              <w:rPr>
                <w:rFonts w:cs="Times New Roman"/>
                <w:szCs w:val="20"/>
              </w:rPr>
              <w:t>Организация</w:t>
            </w:r>
          </w:p>
        </w:tc>
        <w:tc>
          <w:tcPr>
            <w:tcW w:w="1094" w:type="dxa"/>
            <w:vAlign w:val="center"/>
          </w:tcPr>
          <w:p w14:paraId="5B5E15A8" w14:textId="77777777" w:rsidR="000D0610" w:rsidRPr="003D6A42" w:rsidRDefault="00625A77" w:rsidP="003D6A42">
            <w:pPr>
              <w:pStyle w:val="TableStyle"/>
              <w:jc w:val="center"/>
              <w:rPr>
                <w:rFonts w:cs="Times New Roman"/>
                <w:szCs w:val="20"/>
              </w:rPr>
            </w:pPr>
            <w:r w:rsidRPr="003D6A42">
              <w:rPr>
                <w:rFonts w:cs="Times New Roman"/>
                <w:szCs w:val="20"/>
              </w:rPr>
              <w:t>Год</w:t>
            </w:r>
          </w:p>
        </w:tc>
        <w:tc>
          <w:tcPr>
            <w:tcW w:w="1417" w:type="dxa"/>
            <w:vAlign w:val="center"/>
          </w:tcPr>
          <w:p w14:paraId="4371BA9A" w14:textId="77777777" w:rsidR="000D0610" w:rsidRPr="003D6A42" w:rsidRDefault="00625A77" w:rsidP="003D6A42">
            <w:pPr>
              <w:pStyle w:val="TableStyle"/>
              <w:jc w:val="center"/>
              <w:rPr>
                <w:rFonts w:cs="Times New Roman"/>
                <w:szCs w:val="20"/>
              </w:rPr>
            </w:pPr>
            <w:r w:rsidRPr="003D6A42">
              <w:rPr>
                <w:rFonts w:cs="Times New Roman"/>
                <w:szCs w:val="20"/>
              </w:rPr>
              <w:t>Количество ИТП</w:t>
            </w:r>
          </w:p>
        </w:tc>
        <w:tc>
          <w:tcPr>
            <w:tcW w:w="1393" w:type="dxa"/>
            <w:vAlign w:val="center"/>
          </w:tcPr>
          <w:p w14:paraId="7D108759" w14:textId="77777777" w:rsidR="000D0610" w:rsidRPr="003D6A42" w:rsidRDefault="00625A77" w:rsidP="003D6A42">
            <w:pPr>
              <w:pStyle w:val="TableStyle"/>
              <w:jc w:val="center"/>
              <w:rPr>
                <w:rFonts w:cs="Times New Roman"/>
                <w:szCs w:val="20"/>
              </w:rPr>
            </w:pPr>
            <w:r w:rsidRPr="003D6A42">
              <w:rPr>
                <w:rFonts w:cs="Times New Roman"/>
                <w:szCs w:val="20"/>
              </w:rPr>
              <w:t>Средняя тепловая мощность ИТП</w:t>
            </w:r>
          </w:p>
        </w:tc>
        <w:tc>
          <w:tcPr>
            <w:tcW w:w="1661" w:type="dxa"/>
            <w:vAlign w:val="center"/>
          </w:tcPr>
          <w:p w14:paraId="7E2566A0" w14:textId="77777777" w:rsidR="000D0610" w:rsidRPr="003D6A42" w:rsidRDefault="00625A77" w:rsidP="003D6A42">
            <w:pPr>
              <w:pStyle w:val="TableStyle"/>
              <w:jc w:val="center"/>
              <w:rPr>
                <w:rFonts w:cs="Times New Roman"/>
                <w:szCs w:val="20"/>
              </w:rPr>
            </w:pPr>
            <w:r w:rsidRPr="003D6A42">
              <w:rPr>
                <w:rFonts w:cs="Times New Roman"/>
                <w:szCs w:val="20"/>
              </w:rPr>
              <w:t>Доля потребителей, присоединенных к тепловым сетям через ИТП (от общей тепловой нагрузки ЕТО)</w:t>
            </w:r>
          </w:p>
        </w:tc>
        <w:tc>
          <w:tcPr>
            <w:tcW w:w="1661" w:type="dxa"/>
            <w:vAlign w:val="center"/>
          </w:tcPr>
          <w:p w14:paraId="7BDF0DB8" w14:textId="77777777" w:rsidR="000D0610" w:rsidRPr="003D6A42" w:rsidRDefault="00625A77" w:rsidP="003D6A42">
            <w:pPr>
              <w:pStyle w:val="TableStyle"/>
              <w:jc w:val="center"/>
              <w:rPr>
                <w:rFonts w:cs="Times New Roman"/>
                <w:szCs w:val="20"/>
              </w:rPr>
            </w:pPr>
            <w:r w:rsidRPr="003D6A42">
              <w:rPr>
                <w:rFonts w:cs="Times New Roman"/>
                <w:szCs w:val="20"/>
              </w:rPr>
              <w:t>Динамика изменения доли присоединенных к тепловым сетям потребителей через ИТП</w:t>
            </w:r>
          </w:p>
        </w:tc>
      </w:tr>
      <w:tr w:rsidR="000D0610" w:rsidRPr="003D6A42" w14:paraId="5ED15AA4" w14:textId="77777777" w:rsidTr="00D57F43">
        <w:tc>
          <w:tcPr>
            <w:tcW w:w="704" w:type="dxa"/>
            <w:vAlign w:val="center"/>
          </w:tcPr>
          <w:p w14:paraId="1F94C2E7" w14:textId="77777777" w:rsidR="000D0610" w:rsidRPr="003D6A42" w:rsidRDefault="00625A77" w:rsidP="003D6A42">
            <w:pPr>
              <w:pStyle w:val="TableStyle"/>
              <w:jc w:val="center"/>
              <w:rPr>
                <w:rFonts w:cs="Times New Roman"/>
                <w:szCs w:val="20"/>
              </w:rPr>
            </w:pPr>
            <w:r w:rsidRPr="003D6A42">
              <w:rPr>
                <w:rFonts w:cs="Times New Roman"/>
                <w:szCs w:val="20"/>
              </w:rPr>
              <w:t>Ед. изм.</w:t>
            </w:r>
          </w:p>
        </w:tc>
        <w:tc>
          <w:tcPr>
            <w:tcW w:w="2268" w:type="dxa"/>
            <w:vAlign w:val="center"/>
          </w:tcPr>
          <w:p w14:paraId="2905DD9A" w14:textId="77777777" w:rsidR="000D0610" w:rsidRPr="003D6A42" w:rsidRDefault="00625A77" w:rsidP="003D6A42">
            <w:pPr>
              <w:pStyle w:val="TableStyle"/>
              <w:jc w:val="center"/>
              <w:rPr>
                <w:rFonts w:cs="Times New Roman"/>
                <w:szCs w:val="20"/>
              </w:rPr>
            </w:pPr>
            <w:r w:rsidRPr="003D6A42">
              <w:rPr>
                <w:rFonts w:cs="Times New Roman"/>
                <w:szCs w:val="20"/>
              </w:rPr>
              <w:t>-</w:t>
            </w:r>
          </w:p>
        </w:tc>
        <w:tc>
          <w:tcPr>
            <w:tcW w:w="1094" w:type="dxa"/>
            <w:vAlign w:val="center"/>
          </w:tcPr>
          <w:p w14:paraId="611333EF" w14:textId="77777777" w:rsidR="000D0610" w:rsidRPr="003D6A42" w:rsidRDefault="00625A77" w:rsidP="003D6A42">
            <w:pPr>
              <w:pStyle w:val="TableStyle"/>
              <w:jc w:val="center"/>
              <w:rPr>
                <w:rFonts w:cs="Times New Roman"/>
                <w:szCs w:val="20"/>
              </w:rPr>
            </w:pPr>
            <w:r w:rsidRPr="003D6A42">
              <w:rPr>
                <w:rFonts w:cs="Times New Roman"/>
                <w:szCs w:val="20"/>
              </w:rPr>
              <w:t>-</w:t>
            </w:r>
          </w:p>
        </w:tc>
        <w:tc>
          <w:tcPr>
            <w:tcW w:w="1417" w:type="dxa"/>
            <w:vAlign w:val="center"/>
          </w:tcPr>
          <w:p w14:paraId="38BC539B" w14:textId="77777777" w:rsidR="000D0610" w:rsidRPr="003D6A42" w:rsidRDefault="00625A77" w:rsidP="003D6A42">
            <w:pPr>
              <w:pStyle w:val="TableStyle"/>
              <w:jc w:val="center"/>
              <w:rPr>
                <w:rFonts w:cs="Times New Roman"/>
                <w:szCs w:val="20"/>
              </w:rPr>
            </w:pPr>
            <w:r w:rsidRPr="003D6A42">
              <w:rPr>
                <w:rFonts w:cs="Times New Roman"/>
                <w:szCs w:val="20"/>
              </w:rPr>
              <w:t>шт.</w:t>
            </w:r>
          </w:p>
        </w:tc>
        <w:tc>
          <w:tcPr>
            <w:tcW w:w="1393" w:type="dxa"/>
            <w:vAlign w:val="center"/>
          </w:tcPr>
          <w:p w14:paraId="2BE03DD9" w14:textId="77777777" w:rsidR="000D0610" w:rsidRPr="003D6A42" w:rsidRDefault="00625A77" w:rsidP="003D6A42">
            <w:pPr>
              <w:pStyle w:val="TableStyle"/>
              <w:jc w:val="center"/>
              <w:rPr>
                <w:rFonts w:cs="Times New Roman"/>
                <w:szCs w:val="20"/>
              </w:rPr>
            </w:pPr>
            <w:r w:rsidRPr="003D6A42">
              <w:rPr>
                <w:rFonts w:cs="Times New Roman"/>
                <w:szCs w:val="20"/>
              </w:rPr>
              <w:t>Гкал/ч</w:t>
            </w:r>
          </w:p>
        </w:tc>
        <w:tc>
          <w:tcPr>
            <w:tcW w:w="1661" w:type="dxa"/>
            <w:vAlign w:val="center"/>
          </w:tcPr>
          <w:p w14:paraId="54B16DD2" w14:textId="77777777" w:rsidR="000D0610" w:rsidRPr="003D6A42" w:rsidRDefault="00625A77" w:rsidP="003D6A42">
            <w:pPr>
              <w:pStyle w:val="TableStyle"/>
              <w:jc w:val="center"/>
              <w:rPr>
                <w:rFonts w:cs="Times New Roman"/>
                <w:szCs w:val="20"/>
              </w:rPr>
            </w:pPr>
            <w:r w:rsidRPr="003D6A42">
              <w:rPr>
                <w:rFonts w:cs="Times New Roman"/>
                <w:szCs w:val="20"/>
              </w:rPr>
              <w:t>%</w:t>
            </w:r>
          </w:p>
        </w:tc>
        <w:tc>
          <w:tcPr>
            <w:tcW w:w="1661" w:type="dxa"/>
            <w:vAlign w:val="center"/>
          </w:tcPr>
          <w:p w14:paraId="35CEEFC6" w14:textId="77777777" w:rsidR="000D0610" w:rsidRPr="003D6A42" w:rsidRDefault="00625A77" w:rsidP="003D6A42">
            <w:pPr>
              <w:pStyle w:val="TableStyle"/>
              <w:jc w:val="center"/>
              <w:rPr>
                <w:rFonts w:cs="Times New Roman"/>
                <w:szCs w:val="20"/>
              </w:rPr>
            </w:pPr>
            <w:r w:rsidRPr="003D6A42">
              <w:rPr>
                <w:rFonts w:cs="Times New Roman"/>
                <w:szCs w:val="20"/>
              </w:rPr>
              <w:t>%</w:t>
            </w:r>
          </w:p>
        </w:tc>
      </w:tr>
      <w:tr w:rsidR="00D57F43" w:rsidRPr="003D6A42" w14:paraId="4B294144" w14:textId="77777777" w:rsidTr="00D57F43">
        <w:tc>
          <w:tcPr>
            <w:tcW w:w="704" w:type="dxa"/>
            <w:vMerge w:val="restart"/>
            <w:vAlign w:val="center"/>
          </w:tcPr>
          <w:p w14:paraId="208F2C02" w14:textId="2D7735B3" w:rsidR="00D57F43" w:rsidRPr="003D6A42" w:rsidRDefault="00D57F43" w:rsidP="00D57F43">
            <w:pPr>
              <w:pStyle w:val="TableStyle"/>
              <w:jc w:val="center"/>
              <w:rPr>
                <w:rFonts w:cs="Times New Roman"/>
                <w:szCs w:val="20"/>
              </w:rPr>
            </w:pPr>
            <w:r>
              <w:rPr>
                <w:szCs w:val="20"/>
              </w:rPr>
              <w:t>1</w:t>
            </w:r>
          </w:p>
        </w:tc>
        <w:tc>
          <w:tcPr>
            <w:tcW w:w="2268" w:type="dxa"/>
            <w:vMerge w:val="restart"/>
            <w:vAlign w:val="center"/>
          </w:tcPr>
          <w:p w14:paraId="2F9807D1" w14:textId="183E78D6" w:rsidR="00D57F43" w:rsidRPr="003D6A42" w:rsidRDefault="00D57F43" w:rsidP="00D57F43">
            <w:pPr>
              <w:pStyle w:val="TableStyle"/>
              <w:jc w:val="center"/>
              <w:rPr>
                <w:rFonts w:cs="Times New Roman"/>
                <w:szCs w:val="20"/>
              </w:rPr>
            </w:pPr>
            <w:r>
              <w:rPr>
                <w:szCs w:val="20"/>
              </w:rPr>
              <w:t>ООО «</w:t>
            </w:r>
            <w:proofErr w:type="spellStart"/>
            <w:r>
              <w:rPr>
                <w:szCs w:val="20"/>
              </w:rPr>
              <w:t>Леноблтеплоснаб</w:t>
            </w:r>
            <w:proofErr w:type="spellEnd"/>
            <w:r>
              <w:rPr>
                <w:szCs w:val="20"/>
              </w:rPr>
              <w:t>»</w:t>
            </w:r>
          </w:p>
        </w:tc>
        <w:tc>
          <w:tcPr>
            <w:tcW w:w="1094" w:type="dxa"/>
            <w:vAlign w:val="center"/>
          </w:tcPr>
          <w:p w14:paraId="7670B484" w14:textId="77777777" w:rsidR="00D57F43" w:rsidRPr="003D6A42" w:rsidRDefault="00D57F43" w:rsidP="00D57F43">
            <w:pPr>
              <w:pStyle w:val="TableStyle"/>
              <w:jc w:val="center"/>
              <w:rPr>
                <w:rFonts w:cs="Times New Roman"/>
                <w:szCs w:val="20"/>
              </w:rPr>
            </w:pPr>
            <w:r w:rsidRPr="003D6A42">
              <w:rPr>
                <w:rFonts w:cs="Times New Roman"/>
                <w:szCs w:val="20"/>
              </w:rPr>
              <w:t>2021</w:t>
            </w:r>
          </w:p>
        </w:tc>
        <w:tc>
          <w:tcPr>
            <w:tcW w:w="1417" w:type="dxa"/>
            <w:vAlign w:val="center"/>
          </w:tcPr>
          <w:p w14:paraId="5CCA12C1" w14:textId="77777777" w:rsidR="00D57F43" w:rsidRPr="003D6A42" w:rsidRDefault="00D57F43" w:rsidP="00D57F43">
            <w:pPr>
              <w:jc w:val="center"/>
              <w:rPr>
                <w:sz w:val="20"/>
                <w:szCs w:val="20"/>
              </w:rPr>
            </w:pPr>
            <w:r w:rsidRPr="003D6A42">
              <w:rPr>
                <w:sz w:val="20"/>
                <w:szCs w:val="20"/>
              </w:rPr>
              <w:t>0</w:t>
            </w:r>
          </w:p>
        </w:tc>
        <w:tc>
          <w:tcPr>
            <w:tcW w:w="1393" w:type="dxa"/>
            <w:vAlign w:val="center"/>
          </w:tcPr>
          <w:p w14:paraId="4F3E580B" w14:textId="77777777" w:rsidR="00D57F43" w:rsidRPr="003D6A42" w:rsidRDefault="00D57F43" w:rsidP="00D57F43">
            <w:pPr>
              <w:pStyle w:val="TableStyle"/>
              <w:jc w:val="center"/>
              <w:rPr>
                <w:rFonts w:cs="Times New Roman"/>
                <w:szCs w:val="20"/>
              </w:rPr>
            </w:pPr>
            <w:r w:rsidRPr="003D6A42">
              <w:rPr>
                <w:rFonts w:cs="Times New Roman"/>
                <w:szCs w:val="20"/>
              </w:rPr>
              <w:t>-</w:t>
            </w:r>
          </w:p>
        </w:tc>
        <w:tc>
          <w:tcPr>
            <w:tcW w:w="1661" w:type="dxa"/>
            <w:vAlign w:val="center"/>
          </w:tcPr>
          <w:p w14:paraId="25C48759" w14:textId="77777777" w:rsidR="00D57F43" w:rsidRPr="003D6A42" w:rsidRDefault="00D57F43" w:rsidP="00D57F43">
            <w:pPr>
              <w:pStyle w:val="TableStyle"/>
              <w:jc w:val="center"/>
              <w:rPr>
                <w:rFonts w:cs="Times New Roman"/>
                <w:szCs w:val="20"/>
              </w:rPr>
            </w:pPr>
            <w:r w:rsidRPr="003D6A42">
              <w:rPr>
                <w:rFonts w:cs="Times New Roman"/>
                <w:szCs w:val="20"/>
              </w:rPr>
              <w:t>-</w:t>
            </w:r>
          </w:p>
        </w:tc>
        <w:tc>
          <w:tcPr>
            <w:tcW w:w="1661" w:type="dxa"/>
            <w:vAlign w:val="center"/>
          </w:tcPr>
          <w:p w14:paraId="7F8923A4" w14:textId="77777777" w:rsidR="00D57F43" w:rsidRPr="003D6A42" w:rsidRDefault="00D57F43" w:rsidP="00D57F43">
            <w:pPr>
              <w:pStyle w:val="TableStyle"/>
              <w:jc w:val="center"/>
              <w:rPr>
                <w:rFonts w:cs="Times New Roman"/>
                <w:szCs w:val="20"/>
              </w:rPr>
            </w:pPr>
            <w:r w:rsidRPr="003D6A42">
              <w:rPr>
                <w:rFonts w:cs="Times New Roman"/>
                <w:szCs w:val="20"/>
              </w:rPr>
              <w:t>-</w:t>
            </w:r>
          </w:p>
        </w:tc>
      </w:tr>
      <w:tr w:rsidR="003D6A42" w:rsidRPr="003D6A42" w14:paraId="2B934BA0" w14:textId="77777777" w:rsidTr="00D57F43">
        <w:tc>
          <w:tcPr>
            <w:tcW w:w="704" w:type="dxa"/>
            <w:vMerge/>
            <w:vAlign w:val="center"/>
          </w:tcPr>
          <w:p w14:paraId="08B99CC2" w14:textId="77777777" w:rsidR="003D6A42" w:rsidRPr="003D6A42" w:rsidRDefault="003D6A42" w:rsidP="003D6A42">
            <w:pPr>
              <w:jc w:val="center"/>
              <w:rPr>
                <w:sz w:val="20"/>
                <w:szCs w:val="20"/>
              </w:rPr>
            </w:pPr>
          </w:p>
        </w:tc>
        <w:tc>
          <w:tcPr>
            <w:tcW w:w="2268" w:type="dxa"/>
            <w:vMerge/>
            <w:vAlign w:val="center"/>
          </w:tcPr>
          <w:p w14:paraId="53BF63CA" w14:textId="77777777" w:rsidR="003D6A42" w:rsidRPr="003D6A42" w:rsidRDefault="003D6A42" w:rsidP="003D6A42">
            <w:pPr>
              <w:jc w:val="center"/>
              <w:rPr>
                <w:sz w:val="20"/>
                <w:szCs w:val="20"/>
              </w:rPr>
            </w:pPr>
          </w:p>
        </w:tc>
        <w:tc>
          <w:tcPr>
            <w:tcW w:w="1094" w:type="dxa"/>
            <w:vAlign w:val="center"/>
          </w:tcPr>
          <w:p w14:paraId="706427C1" w14:textId="77777777" w:rsidR="003D6A42" w:rsidRPr="003D6A42" w:rsidRDefault="003D6A42" w:rsidP="003D6A42">
            <w:pPr>
              <w:pStyle w:val="TableStyle"/>
              <w:jc w:val="center"/>
              <w:rPr>
                <w:rFonts w:cs="Times New Roman"/>
                <w:szCs w:val="20"/>
              </w:rPr>
            </w:pPr>
            <w:r w:rsidRPr="003D6A42">
              <w:rPr>
                <w:rFonts w:cs="Times New Roman"/>
                <w:szCs w:val="20"/>
              </w:rPr>
              <w:t>2022</w:t>
            </w:r>
          </w:p>
        </w:tc>
        <w:tc>
          <w:tcPr>
            <w:tcW w:w="1417" w:type="dxa"/>
            <w:vAlign w:val="center"/>
          </w:tcPr>
          <w:p w14:paraId="4D55FC1E" w14:textId="77777777" w:rsidR="003D6A42" w:rsidRPr="003D6A42" w:rsidRDefault="003D6A42" w:rsidP="003D6A42">
            <w:pPr>
              <w:jc w:val="center"/>
              <w:rPr>
                <w:sz w:val="20"/>
                <w:szCs w:val="20"/>
              </w:rPr>
            </w:pPr>
            <w:r w:rsidRPr="003D6A42">
              <w:rPr>
                <w:sz w:val="20"/>
                <w:szCs w:val="20"/>
              </w:rPr>
              <w:t>0</w:t>
            </w:r>
          </w:p>
        </w:tc>
        <w:tc>
          <w:tcPr>
            <w:tcW w:w="1393" w:type="dxa"/>
            <w:vAlign w:val="center"/>
          </w:tcPr>
          <w:p w14:paraId="76B5DF0A" w14:textId="77777777" w:rsidR="003D6A42" w:rsidRPr="003D6A42" w:rsidRDefault="003D6A42" w:rsidP="003D6A42">
            <w:pPr>
              <w:pStyle w:val="TableStyle"/>
              <w:jc w:val="center"/>
              <w:rPr>
                <w:rFonts w:cs="Times New Roman"/>
                <w:szCs w:val="20"/>
              </w:rPr>
            </w:pPr>
            <w:r w:rsidRPr="003D6A42">
              <w:rPr>
                <w:rFonts w:cs="Times New Roman"/>
                <w:szCs w:val="20"/>
              </w:rPr>
              <w:t>-</w:t>
            </w:r>
          </w:p>
        </w:tc>
        <w:tc>
          <w:tcPr>
            <w:tcW w:w="1661" w:type="dxa"/>
            <w:vAlign w:val="center"/>
          </w:tcPr>
          <w:p w14:paraId="3A3A8229" w14:textId="77777777" w:rsidR="003D6A42" w:rsidRPr="003D6A42" w:rsidRDefault="003D6A42" w:rsidP="003D6A42">
            <w:pPr>
              <w:pStyle w:val="TableStyle"/>
              <w:jc w:val="center"/>
              <w:rPr>
                <w:rFonts w:cs="Times New Roman"/>
                <w:szCs w:val="20"/>
              </w:rPr>
            </w:pPr>
            <w:r w:rsidRPr="003D6A42">
              <w:rPr>
                <w:rFonts w:cs="Times New Roman"/>
                <w:szCs w:val="20"/>
              </w:rPr>
              <w:t>-</w:t>
            </w:r>
          </w:p>
        </w:tc>
        <w:tc>
          <w:tcPr>
            <w:tcW w:w="1661" w:type="dxa"/>
            <w:vAlign w:val="center"/>
          </w:tcPr>
          <w:p w14:paraId="71A03EBA" w14:textId="77777777" w:rsidR="003D6A42" w:rsidRPr="003D6A42" w:rsidRDefault="003D6A42" w:rsidP="003D6A42">
            <w:pPr>
              <w:pStyle w:val="TableStyle"/>
              <w:jc w:val="center"/>
              <w:rPr>
                <w:rFonts w:cs="Times New Roman"/>
                <w:szCs w:val="20"/>
              </w:rPr>
            </w:pPr>
            <w:r w:rsidRPr="003D6A42">
              <w:rPr>
                <w:rFonts w:cs="Times New Roman"/>
                <w:szCs w:val="20"/>
              </w:rPr>
              <w:t>-</w:t>
            </w:r>
          </w:p>
        </w:tc>
      </w:tr>
      <w:tr w:rsidR="003D6A42" w:rsidRPr="003D6A42" w14:paraId="6EECE859" w14:textId="77777777" w:rsidTr="00D57F43">
        <w:tc>
          <w:tcPr>
            <w:tcW w:w="704" w:type="dxa"/>
            <w:vMerge/>
            <w:vAlign w:val="center"/>
          </w:tcPr>
          <w:p w14:paraId="4CC8FBE3" w14:textId="77777777" w:rsidR="003D6A42" w:rsidRPr="003D6A42" w:rsidRDefault="003D6A42" w:rsidP="003D6A42">
            <w:pPr>
              <w:jc w:val="center"/>
              <w:rPr>
                <w:sz w:val="20"/>
                <w:szCs w:val="20"/>
              </w:rPr>
            </w:pPr>
          </w:p>
        </w:tc>
        <w:tc>
          <w:tcPr>
            <w:tcW w:w="2268" w:type="dxa"/>
            <w:vMerge/>
            <w:vAlign w:val="center"/>
          </w:tcPr>
          <w:p w14:paraId="5574073C" w14:textId="77777777" w:rsidR="003D6A42" w:rsidRPr="003D6A42" w:rsidRDefault="003D6A42" w:rsidP="003D6A42">
            <w:pPr>
              <w:jc w:val="center"/>
              <w:rPr>
                <w:sz w:val="20"/>
                <w:szCs w:val="20"/>
              </w:rPr>
            </w:pPr>
          </w:p>
        </w:tc>
        <w:tc>
          <w:tcPr>
            <w:tcW w:w="1094" w:type="dxa"/>
            <w:vAlign w:val="center"/>
          </w:tcPr>
          <w:p w14:paraId="5F46657B" w14:textId="77777777" w:rsidR="003D6A42" w:rsidRPr="003D6A42" w:rsidRDefault="003D6A42" w:rsidP="003D6A42">
            <w:pPr>
              <w:pStyle w:val="TableStyle"/>
              <w:jc w:val="center"/>
              <w:rPr>
                <w:rFonts w:cs="Times New Roman"/>
                <w:szCs w:val="20"/>
              </w:rPr>
            </w:pPr>
            <w:r w:rsidRPr="003D6A42">
              <w:rPr>
                <w:rFonts w:cs="Times New Roman"/>
                <w:szCs w:val="20"/>
              </w:rPr>
              <w:t>2023</w:t>
            </w:r>
          </w:p>
        </w:tc>
        <w:tc>
          <w:tcPr>
            <w:tcW w:w="1417" w:type="dxa"/>
            <w:vAlign w:val="center"/>
          </w:tcPr>
          <w:p w14:paraId="2AB013F9" w14:textId="77777777" w:rsidR="003D6A42" w:rsidRPr="003D6A42" w:rsidRDefault="003D6A42" w:rsidP="003D6A42">
            <w:pPr>
              <w:jc w:val="center"/>
              <w:rPr>
                <w:sz w:val="20"/>
                <w:szCs w:val="20"/>
              </w:rPr>
            </w:pPr>
            <w:r w:rsidRPr="003D6A42">
              <w:rPr>
                <w:sz w:val="20"/>
                <w:szCs w:val="20"/>
              </w:rPr>
              <w:t>0</w:t>
            </w:r>
          </w:p>
        </w:tc>
        <w:tc>
          <w:tcPr>
            <w:tcW w:w="1393" w:type="dxa"/>
            <w:vAlign w:val="center"/>
          </w:tcPr>
          <w:p w14:paraId="3FFB0DB3" w14:textId="77777777" w:rsidR="003D6A42" w:rsidRPr="003D6A42" w:rsidRDefault="003D6A42" w:rsidP="003D6A42">
            <w:pPr>
              <w:pStyle w:val="TableStyle"/>
              <w:jc w:val="center"/>
              <w:rPr>
                <w:rFonts w:cs="Times New Roman"/>
                <w:szCs w:val="20"/>
              </w:rPr>
            </w:pPr>
            <w:r w:rsidRPr="003D6A42">
              <w:rPr>
                <w:rFonts w:cs="Times New Roman"/>
                <w:szCs w:val="20"/>
              </w:rPr>
              <w:t>-</w:t>
            </w:r>
          </w:p>
        </w:tc>
        <w:tc>
          <w:tcPr>
            <w:tcW w:w="1661" w:type="dxa"/>
            <w:vAlign w:val="center"/>
          </w:tcPr>
          <w:p w14:paraId="1D49687E" w14:textId="77777777" w:rsidR="003D6A42" w:rsidRPr="003D6A42" w:rsidRDefault="003D6A42" w:rsidP="003D6A42">
            <w:pPr>
              <w:pStyle w:val="TableStyle"/>
              <w:jc w:val="center"/>
              <w:rPr>
                <w:rFonts w:cs="Times New Roman"/>
                <w:szCs w:val="20"/>
              </w:rPr>
            </w:pPr>
            <w:r w:rsidRPr="003D6A42">
              <w:rPr>
                <w:rFonts w:cs="Times New Roman"/>
                <w:szCs w:val="20"/>
              </w:rPr>
              <w:t>-</w:t>
            </w:r>
          </w:p>
        </w:tc>
        <w:tc>
          <w:tcPr>
            <w:tcW w:w="1661" w:type="dxa"/>
            <w:vAlign w:val="center"/>
          </w:tcPr>
          <w:p w14:paraId="243A62CC" w14:textId="77777777" w:rsidR="003D6A42" w:rsidRPr="003D6A42" w:rsidRDefault="003D6A42" w:rsidP="003D6A42">
            <w:pPr>
              <w:pStyle w:val="TableStyle"/>
              <w:jc w:val="center"/>
              <w:rPr>
                <w:rFonts w:cs="Times New Roman"/>
                <w:szCs w:val="20"/>
              </w:rPr>
            </w:pPr>
            <w:r w:rsidRPr="003D6A42">
              <w:rPr>
                <w:rFonts w:cs="Times New Roman"/>
                <w:szCs w:val="20"/>
              </w:rPr>
              <w:t>-</w:t>
            </w:r>
          </w:p>
        </w:tc>
      </w:tr>
      <w:tr w:rsidR="003D6A42" w:rsidRPr="003D6A42" w14:paraId="1D9B6700" w14:textId="77777777" w:rsidTr="00D57F43">
        <w:tc>
          <w:tcPr>
            <w:tcW w:w="704" w:type="dxa"/>
            <w:vMerge/>
            <w:vAlign w:val="center"/>
          </w:tcPr>
          <w:p w14:paraId="119AA009" w14:textId="77777777" w:rsidR="003D6A42" w:rsidRPr="003D6A42" w:rsidRDefault="003D6A42" w:rsidP="003D6A42">
            <w:pPr>
              <w:jc w:val="center"/>
              <w:rPr>
                <w:sz w:val="20"/>
                <w:szCs w:val="20"/>
              </w:rPr>
            </w:pPr>
          </w:p>
        </w:tc>
        <w:tc>
          <w:tcPr>
            <w:tcW w:w="2268" w:type="dxa"/>
            <w:vMerge/>
            <w:vAlign w:val="center"/>
          </w:tcPr>
          <w:p w14:paraId="73FA3CED" w14:textId="77777777" w:rsidR="003D6A42" w:rsidRPr="003D6A42" w:rsidRDefault="003D6A42" w:rsidP="003D6A42">
            <w:pPr>
              <w:jc w:val="center"/>
              <w:rPr>
                <w:sz w:val="20"/>
                <w:szCs w:val="20"/>
              </w:rPr>
            </w:pPr>
          </w:p>
        </w:tc>
        <w:tc>
          <w:tcPr>
            <w:tcW w:w="1094" w:type="dxa"/>
            <w:vAlign w:val="center"/>
          </w:tcPr>
          <w:p w14:paraId="6200511F" w14:textId="77777777" w:rsidR="003D6A42" w:rsidRPr="003D6A42" w:rsidRDefault="003D6A42" w:rsidP="003D6A42">
            <w:pPr>
              <w:pStyle w:val="TableStyle"/>
              <w:jc w:val="center"/>
              <w:rPr>
                <w:rFonts w:cs="Times New Roman"/>
                <w:szCs w:val="20"/>
              </w:rPr>
            </w:pPr>
            <w:r w:rsidRPr="003D6A42">
              <w:rPr>
                <w:rFonts w:cs="Times New Roman"/>
                <w:szCs w:val="20"/>
              </w:rPr>
              <w:t>2024</w:t>
            </w:r>
          </w:p>
        </w:tc>
        <w:tc>
          <w:tcPr>
            <w:tcW w:w="1417" w:type="dxa"/>
            <w:vAlign w:val="center"/>
          </w:tcPr>
          <w:p w14:paraId="41350A5F" w14:textId="77777777" w:rsidR="003D6A42" w:rsidRPr="003D6A42" w:rsidRDefault="003D6A42" w:rsidP="003D6A42">
            <w:pPr>
              <w:jc w:val="center"/>
              <w:rPr>
                <w:sz w:val="20"/>
                <w:szCs w:val="20"/>
              </w:rPr>
            </w:pPr>
            <w:r w:rsidRPr="003D6A42">
              <w:rPr>
                <w:sz w:val="20"/>
                <w:szCs w:val="20"/>
              </w:rPr>
              <w:t>0</w:t>
            </w:r>
          </w:p>
        </w:tc>
        <w:tc>
          <w:tcPr>
            <w:tcW w:w="1393" w:type="dxa"/>
            <w:vAlign w:val="center"/>
          </w:tcPr>
          <w:p w14:paraId="2ADBBEDF" w14:textId="77777777" w:rsidR="003D6A42" w:rsidRPr="003D6A42" w:rsidRDefault="003D6A42" w:rsidP="003D6A42">
            <w:pPr>
              <w:pStyle w:val="TableStyle"/>
              <w:jc w:val="center"/>
              <w:rPr>
                <w:rFonts w:cs="Times New Roman"/>
                <w:szCs w:val="20"/>
              </w:rPr>
            </w:pPr>
            <w:r w:rsidRPr="003D6A42">
              <w:rPr>
                <w:rFonts w:cs="Times New Roman"/>
                <w:szCs w:val="20"/>
              </w:rPr>
              <w:t>-</w:t>
            </w:r>
          </w:p>
        </w:tc>
        <w:tc>
          <w:tcPr>
            <w:tcW w:w="1661" w:type="dxa"/>
            <w:vAlign w:val="center"/>
          </w:tcPr>
          <w:p w14:paraId="4B363B1E" w14:textId="77777777" w:rsidR="003D6A42" w:rsidRPr="003D6A42" w:rsidRDefault="003D6A42" w:rsidP="003D6A42">
            <w:pPr>
              <w:pStyle w:val="TableStyle"/>
              <w:jc w:val="center"/>
              <w:rPr>
                <w:rFonts w:cs="Times New Roman"/>
                <w:szCs w:val="20"/>
              </w:rPr>
            </w:pPr>
            <w:r w:rsidRPr="003D6A42">
              <w:rPr>
                <w:rFonts w:cs="Times New Roman"/>
                <w:szCs w:val="20"/>
              </w:rPr>
              <w:t>-</w:t>
            </w:r>
          </w:p>
        </w:tc>
        <w:tc>
          <w:tcPr>
            <w:tcW w:w="1661" w:type="dxa"/>
            <w:vAlign w:val="center"/>
          </w:tcPr>
          <w:p w14:paraId="7A86BA06" w14:textId="77777777" w:rsidR="003D6A42" w:rsidRPr="003D6A42" w:rsidRDefault="003D6A42" w:rsidP="003D6A42">
            <w:pPr>
              <w:pStyle w:val="TableStyle"/>
              <w:jc w:val="center"/>
              <w:rPr>
                <w:rFonts w:cs="Times New Roman"/>
                <w:szCs w:val="20"/>
              </w:rPr>
            </w:pPr>
            <w:r w:rsidRPr="003D6A42">
              <w:rPr>
                <w:rFonts w:cs="Times New Roman"/>
                <w:szCs w:val="20"/>
              </w:rPr>
              <w:t>-</w:t>
            </w:r>
          </w:p>
        </w:tc>
      </w:tr>
      <w:tr w:rsidR="003D6A42" w:rsidRPr="003D6A42" w14:paraId="3A221BB3" w14:textId="77777777" w:rsidTr="00D57F43">
        <w:tc>
          <w:tcPr>
            <w:tcW w:w="704" w:type="dxa"/>
            <w:vMerge/>
            <w:vAlign w:val="center"/>
          </w:tcPr>
          <w:p w14:paraId="6DCB3759" w14:textId="77777777" w:rsidR="003D6A42" w:rsidRPr="003D6A42" w:rsidRDefault="003D6A42" w:rsidP="003D6A42">
            <w:pPr>
              <w:jc w:val="center"/>
              <w:rPr>
                <w:sz w:val="20"/>
                <w:szCs w:val="20"/>
              </w:rPr>
            </w:pPr>
          </w:p>
        </w:tc>
        <w:tc>
          <w:tcPr>
            <w:tcW w:w="2268" w:type="dxa"/>
            <w:vMerge/>
            <w:vAlign w:val="center"/>
          </w:tcPr>
          <w:p w14:paraId="2817550F" w14:textId="77777777" w:rsidR="003D6A42" w:rsidRPr="003D6A42" w:rsidRDefault="003D6A42" w:rsidP="003D6A42">
            <w:pPr>
              <w:jc w:val="center"/>
              <w:rPr>
                <w:sz w:val="20"/>
                <w:szCs w:val="20"/>
              </w:rPr>
            </w:pPr>
          </w:p>
        </w:tc>
        <w:tc>
          <w:tcPr>
            <w:tcW w:w="1094" w:type="dxa"/>
            <w:vAlign w:val="center"/>
          </w:tcPr>
          <w:p w14:paraId="2226E084" w14:textId="77777777" w:rsidR="003D6A42" w:rsidRPr="003D6A42" w:rsidRDefault="003D6A42" w:rsidP="003D6A42">
            <w:pPr>
              <w:pStyle w:val="TableStyle"/>
              <w:jc w:val="center"/>
              <w:rPr>
                <w:rFonts w:cs="Times New Roman"/>
                <w:szCs w:val="20"/>
              </w:rPr>
            </w:pPr>
            <w:r w:rsidRPr="003D6A42">
              <w:rPr>
                <w:rFonts w:cs="Times New Roman"/>
                <w:szCs w:val="20"/>
              </w:rPr>
              <w:t>2025</w:t>
            </w:r>
          </w:p>
        </w:tc>
        <w:tc>
          <w:tcPr>
            <w:tcW w:w="1417" w:type="dxa"/>
            <w:vAlign w:val="center"/>
          </w:tcPr>
          <w:p w14:paraId="487FE70B" w14:textId="77777777" w:rsidR="003D6A42" w:rsidRPr="003D6A42" w:rsidRDefault="003D6A42" w:rsidP="003D6A42">
            <w:pPr>
              <w:jc w:val="center"/>
              <w:rPr>
                <w:sz w:val="20"/>
                <w:szCs w:val="20"/>
              </w:rPr>
            </w:pPr>
            <w:r w:rsidRPr="003D6A42">
              <w:rPr>
                <w:sz w:val="20"/>
                <w:szCs w:val="20"/>
              </w:rPr>
              <w:t>0</w:t>
            </w:r>
          </w:p>
        </w:tc>
        <w:tc>
          <w:tcPr>
            <w:tcW w:w="1393" w:type="dxa"/>
            <w:vAlign w:val="center"/>
          </w:tcPr>
          <w:p w14:paraId="6DCF6896" w14:textId="77777777" w:rsidR="003D6A42" w:rsidRPr="003D6A42" w:rsidRDefault="003D6A42" w:rsidP="003D6A42">
            <w:pPr>
              <w:pStyle w:val="TableStyle"/>
              <w:jc w:val="center"/>
              <w:rPr>
                <w:rFonts w:cs="Times New Roman"/>
                <w:szCs w:val="20"/>
              </w:rPr>
            </w:pPr>
            <w:r w:rsidRPr="003D6A42">
              <w:rPr>
                <w:rFonts w:cs="Times New Roman"/>
                <w:szCs w:val="20"/>
              </w:rPr>
              <w:t>-</w:t>
            </w:r>
          </w:p>
        </w:tc>
        <w:tc>
          <w:tcPr>
            <w:tcW w:w="1661" w:type="dxa"/>
            <w:vAlign w:val="center"/>
          </w:tcPr>
          <w:p w14:paraId="48EC294B" w14:textId="77777777" w:rsidR="003D6A42" w:rsidRPr="003D6A42" w:rsidRDefault="003D6A42" w:rsidP="003D6A42">
            <w:pPr>
              <w:pStyle w:val="TableStyle"/>
              <w:jc w:val="center"/>
              <w:rPr>
                <w:rFonts w:cs="Times New Roman"/>
                <w:szCs w:val="20"/>
              </w:rPr>
            </w:pPr>
            <w:r w:rsidRPr="003D6A42">
              <w:rPr>
                <w:rFonts w:cs="Times New Roman"/>
                <w:szCs w:val="20"/>
              </w:rPr>
              <w:t>-</w:t>
            </w:r>
          </w:p>
        </w:tc>
        <w:tc>
          <w:tcPr>
            <w:tcW w:w="1661" w:type="dxa"/>
            <w:vAlign w:val="center"/>
          </w:tcPr>
          <w:p w14:paraId="26F9042E" w14:textId="77777777" w:rsidR="003D6A42" w:rsidRPr="003D6A42" w:rsidRDefault="003D6A42" w:rsidP="003D6A42">
            <w:pPr>
              <w:pStyle w:val="TableStyle"/>
              <w:jc w:val="center"/>
              <w:rPr>
                <w:rFonts w:cs="Times New Roman"/>
                <w:szCs w:val="20"/>
              </w:rPr>
            </w:pPr>
            <w:r w:rsidRPr="003D6A42">
              <w:rPr>
                <w:rFonts w:cs="Times New Roman"/>
                <w:szCs w:val="20"/>
              </w:rPr>
              <w:t>-</w:t>
            </w:r>
          </w:p>
        </w:tc>
      </w:tr>
    </w:tbl>
    <w:p w14:paraId="3E417D34" w14:textId="77777777" w:rsidR="00056723" w:rsidRDefault="00056723" w:rsidP="00F8173A">
      <w:pPr>
        <w:pStyle w:val="Afffa"/>
        <w:spacing w:before="120" w:line="276" w:lineRule="auto"/>
        <w:contextualSpacing w:val="0"/>
      </w:pPr>
      <w:r>
        <w:t xml:space="preserve">Общее число </w:t>
      </w:r>
      <w:r w:rsidR="00035A36">
        <w:t xml:space="preserve">и средняя тепловая мощность </w:t>
      </w:r>
      <w:r>
        <w:t xml:space="preserve">центральных </w:t>
      </w:r>
      <w:r w:rsidRPr="001A772D">
        <w:t>тепловы</w:t>
      </w:r>
      <w:r>
        <w:t>х</w:t>
      </w:r>
      <w:r w:rsidRPr="001A772D">
        <w:t xml:space="preserve"> пункт</w:t>
      </w:r>
      <w:r>
        <w:t>ов в системах централизованного теплоснабжения</w:t>
      </w:r>
      <w:r w:rsidRPr="001A772D">
        <w:t xml:space="preserve"> на территории </w:t>
      </w:r>
      <w:r w:rsidR="00FB54C1">
        <w:t>м</w:t>
      </w:r>
      <w:r w:rsidR="00FB54C1" w:rsidRPr="00F71CF8">
        <w:t>униципального образования</w:t>
      </w:r>
      <w:r w:rsidR="00FB54C1" w:rsidRPr="001A772D">
        <w:t xml:space="preserve"> </w:t>
      </w:r>
      <w:r>
        <w:t>привед</w:t>
      </w:r>
      <w:r w:rsidRPr="00E95B51">
        <w:t>ен</w:t>
      </w:r>
      <w:r w:rsidR="00035A36">
        <w:t>ы</w:t>
      </w:r>
      <w:r w:rsidRPr="00E95B51">
        <w:t xml:space="preserve"> в таблице </w:t>
      </w:r>
      <w:r>
        <w:t>2</w:t>
      </w:r>
      <w:r w:rsidRPr="00E95B51">
        <w:t xml:space="preserve">8. </w:t>
      </w:r>
    </w:p>
    <w:p w14:paraId="716D0124" w14:textId="77777777" w:rsidR="00056723" w:rsidRPr="00F35C78" w:rsidRDefault="00056723" w:rsidP="00F8173A">
      <w:pPr>
        <w:pStyle w:val="Afffa"/>
        <w:spacing w:line="276" w:lineRule="auto"/>
        <w:contextualSpacing w:val="0"/>
        <w:jc w:val="right"/>
        <w:rPr>
          <w:i/>
          <w:iCs/>
        </w:rPr>
      </w:pPr>
      <w:r w:rsidRPr="00F35C78">
        <w:rPr>
          <w:i/>
          <w:iCs/>
        </w:rPr>
        <w:t>Таблица 28. Общее число центральных тепловых пунктов в системах теплоснабжения</w:t>
      </w:r>
    </w:p>
    <w:tbl>
      <w:tblPr>
        <w:tblStyle w:val="af0"/>
        <w:tblW w:w="10193" w:type="dxa"/>
        <w:tblCellMar>
          <w:left w:w="0" w:type="dxa"/>
          <w:right w:w="0" w:type="dxa"/>
        </w:tblCellMar>
        <w:tblLook w:val="04A0" w:firstRow="1" w:lastRow="0" w:firstColumn="1" w:lastColumn="0" w:noHBand="0" w:noVBand="1"/>
      </w:tblPr>
      <w:tblGrid>
        <w:gridCol w:w="1696"/>
        <w:gridCol w:w="2381"/>
        <w:gridCol w:w="2038"/>
        <w:gridCol w:w="2039"/>
        <w:gridCol w:w="2039"/>
      </w:tblGrid>
      <w:tr w:rsidR="000D0610" w:rsidRPr="003D6A42" w14:paraId="39FE9E64" w14:textId="77777777" w:rsidTr="00C15128">
        <w:trPr>
          <w:tblHeader/>
        </w:trPr>
        <w:tc>
          <w:tcPr>
            <w:tcW w:w="1696" w:type="dxa"/>
            <w:vAlign w:val="center"/>
          </w:tcPr>
          <w:p w14:paraId="7DD1A654" w14:textId="77777777" w:rsidR="000D0610" w:rsidRPr="003D6A42" w:rsidRDefault="00625A77" w:rsidP="003D6A42">
            <w:pPr>
              <w:pStyle w:val="TableStyle"/>
              <w:jc w:val="center"/>
              <w:rPr>
                <w:rFonts w:cs="Times New Roman"/>
                <w:szCs w:val="20"/>
              </w:rPr>
            </w:pPr>
            <w:r w:rsidRPr="003D6A42">
              <w:rPr>
                <w:rFonts w:cs="Times New Roman"/>
                <w:szCs w:val="20"/>
              </w:rPr>
              <w:t>№ п/п</w:t>
            </w:r>
          </w:p>
        </w:tc>
        <w:tc>
          <w:tcPr>
            <w:tcW w:w="2381" w:type="dxa"/>
            <w:vAlign w:val="center"/>
          </w:tcPr>
          <w:p w14:paraId="6EE6E637" w14:textId="77777777" w:rsidR="000D0610" w:rsidRPr="003D6A42" w:rsidRDefault="00625A77" w:rsidP="003D6A42">
            <w:pPr>
              <w:pStyle w:val="TableStyle"/>
              <w:jc w:val="center"/>
              <w:rPr>
                <w:rFonts w:cs="Times New Roman"/>
                <w:szCs w:val="20"/>
              </w:rPr>
            </w:pPr>
            <w:r w:rsidRPr="003D6A42">
              <w:rPr>
                <w:rFonts w:cs="Times New Roman"/>
                <w:szCs w:val="20"/>
              </w:rPr>
              <w:t>Организация</w:t>
            </w:r>
          </w:p>
        </w:tc>
        <w:tc>
          <w:tcPr>
            <w:tcW w:w="2038" w:type="dxa"/>
            <w:vAlign w:val="center"/>
          </w:tcPr>
          <w:p w14:paraId="2B1AB601" w14:textId="77777777" w:rsidR="000D0610" w:rsidRPr="003D6A42" w:rsidRDefault="00625A77" w:rsidP="003D6A42">
            <w:pPr>
              <w:pStyle w:val="TableStyle"/>
              <w:jc w:val="center"/>
              <w:rPr>
                <w:rFonts w:cs="Times New Roman"/>
                <w:szCs w:val="20"/>
              </w:rPr>
            </w:pPr>
            <w:r w:rsidRPr="003D6A42">
              <w:rPr>
                <w:rFonts w:cs="Times New Roman"/>
                <w:szCs w:val="20"/>
              </w:rPr>
              <w:t>Год</w:t>
            </w:r>
          </w:p>
        </w:tc>
        <w:tc>
          <w:tcPr>
            <w:tcW w:w="2039" w:type="dxa"/>
            <w:vAlign w:val="center"/>
          </w:tcPr>
          <w:p w14:paraId="3AC51F1A" w14:textId="77777777" w:rsidR="000D0610" w:rsidRPr="003D6A42" w:rsidRDefault="00625A77" w:rsidP="003D6A42">
            <w:pPr>
              <w:pStyle w:val="TableStyle"/>
              <w:jc w:val="center"/>
              <w:rPr>
                <w:rFonts w:cs="Times New Roman"/>
                <w:szCs w:val="20"/>
              </w:rPr>
            </w:pPr>
            <w:r w:rsidRPr="003D6A42">
              <w:rPr>
                <w:rFonts w:cs="Times New Roman"/>
                <w:szCs w:val="20"/>
              </w:rPr>
              <w:t>Количество ЦТП</w:t>
            </w:r>
          </w:p>
        </w:tc>
        <w:tc>
          <w:tcPr>
            <w:tcW w:w="2039" w:type="dxa"/>
            <w:vAlign w:val="center"/>
          </w:tcPr>
          <w:p w14:paraId="37470103" w14:textId="77777777" w:rsidR="000D0610" w:rsidRPr="003D6A42" w:rsidRDefault="00625A77" w:rsidP="003D6A42">
            <w:pPr>
              <w:pStyle w:val="TableStyle"/>
              <w:jc w:val="center"/>
              <w:rPr>
                <w:rFonts w:cs="Times New Roman"/>
                <w:szCs w:val="20"/>
              </w:rPr>
            </w:pPr>
            <w:r w:rsidRPr="003D6A42">
              <w:rPr>
                <w:rFonts w:cs="Times New Roman"/>
                <w:szCs w:val="20"/>
              </w:rPr>
              <w:t>Средняя тепловая мощность ЦТП</w:t>
            </w:r>
          </w:p>
        </w:tc>
      </w:tr>
      <w:tr w:rsidR="000D0610" w:rsidRPr="003D6A42" w14:paraId="178022F3" w14:textId="77777777" w:rsidTr="00C15128">
        <w:tc>
          <w:tcPr>
            <w:tcW w:w="1696" w:type="dxa"/>
            <w:vAlign w:val="center"/>
          </w:tcPr>
          <w:p w14:paraId="780F350C" w14:textId="77777777" w:rsidR="000D0610" w:rsidRPr="003D6A42" w:rsidRDefault="00625A77" w:rsidP="003D6A42">
            <w:pPr>
              <w:pStyle w:val="TableStyle"/>
              <w:jc w:val="center"/>
              <w:rPr>
                <w:rFonts w:cs="Times New Roman"/>
                <w:szCs w:val="20"/>
              </w:rPr>
            </w:pPr>
            <w:r w:rsidRPr="003D6A42">
              <w:rPr>
                <w:rFonts w:cs="Times New Roman"/>
                <w:szCs w:val="20"/>
              </w:rPr>
              <w:t>Ед. изм.</w:t>
            </w:r>
          </w:p>
        </w:tc>
        <w:tc>
          <w:tcPr>
            <w:tcW w:w="2381" w:type="dxa"/>
            <w:vAlign w:val="center"/>
          </w:tcPr>
          <w:p w14:paraId="7A72FB93" w14:textId="77777777" w:rsidR="000D0610" w:rsidRPr="003D6A42" w:rsidRDefault="00625A77" w:rsidP="003D6A42">
            <w:pPr>
              <w:pStyle w:val="TableStyle"/>
              <w:jc w:val="center"/>
              <w:rPr>
                <w:rFonts w:cs="Times New Roman"/>
                <w:szCs w:val="20"/>
              </w:rPr>
            </w:pPr>
            <w:r w:rsidRPr="003D6A42">
              <w:rPr>
                <w:rFonts w:cs="Times New Roman"/>
                <w:szCs w:val="20"/>
              </w:rPr>
              <w:t>-</w:t>
            </w:r>
          </w:p>
        </w:tc>
        <w:tc>
          <w:tcPr>
            <w:tcW w:w="2038" w:type="dxa"/>
            <w:vAlign w:val="center"/>
          </w:tcPr>
          <w:p w14:paraId="282A3E19" w14:textId="77777777" w:rsidR="000D0610" w:rsidRPr="003D6A42" w:rsidRDefault="00625A77" w:rsidP="003D6A42">
            <w:pPr>
              <w:pStyle w:val="TableStyle"/>
              <w:jc w:val="center"/>
              <w:rPr>
                <w:rFonts w:cs="Times New Roman"/>
                <w:szCs w:val="20"/>
              </w:rPr>
            </w:pPr>
            <w:r w:rsidRPr="003D6A42">
              <w:rPr>
                <w:rFonts w:cs="Times New Roman"/>
                <w:szCs w:val="20"/>
              </w:rPr>
              <w:t>-</w:t>
            </w:r>
          </w:p>
        </w:tc>
        <w:tc>
          <w:tcPr>
            <w:tcW w:w="2039" w:type="dxa"/>
            <w:vAlign w:val="center"/>
          </w:tcPr>
          <w:p w14:paraId="779D1D1F" w14:textId="77777777" w:rsidR="000D0610" w:rsidRPr="003D6A42" w:rsidRDefault="00625A77" w:rsidP="003D6A42">
            <w:pPr>
              <w:pStyle w:val="TableStyle"/>
              <w:jc w:val="center"/>
              <w:rPr>
                <w:rFonts w:cs="Times New Roman"/>
                <w:szCs w:val="20"/>
              </w:rPr>
            </w:pPr>
            <w:r w:rsidRPr="003D6A42">
              <w:rPr>
                <w:rFonts w:cs="Times New Roman"/>
                <w:szCs w:val="20"/>
              </w:rPr>
              <w:t>шт.</w:t>
            </w:r>
          </w:p>
        </w:tc>
        <w:tc>
          <w:tcPr>
            <w:tcW w:w="2039" w:type="dxa"/>
            <w:vAlign w:val="center"/>
          </w:tcPr>
          <w:p w14:paraId="61731882" w14:textId="77777777" w:rsidR="000D0610" w:rsidRPr="003D6A42" w:rsidRDefault="00625A77" w:rsidP="003D6A42">
            <w:pPr>
              <w:pStyle w:val="TableStyle"/>
              <w:jc w:val="center"/>
              <w:rPr>
                <w:rFonts w:cs="Times New Roman"/>
                <w:szCs w:val="20"/>
              </w:rPr>
            </w:pPr>
            <w:r w:rsidRPr="003D6A42">
              <w:rPr>
                <w:rFonts w:cs="Times New Roman"/>
                <w:szCs w:val="20"/>
              </w:rPr>
              <w:t>Гкал/ч</w:t>
            </w:r>
          </w:p>
        </w:tc>
      </w:tr>
      <w:tr w:rsidR="00C15128" w:rsidRPr="003D6A42" w14:paraId="3B724C02" w14:textId="77777777" w:rsidTr="00C15128">
        <w:tc>
          <w:tcPr>
            <w:tcW w:w="1696" w:type="dxa"/>
            <w:vMerge w:val="restart"/>
            <w:vAlign w:val="center"/>
          </w:tcPr>
          <w:p w14:paraId="29C97116" w14:textId="77777777" w:rsidR="00C15128" w:rsidRPr="003D6A42" w:rsidRDefault="00C15128" w:rsidP="00C15128">
            <w:pPr>
              <w:pStyle w:val="TableStyle"/>
              <w:jc w:val="center"/>
              <w:rPr>
                <w:rFonts w:cs="Times New Roman"/>
                <w:szCs w:val="20"/>
              </w:rPr>
            </w:pPr>
            <w:r w:rsidRPr="003D6A42">
              <w:rPr>
                <w:rFonts w:cs="Times New Roman"/>
                <w:szCs w:val="20"/>
              </w:rPr>
              <w:t>1</w:t>
            </w:r>
          </w:p>
        </w:tc>
        <w:tc>
          <w:tcPr>
            <w:tcW w:w="2381" w:type="dxa"/>
            <w:vMerge w:val="restart"/>
            <w:vAlign w:val="center"/>
          </w:tcPr>
          <w:p w14:paraId="3004244C" w14:textId="1B84FB3A" w:rsidR="00C15128" w:rsidRPr="003D6A42" w:rsidRDefault="00C15128" w:rsidP="00C15128">
            <w:pPr>
              <w:pStyle w:val="TableStyle"/>
              <w:jc w:val="center"/>
              <w:rPr>
                <w:rFonts w:cs="Times New Roman"/>
                <w:szCs w:val="20"/>
              </w:rPr>
            </w:pPr>
            <w:r>
              <w:rPr>
                <w:szCs w:val="20"/>
              </w:rPr>
              <w:t>ООО «</w:t>
            </w:r>
            <w:proofErr w:type="spellStart"/>
            <w:r>
              <w:rPr>
                <w:szCs w:val="20"/>
              </w:rPr>
              <w:t>Леноблтеплоснаб</w:t>
            </w:r>
            <w:proofErr w:type="spellEnd"/>
            <w:r>
              <w:rPr>
                <w:szCs w:val="20"/>
              </w:rPr>
              <w:t>»</w:t>
            </w:r>
          </w:p>
        </w:tc>
        <w:tc>
          <w:tcPr>
            <w:tcW w:w="2038" w:type="dxa"/>
            <w:vAlign w:val="center"/>
          </w:tcPr>
          <w:p w14:paraId="29F14024" w14:textId="77777777" w:rsidR="00C15128" w:rsidRPr="003D6A42" w:rsidRDefault="00C15128" w:rsidP="00C15128">
            <w:pPr>
              <w:pStyle w:val="TableStyle"/>
              <w:jc w:val="center"/>
              <w:rPr>
                <w:rFonts w:cs="Times New Roman"/>
                <w:szCs w:val="20"/>
              </w:rPr>
            </w:pPr>
            <w:r w:rsidRPr="003D6A42">
              <w:rPr>
                <w:rFonts w:cs="Times New Roman"/>
                <w:szCs w:val="20"/>
              </w:rPr>
              <w:t>2021</w:t>
            </w:r>
          </w:p>
        </w:tc>
        <w:tc>
          <w:tcPr>
            <w:tcW w:w="2039" w:type="dxa"/>
            <w:vAlign w:val="center"/>
          </w:tcPr>
          <w:p w14:paraId="27367853" w14:textId="77777777" w:rsidR="00C15128" w:rsidRPr="003D6A42" w:rsidRDefault="00C15128" w:rsidP="00C15128">
            <w:pPr>
              <w:jc w:val="center"/>
              <w:rPr>
                <w:color w:val="000000"/>
                <w:sz w:val="20"/>
                <w:szCs w:val="20"/>
              </w:rPr>
            </w:pPr>
            <w:r w:rsidRPr="003D6A42">
              <w:rPr>
                <w:color w:val="000000"/>
                <w:sz w:val="20"/>
                <w:szCs w:val="20"/>
              </w:rPr>
              <w:t>0</w:t>
            </w:r>
          </w:p>
        </w:tc>
        <w:tc>
          <w:tcPr>
            <w:tcW w:w="2039" w:type="dxa"/>
            <w:vAlign w:val="center"/>
          </w:tcPr>
          <w:p w14:paraId="6FB2DA6C" w14:textId="77777777" w:rsidR="00C15128" w:rsidRPr="003D6A42" w:rsidRDefault="00C15128" w:rsidP="00C15128">
            <w:pPr>
              <w:pStyle w:val="TableStyle"/>
              <w:jc w:val="center"/>
              <w:rPr>
                <w:rFonts w:cs="Times New Roman"/>
                <w:szCs w:val="20"/>
              </w:rPr>
            </w:pPr>
            <w:r w:rsidRPr="003D6A42">
              <w:rPr>
                <w:rFonts w:cs="Times New Roman"/>
                <w:szCs w:val="20"/>
              </w:rPr>
              <w:t>-</w:t>
            </w:r>
          </w:p>
        </w:tc>
      </w:tr>
      <w:tr w:rsidR="003D6A42" w:rsidRPr="003D6A42" w14:paraId="0F9122EB" w14:textId="77777777" w:rsidTr="00C15128">
        <w:tc>
          <w:tcPr>
            <w:tcW w:w="1696" w:type="dxa"/>
            <w:vMerge/>
            <w:vAlign w:val="center"/>
          </w:tcPr>
          <w:p w14:paraId="2ADABC6C" w14:textId="77777777" w:rsidR="003D6A42" w:rsidRPr="003D6A42" w:rsidRDefault="003D6A42" w:rsidP="003D6A42">
            <w:pPr>
              <w:jc w:val="center"/>
              <w:rPr>
                <w:sz w:val="20"/>
                <w:szCs w:val="20"/>
              </w:rPr>
            </w:pPr>
          </w:p>
        </w:tc>
        <w:tc>
          <w:tcPr>
            <w:tcW w:w="2381" w:type="dxa"/>
            <w:vMerge/>
            <w:vAlign w:val="center"/>
          </w:tcPr>
          <w:p w14:paraId="247B50F4" w14:textId="77777777" w:rsidR="003D6A42" w:rsidRPr="003D6A42" w:rsidRDefault="003D6A42" w:rsidP="003D6A42">
            <w:pPr>
              <w:jc w:val="center"/>
              <w:rPr>
                <w:sz w:val="20"/>
                <w:szCs w:val="20"/>
              </w:rPr>
            </w:pPr>
          </w:p>
        </w:tc>
        <w:tc>
          <w:tcPr>
            <w:tcW w:w="2038" w:type="dxa"/>
            <w:vAlign w:val="center"/>
          </w:tcPr>
          <w:p w14:paraId="29DD72B0" w14:textId="77777777" w:rsidR="003D6A42" w:rsidRPr="003D6A42" w:rsidRDefault="003D6A42" w:rsidP="003D6A42">
            <w:pPr>
              <w:pStyle w:val="TableStyle"/>
              <w:jc w:val="center"/>
              <w:rPr>
                <w:rFonts w:cs="Times New Roman"/>
                <w:szCs w:val="20"/>
              </w:rPr>
            </w:pPr>
            <w:r w:rsidRPr="003D6A42">
              <w:rPr>
                <w:rFonts w:cs="Times New Roman"/>
                <w:szCs w:val="20"/>
              </w:rPr>
              <w:t>2022</w:t>
            </w:r>
          </w:p>
        </w:tc>
        <w:tc>
          <w:tcPr>
            <w:tcW w:w="2039" w:type="dxa"/>
            <w:vAlign w:val="center"/>
          </w:tcPr>
          <w:p w14:paraId="2F859FCF" w14:textId="77777777" w:rsidR="003D6A42" w:rsidRPr="003D6A42" w:rsidRDefault="003D6A42" w:rsidP="003D6A42">
            <w:pPr>
              <w:jc w:val="center"/>
              <w:rPr>
                <w:color w:val="000000"/>
                <w:sz w:val="20"/>
                <w:szCs w:val="20"/>
              </w:rPr>
            </w:pPr>
            <w:r w:rsidRPr="003D6A42">
              <w:rPr>
                <w:color w:val="000000"/>
                <w:sz w:val="20"/>
                <w:szCs w:val="20"/>
              </w:rPr>
              <w:t>0</w:t>
            </w:r>
          </w:p>
        </w:tc>
        <w:tc>
          <w:tcPr>
            <w:tcW w:w="2039" w:type="dxa"/>
            <w:vAlign w:val="center"/>
          </w:tcPr>
          <w:p w14:paraId="345081D2" w14:textId="77777777" w:rsidR="003D6A42" w:rsidRPr="003D6A42" w:rsidRDefault="003D6A42" w:rsidP="003D6A42">
            <w:pPr>
              <w:pStyle w:val="TableStyle"/>
              <w:jc w:val="center"/>
              <w:rPr>
                <w:rFonts w:cs="Times New Roman"/>
                <w:szCs w:val="20"/>
              </w:rPr>
            </w:pPr>
            <w:r w:rsidRPr="003D6A42">
              <w:rPr>
                <w:rFonts w:cs="Times New Roman"/>
                <w:szCs w:val="20"/>
              </w:rPr>
              <w:t>-</w:t>
            </w:r>
          </w:p>
        </w:tc>
      </w:tr>
      <w:tr w:rsidR="003D6A42" w:rsidRPr="003D6A42" w14:paraId="113A194B" w14:textId="77777777" w:rsidTr="00C15128">
        <w:tc>
          <w:tcPr>
            <w:tcW w:w="1696" w:type="dxa"/>
            <w:vMerge/>
            <w:vAlign w:val="center"/>
          </w:tcPr>
          <w:p w14:paraId="4DF54BBD" w14:textId="77777777" w:rsidR="003D6A42" w:rsidRPr="003D6A42" w:rsidRDefault="003D6A42" w:rsidP="003D6A42">
            <w:pPr>
              <w:jc w:val="center"/>
              <w:rPr>
                <w:sz w:val="20"/>
                <w:szCs w:val="20"/>
              </w:rPr>
            </w:pPr>
          </w:p>
        </w:tc>
        <w:tc>
          <w:tcPr>
            <w:tcW w:w="2381" w:type="dxa"/>
            <w:vMerge/>
            <w:vAlign w:val="center"/>
          </w:tcPr>
          <w:p w14:paraId="56677E9B" w14:textId="77777777" w:rsidR="003D6A42" w:rsidRPr="003D6A42" w:rsidRDefault="003D6A42" w:rsidP="003D6A42">
            <w:pPr>
              <w:jc w:val="center"/>
              <w:rPr>
                <w:sz w:val="20"/>
                <w:szCs w:val="20"/>
              </w:rPr>
            </w:pPr>
          </w:p>
        </w:tc>
        <w:tc>
          <w:tcPr>
            <w:tcW w:w="2038" w:type="dxa"/>
            <w:vAlign w:val="center"/>
          </w:tcPr>
          <w:p w14:paraId="5B70DE31" w14:textId="77777777" w:rsidR="003D6A42" w:rsidRPr="003D6A42" w:rsidRDefault="003D6A42" w:rsidP="003D6A42">
            <w:pPr>
              <w:pStyle w:val="TableStyle"/>
              <w:jc w:val="center"/>
              <w:rPr>
                <w:rFonts w:cs="Times New Roman"/>
                <w:szCs w:val="20"/>
              </w:rPr>
            </w:pPr>
            <w:r w:rsidRPr="003D6A42">
              <w:rPr>
                <w:rFonts w:cs="Times New Roman"/>
                <w:szCs w:val="20"/>
              </w:rPr>
              <w:t>2023</w:t>
            </w:r>
          </w:p>
        </w:tc>
        <w:tc>
          <w:tcPr>
            <w:tcW w:w="2039" w:type="dxa"/>
            <w:vAlign w:val="center"/>
          </w:tcPr>
          <w:p w14:paraId="1408EE7F" w14:textId="77777777" w:rsidR="003D6A42" w:rsidRPr="003D6A42" w:rsidRDefault="003D6A42" w:rsidP="003D6A42">
            <w:pPr>
              <w:jc w:val="center"/>
              <w:rPr>
                <w:color w:val="000000"/>
                <w:sz w:val="20"/>
                <w:szCs w:val="20"/>
              </w:rPr>
            </w:pPr>
            <w:r w:rsidRPr="003D6A42">
              <w:rPr>
                <w:color w:val="000000"/>
                <w:sz w:val="20"/>
                <w:szCs w:val="20"/>
              </w:rPr>
              <w:t>0</w:t>
            </w:r>
          </w:p>
        </w:tc>
        <w:tc>
          <w:tcPr>
            <w:tcW w:w="2039" w:type="dxa"/>
            <w:vAlign w:val="center"/>
          </w:tcPr>
          <w:p w14:paraId="35B238CE" w14:textId="77777777" w:rsidR="003D6A42" w:rsidRPr="003D6A42" w:rsidRDefault="003D6A42" w:rsidP="003D6A42">
            <w:pPr>
              <w:pStyle w:val="TableStyle"/>
              <w:jc w:val="center"/>
              <w:rPr>
                <w:rFonts w:cs="Times New Roman"/>
                <w:szCs w:val="20"/>
              </w:rPr>
            </w:pPr>
            <w:r w:rsidRPr="003D6A42">
              <w:rPr>
                <w:rFonts w:cs="Times New Roman"/>
                <w:szCs w:val="20"/>
              </w:rPr>
              <w:t>-</w:t>
            </w:r>
          </w:p>
        </w:tc>
      </w:tr>
      <w:tr w:rsidR="003D6A42" w:rsidRPr="003D6A42" w14:paraId="583E8AE7" w14:textId="77777777" w:rsidTr="00C15128">
        <w:tc>
          <w:tcPr>
            <w:tcW w:w="1696" w:type="dxa"/>
            <w:vMerge/>
            <w:vAlign w:val="center"/>
          </w:tcPr>
          <w:p w14:paraId="7CE91FA5" w14:textId="77777777" w:rsidR="003D6A42" w:rsidRPr="003D6A42" w:rsidRDefault="003D6A42" w:rsidP="003D6A42">
            <w:pPr>
              <w:jc w:val="center"/>
              <w:rPr>
                <w:sz w:val="20"/>
                <w:szCs w:val="20"/>
              </w:rPr>
            </w:pPr>
          </w:p>
        </w:tc>
        <w:tc>
          <w:tcPr>
            <w:tcW w:w="2381" w:type="dxa"/>
            <w:vMerge/>
            <w:vAlign w:val="center"/>
          </w:tcPr>
          <w:p w14:paraId="166FEF23" w14:textId="77777777" w:rsidR="003D6A42" w:rsidRPr="003D6A42" w:rsidRDefault="003D6A42" w:rsidP="003D6A42">
            <w:pPr>
              <w:jc w:val="center"/>
              <w:rPr>
                <w:sz w:val="20"/>
                <w:szCs w:val="20"/>
              </w:rPr>
            </w:pPr>
          </w:p>
        </w:tc>
        <w:tc>
          <w:tcPr>
            <w:tcW w:w="2038" w:type="dxa"/>
            <w:vAlign w:val="center"/>
          </w:tcPr>
          <w:p w14:paraId="5F35BE4C" w14:textId="77777777" w:rsidR="003D6A42" w:rsidRPr="003D6A42" w:rsidRDefault="003D6A42" w:rsidP="003D6A42">
            <w:pPr>
              <w:pStyle w:val="TableStyle"/>
              <w:jc w:val="center"/>
              <w:rPr>
                <w:rFonts w:cs="Times New Roman"/>
                <w:szCs w:val="20"/>
              </w:rPr>
            </w:pPr>
            <w:r w:rsidRPr="003D6A42">
              <w:rPr>
                <w:rFonts w:cs="Times New Roman"/>
                <w:szCs w:val="20"/>
              </w:rPr>
              <w:t>2024</w:t>
            </w:r>
          </w:p>
        </w:tc>
        <w:tc>
          <w:tcPr>
            <w:tcW w:w="2039" w:type="dxa"/>
            <w:vAlign w:val="center"/>
          </w:tcPr>
          <w:p w14:paraId="2BD2465F" w14:textId="77777777" w:rsidR="003D6A42" w:rsidRPr="003D6A42" w:rsidRDefault="003D6A42" w:rsidP="003D6A42">
            <w:pPr>
              <w:jc w:val="center"/>
              <w:rPr>
                <w:color w:val="000000"/>
                <w:sz w:val="20"/>
                <w:szCs w:val="20"/>
              </w:rPr>
            </w:pPr>
            <w:r w:rsidRPr="003D6A42">
              <w:rPr>
                <w:color w:val="000000"/>
                <w:sz w:val="20"/>
                <w:szCs w:val="20"/>
              </w:rPr>
              <w:t>0</w:t>
            </w:r>
          </w:p>
        </w:tc>
        <w:tc>
          <w:tcPr>
            <w:tcW w:w="2039" w:type="dxa"/>
            <w:vAlign w:val="center"/>
          </w:tcPr>
          <w:p w14:paraId="3CE27F68" w14:textId="77777777" w:rsidR="003D6A42" w:rsidRPr="003D6A42" w:rsidRDefault="003D6A42" w:rsidP="003D6A42">
            <w:pPr>
              <w:pStyle w:val="TableStyle"/>
              <w:jc w:val="center"/>
              <w:rPr>
                <w:rFonts w:cs="Times New Roman"/>
                <w:szCs w:val="20"/>
              </w:rPr>
            </w:pPr>
            <w:r w:rsidRPr="003D6A42">
              <w:rPr>
                <w:rFonts w:cs="Times New Roman"/>
                <w:szCs w:val="20"/>
              </w:rPr>
              <w:t>-</w:t>
            </w:r>
          </w:p>
        </w:tc>
      </w:tr>
      <w:tr w:rsidR="003D6A42" w:rsidRPr="003D6A42" w14:paraId="71342407" w14:textId="77777777" w:rsidTr="00C15128">
        <w:tc>
          <w:tcPr>
            <w:tcW w:w="1696" w:type="dxa"/>
            <w:vMerge/>
            <w:vAlign w:val="center"/>
          </w:tcPr>
          <w:p w14:paraId="72639CC0" w14:textId="77777777" w:rsidR="003D6A42" w:rsidRPr="003D6A42" w:rsidRDefault="003D6A42" w:rsidP="003D6A42">
            <w:pPr>
              <w:jc w:val="center"/>
              <w:rPr>
                <w:sz w:val="20"/>
                <w:szCs w:val="20"/>
              </w:rPr>
            </w:pPr>
          </w:p>
        </w:tc>
        <w:tc>
          <w:tcPr>
            <w:tcW w:w="2381" w:type="dxa"/>
            <w:vMerge/>
            <w:vAlign w:val="center"/>
          </w:tcPr>
          <w:p w14:paraId="728173F9" w14:textId="77777777" w:rsidR="003D6A42" w:rsidRPr="003D6A42" w:rsidRDefault="003D6A42" w:rsidP="003D6A42">
            <w:pPr>
              <w:jc w:val="center"/>
              <w:rPr>
                <w:sz w:val="20"/>
                <w:szCs w:val="20"/>
              </w:rPr>
            </w:pPr>
          </w:p>
        </w:tc>
        <w:tc>
          <w:tcPr>
            <w:tcW w:w="2038" w:type="dxa"/>
            <w:vAlign w:val="center"/>
          </w:tcPr>
          <w:p w14:paraId="6B4B0BF8" w14:textId="77777777" w:rsidR="003D6A42" w:rsidRPr="003D6A42" w:rsidRDefault="003D6A42" w:rsidP="003D6A42">
            <w:pPr>
              <w:pStyle w:val="TableStyle"/>
              <w:jc w:val="center"/>
              <w:rPr>
                <w:rFonts w:cs="Times New Roman"/>
                <w:szCs w:val="20"/>
              </w:rPr>
            </w:pPr>
            <w:r w:rsidRPr="003D6A42">
              <w:rPr>
                <w:rFonts w:cs="Times New Roman"/>
                <w:szCs w:val="20"/>
              </w:rPr>
              <w:t>2025</w:t>
            </w:r>
          </w:p>
        </w:tc>
        <w:tc>
          <w:tcPr>
            <w:tcW w:w="2039" w:type="dxa"/>
            <w:vAlign w:val="center"/>
          </w:tcPr>
          <w:p w14:paraId="39171451" w14:textId="77777777" w:rsidR="003D6A42" w:rsidRPr="003D6A42" w:rsidRDefault="003D6A42" w:rsidP="003D6A42">
            <w:pPr>
              <w:jc w:val="center"/>
              <w:rPr>
                <w:color w:val="000000"/>
                <w:sz w:val="20"/>
                <w:szCs w:val="20"/>
              </w:rPr>
            </w:pPr>
            <w:r w:rsidRPr="003D6A42">
              <w:rPr>
                <w:color w:val="000000"/>
                <w:sz w:val="20"/>
                <w:szCs w:val="20"/>
              </w:rPr>
              <w:t>0</w:t>
            </w:r>
          </w:p>
        </w:tc>
        <w:tc>
          <w:tcPr>
            <w:tcW w:w="2039" w:type="dxa"/>
            <w:vAlign w:val="center"/>
          </w:tcPr>
          <w:p w14:paraId="45733E91" w14:textId="77777777" w:rsidR="003D6A42" w:rsidRPr="003D6A42" w:rsidRDefault="003D6A42" w:rsidP="003D6A42">
            <w:pPr>
              <w:pStyle w:val="TableStyle"/>
              <w:jc w:val="center"/>
              <w:rPr>
                <w:rFonts w:cs="Times New Roman"/>
                <w:szCs w:val="20"/>
              </w:rPr>
            </w:pPr>
            <w:r w:rsidRPr="003D6A42">
              <w:rPr>
                <w:rFonts w:cs="Times New Roman"/>
                <w:szCs w:val="20"/>
              </w:rPr>
              <w:t>-</w:t>
            </w:r>
          </w:p>
        </w:tc>
      </w:tr>
    </w:tbl>
    <w:p w14:paraId="7E568F7B" w14:textId="77777777" w:rsidR="00DB4541" w:rsidRDefault="00DB4541" w:rsidP="00F8173A">
      <w:pPr>
        <w:pStyle w:val="Afffa"/>
        <w:spacing w:before="120" w:line="276" w:lineRule="auto"/>
        <w:contextualSpacing w:val="0"/>
      </w:pPr>
      <w:r w:rsidRPr="001876DD">
        <w:t xml:space="preserve">Информация по потребителям, которые получают тепловую энергию </w:t>
      </w:r>
      <w:r>
        <w:t xml:space="preserve">по открытым </w:t>
      </w:r>
      <w:r w:rsidR="00035A36">
        <w:t>схемам организации теплоснабжения (отбор на нужды ГВС из системы отопления)</w:t>
      </w:r>
      <w:r>
        <w:t xml:space="preserve"> </w:t>
      </w:r>
      <w:r w:rsidR="00035A36">
        <w:t>п</w:t>
      </w:r>
      <w:r>
        <w:t xml:space="preserve">редставлена в таблице </w:t>
      </w:r>
      <w:r w:rsidR="00035A36">
        <w:t>29</w:t>
      </w:r>
      <w:r>
        <w:t>.</w:t>
      </w:r>
    </w:p>
    <w:p w14:paraId="59CB5E4A" w14:textId="77777777" w:rsidR="00DB4541" w:rsidRDefault="00DB4541" w:rsidP="00DB4541">
      <w:pPr>
        <w:pStyle w:val="afff8"/>
        <w:spacing w:after="0" w:line="276" w:lineRule="auto"/>
        <w:ind w:firstLine="709"/>
        <w:jc w:val="right"/>
      </w:pPr>
      <w:r w:rsidRPr="009476DB">
        <w:t xml:space="preserve">Таблица </w:t>
      </w:r>
      <w:r w:rsidR="00035A36" w:rsidRPr="004613A9">
        <w:t>29</w:t>
      </w:r>
      <w:r w:rsidRPr="009476DB">
        <w:t xml:space="preserve">. </w:t>
      </w:r>
      <w:r w:rsidR="00035A36">
        <w:t>Д</w:t>
      </w:r>
      <w:r w:rsidR="00035A36" w:rsidRPr="00035A36">
        <w:t>оля потребителей, присоединенных к тепловым сетям по</w:t>
      </w:r>
      <w:r w:rsidR="00035A36">
        <w:t xml:space="preserve"> открытой</w:t>
      </w:r>
      <w:r w:rsidR="00035A36" w:rsidRPr="00035A36">
        <w:t xml:space="preserve"> схеме</w:t>
      </w:r>
    </w:p>
    <w:tbl>
      <w:tblPr>
        <w:tblStyle w:val="af0"/>
        <w:tblW w:w="0" w:type="auto"/>
        <w:tblCellMar>
          <w:left w:w="0" w:type="dxa"/>
          <w:right w:w="0" w:type="dxa"/>
        </w:tblCellMar>
        <w:tblLook w:val="04A0" w:firstRow="1" w:lastRow="0" w:firstColumn="1" w:lastColumn="0" w:noHBand="0" w:noVBand="1"/>
      </w:tblPr>
      <w:tblGrid>
        <w:gridCol w:w="1129"/>
        <w:gridCol w:w="2268"/>
        <w:gridCol w:w="1698"/>
        <w:gridCol w:w="1700"/>
        <w:gridCol w:w="1699"/>
        <w:gridCol w:w="1701"/>
      </w:tblGrid>
      <w:tr w:rsidR="000D0610" w:rsidRPr="001351E8" w14:paraId="2F7B75D2" w14:textId="77777777" w:rsidTr="00927396">
        <w:trPr>
          <w:tblHeader/>
        </w:trPr>
        <w:tc>
          <w:tcPr>
            <w:tcW w:w="1129" w:type="dxa"/>
            <w:vAlign w:val="center"/>
          </w:tcPr>
          <w:p w14:paraId="69ED196B" w14:textId="77777777" w:rsidR="000D0610" w:rsidRPr="001351E8" w:rsidRDefault="00625A77" w:rsidP="001351E8">
            <w:pPr>
              <w:pStyle w:val="TableStyle"/>
              <w:jc w:val="center"/>
              <w:rPr>
                <w:rFonts w:cs="Times New Roman"/>
                <w:szCs w:val="20"/>
              </w:rPr>
            </w:pPr>
            <w:r w:rsidRPr="001351E8">
              <w:rPr>
                <w:rFonts w:cs="Times New Roman"/>
                <w:szCs w:val="20"/>
              </w:rPr>
              <w:t>№ п/п</w:t>
            </w:r>
          </w:p>
        </w:tc>
        <w:tc>
          <w:tcPr>
            <w:tcW w:w="2268" w:type="dxa"/>
            <w:vAlign w:val="center"/>
          </w:tcPr>
          <w:p w14:paraId="47F50439" w14:textId="77777777" w:rsidR="000D0610" w:rsidRPr="001351E8" w:rsidRDefault="00625A77" w:rsidP="001351E8">
            <w:pPr>
              <w:pStyle w:val="TableStyle"/>
              <w:jc w:val="center"/>
              <w:rPr>
                <w:rFonts w:cs="Times New Roman"/>
                <w:szCs w:val="20"/>
              </w:rPr>
            </w:pPr>
            <w:r w:rsidRPr="001351E8">
              <w:rPr>
                <w:rFonts w:cs="Times New Roman"/>
                <w:szCs w:val="20"/>
              </w:rPr>
              <w:t>Организация</w:t>
            </w:r>
          </w:p>
        </w:tc>
        <w:tc>
          <w:tcPr>
            <w:tcW w:w="1698" w:type="dxa"/>
            <w:vAlign w:val="center"/>
          </w:tcPr>
          <w:p w14:paraId="1DAFDD32" w14:textId="77777777" w:rsidR="000D0610" w:rsidRPr="001351E8" w:rsidRDefault="00625A77" w:rsidP="001351E8">
            <w:pPr>
              <w:pStyle w:val="TableStyle"/>
              <w:jc w:val="center"/>
              <w:rPr>
                <w:rFonts w:cs="Times New Roman"/>
                <w:szCs w:val="20"/>
              </w:rPr>
            </w:pPr>
            <w:r w:rsidRPr="001351E8">
              <w:rPr>
                <w:rFonts w:cs="Times New Roman"/>
                <w:szCs w:val="20"/>
              </w:rPr>
              <w:t>Год</w:t>
            </w:r>
          </w:p>
        </w:tc>
        <w:tc>
          <w:tcPr>
            <w:tcW w:w="1700" w:type="dxa"/>
            <w:vAlign w:val="center"/>
          </w:tcPr>
          <w:p w14:paraId="7EC57C82" w14:textId="77777777" w:rsidR="000D0610" w:rsidRPr="001351E8" w:rsidRDefault="00625A77" w:rsidP="001351E8">
            <w:pPr>
              <w:pStyle w:val="TableStyle"/>
              <w:jc w:val="center"/>
              <w:rPr>
                <w:rFonts w:cs="Times New Roman"/>
                <w:szCs w:val="20"/>
              </w:rPr>
            </w:pPr>
            <w:r w:rsidRPr="001351E8">
              <w:rPr>
                <w:rFonts w:cs="Times New Roman"/>
                <w:szCs w:val="20"/>
              </w:rPr>
              <w:t>Доля абонентских пунктов с открытым отбором ГВС от общего числа абонентских пунктов</w:t>
            </w:r>
          </w:p>
        </w:tc>
        <w:tc>
          <w:tcPr>
            <w:tcW w:w="1699" w:type="dxa"/>
            <w:vAlign w:val="center"/>
          </w:tcPr>
          <w:p w14:paraId="79469403" w14:textId="77777777" w:rsidR="000D0610" w:rsidRPr="001351E8" w:rsidRDefault="00625A77" w:rsidP="001351E8">
            <w:pPr>
              <w:pStyle w:val="TableStyle"/>
              <w:jc w:val="center"/>
              <w:rPr>
                <w:rFonts w:cs="Times New Roman"/>
                <w:szCs w:val="20"/>
              </w:rPr>
            </w:pPr>
            <w:r w:rsidRPr="001351E8">
              <w:rPr>
                <w:rFonts w:cs="Times New Roman"/>
                <w:szCs w:val="20"/>
              </w:rPr>
              <w:t>Доля тепловой нагрузки абонентов с открытым отбором ГВС к общей тепловой нагрузке</w:t>
            </w:r>
          </w:p>
        </w:tc>
        <w:tc>
          <w:tcPr>
            <w:tcW w:w="1701" w:type="dxa"/>
            <w:vAlign w:val="center"/>
          </w:tcPr>
          <w:p w14:paraId="23A942FC" w14:textId="77777777" w:rsidR="000D0610" w:rsidRPr="001351E8" w:rsidRDefault="00625A77" w:rsidP="001351E8">
            <w:pPr>
              <w:pStyle w:val="TableStyle"/>
              <w:jc w:val="center"/>
              <w:rPr>
                <w:rFonts w:cs="Times New Roman"/>
                <w:szCs w:val="20"/>
              </w:rPr>
            </w:pPr>
            <w:r w:rsidRPr="001351E8">
              <w:rPr>
                <w:rFonts w:cs="Times New Roman"/>
                <w:szCs w:val="20"/>
              </w:rPr>
              <w:t>Динамика изменения доли тепловой нагрузки, присоединенной по открытой схеме к предыдущему году</w:t>
            </w:r>
          </w:p>
        </w:tc>
      </w:tr>
      <w:tr w:rsidR="000D0610" w:rsidRPr="001351E8" w14:paraId="0222F205" w14:textId="77777777" w:rsidTr="00927396">
        <w:tc>
          <w:tcPr>
            <w:tcW w:w="1129" w:type="dxa"/>
            <w:vAlign w:val="center"/>
          </w:tcPr>
          <w:p w14:paraId="2E63BC93" w14:textId="77777777" w:rsidR="000D0610" w:rsidRPr="001351E8" w:rsidRDefault="00625A77" w:rsidP="001351E8">
            <w:pPr>
              <w:pStyle w:val="TableStyle"/>
              <w:jc w:val="center"/>
              <w:rPr>
                <w:rFonts w:cs="Times New Roman"/>
                <w:szCs w:val="20"/>
              </w:rPr>
            </w:pPr>
            <w:r w:rsidRPr="001351E8">
              <w:rPr>
                <w:rFonts w:cs="Times New Roman"/>
                <w:szCs w:val="20"/>
              </w:rPr>
              <w:t>Ед. изм.</w:t>
            </w:r>
          </w:p>
        </w:tc>
        <w:tc>
          <w:tcPr>
            <w:tcW w:w="2268" w:type="dxa"/>
            <w:vAlign w:val="center"/>
          </w:tcPr>
          <w:p w14:paraId="43463196" w14:textId="77777777" w:rsidR="000D0610" w:rsidRPr="001351E8" w:rsidRDefault="00625A77" w:rsidP="001351E8">
            <w:pPr>
              <w:pStyle w:val="TableStyle"/>
              <w:jc w:val="center"/>
              <w:rPr>
                <w:rFonts w:cs="Times New Roman"/>
                <w:szCs w:val="20"/>
              </w:rPr>
            </w:pPr>
            <w:r w:rsidRPr="001351E8">
              <w:rPr>
                <w:rFonts w:cs="Times New Roman"/>
                <w:szCs w:val="20"/>
              </w:rPr>
              <w:t>-</w:t>
            </w:r>
          </w:p>
        </w:tc>
        <w:tc>
          <w:tcPr>
            <w:tcW w:w="1698" w:type="dxa"/>
            <w:vAlign w:val="center"/>
          </w:tcPr>
          <w:p w14:paraId="76E92DB1" w14:textId="77777777" w:rsidR="000D0610" w:rsidRPr="001351E8" w:rsidRDefault="00625A77" w:rsidP="001351E8">
            <w:pPr>
              <w:pStyle w:val="TableStyle"/>
              <w:jc w:val="center"/>
              <w:rPr>
                <w:rFonts w:cs="Times New Roman"/>
                <w:szCs w:val="20"/>
              </w:rPr>
            </w:pPr>
            <w:r w:rsidRPr="001351E8">
              <w:rPr>
                <w:rFonts w:cs="Times New Roman"/>
                <w:szCs w:val="20"/>
              </w:rPr>
              <w:t>-</w:t>
            </w:r>
          </w:p>
        </w:tc>
        <w:tc>
          <w:tcPr>
            <w:tcW w:w="1700" w:type="dxa"/>
            <w:vAlign w:val="center"/>
          </w:tcPr>
          <w:p w14:paraId="6A8AD636" w14:textId="77777777" w:rsidR="000D0610" w:rsidRPr="001351E8" w:rsidRDefault="00625A77" w:rsidP="001351E8">
            <w:pPr>
              <w:pStyle w:val="TableStyle"/>
              <w:jc w:val="center"/>
              <w:rPr>
                <w:rFonts w:cs="Times New Roman"/>
                <w:szCs w:val="20"/>
              </w:rPr>
            </w:pPr>
            <w:r w:rsidRPr="001351E8">
              <w:rPr>
                <w:rFonts w:cs="Times New Roman"/>
                <w:szCs w:val="20"/>
              </w:rPr>
              <w:t>%</w:t>
            </w:r>
          </w:p>
        </w:tc>
        <w:tc>
          <w:tcPr>
            <w:tcW w:w="1699" w:type="dxa"/>
            <w:vAlign w:val="center"/>
          </w:tcPr>
          <w:p w14:paraId="6B48B9A5" w14:textId="77777777" w:rsidR="000D0610" w:rsidRPr="001351E8" w:rsidRDefault="00625A77" w:rsidP="001351E8">
            <w:pPr>
              <w:pStyle w:val="TableStyle"/>
              <w:jc w:val="center"/>
              <w:rPr>
                <w:rFonts w:cs="Times New Roman"/>
                <w:szCs w:val="20"/>
              </w:rPr>
            </w:pPr>
            <w:r w:rsidRPr="001351E8">
              <w:rPr>
                <w:rFonts w:cs="Times New Roman"/>
                <w:szCs w:val="20"/>
              </w:rPr>
              <w:t>%</w:t>
            </w:r>
          </w:p>
        </w:tc>
        <w:tc>
          <w:tcPr>
            <w:tcW w:w="1701" w:type="dxa"/>
            <w:vAlign w:val="center"/>
          </w:tcPr>
          <w:p w14:paraId="6006DB96" w14:textId="77777777" w:rsidR="000D0610" w:rsidRPr="001351E8" w:rsidRDefault="00625A77" w:rsidP="001351E8">
            <w:pPr>
              <w:pStyle w:val="TableStyle"/>
              <w:jc w:val="center"/>
              <w:rPr>
                <w:rFonts w:cs="Times New Roman"/>
                <w:szCs w:val="20"/>
              </w:rPr>
            </w:pPr>
            <w:r w:rsidRPr="001351E8">
              <w:rPr>
                <w:rFonts w:cs="Times New Roman"/>
                <w:szCs w:val="20"/>
              </w:rPr>
              <w:t>%</w:t>
            </w:r>
          </w:p>
        </w:tc>
      </w:tr>
      <w:tr w:rsidR="001351E8" w:rsidRPr="001351E8" w14:paraId="00A309CC" w14:textId="77777777" w:rsidTr="00927396">
        <w:tc>
          <w:tcPr>
            <w:tcW w:w="1129" w:type="dxa"/>
            <w:vMerge w:val="restart"/>
            <w:vAlign w:val="center"/>
          </w:tcPr>
          <w:p w14:paraId="11AB6C35" w14:textId="77777777" w:rsidR="001351E8" w:rsidRPr="001351E8" w:rsidRDefault="001351E8" w:rsidP="001351E8">
            <w:pPr>
              <w:pStyle w:val="TableStyle"/>
              <w:jc w:val="center"/>
              <w:rPr>
                <w:rFonts w:cs="Times New Roman"/>
                <w:szCs w:val="20"/>
              </w:rPr>
            </w:pPr>
            <w:r w:rsidRPr="001351E8">
              <w:rPr>
                <w:rFonts w:cs="Times New Roman"/>
                <w:szCs w:val="20"/>
              </w:rPr>
              <w:t>1</w:t>
            </w:r>
          </w:p>
        </w:tc>
        <w:tc>
          <w:tcPr>
            <w:tcW w:w="2268" w:type="dxa"/>
            <w:vMerge w:val="restart"/>
            <w:vAlign w:val="center"/>
          </w:tcPr>
          <w:p w14:paraId="7862DE2E" w14:textId="6F0C4725" w:rsidR="001351E8" w:rsidRPr="001351E8" w:rsidRDefault="0012439D" w:rsidP="001351E8">
            <w:pPr>
              <w:pStyle w:val="TableStyle"/>
              <w:jc w:val="center"/>
              <w:rPr>
                <w:rFonts w:cs="Times New Roman"/>
                <w:szCs w:val="20"/>
              </w:rPr>
            </w:pPr>
            <w:r>
              <w:rPr>
                <w:szCs w:val="20"/>
              </w:rPr>
              <w:t>ООО «</w:t>
            </w:r>
            <w:proofErr w:type="spellStart"/>
            <w:r>
              <w:rPr>
                <w:szCs w:val="20"/>
              </w:rPr>
              <w:t>Леноблтеплоснаб</w:t>
            </w:r>
            <w:proofErr w:type="spellEnd"/>
            <w:r>
              <w:rPr>
                <w:szCs w:val="20"/>
              </w:rPr>
              <w:t>»</w:t>
            </w:r>
          </w:p>
        </w:tc>
        <w:tc>
          <w:tcPr>
            <w:tcW w:w="1698" w:type="dxa"/>
            <w:vAlign w:val="center"/>
          </w:tcPr>
          <w:p w14:paraId="03F29302" w14:textId="77777777" w:rsidR="001351E8" w:rsidRPr="001351E8" w:rsidRDefault="001351E8" w:rsidP="001351E8">
            <w:pPr>
              <w:pStyle w:val="TableStyle"/>
              <w:jc w:val="center"/>
              <w:rPr>
                <w:rFonts w:cs="Times New Roman"/>
                <w:szCs w:val="20"/>
              </w:rPr>
            </w:pPr>
            <w:r w:rsidRPr="001351E8">
              <w:rPr>
                <w:rFonts w:cs="Times New Roman"/>
                <w:szCs w:val="20"/>
              </w:rPr>
              <w:t>2021</w:t>
            </w:r>
          </w:p>
        </w:tc>
        <w:tc>
          <w:tcPr>
            <w:tcW w:w="1700" w:type="dxa"/>
            <w:vAlign w:val="center"/>
          </w:tcPr>
          <w:p w14:paraId="0BFE76CA" w14:textId="77777777" w:rsidR="001351E8" w:rsidRPr="001351E8" w:rsidRDefault="001351E8" w:rsidP="001351E8">
            <w:pPr>
              <w:pStyle w:val="TableStyle"/>
              <w:jc w:val="center"/>
              <w:rPr>
                <w:rFonts w:cs="Times New Roman"/>
                <w:szCs w:val="20"/>
              </w:rPr>
            </w:pPr>
            <w:r w:rsidRPr="001351E8">
              <w:rPr>
                <w:rFonts w:cs="Times New Roman"/>
                <w:szCs w:val="20"/>
              </w:rPr>
              <w:t>0,00</w:t>
            </w:r>
          </w:p>
        </w:tc>
        <w:tc>
          <w:tcPr>
            <w:tcW w:w="1699" w:type="dxa"/>
            <w:vAlign w:val="center"/>
          </w:tcPr>
          <w:p w14:paraId="3C1FECAA" w14:textId="77777777" w:rsidR="001351E8" w:rsidRPr="001351E8" w:rsidRDefault="001351E8" w:rsidP="001351E8">
            <w:pPr>
              <w:pStyle w:val="TableStyle"/>
              <w:jc w:val="center"/>
              <w:rPr>
                <w:rFonts w:cs="Times New Roman"/>
                <w:szCs w:val="20"/>
              </w:rPr>
            </w:pPr>
            <w:r w:rsidRPr="001351E8">
              <w:rPr>
                <w:rFonts w:cs="Times New Roman"/>
                <w:szCs w:val="20"/>
              </w:rPr>
              <w:t>-</w:t>
            </w:r>
          </w:p>
        </w:tc>
        <w:tc>
          <w:tcPr>
            <w:tcW w:w="1701" w:type="dxa"/>
            <w:vAlign w:val="center"/>
          </w:tcPr>
          <w:p w14:paraId="2FC701F6" w14:textId="77777777" w:rsidR="001351E8" w:rsidRPr="001351E8" w:rsidRDefault="001351E8" w:rsidP="001351E8">
            <w:pPr>
              <w:pStyle w:val="TableStyle"/>
              <w:jc w:val="center"/>
              <w:rPr>
                <w:rFonts w:cs="Times New Roman"/>
                <w:szCs w:val="20"/>
              </w:rPr>
            </w:pPr>
            <w:r w:rsidRPr="001351E8">
              <w:rPr>
                <w:rFonts w:cs="Times New Roman"/>
                <w:szCs w:val="20"/>
              </w:rPr>
              <w:t>-</w:t>
            </w:r>
          </w:p>
        </w:tc>
      </w:tr>
      <w:tr w:rsidR="001351E8" w:rsidRPr="001351E8" w14:paraId="4EEDE7E3" w14:textId="77777777" w:rsidTr="00927396">
        <w:tc>
          <w:tcPr>
            <w:tcW w:w="1129" w:type="dxa"/>
            <w:vMerge/>
            <w:vAlign w:val="center"/>
          </w:tcPr>
          <w:p w14:paraId="09BB78E8" w14:textId="77777777" w:rsidR="001351E8" w:rsidRPr="001351E8" w:rsidRDefault="001351E8" w:rsidP="001351E8">
            <w:pPr>
              <w:jc w:val="center"/>
              <w:rPr>
                <w:sz w:val="20"/>
                <w:szCs w:val="20"/>
              </w:rPr>
            </w:pPr>
          </w:p>
        </w:tc>
        <w:tc>
          <w:tcPr>
            <w:tcW w:w="2268" w:type="dxa"/>
            <w:vMerge/>
            <w:vAlign w:val="center"/>
          </w:tcPr>
          <w:p w14:paraId="781A0CAF" w14:textId="77777777" w:rsidR="001351E8" w:rsidRPr="001351E8" w:rsidRDefault="001351E8" w:rsidP="001351E8">
            <w:pPr>
              <w:jc w:val="center"/>
              <w:rPr>
                <w:sz w:val="20"/>
                <w:szCs w:val="20"/>
              </w:rPr>
            </w:pPr>
          </w:p>
        </w:tc>
        <w:tc>
          <w:tcPr>
            <w:tcW w:w="1698" w:type="dxa"/>
            <w:vAlign w:val="center"/>
          </w:tcPr>
          <w:p w14:paraId="1A6587F4" w14:textId="77777777" w:rsidR="001351E8" w:rsidRPr="001351E8" w:rsidRDefault="001351E8" w:rsidP="001351E8">
            <w:pPr>
              <w:pStyle w:val="TableStyle"/>
              <w:jc w:val="center"/>
              <w:rPr>
                <w:rFonts w:cs="Times New Roman"/>
                <w:szCs w:val="20"/>
              </w:rPr>
            </w:pPr>
            <w:r w:rsidRPr="001351E8">
              <w:rPr>
                <w:rFonts w:cs="Times New Roman"/>
                <w:szCs w:val="20"/>
              </w:rPr>
              <w:t>2022</w:t>
            </w:r>
          </w:p>
        </w:tc>
        <w:tc>
          <w:tcPr>
            <w:tcW w:w="1700" w:type="dxa"/>
            <w:vAlign w:val="center"/>
          </w:tcPr>
          <w:p w14:paraId="441D6CF0" w14:textId="77777777" w:rsidR="001351E8" w:rsidRPr="001351E8" w:rsidRDefault="001351E8" w:rsidP="001351E8">
            <w:pPr>
              <w:pStyle w:val="TableStyle"/>
              <w:jc w:val="center"/>
              <w:rPr>
                <w:rFonts w:cs="Times New Roman"/>
                <w:szCs w:val="20"/>
              </w:rPr>
            </w:pPr>
            <w:r w:rsidRPr="001351E8">
              <w:rPr>
                <w:rFonts w:cs="Times New Roman"/>
                <w:szCs w:val="20"/>
              </w:rPr>
              <w:t>0,00</w:t>
            </w:r>
          </w:p>
        </w:tc>
        <w:tc>
          <w:tcPr>
            <w:tcW w:w="1699" w:type="dxa"/>
            <w:vAlign w:val="center"/>
          </w:tcPr>
          <w:p w14:paraId="37E91019" w14:textId="77777777" w:rsidR="001351E8" w:rsidRPr="001351E8" w:rsidRDefault="001351E8" w:rsidP="001351E8">
            <w:pPr>
              <w:pStyle w:val="TableStyle"/>
              <w:jc w:val="center"/>
              <w:rPr>
                <w:rFonts w:cs="Times New Roman"/>
                <w:szCs w:val="20"/>
              </w:rPr>
            </w:pPr>
            <w:r w:rsidRPr="001351E8">
              <w:rPr>
                <w:rFonts w:cs="Times New Roman"/>
                <w:szCs w:val="20"/>
              </w:rPr>
              <w:t>-</w:t>
            </w:r>
          </w:p>
        </w:tc>
        <w:tc>
          <w:tcPr>
            <w:tcW w:w="1701" w:type="dxa"/>
            <w:vAlign w:val="center"/>
          </w:tcPr>
          <w:p w14:paraId="031B71EB" w14:textId="77777777" w:rsidR="001351E8" w:rsidRPr="001351E8" w:rsidRDefault="001351E8" w:rsidP="001351E8">
            <w:pPr>
              <w:pStyle w:val="TableStyle"/>
              <w:jc w:val="center"/>
              <w:rPr>
                <w:rFonts w:cs="Times New Roman"/>
                <w:szCs w:val="20"/>
              </w:rPr>
            </w:pPr>
            <w:r w:rsidRPr="001351E8">
              <w:rPr>
                <w:rFonts w:cs="Times New Roman"/>
                <w:szCs w:val="20"/>
              </w:rPr>
              <w:t>-</w:t>
            </w:r>
          </w:p>
        </w:tc>
      </w:tr>
      <w:tr w:rsidR="001351E8" w:rsidRPr="001351E8" w14:paraId="527B4D4F" w14:textId="77777777" w:rsidTr="00927396">
        <w:tc>
          <w:tcPr>
            <w:tcW w:w="1129" w:type="dxa"/>
            <w:vMerge/>
            <w:vAlign w:val="center"/>
          </w:tcPr>
          <w:p w14:paraId="17E5CD0E" w14:textId="77777777" w:rsidR="001351E8" w:rsidRPr="001351E8" w:rsidRDefault="001351E8" w:rsidP="001351E8">
            <w:pPr>
              <w:jc w:val="center"/>
              <w:rPr>
                <w:sz w:val="20"/>
                <w:szCs w:val="20"/>
              </w:rPr>
            </w:pPr>
          </w:p>
        </w:tc>
        <w:tc>
          <w:tcPr>
            <w:tcW w:w="2268" w:type="dxa"/>
            <w:vMerge/>
            <w:vAlign w:val="center"/>
          </w:tcPr>
          <w:p w14:paraId="65F8578B" w14:textId="77777777" w:rsidR="001351E8" w:rsidRPr="001351E8" w:rsidRDefault="001351E8" w:rsidP="001351E8">
            <w:pPr>
              <w:jc w:val="center"/>
              <w:rPr>
                <w:sz w:val="20"/>
                <w:szCs w:val="20"/>
              </w:rPr>
            </w:pPr>
          </w:p>
        </w:tc>
        <w:tc>
          <w:tcPr>
            <w:tcW w:w="1698" w:type="dxa"/>
            <w:vAlign w:val="center"/>
          </w:tcPr>
          <w:p w14:paraId="034357F3" w14:textId="77777777" w:rsidR="001351E8" w:rsidRPr="001351E8" w:rsidRDefault="001351E8" w:rsidP="001351E8">
            <w:pPr>
              <w:pStyle w:val="TableStyle"/>
              <w:jc w:val="center"/>
              <w:rPr>
                <w:rFonts w:cs="Times New Roman"/>
                <w:szCs w:val="20"/>
              </w:rPr>
            </w:pPr>
            <w:r w:rsidRPr="001351E8">
              <w:rPr>
                <w:rFonts w:cs="Times New Roman"/>
                <w:szCs w:val="20"/>
              </w:rPr>
              <w:t>2023</w:t>
            </w:r>
          </w:p>
        </w:tc>
        <w:tc>
          <w:tcPr>
            <w:tcW w:w="1700" w:type="dxa"/>
            <w:vAlign w:val="center"/>
          </w:tcPr>
          <w:p w14:paraId="4991C0B2" w14:textId="77777777" w:rsidR="001351E8" w:rsidRPr="001351E8" w:rsidRDefault="001351E8" w:rsidP="001351E8">
            <w:pPr>
              <w:pStyle w:val="TableStyle"/>
              <w:jc w:val="center"/>
              <w:rPr>
                <w:rFonts w:cs="Times New Roman"/>
                <w:szCs w:val="20"/>
              </w:rPr>
            </w:pPr>
            <w:r w:rsidRPr="001351E8">
              <w:rPr>
                <w:rFonts w:cs="Times New Roman"/>
                <w:szCs w:val="20"/>
              </w:rPr>
              <w:t>0,00</w:t>
            </w:r>
          </w:p>
        </w:tc>
        <w:tc>
          <w:tcPr>
            <w:tcW w:w="1699" w:type="dxa"/>
            <w:vAlign w:val="center"/>
          </w:tcPr>
          <w:p w14:paraId="779A4813" w14:textId="77777777" w:rsidR="001351E8" w:rsidRPr="001351E8" w:rsidRDefault="001351E8" w:rsidP="001351E8">
            <w:pPr>
              <w:pStyle w:val="TableStyle"/>
              <w:jc w:val="center"/>
              <w:rPr>
                <w:rFonts w:cs="Times New Roman"/>
                <w:szCs w:val="20"/>
              </w:rPr>
            </w:pPr>
            <w:r w:rsidRPr="001351E8">
              <w:rPr>
                <w:rFonts w:cs="Times New Roman"/>
                <w:szCs w:val="20"/>
              </w:rPr>
              <w:t>-</w:t>
            </w:r>
          </w:p>
        </w:tc>
        <w:tc>
          <w:tcPr>
            <w:tcW w:w="1701" w:type="dxa"/>
            <w:vAlign w:val="center"/>
          </w:tcPr>
          <w:p w14:paraId="74CC08D2" w14:textId="77777777" w:rsidR="001351E8" w:rsidRPr="001351E8" w:rsidRDefault="001351E8" w:rsidP="001351E8">
            <w:pPr>
              <w:pStyle w:val="TableStyle"/>
              <w:jc w:val="center"/>
              <w:rPr>
                <w:rFonts w:cs="Times New Roman"/>
                <w:szCs w:val="20"/>
              </w:rPr>
            </w:pPr>
            <w:r w:rsidRPr="001351E8">
              <w:rPr>
                <w:rFonts w:cs="Times New Roman"/>
                <w:szCs w:val="20"/>
              </w:rPr>
              <w:t>-</w:t>
            </w:r>
          </w:p>
        </w:tc>
      </w:tr>
      <w:tr w:rsidR="001351E8" w:rsidRPr="001351E8" w14:paraId="093DCD96" w14:textId="77777777" w:rsidTr="00927396">
        <w:tc>
          <w:tcPr>
            <w:tcW w:w="1129" w:type="dxa"/>
            <w:vMerge/>
            <w:vAlign w:val="center"/>
          </w:tcPr>
          <w:p w14:paraId="5F51B4A0" w14:textId="77777777" w:rsidR="001351E8" w:rsidRPr="001351E8" w:rsidRDefault="001351E8" w:rsidP="001351E8">
            <w:pPr>
              <w:jc w:val="center"/>
              <w:rPr>
                <w:sz w:val="20"/>
                <w:szCs w:val="20"/>
              </w:rPr>
            </w:pPr>
          </w:p>
        </w:tc>
        <w:tc>
          <w:tcPr>
            <w:tcW w:w="2268" w:type="dxa"/>
            <w:vMerge/>
            <w:vAlign w:val="center"/>
          </w:tcPr>
          <w:p w14:paraId="5C8B51AA" w14:textId="77777777" w:rsidR="001351E8" w:rsidRPr="001351E8" w:rsidRDefault="001351E8" w:rsidP="001351E8">
            <w:pPr>
              <w:jc w:val="center"/>
              <w:rPr>
                <w:sz w:val="20"/>
                <w:szCs w:val="20"/>
              </w:rPr>
            </w:pPr>
          </w:p>
        </w:tc>
        <w:tc>
          <w:tcPr>
            <w:tcW w:w="1698" w:type="dxa"/>
            <w:vAlign w:val="center"/>
          </w:tcPr>
          <w:p w14:paraId="67C8C40B" w14:textId="77777777" w:rsidR="001351E8" w:rsidRPr="001351E8" w:rsidRDefault="001351E8" w:rsidP="001351E8">
            <w:pPr>
              <w:pStyle w:val="TableStyle"/>
              <w:jc w:val="center"/>
              <w:rPr>
                <w:rFonts w:cs="Times New Roman"/>
                <w:szCs w:val="20"/>
              </w:rPr>
            </w:pPr>
            <w:r w:rsidRPr="001351E8">
              <w:rPr>
                <w:rFonts w:cs="Times New Roman"/>
                <w:szCs w:val="20"/>
              </w:rPr>
              <w:t>2024</w:t>
            </w:r>
          </w:p>
        </w:tc>
        <w:tc>
          <w:tcPr>
            <w:tcW w:w="1700" w:type="dxa"/>
            <w:vAlign w:val="center"/>
          </w:tcPr>
          <w:p w14:paraId="1C15B94F" w14:textId="77777777" w:rsidR="001351E8" w:rsidRPr="001351E8" w:rsidRDefault="001351E8" w:rsidP="001351E8">
            <w:pPr>
              <w:pStyle w:val="TableStyle"/>
              <w:jc w:val="center"/>
              <w:rPr>
                <w:rFonts w:cs="Times New Roman"/>
                <w:szCs w:val="20"/>
              </w:rPr>
            </w:pPr>
            <w:r w:rsidRPr="001351E8">
              <w:rPr>
                <w:rFonts w:cs="Times New Roman"/>
                <w:szCs w:val="20"/>
              </w:rPr>
              <w:t>0,00</w:t>
            </w:r>
          </w:p>
        </w:tc>
        <w:tc>
          <w:tcPr>
            <w:tcW w:w="1699" w:type="dxa"/>
            <w:vAlign w:val="center"/>
          </w:tcPr>
          <w:p w14:paraId="0872C0FA" w14:textId="77777777" w:rsidR="001351E8" w:rsidRPr="001351E8" w:rsidRDefault="001351E8" w:rsidP="001351E8">
            <w:pPr>
              <w:pStyle w:val="TableStyle"/>
              <w:jc w:val="center"/>
              <w:rPr>
                <w:rFonts w:cs="Times New Roman"/>
                <w:szCs w:val="20"/>
              </w:rPr>
            </w:pPr>
            <w:r w:rsidRPr="001351E8">
              <w:rPr>
                <w:rFonts w:cs="Times New Roman"/>
                <w:szCs w:val="20"/>
              </w:rPr>
              <w:t>-</w:t>
            </w:r>
          </w:p>
        </w:tc>
        <w:tc>
          <w:tcPr>
            <w:tcW w:w="1701" w:type="dxa"/>
            <w:vAlign w:val="center"/>
          </w:tcPr>
          <w:p w14:paraId="3561EFEB" w14:textId="77777777" w:rsidR="001351E8" w:rsidRPr="001351E8" w:rsidRDefault="001351E8" w:rsidP="001351E8">
            <w:pPr>
              <w:pStyle w:val="TableStyle"/>
              <w:jc w:val="center"/>
              <w:rPr>
                <w:rFonts w:cs="Times New Roman"/>
                <w:szCs w:val="20"/>
              </w:rPr>
            </w:pPr>
            <w:r w:rsidRPr="001351E8">
              <w:rPr>
                <w:rFonts w:cs="Times New Roman"/>
                <w:szCs w:val="20"/>
              </w:rPr>
              <w:t>-</w:t>
            </w:r>
          </w:p>
        </w:tc>
      </w:tr>
      <w:tr w:rsidR="000D0610" w:rsidRPr="001351E8" w14:paraId="69F2910E" w14:textId="77777777" w:rsidTr="00927396">
        <w:tc>
          <w:tcPr>
            <w:tcW w:w="1129" w:type="dxa"/>
            <w:vMerge/>
            <w:vAlign w:val="center"/>
          </w:tcPr>
          <w:p w14:paraId="2304A459" w14:textId="77777777" w:rsidR="000D0610" w:rsidRPr="001351E8" w:rsidRDefault="000D0610" w:rsidP="001351E8">
            <w:pPr>
              <w:jc w:val="center"/>
              <w:rPr>
                <w:sz w:val="20"/>
                <w:szCs w:val="20"/>
              </w:rPr>
            </w:pPr>
          </w:p>
        </w:tc>
        <w:tc>
          <w:tcPr>
            <w:tcW w:w="2268" w:type="dxa"/>
            <w:vMerge/>
            <w:vAlign w:val="center"/>
          </w:tcPr>
          <w:p w14:paraId="0421AE4C" w14:textId="77777777" w:rsidR="000D0610" w:rsidRPr="001351E8" w:rsidRDefault="000D0610" w:rsidP="001351E8">
            <w:pPr>
              <w:jc w:val="center"/>
              <w:rPr>
                <w:sz w:val="20"/>
                <w:szCs w:val="20"/>
              </w:rPr>
            </w:pPr>
          </w:p>
        </w:tc>
        <w:tc>
          <w:tcPr>
            <w:tcW w:w="1698" w:type="dxa"/>
            <w:vAlign w:val="center"/>
          </w:tcPr>
          <w:p w14:paraId="1B28436C" w14:textId="77777777" w:rsidR="000D0610" w:rsidRPr="001351E8" w:rsidRDefault="00625A77" w:rsidP="001351E8">
            <w:pPr>
              <w:pStyle w:val="TableStyle"/>
              <w:jc w:val="center"/>
              <w:rPr>
                <w:rFonts w:cs="Times New Roman"/>
                <w:szCs w:val="20"/>
              </w:rPr>
            </w:pPr>
            <w:r w:rsidRPr="001351E8">
              <w:rPr>
                <w:rFonts w:cs="Times New Roman"/>
                <w:szCs w:val="20"/>
              </w:rPr>
              <w:t>2025</w:t>
            </w:r>
          </w:p>
        </w:tc>
        <w:tc>
          <w:tcPr>
            <w:tcW w:w="1700" w:type="dxa"/>
            <w:vAlign w:val="center"/>
          </w:tcPr>
          <w:p w14:paraId="72AF4758" w14:textId="77777777" w:rsidR="000D0610" w:rsidRPr="001351E8" w:rsidRDefault="00625A77" w:rsidP="001351E8">
            <w:pPr>
              <w:pStyle w:val="TableStyle"/>
              <w:jc w:val="center"/>
              <w:rPr>
                <w:rFonts w:cs="Times New Roman"/>
                <w:szCs w:val="20"/>
              </w:rPr>
            </w:pPr>
            <w:r w:rsidRPr="001351E8">
              <w:rPr>
                <w:rFonts w:cs="Times New Roman"/>
                <w:szCs w:val="20"/>
              </w:rPr>
              <w:t>0,00</w:t>
            </w:r>
          </w:p>
        </w:tc>
        <w:tc>
          <w:tcPr>
            <w:tcW w:w="1699" w:type="dxa"/>
            <w:vAlign w:val="center"/>
          </w:tcPr>
          <w:p w14:paraId="4950F540" w14:textId="77777777" w:rsidR="000D0610" w:rsidRPr="001351E8" w:rsidRDefault="00625A77" w:rsidP="001351E8">
            <w:pPr>
              <w:pStyle w:val="TableStyle"/>
              <w:jc w:val="center"/>
              <w:rPr>
                <w:rFonts w:cs="Times New Roman"/>
                <w:szCs w:val="20"/>
              </w:rPr>
            </w:pPr>
            <w:r w:rsidRPr="001351E8">
              <w:rPr>
                <w:rFonts w:cs="Times New Roman"/>
                <w:szCs w:val="20"/>
              </w:rPr>
              <w:t>-</w:t>
            </w:r>
          </w:p>
        </w:tc>
        <w:tc>
          <w:tcPr>
            <w:tcW w:w="1701" w:type="dxa"/>
            <w:vAlign w:val="center"/>
          </w:tcPr>
          <w:p w14:paraId="41DD82E0" w14:textId="77777777" w:rsidR="000D0610" w:rsidRPr="001351E8" w:rsidRDefault="00625A77" w:rsidP="001351E8">
            <w:pPr>
              <w:pStyle w:val="TableStyle"/>
              <w:jc w:val="center"/>
              <w:rPr>
                <w:rFonts w:cs="Times New Roman"/>
                <w:szCs w:val="20"/>
              </w:rPr>
            </w:pPr>
            <w:r w:rsidRPr="001351E8">
              <w:rPr>
                <w:rFonts w:cs="Times New Roman"/>
                <w:szCs w:val="20"/>
              </w:rPr>
              <w:t>-</w:t>
            </w:r>
          </w:p>
        </w:tc>
      </w:tr>
    </w:tbl>
    <w:p w14:paraId="23512BAD" w14:textId="77777777" w:rsidR="00106E7C" w:rsidRPr="001A772D" w:rsidRDefault="00106E7C" w:rsidP="009A28D3">
      <w:pPr>
        <w:pStyle w:val="37"/>
        <w:numPr>
          <w:ilvl w:val="2"/>
          <w:numId w:val="8"/>
        </w:numPr>
        <w:ind w:left="0" w:firstLine="567"/>
      </w:pPr>
      <w:r w:rsidRPr="001A772D">
        <w:t>Сведения о наличии коммерческого приборного учета тепловой энергии, отпущенной из тепловых сетей потребителям, и анализ планов по установке приборов учета тепловой энергии и теплоносителя</w:t>
      </w:r>
    </w:p>
    <w:p w14:paraId="7C054E4E" w14:textId="77777777" w:rsidR="003C545E" w:rsidRPr="00FB54C1" w:rsidRDefault="004717A5" w:rsidP="008804A1">
      <w:pPr>
        <w:pStyle w:val="Afffa"/>
      </w:pPr>
      <w:r w:rsidRPr="001A772D">
        <w:t xml:space="preserve">В соответствии со статьей 13 Федерального закона от 23.11.2009 № 261-ФЗ </w:t>
      </w:r>
      <w:r w:rsidR="00C95D28" w:rsidRPr="001A772D">
        <w:br/>
      </w:r>
      <w:r w:rsidRPr="001A772D">
        <w:t xml:space="preserve">«Об </w:t>
      </w:r>
      <w:r w:rsidR="00B302B6" w:rsidRPr="001A772D">
        <w:t>энергосбережении</w:t>
      </w:r>
      <w:r w:rsidRPr="001A772D">
        <w:t xml:space="preserve"> и о повышении </w:t>
      </w:r>
      <w:r w:rsidR="00A0242A" w:rsidRPr="001A772D">
        <w:t>энергетической эффективности,</w:t>
      </w:r>
      <w:r w:rsidRPr="001A772D">
        <w:t xml:space="preserve"> и о внесении изменений в отдельные законодательные акты Российской Федерации» производимые, передаваемые, потребляемые энергетические ресурсы подлежат обязательному учёту с применением приборов учета </w:t>
      </w:r>
      <w:r w:rsidRPr="00FB54C1">
        <w:t xml:space="preserve">используемых энергетических ресурсов. </w:t>
      </w:r>
    </w:p>
    <w:p w14:paraId="729A0AF5" w14:textId="77777777" w:rsidR="0032465C" w:rsidRPr="00FB54C1" w:rsidRDefault="003C545E" w:rsidP="000726F3">
      <w:pPr>
        <w:pStyle w:val="Afffa"/>
      </w:pPr>
      <w:r w:rsidRPr="00FB54C1">
        <w:lastRenderedPageBreak/>
        <w:t xml:space="preserve">Данные по установленным приборам коммерческого учета на территория </w:t>
      </w:r>
      <w:r w:rsidR="00157F64">
        <w:t>м</w:t>
      </w:r>
      <w:r w:rsidR="0063383B" w:rsidRPr="00FB54C1">
        <w:t xml:space="preserve">униципального </w:t>
      </w:r>
      <w:r w:rsidR="00A303B2" w:rsidRPr="00FB54C1">
        <w:t>образования приведены в таблице</w:t>
      </w:r>
      <w:r w:rsidR="000726F3" w:rsidRPr="00FB54C1">
        <w:t xml:space="preserve"> </w:t>
      </w:r>
      <w:r w:rsidR="00A303B2" w:rsidRPr="00FB54C1">
        <w:t>30</w:t>
      </w:r>
      <w:r w:rsidR="000726F3" w:rsidRPr="00FB54C1">
        <w:t>.</w:t>
      </w:r>
    </w:p>
    <w:p w14:paraId="1AA34654" w14:textId="77777777" w:rsidR="00A303B2" w:rsidRDefault="00A303B2" w:rsidP="00CE0181">
      <w:pPr>
        <w:pStyle w:val="afff8"/>
        <w:spacing w:before="120" w:after="0" w:line="276" w:lineRule="auto"/>
        <w:ind w:left="709" w:firstLine="709"/>
        <w:jc w:val="right"/>
      </w:pPr>
      <w:r w:rsidRPr="00FB54C1">
        <w:t xml:space="preserve">Таблица </w:t>
      </w:r>
      <w:r w:rsidR="009C35CF" w:rsidRPr="00FB54C1">
        <w:t>30</w:t>
      </w:r>
      <w:r w:rsidRPr="00FB54C1">
        <w:t>. Приборы</w:t>
      </w:r>
      <w:r>
        <w:t xml:space="preserve"> учета тепловой энергии</w:t>
      </w:r>
    </w:p>
    <w:tbl>
      <w:tblPr>
        <w:tblStyle w:val="af0"/>
        <w:tblW w:w="0" w:type="auto"/>
        <w:tblLook w:val="04A0" w:firstRow="1" w:lastRow="0" w:firstColumn="1" w:lastColumn="0" w:noHBand="0" w:noVBand="1"/>
      </w:tblPr>
      <w:tblGrid>
        <w:gridCol w:w="2548"/>
        <w:gridCol w:w="2549"/>
        <w:gridCol w:w="2549"/>
        <w:gridCol w:w="2549"/>
      </w:tblGrid>
      <w:tr w:rsidR="000D0610" w:rsidRPr="00664F2F" w14:paraId="55157204" w14:textId="77777777" w:rsidTr="00664F2F">
        <w:trPr>
          <w:trHeight w:val="230"/>
          <w:tblHeader/>
        </w:trPr>
        <w:tc>
          <w:tcPr>
            <w:tcW w:w="2548" w:type="dxa"/>
            <w:vMerge w:val="restart"/>
            <w:vAlign w:val="center"/>
          </w:tcPr>
          <w:p w14:paraId="04CDB898" w14:textId="77777777" w:rsidR="000D0610" w:rsidRPr="00664F2F" w:rsidRDefault="00625A77" w:rsidP="00664F2F">
            <w:pPr>
              <w:pStyle w:val="TableStyle"/>
              <w:jc w:val="center"/>
              <w:rPr>
                <w:rFonts w:cs="Times New Roman"/>
                <w:szCs w:val="20"/>
              </w:rPr>
            </w:pPr>
            <w:r w:rsidRPr="00664F2F">
              <w:rPr>
                <w:rFonts w:cs="Times New Roman"/>
                <w:szCs w:val="20"/>
              </w:rPr>
              <w:t>№ п/п</w:t>
            </w:r>
          </w:p>
        </w:tc>
        <w:tc>
          <w:tcPr>
            <w:tcW w:w="2549" w:type="dxa"/>
            <w:vMerge w:val="restart"/>
            <w:vAlign w:val="center"/>
          </w:tcPr>
          <w:p w14:paraId="632F5BE9" w14:textId="77777777" w:rsidR="000D0610" w:rsidRPr="00664F2F" w:rsidRDefault="00625A77" w:rsidP="00664F2F">
            <w:pPr>
              <w:pStyle w:val="TableStyle"/>
              <w:jc w:val="center"/>
              <w:rPr>
                <w:rFonts w:cs="Times New Roman"/>
                <w:szCs w:val="20"/>
              </w:rPr>
            </w:pPr>
            <w:r w:rsidRPr="00664F2F">
              <w:rPr>
                <w:rFonts w:cs="Times New Roman"/>
                <w:szCs w:val="20"/>
              </w:rPr>
              <w:t>Наименование системы теплоснабжения</w:t>
            </w:r>
          </w:p>
        </w:tc>
        <w:tc>
          <w:tcPr>
            <w:tcW w:w="2549" w:type="dxa"/>
            <w:vMerge w:val="restart"/>
            <w:vAlign w:val="center"/>
          </w:tcPr>
          <w:p w14:paraId="2AE5D86E" w14:textId="77777777" w:rsidR="000D0610" w:rsidRPr="00664F2F" w:rsidRDefault="00625A77" w:rsidP="00664F2F">
            <w:pPr>
              <w:pStyle w:val="TableStyle"/>
              <w:jc w:val="center"/>
              <w:rPr>
                <w:rFonts w:cs="Times New Roman"/>
                <w:szCs w:val="20"/>
              </w:rPr>
            </w:pPr>
            <w:r w:rsidRPr="00664F2F">
              <w:rPr>
                <w:rFonts w:cs="Times New Roman"/>
                <w:szCs w:val="20"/>
              </w:rPr>
              <w:t>Общее количество подключенных отапливаемых объектов в системе</w:t>
            </w:r>
          </w:p>
        </w:tc>
        <w:tc>
          <w:tcPr>
            <w:tcW w:w="2549" w:type="dxa"/>
            <w:vMerge w:val="restart"/>
            <w:vAlign w:val="center"/>
          </w:tcPr>
          <w:p w14:paraId="4EACC52F" w14:textId="77777777" w:rsidR="000D0610" w:rsidRPr="00664F2F" w:rsidRDefault="00625A77" w:rsidP="00664F2F">
            <w:pPr>
              <w:pStyle w:val="TableStyle"/>
              <w:jc w:val="center"/>
              <w:rPr>
                <w:rFonts w:cs="Times New Roman"/>
                <w:szCs w:val="20"/>
              </w:rPr>
            </w:pPr>
            <w:r w:rsidRPr="00664F2F">
              <w:rPr>
                <w:rFonts w:cs="Times New Roman"/>
                <w:szCs w:val="20"/>
              </w:rPr>
              <w:t>Количество объектов с установленным прибором коммерческого учета тепловой энергии</w:t>
            </w:r>
          </w:p>
        </w:tc>
      </w:tr>
      <w:tr w:rsidR="000D0610" w:rsidRPr="00664F2F" w14:paraId="3F185F81" w14:textId="77777777" w:rsidTr="00664F2F">
        <w:trPr>
          <w:trHeight w:val="276"/>
        </w:trPr>
        <w:tc>
          <w:tcPr>
            <w:tcW w:w="2548" w:type="dxa"/>
            <w:vMerge/>
            <w:vAlign w:val="center"/>
          </w:tcPr>
          <w:p w14:paraId="32C3EA68" w14:textId="77777777" w:rsidR="000D0610" w:rsidRPr="00664F2F" w:rsidRDefault="000D0610" w:rsidP="00664F2F">
            <w:pPr>
              <w:jc w:val="center"/>
              <w:rPr>
                <w:sz w:val="20"/>
                <w:szCs w:val="20"/>
              </w:rPr>
            </w:pPr>
          </w:p>
        </w:tc>
        <w:tc>
          <w:tcPr>
            <w:tcW w:w="2549" w:type="dxa"/>
            <w:vMerge/>
            <w:vAlign w:val="center"/>
          </w:tcPr>
          <w:p w14:paraId="2104614A" w14:textId="77777777" w:rsidR="000D0610" w:rsidRPr="00664F2F" w:rsidRDefault="000D0610" w:rsidP="00664F2F">
            <w:pPr>
              <w:jc w:val="center"/>
              <w:rPr>
                <w:sz w:val="20"/>
                <w:szCs w:val="20"/>
              </w:rPr>
            </w:pPr>
          </w:p>
        </w:tc>
        <w:tc>
          <w:tcPr>
            <w:tcW w:w="2549" w:type="dxa"/>
            <w:vMerge/>
            <w:vAlign w:val="center"/>
          </w:tcPr>
          <w:p w14:paraId="40150EA0" w14:textId="77777777" w:rsidR="000D0610" w:rsidRPr="00664F2F" w:rsidRDefault="000D0610" w:rsidP="00664F2F">
            <w:pPr>
              <w:jc w:val="center"/>
              <w:rPr>
                <w:sz w:val="20"/>
                <w:szCs w:val="20"/>
              </w:rPr>
            </w:pPr>
          </w:p>
        </w:tc>
        <w:tc>
          <w:tcPr>
            <w:tcW w:w="2549" w:type="dxa"/>
            <w:vMerge/>
            <w:vAlign w:val="center"/>
          </w:tcPr>
          <w:p w14:paraId="02DEF98E" w14:textId="77777777" w:rsidR="000D0610" w:rsidRPr="00664F2F" w:rsidRDefault="000D0610" w:rsidP="00664F2F">
            <w:pPr>
              <w:jc w:val="center"/>
              <w:rPr>
                <w:sz w:val="20"/>
                <w:szCs w:val="20"/>
              </w:rPr>
            </w:pPr>
          </w:p>
        </w:tc>
      </w:tr>
      <w:tr w:rsidR="000D0610" w:rsidRPr="00664F2F" w14:paraId="6863DFD1" w14:textId="77777777" w:rsidTr="00664F2F">
        <w:tc>
          <w:tcPr>
            <w:tcW w:w="2548" w:type="dxa"/>
            <w:vAlign w:val="center"/>
          </w:tcPr>
          <w:p w14:paraId="2514A412" w14:textId="77777777" w:rsidR="000D0610" w:rsidRPr="00664F2F" w:rsidRDefault="00625A77" w:rsidP="00664F2F">
            <w:pPr>
              <w:pStyle w:val="TableStyle"/>
              <w:jc w:val="center"/>
              <w:rPr>
                <w:rFonts w:cs="Times New Roman"/>
                <w:szCs w:val="20"/>
              </w:rPr>
            </w:pPr>
            <w:r w:rsidRPr="00664F2F">
              <w:rPr>
                <w:rFonts w:cs="Times New Roman"/>
                <w:szCs w:val="20"/>
              </w:rPr>
              <w:t>Ед. изм.</w:t>
            </w:r>
          </w:p>
        </w:tc>
        <w:tc>
          <w:tcPr>
            <w:tcW w:w="2549" w:type="dxa"/>
            <w:vAlign w:val="center"/>
          </w:tcPr>
          <w:p w14:paraId="23E7069B" w14:textId="77777777" w:rsidR="000D0610" w:rsidRPr="00664F2F" w:rsidRDefault="00625A77" w:rsidP="00664F2F">
            <w:pPr>
              <w:pStyle w:val="TableStyle"/>
              <w:jc w:val="center"/>
              <w:rPr>
                <w:rFonts w:cs="Times New Roman"/>
                <w:szCs w:val="20"/>
              </w:rPr>
            </w:pPr>
            <w:r w:rsidRPr="00664F2F">
              <w:rPr>
                <w:rFonts w:cs="Times New Roman"/>
                <w:szCs w:val="20"/>
              </w:rPr>
              <w:t>-</w:t>
            </w:r>
          </w:p>
        </w:tc>
        <w:tc>
          <w:tcPr>
            <w:tcW w:w="2549" w:type="dxa"/>
            <w:vAlign w:val="center"/>
          </w:tcPr>
          <w:p w14:paraId="70F52765" w14:textId="77777777" w:rsidR="000D0610" w:rsidRPr="00664F2F" w:rsidRDefault="00625A77" w:rsidP="00664F2F">
            <w:pPr>
              <w:pStyle w:val="TableStyle"/>
              <w:jc w:val="center"/>
              <w:rPr>
                <w:rFonts w:cs="Times New Roman"/>
                <w:szCs w:val="20"/>
              </w:rPr>
            </w:pPr>
            <w:r w:rsidRPr="00664F2F">
              <w:rPr>
                <w:rFonts w:cs="Times New Roman"/>
                <w:szCs w:val="20"/>
              </w:rPr>
              <w:t>шт.</w:t>
            </w:r>
          </w:p>
        </w:tc>
        <w:tc>
          <w:tcPr>
            <w:tcW w:w="2549" w:type="dxa"/>
            <w:vAlign w:val="center"/>
          </w:tcPr>
          <w:p w14:paraId="07F54BA6" w14:textId="77777777" w:rsidR="000D0610" w:rsidRPr="00664F2F" w:rsidRDefault="00625A77" w:rsidP="00664F2F">
            <w:pPr>
              <w:pStyle w:val="TableStyle"/>
              <w:jc w:val="center"/>
              <w:rPr>
                <w:rFonts w:cs="Times New Roman"/>
                <w:szCs w:val="20"/>
              </w:rPr>
            </w:pPr>
            <w:r w:rsidRPr="00664F2F">
              <w:rPr>
                <w:rFonts w:cs="Times New Roman"/>
                <w:szCs w:val="20"/>
              </w:rPr>
              <w:t>шт.</w:t>
            </w:r>
          </w:p>
        </w:tc>
      </w:tr>
      <w:tr w:rsidR="00F32055" w:rsidRPr="00664F2F" w14:paraId="120271E2" w14:textId="77777777" w:rsidTr="00664F2F">
        <w:tc>
          <w:tcPr>
            <w:tcW w:w="2548" w:type="dxa"/>
            <w:vAlign w:val="center"/>
          </w:tcPr>
          <w:p w14:paraId="5A8E3DD3" w14:textId="11C2DB4E" w:rsidR="00F32055" w:rsidRPr="00664F2F" w:rsidRDefault="00F32055" w:rsidP="00F32055">
            <w:pPr>
              <w:pStyle w:val="TableStyle"/>
              <w:jc w:val="center"/>
              <w:rPr>
                <w:rFonts w:cs="Times New Roman"/>
                <w:szCs w:val="20"/>
              </w:rPr>
            </w:pPr>
            <w:r>
              <w:rPr>
                <w:szCs w:val="20"/>
              </w:rPr>
              <w:t>1</w:t>
            </w:r>
          </w:p>
        </w:tc>
        <w:tc>
          <w:tcPr>
            <w:tcW w:w="2549" w:type="dxa"/>
            <w:vAlign w:val="center"/>
          </w:tcPr>
          <w:p w14:paraId="1DE6ACE2" w14:textId="1380CDD8" w:rsidR="00F32055" w:rsidRPr="00664F2F" w:rsidRDefault="00F32055" w:rsidP="00F32055">
            <w:pPr>
              <w:pStyle w:val="TableStyle"/>
              <w:jc w:val="center"/>
              <w:rPr>
                <w:rFonts w:cs="Times New Roman"/>
                <w:szCs w:val="20"/>
              </w:rPr>
            </w:pPr>
            <w:r>
              <w:rPr>
                <w:szCs w:val="20"/>
              </w:rPr>
              <w:t xml:space="preserve">СТС источника тепловой энергии Котельная </w:t>
            </w:r>
            <w:r>
              <w:rPr>
                <w:szCs w:val="20"/>
              </w:rPr>
              <w:br/>
              <w:t xml:space="preserve">д. </w:t>
            </w:r>
            <w:proofErr w:type="spellStart"/>
            <w:r>
              <w:rPr>
                <w:szCs w:val="20"/>
              </w:rPr>
              <w:t>Хвалово</w:t>
            </w:r>
            <w:proofErr w:type="spellEnd"/>
          </w:p>
        </w:tc>
        <w:tc>
          <w:tcPr>
            <w:tcW w:w="2549" w:type="dxa"/>
            <w:vAlign w:val="center"/>
          </w:tcPr>
          <w:p w14:paraId="35831CCA" w14:textId="0C9E341F" w:rsidR="00F32055" w:rsidRPr="00664F2F" w:rsidRDefault="00F32055" w:rsidP="00F32055">
            <w:pPr>
              <w:jc w:val="center"/>
              <w:rPr>
                <w:sz w:val="20"/>
                <w:szCs w:val="20"/>
              </w:rPr>
            </w:pPr>
            <w:r>
              <w:rPr>
                <w:sz w:val="20"/>
                <w:szCs w:val="20"/>
              </w:rPr>
              <w:t>16</w:t>
            </w:r>
          </w:p>
        </w:tc>
        <w:tc>
          <w:tcPr>
            <w:tcW w:w="2549" w:type="dxa"/>
            <w:vAlign w:val="center"/>
          </w:tcPr>
          <w:p w14:paraId="01F43E30" w14:textId="52ED7AF6" w:rsidR="00F32055" w:rsidRPr="00664F2F" w:rsidRDefault="00F32055" w:rsidP="00F32055">
            <w:pPr>
              <w:jc w:val="center"/>
              <w:rPr>
                <w:sz w:val="20"/>
                <w:szCs w:val="20"/>
              </w:rPr>
            </w:pPr>
            <w:r>
              <w:rPr>
                <w:sz w:val="20"/>
                <w:szCs w:val="20"/>
              </w:rPr>
              <w:t>н/д</w:t>
            </w:r>
          </w:p>
        </w:tc>
      </w:tr>
    </w:tbl>
    <w:p w14:paraId="128BE7C8" w14:textId="77777777" w:rsidR="00106E7C" w:rsidRPr="00B32D6D" w:rsidRDefault="00106E7C" w:rsidP="009A28D3">
      <w:pPr>
        <w:pStyle w:val="37"/>
        <w:numPr>
          <w:ilvl w:val="2"/>
          <w:numId w:val="8"/>
        </w:numPr>
        <w:ind w:left="0" w:firstLine="567"/>
      </w:pPr>
      <w:r w:rsidRPr="001A772D">
        <w:t xml:space="preserve">Анализ работы диспетчерских служб теплоснабжающих (теплосетевых) </w:t>
      </w:r>
      <w:r w:rsidRPr="00B32D6D">
        <w:t>организаций и используемых средств автоматизации, телемеханизации и связи</w:t>
      </w:r>
    </w:p>
    <w:p w14:paraId="1C47AFC9" w14:textId="77777777" w:rsidR="00FF056D" w:rsidRDefault="00FF056D" w:rsidP="00FF056D">
      <w:pPr>
        <w:pStyle w:val="Afffa"/>
      </w:pPr>
      <w:r>
        <w:t>В настоящее время на территории муниципального образования организована круглосуточная диспетчерская служба. Координация осуществляется по телефонной связи.</w:t>
      </w:r>
    </w:p>
    <w:p w14:paraId="052F7A7B" w14:textId="77777777" w:rsidR="00753629" w:rsidRPr="001A772D" w:rsidRDefault="00FF056D" w:rsidP="00FF056D">
      <w:pPr>
        <w:pStyle w:val="Afffa"/>
      </w:pPr>
      <w:r>
        <w:t>Регулирующие и запорные задвижки не имеют средств автоматизации, участки тепловых сетей не имеют системы дистанционного контроля.</w:t>
      </w:r>
    </w:p>
    <w:p w14:paraId="097A669A" w14:textId="77777777" w:rsidR="00106E7C" w:rsidRPr="00B32D6D" w:rsidRDefault="00106E7C" w:rsidP="009A28D3">
      <w:pPr>
        <w:pStyle w:val="37"/>
        <w:numPr>
          <w:ilvl w:val="2"/>
          <w:numId w:val="8"/>
        </w:numPr>
        <w:ind w:left="0" w:firstLine="567"/>
      </w:pPr>
      <w:r w:rsidRPr="001A772D">
        <w:t xml:space="preserve">Уровень автоматизации и обслуживания центральных тепловых пунктов, </w:t>
      </w:r>
      <w:r w:rsidRPr="00B32D6D">
        <w:t>насосных станций</w:t>
      </w:r>
    </w:p>
    <w:p w14:paraId="37BED1FA" w14:textId="77777777" w:rsidR="007D2DC5" w:rsidRPr="00E958C6" w:rsidRDefault="003C545E" w:rsidP="006B7F55">
      <w:pPr>
        <w:pStyle w:val="Afffa"/>
        <w:rPr>
          <w:u w:val="single"/>
        </w:rPr>
      </w:pPr>
      <w:r w:rsidRPr="00B32D6D">
        <w:t xml:space="preserve">В системах теплоснабжения </w:t>
      </w:r>
      <w:r w:rsidR="00FB54C1">
        <w:t>м</w:t>
      </w:r>
      <w:r w:rsidR="00FB54C1" w:rsidRPr="00F71CF8">
        <w:t xml:space="preserve">униципального </w:t>
      </w:r>
      <w:r w:rsidR="00FB54C1" w:rsidRPr="00FB54C1">
        <w:t xml:space="preserve">образования </w:t>
      </w:r>
      <w:r w:rsidR="00B302B6" w:rsidRPr="00FB54C1">
        <w:t>отсутствуют</w:t>
      </w:r>
      <w:r w:rsidRPr="00FB54C1">
        <w:t xml:space="preserve"> автоматизированные</w:t>
      </w:r>
      <w:r w:rsidRPr="00B32D6D">
        <w:t xml:space="preserve"> центральные тепловые пункты и насосные станции.</w:t>
      </w:r>
      <w:r w:rsidR="00E958C6">
        <w:t xml:space="preserve"> </w:t>
      </w:r>
    </w:p>
    <w:p w14:paraId="2E8A27DB" w14:textId="77777777" w:rsidR="00106E7C" w:rsidRPr="001A772D" w:rsidRDefault="00106E7C" w:rsidP="009A28D3">
      <w:pPr>
        <w:pStyle w:val="37"/>
        <w:numPr>
          <w:ilvl w:val="2"/>
          <w:numId w:val="8"/>
        </w:numPr>
        <w:ind w:left="0" w:firstLine="567"/>
      </w:pPr>
      <w:r w:rsidRPr="001A772D">
        <w:t>Сведения о наличии защиты тепловых сетей от превышения давления</w:t>
      </w:r>
    </w:p>
    <w:p w14:paraId="0527D3B4" w14:textId="77777777" w:rsidR="00106E7C" w:rsidRPr="001A772D" w:rsidRDefault="003C545E" w:rsidP="006B7F55">
      <w:pPr>
        <w:pStyle w:val="Afffa"/>
      </w:pPr>
      <w:r w:rsidRPr="00B32D6D">
        <w:t xml:space="preserve">Защита тепловых сетей от превышения давления на тепловых сетях </w:t>
      </w:r>
      <w:r w:rsidR="00FB54C1">
        <w:t>м</w:t>
      </w:r>
      <w:r w:rsidR="00FB54C1" w:rsidRPr="00F71CF8">
        <w:t>униципального образования</w:t>
      </w:r>
      <w:r w:rsidR="00B302B6" w:rsidRPr="00B32D6D">
        <w:t xml:space="preserve"> </w:t>
      </w:r>
      <w:r w:rsidR="00B302B6" w:rsidRPr="00CD025E">
        <w:t>не</w:t>
      </w:r>
      <w:r w:rsidRPr="00CD025E">
        <w:t xml:space="preserve"> предусмотрена</w:t>
      </w:r>
      <w:r w:rsidR="00CA7E1A" w:rsidRPr="00CD025E">
        <w:t>.</w:t>
      </w:r>
      <w:r w:rsidR="00336B49" w:rsidRPr="00CD025E">
        <w:t xml:space="preserve"> </w:t>
      </w:r>
      <w:r w:rsidR="00D6572D">
        <w:t xml:space="preserve"> </w:t>
      </w:r>
    </w:p>
    <w:p w14:paraId="63F15D61" w14:textId="77777777" w:rsidR="003C545E" w:rsidRPr="001A772D" w:rsidRDefault="00106E7C" w:rsidP="009A28D3">
      <w:pPr>
        <w:pStyle w:val="37"/>
        <w:numPr>
          <w:ilvl w:val="2"/>
          <w:numId w:val="8"/>
        </w:numPr>
        <w:ind w:left="0" w:firstLine="567"/>
      </w:pPr>
      <w:r w:rsidRPr="001A772D">
        <w:t>Перечень выявленных бесхозяйных тепловых сетей и обоснование выбора организации, уполномоченной на их эксплуатацию</w:t>
      </w:r>
      <w:bookmarkStart w:id="194" w:name="_Toc407638493"/>
      <w:bookmarkStart w:id="195" w:name="_Toc407703137"/>
      <w:bookmarkStart w:id="196" w:name="_Toc407703957"/>
      <w:bookmarkStart w:id="197" w:name="_Toc424042102"/>
      <w:bookmarkStart w:id="198" w:name="_Toc430345864"/>
      <w:bookmarkStart w:id="199" w:name="_Toc431569635"/>
      <w:bookmarkStart w:id="200" w:name="_Toc437278319"/>
      <w:bookmarkStart w:id="201" w:name="_Toc414274869"/>
      <w:bookmarkStart w:id="202" w:name="_Toc416708239"/>
      <w:bookmarkStart w:id="203" w:name="_Toc422928597"/>
      <w:bookmarkStart w:id="204" w:name="_Toc423525716"/>
      <w:bookmarkEnd w:id="189"/>
      <w:bookmarkEnd w:id="190"/>
    </w:p>
    <w:p w14:paraId="3D984CE5" w14:textId="77777777" w:rsidR="005A244B" w:rsidRPr="00B32D6D" w:rsidRDefault="003C545E" w:rsidP="005A244B">
      <w:pPr>
        <w:pStyle w:val="Afffa"/>
      </w:pPr>
      <w:r w:rsidRPr="001A772D">
        <w:t>По</w:t>
      </w:r>
      <w:r w:rsidR="00106C71" w:rsidRPr="001A772D">
        <w:t xml:space="preserve"> предоставленным</w:t>
      </w:r>
      <w:r w:rsidRPr="001A772D">
        <w:t xml:space="preserve"> данным </w:t>
      </w:r>
      <w:r w:rsidR="00E51537" w:rsidRPr="001A772D">
        <w:t xml:space="preserve">на территории </w:t>
      </w:r>
      <w:r w:rsidR="00FB54C1" w:rsidRPr="00FB54C1">
        <w:t xml:space="preserve">муниципального образования </w:t>
      </w:r>
      <w:r w:rsidR="009167E8" w:rsidRPr="00FB54C1">
        <w:t>не выявлены</w:t>
      </w:r>
      <w:r w:rsidR="00E51537" w:rsidRPr="00FB54C1">
        <w:t xml:space="preserve"> </w:t>
      </w:r>
      <w:r w:rsidRPr="00FB54C1">
        <w:t>бесхозяйны</w:t>
      </w:r>
      <w:r w:rsidR="00191C46" w:rsidRPr="00FB54C1">
        <w:t>е</w:t>
      </w:r>
      <w:r w:rsidRPr="00FB54C1">
        <w:t xml:space="preserve"> </w:t>
      </w:r>
      <w:r w:rsidR="00106C71" w:rsidRPr="00FB54C1">
        <w:t>объекты централизованного теплоснабжения</w:t>
      </w:r>
      <w:r w:rsidR="008804A1" w:rsidRPr="00FB54C1">
        <w:t>.</w:t>
      </w:r>
    </w:p>
    <w:p w14:paraId="16CAD44C" w14:textId="77777777" w:rsidR="005A244B" w:rsidRPr="001A772D" w:rsidRDefault="005A244B" w:rsidP="009A28D3">
      <w:pPr>
        <w:pStyle w:val="37"/>
        <w:numPr>
          <w:ilvl w:val="2"/>
          <w:numId w:val="8"/>
        </w:numPr>
        <w:ind w:left="0" w:firstLine="567"/>
      </w:pPr>
      <w:r w:rsidRPr="001A772D">
        <w:t>Данные энергетических характеристик тепловых сетей (при их наличии)</w:t>
      </w:r>
    </w:p>
    <w:p w14:paraId="7E3F18AF" w14:textId="77777777" w:rsidR="00DB4541" w:rsidRDefault="005A244B" w:rsidP="005A244B">
      <w:pPr>
        <w:pStyle w:val="Afffa"/>
      </w:pPr>
      <w:r w:rsidRPr="001A772D">
        <w:t xml:space="preserve">На основании требований Правил технической эксплуатации электрических станций и сетей Российской Федерации и порядка определения нормативов технологических потерь при передаче тепловой энергии и теплоносителя, утвержденных Приказом Министерства энергетики РФ от 30.12.2008 года №325 энергетические характеристики разрабатываются для систем транспорта тепловой энергии с присоединенной расчетной тепловой нагрузкой потребителей 50 и более Гкал/ч. </w:t>
      </w:r>
    </w:p>
    <w:p w14:paraId="55A2F0CD" w14:textId="77777777" w:rsidR="005A244B" w:rsidRDefault="005A244B" w:rsidP="005A244B">
      <w:pPr>
        <w:pStyle w:val="Afffa"/>
      </w:pPr>
      <w:r w:rsidRPr="00FB54C1">
        <w:t xml:space="preserve">Разработка и утверждение энергетических характеристик для систем транспорта тепловой энергии в локальных зонах действия источников тепловой энергии </w:t>
      </w:r>
      <w:r w:rsidR="00FB54C1" w:rsidRPr="00FB54C1">
        <w:t>муниципального образования</w:t>
      </w:r>
      <w:r w:rsidR="00BF3EB3" w:rsidRPr="00FB54C1">
        <w:t xml:space="preserve"> </w:t>
      </w:r>
      <w:r w:rsidRPr="00FB54C1">
        <w:t>не требуется.</w:t>
      </w:r>
      <w:r w:rsidR="00CE309F">
        <w:t xml:space="preserve"> </w:t>
      </w:r>
    </w:p>
    <w:p w14:paraId="66FCD2CB" w14:textId="77777777" w:rsidR="00F008AE" w:rsidRPr="001A772D" w:rsidRDefault="00F008AE" w:rsidP="009A28D3">
      <w:pPr>
        <w:pStyle w:val="37"/>
        <w:numPr>
          <w:ilvl w:val="2"/>
          <w:numId w:val="8"/>
        </w:numPr>
        <w:ind w:left="0" w:firstLine="567"/>
      </w:pPr>
      <w:r w:rsidRPr="001A772D">
        <w:lastRenderedPageBreak/>
        <w:t>Изменения, произошедшие в тепловых сетях за период, предшествующий актуализации схемы теплоснабжения</w:t>
      </w:r>
    </w:p>
    <w:p w14:paraId="0C2FAC49" w14:textId="77777777" w:rsidR="009C35CF" w:rsidRDefault="009C35CF" w:rsidP="009C35CF">
      <w:pPr>
        <w:pStyle w:val="Afffa"/>
      </w:pPr>
      <w:r>
        <w:t>Д</w:t>
      </w:r>
      <w:r w:rsidRPr="009C35CF">
        <w:t>инамика изменения показателей функционирования тепловых сетей</w:t>
      </w:r>
      <w:r>
        <w:t xml:space="preserve"> в разрезе единых теплоснабжающих </w:t>
      </w:r>
      <w:r w:rsidRPr="00FB54C1">
        <w:t>организаций приведена в таблице 31.</w:t>
      </w:r>
    </w:p>
    <w:p w14:paraId="1BF12DA2" w14:textId="77777777" w:rsidR="009C35CF" w:rsidRDefault="009C35CF" w:rsidP="00CE0181">
      <w:pPr>
        <w:pStyle w:val="afff8"/>
        <w:spacing w:before="120" w:after="0" w:line="276" w:lineRule="auto"/>
        <w:ind w:firstLine="709"/>
        <w:jc w:val="right"/>
      </w:pPr>
      <w:r w:rsidRPr="00FB54C1">
        <w:t>Таблица 31. Динамика</w:t>
      </w:r>
      <w:r w:rsidRPr="009C35CF">
        <w:t xml:space="preserve"> изменения показателей функционирования тепловых сетей</w:t>
      </w:r>
    </w:p>
    <w:tbl>
      <w:tblPr>
        <w:tblStyle w:val="af0"/>
        <w:tblW w:w="10200" w:type="dxa"/>
        <w:tblCellMar>
          <w:left w:w="0" w:type="dxa"/>
          <w:right w:w="0" w:type="dxa"/>
        </w:tblCellMar>
        <w:tblLook w:val="04A0" w:firstRow="1" w:lastRow="0" w:firstColumn="1" w:lastColumn="0" w:noHBand="0" w:noVBand="1"/>
      </w:tblPr>
      <w:tblGrid>
        <w:gridCol w:w="704"/>
        <w:gridCol w:w="2109"/>
        <w:gridCol w:w="1366"/>
        <w:gridCol w:w="1417"/>
        <w:gridCol w:w="1553"/>
        <w:gridCol w:w="1619"/>
        <w:gridCol w:w="1432"/>
      </w:tblGrid>
      <w:tr w:rsidR="000D0610" w:rsidRPr="00FF2110" w14:paraId="49ADBB34" w14:textId="77777777" w:rsidTr="00FF2110">
        <w:trPr>
          <w:tblHeader/>
        </w:trPr>
        <w:tc>
          <w:tcPr>
            <w:tcW w:w="704" w:type="dxa"/>
            <w:vAlign w:val="center"/>
          </w:tcPr>
          <w:p w14:paraId="0E7073C6" w14:textId="77777777" w:rsidR="000D0610" w:rsidRPr="00FF2110" w:rsidRDefault="00FF2110" w:rsidP="00FF2110">
            <w:pPr>
              <w:pStyle w:val="TableStyle"/>
              <w:jc w:val="center"/>
              <w:rPr>
                <w:rFonts w:cs="Times New Roman"/>
                <w:szCs w:val="20"/>
              </w:rPr>
            </w:pPr>
            <w:r w:rsidRPr="00FF2110">
              <w:rPr>
                <w:rFonts w:cs="Times New Roman"/>
                <w:szCs w:val="20"/>
              </w:rPr>
              <w:t>№ п/п</w:t>
            </w:r>
          </w:p>
        </w:tc>
        <w:tc>
          <w:tcPr>
            <w:tcW w:w="2109" w:type="dxa"/>
            <w:vAlign w:val="center"/>
          </w:tcPr>
          <w:p w14:paraId="0B163731" w14:textId="77777777" w:rsidR="000D0610" w:rsidRPr="00FF2110" w:rsidRDefault="00625A77" w:rsidP="00FF2110">
            <w:pPr>
              <w:pStyle w:val="TableStyle"/>
              <w:jc w:val="center"/>
              <w:rPr>
                <w:rFonts w:cs="Times New Roman"/>
                <w:szCs w:val="20"/>
              </w:rPr>
            </w:pPr>
            <w:r w:rsidRPr="00FF2110">
              <w:rPr>
                <w:rFonts w:cs="Times New Roman"/>
                <w:szCs w:val="20"/>
              </w:rPr>
              <w:t>Организация</w:t>
            </w:r>
          </w:p>
        </w:tc>
        <w:tc>
          <w:tcPr>
            <w:tcW w:w="1366" w:type="dxa"/>
            <w:vAlign w:val="center"/>
          </w:tcPr>
          <w:p w14:paraId="6E50187B" w14:textId="77777777" w:rsidR="000D0610" w:rsidRPr="00FF2110" w:rsidRDefault="00625A77" w:rsidP="00FF2110">
            <w:pPr>
              <w:pStyle w:val="TableStyle"/>
              <w:jc w:val="center"/>
              <w:rPr>
                <w:rFonts w:cs="Times New Roman"/>
                <w:szCs w:val="20"/>
              </w:rPr>
            </w:pPr>
            <w:r w:rsidRPr="00FF2110">
              <w:rPr>
                <w:rFonts w:cs="Times New Roman"/>
                <w:szCs w:val="20"/>
              </w:rPr>
              <w:t>Год</w:t>
            </w:r>
          </w:p>
        </w:tc>
        <w:tc>
          <w:tcPr>
            <w:tcW w:w="1417" w:type="dxa"/>
            <w:vAlign w:val="center"/>
          </w:tcPr>
          <w:p w14:paraId="11C8240B" w14:textId="77777777" w:rsidR="000D0610" w:rsidRPr="00FF2110" w:rsidRDefault="00625A77" w:rsidP="00FF2110">
            <w:pPr>
              <w:pStyle w:val="TableStyle"/>
              <w:jc w:val="center"/>
              <w:rPr>
                <w:rFonts w:cs="Times New Roman"/>
                <w:szCs w:val="20"/>
              </w:rPr>
            </w:pPr>
            <w:r w:rsidRPr="00FF2110">
              <w:rPr>
                <w:rFonts w:cs="Times New Roman"/>
                <w:szCs w:val="20"/>
              </w:rPr>
              <w:t>Удельный расход сетевой воды на передачу тепловой энергии</w:t>
            </w:r>
          </w:p>
        </w:tc>
        <w:tc>
          <w:tcPr>
            <w:tcW w:w="1553" w:type="dxa"/>
            <w:vAlign w:val="center"/>
          </w:tcPr>
          <w:p w14:paraId="461B6920" w14:textId="77777777" w:rsidR="000D0610" w:rsidRPr="00FF2110" w:rsidRDefault="00625A77" w:rsidP="00FF2110">
            <w:pPr>
              <w:pStyle w:val="TableStyle"/>
              <w:jc w:val="center"/>
              <w:rPr>
                <w:rFonts w:cs="Times New Roman"/>
                <w:szCs w:val="20"/>
              </w:rPr>
            </w:pPr>
            <w:r w:rsidRPr="00FF2110">
              <w:rPr>
                <w:rFonts w:cs="Times New Roman"/>
                <w:szCs w:val="20"/>
              </w:rPr>
              <w:t>Удельный расход электроэнергии на передачу тепловой энергии</w:t>
            </w:r>
          </w:p>
        </w:tc>
        <w:tc>
          <w:tcPr>
            <w:tcW w:w="1619" w:type="dxa"/>
            <w:vAlign w:val="center"/>
          </w:tcPr>
          <w:p w14:paraId="249CD422" w14:textId="77777777" w:rsidR="000D0610" w:rsidRPr="00FF2110" w:rsidRDefault="00625A77" w:rsidP="00FF2110">
            <w:pPr>
              <w:pStyle w:val="TableStyle"/>
              <w:jc w:val="center"/>
              <w:rPr>
                <w:rFonts w:cs="Times New Roman"/>
                <w:szCs w:val="20"/>
              </w:rPr>
            </w:pPr>
            <w:r w:rsidRPr="00FF2110">
              <w:rPr>
                <w:rFonts w:cs="Times New Roman"/>
                <w:szCs w:val="20"/>
              </w:rPr>
              <w:t>Удельное количество прекращения теплоснабжения в отопительный период</w:t>
            </w:r>
          </w:p>
        </w:tc>
        <w:tc>
          <w:tcPr>
            <w:tcW w:w="1432" w:type="dxa"/>
            <w:vAlign w:val="center"/>
          </w:tcPr>
          <w:p w14:paraId="2F82D838" w14:textId="77777777" w:rsidR="000D0610" w:rsidRPr="00FF2110" w:rsidRDefault="00625A77" w:rsidP="00FF2110">
            <w:pPr>
              <w:pStyle w:val="TableStyle"/>
              <w:jc w:val="center"/>
              <w:rPr>
                <w:rFonts w:cs="Times New Roman"/>
                <w:szCs w:val="20"/>
              </w:rPr>
            </w:pPr>
            <w:r w:rsidRPr="00FF2110">
              <w:rPr>
                <w:rFonts w:cs="Times New Roman"/>
                <w:szCs w:val="20"/>
              </w:rPr>
              <w:t>Количество отказов в период испытаний тепловых сетей</w:t>
            </w:r>
          </w:p>
        </w:tc>
      </w:tr>
      <w:tr w:rsidR="000D0610" w:rsidRPr="00FF2110" w14:paraId="3DA92470" w14:textId="77777777" w:rsidTr="00FF2110">
        <w:tc>
          <w:tcPr>
            <w:tcW w:w="704" w:type="dxa"/>
            <w:vAlign w:val="center"/>
          </w:tcPr>
          <w:p w14:paraId="28F39215" w14:textId="77777777" w:rsidR="000D0610" w:rsidRPr="00FF2110" w:rsidRDefault="00625A77" w:rsidP="00FF2110">
            <w:pPr>
              <w:pStyle w:val="TableStyle"/>
              <w:jc w:val="center"/>
              <w:rPr>
                <w:rFonts w:cs="Times New Roman"/>
                <w:szCs w:val="20"/>
              </w:rPr>
            </w:pPr>
            <w:r w:rsidRPr="00FF2110">
              <w:rPr>
                <w:rFonts w:cs="Times New Roman"/>
                <w:szCs w:val="20"/>
              </w:rPr>
              <w:t>Ед. изм.</w:t>
            </w:r>
          </w:p>
        </w:tc>
        <w:tc>
          <w:tcPr>
            <w:tcW w:w="2109" w:type="dxa"/>
            <w:vAlign w:val="center"/>
          </w:tcPr>
          <w:p w14:paraId="23380174" w14:textId="77777777" w:rsidR="000D0610" w:rsidRPr="00FF2110" w:rsidRDefault="000D0610" w:rsidP="00FF2110">
            <w:pPr>
              <w:pStyle w:val="TableStyle"/>
              <w:jc w:val="center"/>
              <w:rPr>
                <w:rFonts w:cs="Times New Roman"/>
                <w:szCs w:val="20"/>
              </w:rPr>
            </w:pPr>
          </w:p>
        </w:tc>
        <w:tc>
          <w:tcPr>
            <w:tcW w:w="1366" w:type="dxa"/>
            <w:vAlign w:val="center"/>
          </w:tcPr>
          <w:p w14:paraId="369C801B" w14:textId="77777777" w:rsidR="000D0610" w:rsidRPr="00FF2110" w:rsidRDefault="00625A77" w:rsidP="00FF2110">
            <w:pPr>
              <w:pStyle w:val="TableStyle"/>
              <w:jc w:val="center"/>
              <w:rPr>
                <w:rFonts w:cs="Times New Roman"/>
                <w:szCs w:val="20"/>
              </w:rPr>
            </w:pPr>
            <w:r w:rsidRPr="00FF2110">
              <w:rPr>
                <w:rFonts w:cs="Times New Roman"/>
                <w:szCs w:val="20"/>
              </w:rPr>
              <w:t>-</w:t>
            </w:r>
          </w:p>
        </w:tc>
        <w:tc>
          <w:tcPr>
            <w:tcW w:w="1417" w:type="dxa"/>
            <w:vAlign w:val="center"/>
          </w:tcPr>
          <w:p w14:paraId="2CEB51CB" w14:textId="77777777" w:rsidR="000D0610" w:rsidRPr="00FF2110" w:rsidRDefault="00625A77" w:rsidP="00FF2110">
            <w:pPr>
              <w:pStyle w:val="TableStyle"/>
              <w:jc w:val="center"/>
              <w:rPr>
                <w:rFonts w:cs="Times New Roman"/>
                <w:szCs w:val="20"/>
              </w:rPr>
            </w:pPr>
            <w:r w:rsidRPr="00FF2110">
              <w:rPr>
                <w:rFonts w:cs="Times New Roman"/>
                <w:szCs w:val="20"/>
              </w:rPr>
              <w:t>т/Гкал</w:t>
            </w:r>
          </w:p>
        </w:tc>
        <w:tc>
          <w:tcPr>
            <w:tcW w:w="1553" w:type="dxa"/>
            <w:vAlign w:val="center"/>
          </w:tcPr>
          <w:p w14:paraId="5AADA53F" w14:textId="77777777" w:rsidR="000D0610" w:rsidRPr="00FF2110" w:rsidRDefault="00625A77" w:rsidP="00FF2110">
            <w:pPr>
              <w:pStyle w:val="TableStyle"/>
              <w:jc w:val="center"/>
              <w:rPr>
                <w:rFonts w:cs="Times New Roman"/>
                <w:szCs w:val="20"/>
              </w:rPr>
            </w:pPr>
            <w:r w:rsidRPr="00FF2110">
              <w:rPr>
                <w:rFonts w:cs="Times New Roman"/>
                <w:szCs w:val="20"/>
              </w:rPr>
              <w:t>кВт-ч/Гкал</w:t>
            </w:r>
          </w:p>
        </w:tc>
        <w:tc>
          <w:tcPr>
            <w:tcW w:w="1619" w:type="dxa"/>
            <w:vAlign w:val="center"/>
          </w:tcPr>
          <w:p w14:paraId="52A94D2F" w14:textId="77777777" w:rsidR="000D0610" w:rsidRPr="00FF2110" w:rsidRDefault="00625A77" w:rsidP="00FF2110">
            <w:pPr>
              <w:pStyle w:val="TableStyle"/>
              <w:jc w:val="center"/>
              <w:rPr>
                <w:rFonts w:cs="Times New Roman"/>
                <w:szCs w:val="20"/>
              </w:rPr>
            </w:pPr>
            <w:r w:rsidRPr="00FF2110">
              <w:rPr>
                <w:rFonts w:cs="Times New Roman"/>
                <w:szCs w:val="20"/>
              </w:rPr>
              <w:t>1/км/год</w:t>
            </w:r>
          </w:p>
        </w:tc>
        <w:tc>
          <w:tcPr>
            <w:tcW w:w="1432" w:type="dxa"/>
            <w:vAlign w:val="center"/>
          </w:tcPr>
          <w:p w14:paraId="4402E21C" w14:textId="77777777" w:rsidR="000D0610" w:rsidRPr="00FF2110" w:rsidRDefault="00625A77" w:rsidP="00FF2110">
            <w:pPr>
              <w:pStyle w:val="TableStyle"/>
              <w:jc w:val="center"/>
              <w:rPr>
                <w:rFonts w:cs="Times New Roman"/>
                <w:szCs w:val="20"/>
              </w:rPr>
            </w:pPr>
            <w:r w:rsidRPr="00FF2110">
              <w:rPr>
                <w:rFonts w:cs="Times New Roman"/>
                <w:szCs w:val="20"/>
              </w:rPr>
              <w:t>1/м2/год</w:t>
            </w:r>
          </w:p>
        </w:tc>
      </w:tr>
      <w:tr w:rsidR="006F3D8D" w:rsidRPr="00FF2110" w14:paraId="7B26817C" w14:textId="77777777" w:rsidTr="00FF2110">
        <w:tc>
          <w:tcPr>
            <w:tcW w:w="704" w:type="dxa"/>
            <w:vMerge w:val="restart"/>
            <w:vAlign w:val="center"/>
          </w:tcPr>
          <w:p w14:paraId="1CE7B57B" w14:textId="77777777" w:rsidR="006F3D8D" w:rsidRPr="00FF2110" w:rsidRDefault="006F3D8D" w:rsidP="006F3D8D">
            <w:pPr>
              <w:pStyle w:val="TableStyle"/>
              <w:jc w:val="center"/>
              <w:rPr>
                <w:rFonts w:cs="Times New Roman"/>
                <w:szCs w:val="20"/>
              </w:rPr>
            </w:pPr>
            <w:r w:rsidRPr="00FF2110">
              <w:rPr>
                <w:rFonts w:cs="Times New Roman"/>
                <w:szCs w:val="20"/>
              </w:rPr>
              <w:t>1</w:t>
            </w:r>
          </w:p>
        </w:tc>
        <w:tc>
          <w:tcPr>
            <w:tcW w:w="2109" w:type="dxa"/>
            <w:vMerge w:val="restart"/>
            <w:vAlign w:val="center"/>
          </w:tcPr>
          <w:p w14:paraId="0029EC88" w14:textId="663C86CA" w:rsidR="006F3D8D" w:rsidRPr="00FF2110" w:rsidRDefault="006F3D8D" w:rsidP="006F3D8D">
            <w:pPr>
              <w:jc w:val="center"/>
              <w:rPr>
                <w:sz w:val="20"/>
                <w:szCs w:val="20"/>
              </w:rPr>
            </w:pPr>
            <w:r>
              <w:rPr>
                <w:sz w:val="20"/>
                <w:szCs w:val="20"/>
              </w:rPr>
              <w:t>ООО «</w:t>
            </w:r>
            <w:proofErr w:type="spellStart"/>
            <w:r>
              <w:rPr>
                <w:sz w:val="20"/>
                <w:szCs w:val="20"/>
              </w:rPr>
              <w:t>Леноблтеплоснаб</w:t>
            </w:r>
            <w:proofErr w:type="spellEnd"/>
            <w:r>
              <w:rPr>
                <w:sz w:val="20"/>
                <w:szCs w:val="20"/>
              </w:rPr>
              <w:t>»</w:t>
            </w:r>
          </w:p>
        </w:tc>
        <w:tc>
          <w:tcPr>
            <w:tcW w:w="1366" w:type="dxa"/>
            <w:vAlign w:val="center"/>
          </w:tcPr>
          <w:p w14:paraId="6363BD66" w14:textId="5308849F" w:rsidR="006F3D8D" w:rsidRPr="00FF2110" w:rsidRDefault="006F3D8D" w:rsidP="006F3D8D">
            <w:pPr>
              <w:jc w:val="center"/>
              <w:rPr>
                <w:sz w:val="20"/>
                <w:szCs w:val="20"/>
              </w:rPr>
            </w:pPr>
            <w:r>
              <w:rPr>
                <w:sz w:val="20"/>
                <w:szCs w:val="20"/>
              </w:rPr>
              <w:t>2021</w:t>
            </w:r>
          </w:p>
        </w:tc>
        <w:tc>
          <w:tcPr>
            <w:tcW w:w="1417" w:type="dxa"/>
            <w:vAlign w:val="center"/>
          </w:tcPr>
          <w:p w14:paraId="0465E167" w14:textId="6319E228" w:rsidR="006F3D8D" w:rsidRPr="00FF2110" w:rsidRDefault="006F3D8D" w:rsidP="006F3D8D">
            <w:pPr>
              <w:jc w:val="center"/>
              <w:rPr>
                <w:sz w:val="20"/>
                <w:szCs w:val="20"/>
              </w:rPr>
            </w:pPr>
            <w:r>
              <w:rPr>
                <w:sz w:val="20"/>
                <w:szCs w:val="20"/>
              </w:rPr>
              <w:t>н/д</w:t>
            </w:r>
          </w:p>
        </w:tc>
        <w:tc>
          <w:tcPr>
            <w:tcW w:w="1553" w:type="dxa"/>
            <w:vAlign w:val="center"/>
          </w:tcPr>
          <w:p w14:paraId="5384EB22" w14:textId="46555681" w:rsidR="006F3D8D" w:rsidRPr="00FF2110" w:rsidRDefault="006F3D8D" w:rsidP="006F3D8D">
            <w:pPr>
              <w:jc w:val="center"/>
              <w:rPr>
                <w:sz w:val="20"/>
                <w:szCs w:val="20"/>
              </w:rPr>
            </w:pPr>
            <w:r>
              <w:rPr>
                <w:sz w:val="20"/>
                <w:szCs w:val="20"/>
              </w:rPr>
              <w:t>н/д</w:t>
            </w:r>
          </w:p>
        </w:tc>
        <w:tc>
          <w:tcPr>
            <w:tcW w:w="1619" w:type="dxa"/>
            <w:vAlign w:val="center"/>
          </w:tcPr>
          <w:p w14:paraId="2D3D5277" w14:textId="1DD521F7" w:rsidR="006F3D8D" w:rsidRPr="00FF2110" w:rsidRDefault="006F3D8D" w:rsidP="006F3D8D">
            <w:pPr>
              <w:jc w:val="center"/>
              <w:rPr>
                <w:sz w:val="20"/>
                <w:szCs w:val="20"/>
              </w:rPr>
            </w:pPr>
            <w:r>
              <w:rPr>
                <w:sz w:val="20"/>
                <w:szCs w:val="20"/>
              </w:rPr>
              <w:t>0,00</w:t>
            </w:r>
          </w:p>
        </w:tc>
        <w:tc>
          <w:tcPr>
            <w:tcW w:w="1432" w:type="dxa"/>
            <w:vAlign w:val="center"/>
          </w:tcPr>
          <w:p w14:paraId="24917447" w14:textId="43EAD0F1" w:rsidR="006F3D8D" w:rsidRPr="00FF2110" w:rsidRDefault="006F3D8D" w:rsidP="006F3D8D">
            <w:pPr>
              <w:jc w:val="center"/>
              <w:rPr>
                <w:sz w:val="20"/>
                <w:szCs w:val="20"/>
              </w:rPr>
            </w:pPr>
            <w:r>
              <w:rPr>
                <w:sz w:val="20"/>
                <w:szCs w:val="20"/>
              </w:rPr>
              <w:t>0,00</w:t>
            </w:r>
          </w:p>
        </w:tc>
      </w:tr>
      <w:tr w:rsidR="006F3D8D" w:rsidRPr="00FF2110" w14:paraId="64F4F284" w14:textId="77777777" w:rsidTr="00FF2110">
        <w:tc>
          <w:tcPr>
            <w:tcW w:w="704" w:type="dxa"/>
            <w:vMerge/>
            <w:vAlign w:val="center"/>
          </w:tcPr>
          <w:p w14:paraId="0F426D02" w14:textId="77777777" w:rsidR="006F3D8D" w:rsidRPr="00FF2110" w:rsidRDefault="006F3D8D" w:rsidP="006F3D8D">
            <w:pPr>
              <w:jc w:val="center"/>
              <w:rPr>
                <w:sz w:val="20"/>
                <w:szCs w:val="20"/>
              </w:rPr>
            </w:pPr>
          </w:p>
        </w:tc>
        <w:tc>
          <w:tcPr>
            <w:tcW w:w="2109" w:type="dxa"/>
            <w:vMerge/>
            <w:vAlign w:val="center"/>
          </w:tcPr>
          <w:p w14:paraId="025C9C0E" w14:textId="77777777" w:rsidR="006F3D8D" w:rsidRPr="00FF2110" w:rsidRDefault="006F3D8D" w:rsidP="006F3D8D">
            <w:pPr>
              <w:jc w:val="center"/>
              <w:rPr>
                <w:sz w:val="20"/>
                <w:szCs w:val="20"/>
              </w:rPr>
            </w:pPr>
          </w:p>
        </w:tc>
        <w:tc>
          <w:tcPr>
            <w:tcW w:w="1366" w:type="dxa"/>
            <w:vAlign w:val="center"/>
          </w:tcPr>
          <w:p w14:paraId="35DB6CA6" w14:textId="1DEA6B1C" w:rsidR="006F3D8D" w:rsidRPr="00FF2110" w:rsidRDefault="006F3D8D" w:rsidP="006F3D8D">
            <w:pPr>
              <w:pStyle w:val="TableStyle"/>
              <w:jc w:val="center"/>
              <w:rPr>
                <w:rFonts w:cs="Times New Roman"/>
                <w:szCs w:val="20"/>
              </w:rPr>
            </w:pPr>
            <w:r>
              <w:rPr>
                <w:szCs w:val="20"/>
              </w:rPr>
              <w:t>2022</w:t>
            </w:r>
          </w:p>
        </w:tc>
        <w:tc>
          <w:tcPr>
            <w:tcW w:w="1417" w:type="dxa"/>
            <w:vAlign w:val="center"/>
          </w:tcPr>
          <w:p w14:paraId="3DE3F28D" w14:textId="557C242A" w:rsidR="006F3D8D" w:rsidRPr="00FF2110" w:rsidRDefault="006F3D8D" w:rsidP="006F3D8D">
            <w:pPr>
              <w:pStyle w:val="TableStyle"/>
              <w:jc w:val="center"/>
              <w:rPr>
                <w:rFonts w:cs="Times New Roman"/>
                <w:szCs w:val="20"/>
              </w:rPr>
            </w:pPr>
            <w:r>
              <w:rPr>
                <w:szCs w:val="20"/>
              </w:rPr>
              <w:t>н/д</w:t>
            </w:r>
          </w:p>
        </w:tc>
        <w:tc>
          <w:tcPr>
            <w:tcW w:w="1553" w:type="dxa"/>
            <w:vAlign w:val="center"/>
          </w:tcPr>
          <w:p w14:paraId="6CDCD852" w14:textId="6C5825AE" w:rsidR="006F3D8D" w:rsidRPr="00FF2110" w:rsidRDefault="006F3D8D" w:rsidP="006F3D8D">
            <w:pPr>
              <w:pStyle w:val="TableStyle"/>
              <w:jc w:val="center"/>
              <w:rPr>
                <w:rFonts w:cs="Times New Roman"/>
                <w:szCs w:val="20"/>
              </w:rPr>
            </w:pPr>
            <w:r>
              <w:rPr>
                <w:szCs w:val="20"/>
              </w:rPr>
              <w:t>н/д</w:t>
            </w:r>
          </w:p>
        </w:tc>
        <w:tc>
          <w:tcPr>
            <w:tcW w:w="1619" w:type="dxa"/>
            <w:vAlign w:val="center"/>
          </w:tcPr>
          <w:p w14:paraId="6F63BE78" w14:textId="00E69374" w:rsidR="006F3D8D" w:rsidRPr="00FF2110" w:rsidRDefault="006F3D8D" w:rsidP="006F3D8D">
            <w:pPr>
              <w:pStyle w:val="TableStyle"/>
              <w:jc w:val="center"/>
              <w:rPr>
                <w:rFonts w:cs="Times New Roman"/>
                <w:szCs w:val="20"/>
              </w:rPr>
            </w:pPr>
            <w:r>
              <w:rPr>
                <w:szCs w:val="20"/>
              </w:rPr>
              <w:t>0,00</w:t>
            </w:r>
          </w:p>
        </w:tc>
        <w:tc>
          <w:tcPr>
            <w:tcW w:w="1432" w:type="dxa"/>
            <w:vAlign w:val="center"/>
          </w:tcPr>
          <w:p w14:paraId="608EE506" w14:textId="090867D8" w:rsidR="006F3D8D" w:rsidRPr="00FF2110" w:rsidRDefault="006F3D8D" w:rsidP="006F3D8D">
            <w:pPr>
              <w:pStyle w:val="TableStyle"/>
              <w:jc w:val="center"/>
              <w:rPr>
                <w:rFonts w:cs="Times New Roman"/>
                <w:szCs w:val="20"/>
              </w:rPr>
            </w:pPr>
            <w:r>
              <w:rPr>
                <w:szCs w:val="20"/>
              </w:rPr>
              <w:t>0,00</w:t>
            </w:r>
          </w:p>
        </w:tc>
      </w:tr>
      <w:tr w:rsidR="006F3D8D" w:rsidRPr="00FF2110" w14:paraId="64746465" w14:textId="77777777" w:rsidTr="00FF2110">
        <w:tc>
          <w:tcPr>
            <w:tcW w:w="704" w:type="dxa"/>
            <w:vMerge/>
            <w:vAlign w:val="center"/>
          </w:tcPr>
          <w:p w14:paraId="24089BE7" w14:textId="77777777" w:rsidR="006F3D8D" w:rsidRPr="00FF2110" w:rsidRDefault="006F3D8D" w:rsidP="006F3D8D">
            <w:pPr>
              <w:jc w:val="center"/>
              <w:rPr>
                <w:sz w:val="20"/>
                <w:szCs w:val="20"/>
              </w:rPr>
            </w:pPr>
          </w:p>
        </w:tc>
        <w:tc>
          <w:tcPr>
            <w:tcW w:w="2109" w:type="dxa"/>
            <w:vMerge/>
            <w:vAlign w:val="center"/>
          </w:tcPr>
          <w:p w14:paraId="7951C09C" w14:textId="77777777" w:rsidR="006F3D8D" w:rsidRPr="00FF2110" w:rsidRDefault="006F3D8D" w:rsidP="006F3D8D">
            <w:pPr>
              <w:jc w:val="center"/>
              <w:rPr>
                <w:sz w:val="20"/>
                <w:szCs w:val="20"/>
              </w:rPr>
            </w:pPr>
          </w:p>
        </w:tc>
        <w:tc>
          <w:tcPr>
            <w:tcW w:w="1366" w:type="dxa"/>
            <w:vAlign w:val="center"/>
          </w:tcPr>
          <w:p w14:paraId="50571CC1" w14:textId="4D712BE7" w:rsidR="006F3D8D" w:rsidRPr="00FF2110" w:rsidRDefault="006F3D8D" w:rsidP="006F3D8D">
            <w:pPr>
              <w:pStyle w:val="TableStyle"/>
              <w:jc w:val="center"/>
              <w:rPr>
                <w:rFonts w:cs="Times New Roman"/>
                <w:szCs w:val="20"/>
              </w:rPr>
            </w:pPr>
            <w:r>
              <w:rPr>
                <w:szCs w:val="20"/>
              </w:rPr>
              <w:t>2023</w:t>
            </w:r>
          </w:p>
        </w:tc>
        <w:tc>
          <w:tcPr>
            <w:tcW w:w="1417" w:type="dxa"/>
            <w:vAlign w:val="center"/>
          </w:tcPr>
          <w:p w14:paraId="38F6EA29" w14:textId="78ACFB06" w:rsidR="006F3D8D" w:rsidRPr="00FF2110" w:rsidRDefault="006F3D8D" w:rsidP="006F3D8D">
            <w:pPr>
              <w:pStyle w:val="TableStyle"/>
              <w:jc w:val="center"/>
              <w:rPr>
                <w:rFonts w:cs="Times New Roman"/>
                <w:szCs w:val="20"/>
              </w:rPr>
            </w:pPr>
            <w:r>
              <w:rPr>
                <w:szCs w:val="20"/>
              </w:rPr>
              <w:t>н/д</w:t>
            </w:r>
          </w:p>
        </w:tc>
        <w:tc>
          <w:tcPr>
            <w:tcW w:w="1553" w:type="dxa"/>
            <w:vAlign w:val="center"/>
          </w:tcPr>
          <w:p w14:paraId="7381FCC2" w14:textId="37D3F4B7" w:rsidR="006F3D8D" w:rsidRPr="00FF2110" w:rsidRDefault="006F3D8D" w:rsidP="006F3D8D">
            <w:pPr>
              <w:pStyle w:val="TableStyle"/>
              <w:jc w:val="center"/>
              <w:rPr>
                <w:rFonts w:cs="Times New Roman"/>
                <w:szCs w:val="20"/>
              </w:rPr>
            </w:pPr>
            <w:r>
              <w:rPr>
                <w:szCs w:val="20"/>
              </w:rPr>
              <w:t>н/д</w:t>
            </w:r>
          </w:p>
        </w:tc>
        <w:tc>
          <w:tcPr>
            <w:tcW w:w="1619" w:type="dxa"/>
            <w:vAlign w:val="center"/>
          </w:tcPr>
          <w:p w14:paraId="5CCAA4D2" w14:textId="4C5D239D" w:rsidR="006F3D8D" w:rsidRPr="00FF2110" w:rsidRDefault="006F3D8D" w:rsidP="006F3D8D">
            <w:pPr>
              <w:pStyle w:val="TableStyle"/>
              <w:jc w:val="center"/>
              <w:rPr>
                <w:rFonts w:cs="Times New Roman"/>
                <w:szCs w:val="20"/>
              </w:rPr>
            </w:pPr>
            <w:r>
              <w:rPr>
                <w:szCs w:val="20"/>
              </w:rPr>
              <w:t>0,00</w:t>
            </w:r>
          </w:p>
        </w:tc>
        <w:tc>
          <w:tcPr>
            <w:tcW w:w="1432" w:type="dxa"/>
            <w:vAlign w:val="center"/>
          </w:tcPr>
          <w:p w14:paraId="6522005A" w14:textId="30C27363" w:rsidR="006F3D8D" w:rsidRPr="00FF2110" w:rsidRDefault="006F3D8D" w:rsidP="006F3D8D">
            <w:pPr>
              <w:pStyle w:val="TableStyle"/>
              <w:jc w:val="center"/>
              <w:rPr>
                <w:rFonts w:cs="Times New Roman"/>
                <w:szCs w:val="20"/>
              </w:rPr>
            </w:pPr>
            <w:r>
              <w:rPr>
                <w:szCs w:val="20"/>
              </w:rPr>
              <w:t>0,00</w:t>
            </w:r>
          </w:p>
        </w:tc>
      </w:tr>
      <w:tr w:rsidR="006F3D8D" w:rsidRPr="00FF2110" w14:paraId="0BFBD930" w14:textId="77777777" w:rsidTr="00FF2110">
        <w:tc>
          <w:tcPr>
            <w:tcW w:w="704" w:type="dxa"/>
            <w:vMerge/>
            <w:vAlign w:val="center"/>
          </w:tcPr>
          <w:p w14:paraId="603C5F84" w14:textId="77777777" w:rsidR="006F3D8D" w:rsidRPr="00FF2110" w:rsidRDefault="006F3D8D" w:rsidP="006F3D8D">
            <w:pPr>
              <w:jc w:val="center"/>
              <w:rPr>
                <w:sz w:val="20"/>
                <w:szCs w:val="20"/>
              </w:rPr>
            </w:pPr>
          </w:p>
        </w:tc>
        <w:tc>
          <w:tcPr>
            <w:tcW w:w="2109" w:type="dxa"/>
            <w:vMerge/>
            <w:vAlign w:val="center"/>
          </w:tcPr>
          <w:p w14:paraId="07292937" w14:textId="77777777" w:rsidR="006F3D8D" w:rsidRPr="00FF2110" w:rsidRDefault="006F3D8D" w:rsidP="006F3D8D">
            <w:pPr>
              <w:jc w:val="center"/>
              <w:rPr>
                <w:sz w:val="20"/>
                <w:szCs w:val="20"/>
              </w:rPr>
            </w:pPr>
          </w:p>
        </w:tc>
        <w:tc>
          <w:tcPr>
            <w:tcW w:w="1366" w:type="dxa"/>
            <w:vAlign w:val="center"/>
          </w:tcPr>
          <w:p w14:paraId="511EE9C9" w14:textId="33210185" w:rsidR="006F3D8D" w:rsidRPr="00FF2110" w:rsidRDefault="006F3D8D" w:rsidP="006F3D8D">
            <w:pPr>
              <w:pStyle w:val="TableStyle"/>
              <w:jc w:val="center"/>
              <w:rPr>
                <w:rFonts w:cs="Times New Roman"/>
                <w:szCs w:val="20"/>
              </w:rPr>
            </w:pPr>
            <w:r>
              <w:rPr>
                <w:szCs w:val="20"/>
              </w:rPr>
              <w:t>2024</w:t>
            </w:r>
          </w:p>
        </w:tc>
        <w:tc>
          <w:tcPr>
            <w:tcW w:w="1417" w:type="dxa"/>
            <w:vAlign w:val="center"/>
          </w:tcPr>
          <w:p w14:paraId="29FBB6D0" w14:textId="140D6FD2" w:rsidR="006F3D8D" w:rsidRPr="00FF2110" w:rsidRDefault="006F3D8D" w:rsidP="006F3D8D">
            <w:pPr>
              <w:pStyle w:val="TableStyle"/>
              <w:jc w:val="center"/>
              <w:rPr>
                <w:rFonts w:cs="Times New Roman"/>
                <w:szCs w:val="20"/>
              </w:rPr>
            </w:pPr>
            <w:r>
              <w:rPr>
                <w:szCs w:val="20"/>
              </w:rPr>
              <w:t>0,11</w:t>
            </w:r>
          </w:p>
        </w:tc>
        <w:tc>
          <w:tcPr>
            <w:tcW w:w="1553" w:type="dxa"/>
            <w:vAlign w:val="center"/>
          </w:tcPr>
          <w:p w14:paraId="38A10787" w14:textId="03D1CE79" w:rsidR="006F3D8D" w:rsidRPr="00FF2110" w:rsidRDefault="006F3D8D" w:rsidP="006F3D8D">
            <w:pPr>
              <w:pStyle w:val="TableStyle"/>
              <w:jc w:val="center"/>
              <w:rPr>
                <w:rFonts w:cs="Times New Roman"/>
                <w:szCs w:val="20"/>
              </w:rPr>
            </w:pPr>
            <w:r>
              <w:rPr>
                <w:szCs w:val="20"/>
              </w:rPr>
              <w:t>н/д</w:t>
            </w:r>
          </w:p>
        </w:tc>
        <w:tc>
          <w:tcPr>
            <w:tcW w:w="1619" w:type="dxa"/>
            <w:vAlign w:val="center"/>
          </w:tcPr>
          <w:p w14:paraId="14AAA834" w14:textId="1FC8329C" w:rsidR="006F3D8D" w:rsidRPr="00FF2110" w:rsidRDefault="006F3D8D" w:rsidP="006F3D8D">
            <w:pPr>
              <w:pStyle w:val="TableStyle"/>
              <w:jc w:val="center"/>
              <w:rPr>
                <w:rFonts w:cs="Times New Roman"/>
                <w:szCs w:val="20"/>
              </w:rPr>
            </w:pPr>
            <w:r>
              <w:rPr>
                <w:szCs w:val="20"/>
              </w:rPr>
              <w:t>0,00</w:t>
            </w:r>
          </w:p>
        </w:tc>
        <w:tc>
          <w:tcPr>
            <w:tcW w:w="1432" w:type="dxa"/>
            <w:vAlign w:val="center"/>
          </w:tcPr>
          <w:p w14:paraId="7203846A" w14:textId="65133D60" w:rsidR="006F3D8D" w:rsidRPr="00FF2110" w:rsidRDefault="006F3D8D" w:rsidP="006F3D8D">
            <w:pPr>
              <w:pStyle w:val="TableStyle"/>
              <w:jc w:val="center"/>
              <w:rPr>
                <w:rFonts w:cs="Times New Roman"/>
                <w:szCs w:val="20"/>
              </w:rPr>
            </w:pPr>
            <w:r>
              <w:rPr>
                <w:szCs w:val="20"/>
              </w:rPr>
              <w:t>0,00</w:t>
            </w:r>
          </w:p>
        </w:tc>
      </w:tr>
      <w:tr w:rsidR="006F3D8D" w:rsidRPr="00FF2110" w14:paraId="47D5FC37" w14:textId="77777777" w:rsidTr="00FF2110">
        <w:tc>
          <w:tcPr>
            <w:tcW w:w="704" w:type="dxa"/>
            <w:vMerge/>
            <w:vAlign w:val="center"/>
          </w:tcPr>
          <w:p w14:paraId="57C7B185" w14:textId="77777777" w:rsidR="006F3D8D" w:rsidRPr="00FF2110" w:rsidRDefault="006F3D8D" w:rsidP="006F3D8D">
            <w:pPr>
              <w:jc w:val="center"/>
              <w:rPr>
                <w:sz w:val="20"/>
                <w:szCs w:val="20"/>
              </w:rPr>
            </w:pPr>
          </w:p>
        </w:tc>
        <w:tc>
          <w:tcPr>
            <w:tcW w:w="2109" w:type="dxa"/>
            <w:vMerge/>
            <w:vAlign w:val="center"/>
          </w:tcPr>
          <w:p w14:paraId="22F2262B" w14:textId="77777777" w:rsidR="006F3D8D" w:rsidRPr="00FF2110" w:rsidRDefault="006F3D8D" w:rsidP="006F3D8D">
            <w:pPr>
              <w:jc w:val="center"/>
              <w:rPr>
                <w:sz w:val="20"/>
                <w:szCs w:val="20"/>
              </w:rPr>
            </w:pPr>
          </w:p>
        </w:tc>
        <w:tc>
          <w:tcPr>
            <w:tcW w:w="1366" w:type="dxa"/>
            <w:vAlign w:val="center"/>
          </w:tcPr>
          <w:p w14:paraId="3EAEF3D9" w14:textId="1426F77D" w:rsidR="006F3D8D" w:rsidRPr="00FF2110" w:rsidRDefault="006F3D8D" w:rsidP="006F3D8D">
            <w:pPr>
              <w:pStyle w:val="TableStyle"/>
              <w:jc w:val="center"/>
              <w:rPr>
                <w:rFonts w:cs="Times New Roman"/>
                <w:szCs w:val="20"/>
              </w:rPr>
            </w:pPr>
            <w:r>
              <w:rPr>
                <w:szCs w:val="20"/>
              </w:rPr>
              <w:t>2025</w:t>
            </w:r>
          </w:p>
        </w:tc>
        <w:tc>
          <w:tcPr>
            <w:tcW w:w="1417" w:type="dxa"/>
            <w:vAlign w:val="center"/>
          </w:tcPr>
          <w:p w14:paraId="58CD9676" w14:textId="01C68549" w:rsidR="006F3D8D" w:rsidRPr="00FF2110" w:rsidRDefault="006F3D8D" w:rsidP="006F3D8D">
            <w:pPr>
              <w:pStyle w:val="TableStyle"/>
              <w:jc w:val="center"/>
              <w:rPr>
                <w:rFonts w:cs="Times New Roman"/>
                <w:szCs w:val="20"/>
              </w:rPr>
            </w:pPr>
            <w:r>
              <w:rPr>
                <w:szCs w:val="20"/>
              </w:rPr>
              <w:t>0,11</w:t>
            </w:r>
          </w:p>
        </w:tc>
        <w:tc>
          <w:tcPr>
            <w:tcW w:w="1553" w:type="dxa"/>
            <w:vAlign w:val="center"/>
          </w:tcPr>
          <w:p w14:paraId="62120368" w14:textId="2416574E" w:rsidR="006F3D8D" w:rsidRPr="00FF2110" w:rsidRDefault="006F3D8D" w:rsidP="006F3D8D">
            <w:pPr>
              <w:pStyle w:val="TableStyle"/>
              <w:jc w:val="center"/>
              <w:rPr>
                <w:rFonts w:cs="Times New Roman"/>
                <w:szCs w:val="20"/>
              </w:rPr>
            </w:pPr>
            <w:r>
              <w:rPr>
                <w:szCs w:val="20"/>
              </w:rPr>
              <w:t>н/д</w:t>
            </w:r>
          </w:p>
        </w:tc>
        <w:tc>
          <w:tcPr>
            <w:tcW w:w="1619" w:type="dxa"/>
            <w:vAlign w:val="center"/>
          </w:tcPr>
          <w:p w14:paraId="6819A51D" w14:textId="52A113A4" w:rsidR="006F3D8D" w:rsidRPr="00FF2110" w:rsidRDefault="006F3D8D" w:rsidP="006F3D8D">
            <w:pPr>
              <w:pStyle w:val="TableStyle"/>
              <w:jc w:val="center"/>
              <w:rPr>
                <w:rFonts w:cs="Times New Roman"/>
                <w:szCs w:val="20"/>
              </w:rPr>
            </w:pPr>
            <w:r>
              <w:rPr>
                <w:szCs w:val="20"/>
              </w:rPr>
              <w:t>0,00</w:t>
            </w:r>
          </w:p>
        </w:tc>
        <w:tc>
          <w:tcPr>
            <w:tcW w:w="1432" w:type="dxa"/>
            <w:vAlign w:val="center"/>
          </w:tcPr>
          <w:p w14:paraId="3AE03ECC" w14:textId="01030049" w:rsidR="006F3D8D" w:rsidRPr="00FF2110" w:rsidRDefault="006F3D8D" w:rsidP="006F3D8D">
            <w:pPr>
              <w:pStyle w:val="TableStyle"/>
              <w:jc w:val="center"/>
              <w:rPr>
                <w:rFonts w:cs="Times New Roman"/>
                <w:szCs w:val="20"/>
              </w:rPr>
            </w:pPr>
            <w:r>
              <w:rPr>
                <w:szCs w:val="20"/>
              </w:rPr>
              <w:t>0,00</w:t>
            </w:r>
          </w:p>
        </w:tc>
      </w:tr>
    </w:tbl>
    <w:p w14:paraId="597804C3" w14:textId="77777777" w:rsidR="009C35CF" w:rsidRDefault="009C35CF" w:rsidP="00CE0181">
      <w:pPr>
        <w:pStyle w:val="Afffa"/>
        <w:spacing w:before="120" w:line="276" w:lineRule="auto"/>
        <w:contextualSpacing w:val="0"/>
      </w:pPr>
      <w:r>
        <w:t>Д</w:t>
      </w:r>
      <w:r w:rsidRPr="009C35CF">
        <w:t xml:space="preserve">инамика изменения </w:t>
      </w:r>
      <w:r>
        <w:t xml:space="preserve">объемов строительства и реконструкции </w:t>
      </w:r>
      <w:r w:rsidRPr="009C35CF">
        <w:t xml:space="preserve">тепловых сетей </w:t>
      </w:r>
      <w:r>
        <w:t xml:space="preserve">в разрезе единых теплоснабжающих организаций </w:t>
      </w:r>
      <w:r w:rsidRPr="00FB54C1">
        <w:t>приведена в таблице 32.</w:t>
      </w:r>
    </w:p>
    <w:p w14:paraId="6C5BA3F9" w14:textId="77777777" w:rsidR="009C35CF" w:rsidRDefault="009C35CF" w:rsidP="00CE0181">
      <w:pPr>
        <w:pStyle w:val="afff8"/>
        <w:spacing w:before="120" w:after="0" w:line="276" w:lineRule="auto"/>
        <w:ind w:firstLine="709"/>
        <w:jc w:val="right"/>
      </w:pPr>
      <w:r w:rsidRPr="00FB54C1">
        <w:t>Таблица 32. Динамика</w:t>
      </w:r>
      <w:r w:rsidRPr="009C35CF">
        <w:t xml:space="preserve"> изменения </w:t>
      </w:r>
      <w:r>
        <w:t>протяженности</w:t>
      </w:r>
      <w:r w:rsidRPr="009C35CF">
        <w:t xml:space="preserve"> тепловых сетей</w:t>
      </w:r>
    </w:p>
    <w:tbl>
      <w:tblPr>
        <w:tblStyle w:val="af0"/>
        <w:tblW w:w="10204" w:type="dxa"/>
        <w:tblCellMar>
          <w:left w:w="0" w:type="dxa"/>
          <w:right w:w="0" w:type="dxa"/>
        </w:tblCellMar>
        <w:tblLook w:val="04A0" w:firstRow="1" w:lastRow="0" w:firstColumn="1" w:lastColumn="0" w:noHBand="0" w:noVBand="1"/>
      </w:tblPr>
      <w:tblGrid>
        <w:gridCol w:w="846"/>
        <w:gridCol w:w="2013"/>
        <w:gridCol w:w="1403"/>
        <w:gridCol w:w="1482"/>
        <w:gridCol w:w="1500"/>
        <w:gridCol w:w="1456"/>
        <w:gridCol w:w="1504"/>
      </w:tblGrid>
      <w:tr w:rsidR="000D0610" w:rsidRPr="00A1047C" w14:paraId="3F3FD6BE" w14:textId="77777777" w:rsidTr="00FE023E">
        <w:trPr>
          <w:tblHeader/>
        </w:trPr>
        <w:tc>
          <w:tcPr>
            <w:tcW w:w="846" w:type="dxa"/>
            <w:vAlign w:val="center"/>
          </w:tcPr>
          <w:p w14:paraId="12AE8052" w14:textId="77777777" w:rsidR="000D0610" w:rsidRPr="00A1047C" w:rsidRDefault="00625A77" w:rsidP="00A1047C">
            <w:pPr>
              <w:pStyle w:val="TableStyle"/>
              <w:jc w:val="center"/>
              <w:rPr>
                <w:rFonts w:cs="Times New Roman"/>
                <w:szCs w:val="20"/>
              </w:rPr>
            </w:pPr>
            <w:r w:rsidRPr="00A1047C">
              <w:rPr>
                <w:rFonts w:cs="Times New Roman"/>
                <w:szCs w:val="20"/>
              </w:rPr>
              <w:t>№ п/п</w:t>
            </w:r>
          </w:p>
        </w:tc>
        <w:tc>
          <w:tcPr>
            <w:tcW w:w="2013" w:type="dxa"/>
            <w:vAlign w:val="center"/>
          </w:tcPr>
          <w:p w14:paraId="4B7D7CD1" w14:textId="77777777" w:rsidR="000D0610" w:rsidRPr="00A1047C" w:rsidRDefault="00625A77" w:rsidP="00A1047C">
            <w:pPr>
              <w:pStyle w:val="TableStyle"/>
              <w:jc w:val="center"/>
              <w:rPr>
                <w:rFonts w:cs="Times New Roman"/>
                <w:szCs w:val="20"/>
              </w:rPr>
            </w:pPr>
            <w:r w:rsidRPr="00A1047C">
              <w:rPr>
                <w:rFonts w:cs="Times New Roman"/>
                <w:szCs w:val="20"/>
              </w:rPr>
              <w:t>Организация</w:t>
            </w:r>
          </w:p>
        </w:tc>
        <w:tc>
          <w:tcPr>
            <w:tcW w:w="1403" w:type="dxa"/>
            <w:vAlign w:val="center"/>
          </w:tcPr>
          <w:p w14:paraId="282A2C27" w14:textId="77777777" w:rsidR="000D0610" w:rsidRPr="00A1047C" w:rsidRDefault="00625A77" w:rsidP="00A1047C">
            <w:pPr>
              <w:pStyle w:val="TableStyle"/>
              <w:jc w:val="center"/>
              <w:rPr>
                <w:rFonts w:cs="Times New Roman"/>
                <w:szCs w:val="20"/>
              </w:rPr>
            </w:pPr>
            <w:r w:rsidRPr="00A1047C">
              <w:rPr>
                <w:rFonts w:cs="Times New Roman"/>
                <w:szCs w:val="20"/>
              </w:rPr>
              <w:t>Год</w:t>
            </w:r>
          </w:p>
        </w:tc>
        <w:tc>
          <w:tcPr>
            <w:tcW w:w="1482" w:type="dxa"/>
            <w:vAlign w:val="center"/>
          </w:tcPr>
          <w:p w14:paraId="74EC9FEB" w14:textId="77777777" w:rsidR="000D0610" w:rsidRPr="00A1047C" w:rsidRDefault="00625A77" w:rsidP="00A1047C">
            <w:pPr>
              <w:pStyle w:val="TableStyle"/>
              <w:jc w:val="center"/>
              <w:rPr>
                <w:rFonts w:cs="Times New Roman"/>
                <w:szCs w:val="20"/>
              </w:rPr>
            </w:pPr>
            <w:r w:rsidRPr="00A1047C">
              <w:rPr>
                <w:rFonts w:cs="Times New Roman"/>
                <w:szCs w:val="20"/>
              </w:rPr>
              <w:t>Строительство тепловых сетей (в однотрубном)</w:t>
            </w:r>
          </w:p>
        </w:tc>
        <w:tc>
          <w:tcPr>
            <w:tcW w:w="1500" w:type="dxa"/>
            <w:vAlign w:val="center"/>
          </w:tcPr>
          <w:p w14:paraId="34BFECB6" w14:textId="77777777" w:rsidR="000D0610" w:rsidRPr="00A1047C" w:rsidRDefault="00625A77" w:rsidP="00A1047C">
            <w:pPr>
              <w:pStyle w:val="TableStyle"/>
              <w:jc w:val="center"/>
              <w:rPr>
                <w:rFonts w:cs="Times New Roman"/>
                <w:szCs w:val="20"/>
              </w:rPr>
            </w:pPr>
            <w:r w:rsidRPr="00A1047C">
              <w:rPr>
                <w:rFonts w:cs="Times New Roman"/>
                <w:szCs w:val="20"/>
              </w:rPr>
              <w:t>Реконструкция тепловых сетей (в однотрубном)</w:t>
            </w:r>
          </w:p>
        </w:tc>
        <w:tc>
          <w:tcPr>
            <w:tcW w:w="1456" w:type="dxa"/>
            <w:vAlign w:val="center"/>
          </w:tcPr>
          <w:p w14:paraId="41E8E326" w14:textId="77777777" w:rsidR="000D0610" w:rsidRPr="00A1047C" w:rsidRDefault="00625A77" w:rsidP="00A1047C">
            <w:pPr>
              <w:pStyle w:val="TableStyle"/>
              <w:jc w:val="center"/>
              <w:rPr>
                <w:rFonts w:cs="Times New Roman"/>
                <w:szCs w:val="20"/>
              </w:rPr>
            </w:pPr>
            <w:r w:rsidRPr="00A1047C">
              <w:rPr>
                <w:rFonts w:cs="Times New Roman"/>
                <w:szCs w:val="20"/>
              </w:rPr>
              <w:t>Доля строительства тепловых сетей</w:t>
            </w:r>
          </w:p>
        </w:tc>
        <w:tc>
          <w:tcPr>
            <w:tcW w:w="1504" w:type="dxa"/>
            <w:vAlign w:val="center"/>
          </w:tcPr>
          <w:p w14:paraId="1E5F0B43" w14:textId="77777777" w:rsidR="000D0610" w:rsidRPr="00A1047C" w:rsidRDefault="00625A77" w:rsidP="00A1047C">
            <w:pPr>
              <w:pStyle w:val="TableStyle"/>
              <w:jc w:val="center"/>
              <w:rPr>
                <w:rFonts w:cs="Times New Roman"/>
                <w:szCs w:val="20"/>
              </w:rPr>
            </w:pPr>
            <w:r w:rsidRPr="00A1047C">
              <w:rPr>
                <w:rFonts w:cs="Times New Roman"/>
                <w:szCs w:val="20"/>
              </w:rPr>
              <w:t>Доля реконструкции тепловых сетей</w:t>
            </w:r>
          </w:p>
        </w:tc>
      </w:tr>
      <w:tr w:rsidR="000D0610" w:rsidRPr="00A1047C" w14:paraId="5DAB51C9" w14:textId="77777777" w:rsidTr="00FE023E">
        <w:tc>
          <w:tcPr>
            <w:tcW w:w="846" w:type="dxa"/>
            <w:vAlign w:val="center"/>
          </w:tcPr>
          <w:p w14:paraId="0F1E02DB" w14:textId="77777777" w:rsidR="000D0610" w:rsidRPr="00A1047C" w:rsidRDefault="00625A77" w:rsidP="00A1047C">
            <w:pPr>
              <w:pStyle w:val="TableStyle"/>
              <w:jc w:val="center"/>
              <w:rPr>
                <w:rFonts w:cs="Times New Roman"/>
                <w:szCs w:val="20"/>
              </w:rPr>
            </w:pPr>
            <w:r w:rsidRPr="00A1047C">
              <w:rPr>
                <w:rFonts w:cs="Times New Roman"/>
                <w:szCs w:val="20"/>
              </w:rPr>
              <w:t>Ед. изм.</w:t>
            </w:r>
          </w:p>
        </w:tc>
        <w:tc>
          <w:tcPr>
            <w:tcW w:w="2013" w:type="dxa"/>
            <w:vAlign w:val="center"/>
          </w:tcPr>
          <w:p w14:paraId="0D603825" w14:textId="77777777" w:rsidR="000D0610" w:rsidRPr="00A1047C" w:rsidRDefault="00625A77" w:rsidP="00A1047C">
            <w:pPr>
              <w:pStyle w:val="TableStyle"/>
              <w:jc w:val="center"/>
              <w:rPr>
                <w:rFonts w:cs="Times New Roman"/>
                <w:szCs w:val="20"/>
              </w:rPr>
            </w:pPr>
            <w:r w:rsidRPr="00A1047C">
              <w:rPr>
                <w:rFonts w:cs="Times New Roman"/>
                <w:szCs w:val="20"/>
              </w:rPr>
              <w:t>-</w:t>
            </w:r>
          </w:p>
        </w:tc>
        <w:tc>
          <w:tcPr>
            <w:tcW w:w="1403" w:type="dxa"/>
            <w:vAlign w:val="center"/>
          </w:tcPr>
          <w:p w14:paraId="3F5699D7" w14:textId="77777777" w:rsidR="000D0610" w:rsidRPr="00A1047C" w:rsidRDefault="00625A77" w:rsidP="00A1047C">
            <w:pPr>
              <w:pStyle w:val="TableStyle"/>
              <w:jc w:val="center"/>
              <w:rPr>
                <w:rFonts w:cs="Times New Roman"/>
                <w:szCs w:val="20"/>
              </w:rPr>
            </w:pPr>
            <w:r w:rsidRPr="00A1047C">
              <w:rPr>
                <w:rFonts w:cs="Times New Roman"/>
                <w:szCs w:val="20"/>
              </w:rPr>
              <w:t>-</w:t>
            </w:r>
          </w:p>
        </w:tc>
        <w:tc>
          <w:tcPr>
            <w:tcW w:w="1482" w:type="dxa"/>
            <w:vAlign w:val="center"/>
          </w:tcPr>
          <w:p w14:paraId="7858A1FF" w14:textId="77777777" w:rsidR="000D0610" w:rsidRPr="00A1047C" w:rsidRDefault="00625A77" w:rsidP="00A1047C">
            <w:pPr>
              <w:pStyle w:val="TableStyle"/>
              <w:jc w:val="center"/>
              <w:rPr>
                <w:rFonts w:cs="Times New Roman"/>
                <w:szCs w:val="20"/>
              </w:rPr>
            </w:pPr>
            <w:r w:rsidRPr="00A1047C">
              <w:rPr>
                <w:rFonts w:cs="Times New Roman"/>
                <w:szCs w:val="20"/>
              </w:rPr>
              <w:t>м</w:t>
            </w:r>
          </w:p>
        </w:tc>
        <w:tc>
          <w:tcPr>
            <w:tcW w:w="1500" w:type="dxa"/>
            <w:vAlign w:val="center"/>
          </w:tcPr>
          <w:p w14:paraId="7B4BAC1E" w14:textId="77777777" w:rsidR="000D0610" w:rsidRPr="00A1047C" w:rsidRDefault="00625A77" w:rsidP="00A1047C">
            <w:pPr>
              <w:pStyle w:val="TableStyle"/>
              <w:jc w:val="center"/>
              <w:rPr>
                <w:rFonts w:cs="Times New Roman"/>
                <w:szCs w:val="20"/>
              </w:rPr>
            </w:pPr>
            <w:r w:rsidRPr="00A1047C">
              <w:rPr>
                <w:rFonts w:cs="Times New Roman"/>
                <w:szCs w:val="20"/>
              </w:rPr>
              <w:t>м</w:t>
            </w:r>
          </w:p>
        </w:tc>
        <w:tc>
          <w:tcPr>
            <w:tcW w:w="1456" w:type="dxa"/>
            <w:vAlign w:val="center"/>
          </w:tcPr>
          <w:p w14:paraId="2116FE1A" w14:textId="77777777" w:rsidR="000D0610" w:rsidRPr="00A1047C" w:rsidRDefault="00625A77" w:rsidP="00A1047C">
            <w:pPr>
              <w:pStyle w:val="TableStyle"/>
              <w:jc w:val="center"/>
              <w:rPr>
                <w:rFonts w:cs="Times New Roman"/>
                <w:szCs w:val="20"/>
              </w:rPr>
            </w:pPr>
            <w:r w:rsidRPr="00A1047C">
              <w:rPr>
                <w:rFonts w:cs="Times New Roman"/>
                <w:szCs w:val="20"/>
              </w:rPr>
              <w:t>%</w:t>
            </w:r>
          </w:p>
        </w:tc>
        <w:tc>
          <w:tcPr>
            <w:tcW w:w="1504" w:type="dxa"/>
            <w:vAlign w:val="center"/>
          </w:tcPr>
          <w:p w14:paraId="0A1EE106" w14:textId="77777777" w:rsidR="000D0610" w:rsidRPr="00A1047C" w:rsidRDefault="00625A77" w:rsidP="00A1047C">
            <w:pPr>
              <w:pStyle w:val="TableStyle"/>
              <w:jc w:val="center"/>
              <w:rPr>
                <w:rFonts w:cs="Times New Roman"/>
                <w:szCs w:val="20"/>
              </w:rPr>
            </w:pPr>
            <w:r w:rsidRPr="00A1047C">
              <w:rPr>
                <w:rFonts w:cs="Times New Roman"/>
                <w:szCs w:val="20"/>
              </w:rPr>
              <w:t>%</w:t>
            </w:r>
          </w:p>
        </w:tc>
      </w:tr>
      <w:tr w:rsidR="00FC015B" w:rsidRPr="00A1047C" w14:paraId="37544BA1" w14:textId="77777777" w:rsidTr="00FE023E">
        <w:trPr>
          <w:trHeight w:val="170"/>
        </w:trPr>
        <w:tc>
          <w:tcPr>
            <w:tcW w:w="846" w:type="dxa"/>
            <w:vMerge w:val="restart"/>
            <w:vAlign w:val="center"/>
          </w:tcPr>
          <w:p w14:paraId="106D651D" w14:textId="77777777" w:rsidR="00FC015B" w:rsidRPr="00A1047C" w:rsidRDefault="00FC015B" w:rsidP="00FC015B">
            <w:pPr>
              <w:pStyle w:val="TableStyle"/>
              <w:jc w:val="center"/>
              <w:rPr>
                <w:rFonts w:cs="Times New Roman"/>
                <w:szCs w:val="20"/>
              </w:rPr>
            </w:pPr>
            <w:r w:rsidRPr="00A1047C">
              <w:rPr>
                <w:rFonts w:cs="Times New Roman"/>
                <w:szCs w:val="20"/>
              </w:rPr>
              <w:t>1</w:t>
            </w:r>
          </w:p>
        </w:tc>
        <w:tc>
          <w:tcPr>
            <w:tcW w:w="2013" w:type="dxa"/>
            <w:vMerge w:val="restart"/>
            <w:vAlign w:val="center"/>
          </w:tcPr>
          <w:p w14:paraId="4FCCBBE3" w14:textId="44C8C9E9" w:rsidR="00FC015B" w:rsidRPr="00A1047C" w:rsidRDefault="00FC015B" w:rsidP="00FC015B">
            <w:pPr>
              <w:pStyle w:val="TableStyle"/>
              <w:jc w:val="center"/>
              <w:rPr>
                <w:rFonts w:cs="Times New Roman"/>
                <w:szCs w:val="20"/>
              </w:rPr>
            </w:pPr>
            <w:r>
              <w:rPr>
                <w:szCs w:val="20"/>
              </w:rPr>
              <w:t>ООО «</w:t>
            </w:r>
            <w:proofErr w:type="spellStart"/>
            <w:r>
              <w:rPr>
                <w:szCs w:val="20"/>
              </w:rPr>
              <w:t>Леноблтеплоснаб</w:t>
            </w:r>
            <w:proofErr w:type="spellEnd"/>
            <w:r>
              <w:rPr>
                <w:szCs w:val="20"/>
              </w:rPr>
              <w:t>»</w:t>
            </w:r>
          </w:p>
        </w:tc>
        <w:tc>
          <w:tcPr>
            <w:tcW w:w="1403" w:type="dxa"/>
            <w:vAlign w:val="center"/>
          </w:tcPr>
          <w:p w14:paraId="7C50CFB3" w14:textId="44ED6AA1" w:rsidR="00FC015B" w:rsidRPr="00A1047C" w:rsidRDefault="00FC015B" w:rsidP="00FC015B">
            <w:pPr>
              <w:pStyle w:val="TableStyle"/>
              <w:jc w:val="center"/>
              <w:rPr>
                <w:rFonts w:cs="Times New Roman"/>
                <w:szCs w:val="20"/>
              </w:rPr>
            </w:pPr>
            <w:r>
              <w:rPr>
                <w:szCs w:val="20"/>
              </w:rPr>
              <w:t>2021</w:t>
            </w:r>
          </w:p>
        </w:tc>
        <w:tc>
          <w:tcPr>
            <w:tcW w:w="1482" w:type="dxa"/>
            <w:vAlign w:val="center"/>
          </w:tcPr>
          <w:p w14:paraId="433CF6DF" w14:textId="6E5D2A8F" w:rsidR="00FC015B" w:rsidRPr="00A1047C" w:rsidRDefault="00FC015B" w:rsidP="00FC015B">
            <w:pPr>
              <w:pStyle w:val="TableStyle"/>
              <w:jc w:val="center"/>
              <w:rPr>
                <w:rFonts w:cs="Times New Roman"/>
                <w:szCs w:val="20"/>
              </w:rPr>
            </w:pPr>
            <w:r>
              <w:rPr>
                <w:szCs w:val="20"/>
              </w:rPr>
              <w:t>0,0</w:t>
            </w:r>
          </w:p>
        </w:tc>
        <w:tc>
          <w:tcPr>
            <w:tcW w:w="1500" w:type="dxa"/>
            <w:vAlign w:val="center"/>
          </w:tcPr>
          <w:p w14:paraId="14D791C5" w14:textId="559B1629" w:rsidR="00FC015B" w:rsidRPr="00A1047C" w:rsidRDefault="00FC015B" w:rsidP="00FC015B">
            <w:pPr>
              <w:pStyle w:val="TableStyle"/>
              <w:jc w:val="center"/>
              <w:rPr>
                <w:rFonts w:cs="Times New Roman"/>
                <w:szCs w:val="20"/>
              </w:rPr>
            </w:pPr>
            <w:r>
              <w:rPr>
                <w:szCs w:val="20"/>
              </w:rPr>
              <w:t>0,0</w:t>
            </w:r>
          </w:p>
        </w:tc>
        <w:tc>
          <w:tcPr>
            <w:tcW w:w="1456" w:type="dxa"/>
            <w:vAlign w:val="center"/>
          </w:tcPr>
          <w:p w14:paraId="2CFFF45B" w14:textId="65B987F4" w:rsidR="00FC015B" w:rsidRPr="00A1047C" w:rsidRDefault="00FC015B" w:rsidP="00FC015B">
            <w:pPr>
              <w:pStyle w:val="TableStyle"/>
              <w:jc w:val="center"/>
              <w:rPr>
                <w:rFonts w:cs="Times New Roman"/>
                <w:szCs w:val="20"/>
              </w:rPr>
            </w:pPr>
            <w:r>
              <w:rPr>
                <w:szCs w:val="20"/>
              </w:rPr>
              <w:t>0,00</w:t>
            </w:r>
          </w:p>
        </w:tc>
        <w:tc>
          <w:tcPr>
            <w:tcW w:w="1504" w:type="dxa"/>
            <w:vAlign w:val="center"/>
          </w:tcPr>
          <w:p w14:paraId="724E0CF7" w14:textId="66607099" w:rsidR="00FC015B" w:rsidRPr="00A1047C" w:rsidRDefault="00FC015B" w:rsidP="00FC015B">
            <w:pPr>
              <w:pStyle w:val="TableStyle"/>
              <w:jc w:val="center"/>
              <w:rPr>
                <w:rFonts w:cs="Times New Roman"/>
                <w:szCs w:val="20"/>
              </w:rPr>
            </w:pPr>
            <w:r>
              <w:rPr>
                <w:szCs w:val="20"/>
              </w:rPr>
              <w:t>0,00</w:t>
            </w:r>
          </w:p>
        </w:tc>
      </w:tr>
      <w:tr w:rsidR="00FC015B" w:rsidRPr="00A1047C" w14:paraId="6BCC7E85" w14:textId="77777777" w:rsidTr="00FE023E">
        <w:trPr>
          <w:trHeight w:val="170"/>
        </w:trPr>
        <w:tc>
          <w:tcPr>
            <w:tcW w:w="846" w:type="dxa"/>
            <w:vMerge/>
            <w:vAlign w:val="center"/>
          </w:tcPr>
          <w:p w14:paraId="37E6288B" w14:textId="77777777" w:rsidR="00FC015B" w:rsidRPr="00A1047C" w:rsidRDefault="00FC015B" w:rsidP="00FC015B">
            <w:pPr>
              <w:jc w:val="center"/>
              <w:rPr>
                <w:sz w:val="20"/>
                <w:szCs w:val="20"/>
              </w:rPr>
            </w:pPr>
          </w:p>
        </w:tc>
        <w:tc>
          <w:tcPr>
            <w:tcW w:w="2013" w:type="dxa"/>
            <w:vMerge/>
            <w:vAlign w:val="center"/>
          </w:tcPr>
          <w:p w14:paraId="13AE3A29" w14:textId="77777777" w:rsidR="00FC015B" w:rsidRPr="00A1047C" w:rsidRDefault="00FC015B" w:rsidP="00FC015B">
            <w:pPr>
              <w:jc w:val="center"/>
              <w:rPr>
                <w:sz w:val="20"/>
                <w:szCs w:val="20"/>
              </w:rPr>
            </w:pPr>
          </w:p>
        </w:tc>
        <w:tc>
          <w:tcPr>
            <w:tcW w:w="1403" w:type="dxa"/>
            <w:vAlign w:val="center"/>
          </w:tcPr>
          <w:p w14:paraId="1DF9EC52" w14:textId="6DDFBB71" w:rsidR="00FC015B" w:rsidRPr="00A1047C" w:rsidRDefault="00FC015B" w:rsidP="00FC015B">
            <w:pPr>
              <w:pStyle w:val="TableStyle"/>
              <w:jc w:val="center"/>
              <w:rPr>
                <w:rFonts w:cs="Times New Roman"/>
                <w:szCs w:val="20"/>
              </w:rPr>
            </w:pPr>
            <w:r>
              <w:rPr>
                <w:szCs w:val="20"/>
              </w:rPr>
              <w:t>2022</w:t>
            </w:r>
          </w:p>
        </w:tc>
        <w:tc>
          <w:tcPr>
            <w:tcW w:w="1482" w:type="dxa"/>
            <w:vAlign w:val="center"/>
          </w:tcPr>
          <w:p w14:paraId="17EBCCD3" w14:textId="5D4E939A" w:rsidR="00FC015B" w:rsidRPr="00A1047C" w:rsidRDefault="00FC015B" w:rsidP="00FC015B">
            <w:pPr>
              <w:pStyle w:val="TableStyle"/>
              <w:jc w:val="center"/>
              <w:rPr>
                <w:rFonts w:cs="Times New Roman"/>
                <w:szCs w:val="20"/>
              </w:rPr>
            </w:pPr>
            <w:r>
              <w:rPr>
                <w:szCs w:val="20"/>
              </w:rPr>
              <w:t>0,0</w:t>
            </w:r>
          </w:p>
        </w:tc>
        <w:tc>
          <w:tcPr>
            <w:tcW w:w="1500" w:type="dxa"/>
            <w:vAlign w:val="center"/>
          </w:tcPr>
          <w:p w14:paraId="4C1D759F" w14:textId="42056D81" w:rsidR="00FC015B" w:rsidRPr="00A1047C" w:rsidRDefault="00FC015B" w:rsidP="00FC015B">
            <w:pPr>
              <w:pStyle w:val="TableStyle"/>
              <w:jc w:val="center"/>
              <w:rPr>
                <w:rFonts w:cs="Times New Roman"/>
                <w:szCs w:val="20"/>
              </w:rPr>
            </w:pPr>
            <w:r>
              <w:rPr>
                <w:szCs w:val="20"/>
              </w:rPr>
              <w:t>0,0</w:t>
            </w:r>
          </w:p>
        </w:tc>
        <w:tc>
          <w:tcPr>
            <w:tcW w:w="1456" w:type="dxa"/>
            <w:vAlign w:val="center"/>
          </w:tcPr>
          <w:p w14:paraId="21362CBB" w14:textId="69EED8F6" w:rsidR="00FC015B" w:rsidRPr="00A1047C" w:rsidRDefault="00FC015B" w:rsidP="00FC015B">
            <w:pPr>
              <w:pStyle w:val="TableStyle"/>
              <w:jc w:val="center"/>
              <w:rPr>
                <w:rFonts w:cs="Times New Roman"/>
                <w:szCs w:val="20"/>
              </w:rPr>
            </w:pPr>
            <w:r>
              <w:rPr>
                <w:szCs w:val="20"/>
              </w:rPr>
              <w:t>0,00</w:t>
            </w:r>
          </w:p>
        </w:tc>
        <w:tc>
          <w:tcPr>
            <w:tcW w:w="1504" w:type="dxa"/>
            <w:vAlign w:val="center"/>
          </w:tcPr>
          <w:p w14:paraId="365EBEDA" w14:textId="0C023FBE" w:rsidR="00FC015B" w:rsidRPr="00A1047C" w:rsidRDefault="00FC015B" w:rsidP="00FC015B">
            <w:pPr>
              <w:pStyle w:val="TableStyle"/>
              <w:jc w:val="center"/>
              <w:rPr>
                <w:rFonts w:cs="Times New Roman"/>
                <w:szCs w:val="20"/>
              </w:rPr>
            </w:pPr>
            <w:r>
              <w:rPr>
                <w:szCs w:val="20"/>
              </w:rPr>
              <w:t>0,00</w:t>
            </w:r>
          </w:p>
        </w:tc>
      </w:tr>
      <w:tr w:rsidR="00FC015B" w:rsidRPr="00A1047C" w14:paraId="5FDE339C" w14:textId="77777777" w:rsidTr="00FE023E">
        <w:trPr>
          <w:trHeight w:val="170"/>
        </w:trPr>
        <w:tc>
          <w:tcPr>
            <w:tcW w:w="846" w:type="dxa"/>
            <w:vMerge/>
            <w:vAlign w:val="center"/>
          </w:tcPr>
          <w:p w14:paraId="1F1E9F8B" w14:textId="77777777" w:rsidR="00FC015B" w:rsidRPr="00A1047C" w:rsidRDefault="00FC015B" w:rsidP="00FC015B">
            <w:pPr>
              <w:jc w:val="center"/>
              <w:rPr>
                <w:sz w:val="20"/>
                <w:szCs w:val="20"/>
              </w:rPr>
            </w:pPr>
          </w:p>
        </w:tc>
        <w:tc>
          <w:tcPr>
            <w:tcW w:w="2013" w:type="dxa"/>
            <w:vMerge/>
            <w:vAlign w:val="center"/>
          </w:tcPr>
          <w:p w14:paraId="74DB4846" w14:textId="77777777" w:rsidR="00FC015B" w:rsidRPr="00A1047C" w:rsidRDefault="00FC015B" w:rsidP="00FC015B">
            <w:pPr>
              <w:jc w:val="center"/>
              <w:rPr>
                <w:sz w:val="20"/>
                <w:szCs w:val="20"/>
              </w:rPr>
            </w:pPr>
          </w:p>
        </w:tc>
        <w:tc>
          <w:tcPr>
            <w:tcW w:w="1403" w:type="dxa"/>
            <w:vAlign w:val="center"/>
          </w:tcPr>
          <w:p w14:paraId="1B7088CA" w14:textId="2CC3D499" w:rsidR="00FC015B" w:rsidRPr="00A1047C" w:rsidRDefault="00FC015B" w:rsidP="00FC015B">
            <w:pPr>
              <w:pStyle w:val="TableStyle"/>
              <w:jc w:val="center"/>
              <w:rPr>
                <w:rFonts w:cs="Times New Roman"/>
                <w:szCs w:val="20"/>
              </w:rPr>
            </w:pPr>
            <w:r>
              <w:rPr>
                <w:szCs w:val="20"/>
              </w:rPr>
              <w:t>2023</w:t>
            </w:r>
          </w:p>
        </w:tc>
        <w:tc>
          <w:tcPr>
            <w:tcW w:w="1482" w:type="dxa"/>
            <w:vAlign w:val="center"/>
          </w:tcPr>
          <w:p w14:paraId="473C5B77" w14:textId="272616DF" w:rsidR="00FC015B" w:rsidRPr="00A1047C" w:rsidRDefault="00FC015B" w:rsidP="00FC015B">
            <w:pPr>
              <w:pStyle w:val="TableStyle"/>
              <w:jc w:val="center"/>
              <w:rPr>
                <w:rFonts w:cs="Times New Roman"/>
                <w:szCs w:val="20"/>
              </w:rPr>
            </w:pPr>
            <w:r>
              <w:rPr>
                <w:szCs w:val="20"/>
              </w:rPr>
              <w:t>0,0</w:t>
            </w:r>
          </w:p>
        </w:tc>
        <w:tc>
          <w:tcPr>
            <w:tcW w:w="1500" w:type="dxa"/>
            <w:vAlign w:val="center"/>
          </w:tcPr>
          <w:p w14:paraId="718DB2E7" w14:textId="1C2E4E68" w:rsidR="00FC015B" w:rsidRPr="00A1047C" w:rsidRDefault="00FC015B" w:rsidP="00FC015B">
            <w:pPr>
              <w:pStyle w:val="TableStyle"/>
              <w:jc w:val="center"/>
              <w:rPr>
                <w:rFonts w:cs="Times New Roman"/>
                <w:szCs w:val="20"/>
              </w:rPr>
            </w:pPr>
            <w:r>
              <w:rPr>
                <w:szCs w:val="20"/>
              </w:rPr>
              <w:t>0,0</w:t>
            </w:r>
          </w:p>
        </w:tc>
        <w:tc>
          <w:tcPr>
            <w:tcW w:w="1456" w:type="dxa"/>
            <w:vAlign w:val="center"/>
          </w:tcPr>
          <w:p w14:paraId="64153D7B" w14:textId="2C3DD4F5" w:rsidR="00FC015B" w:rsidRPr="00A1047C" w:rsidRDefault="00FC015B" w:rsidP="00FC015B">
            <w:pPr>
              <w:pStyle w:val="TableStyle"/>
              <w:jc w:val="center"/>
              <w:rPr>
                <w:rFonts w:cs="Times New Roman"/>
                <w:szCs w:val="20"/>
              </w:rPr>
            </w:pPr>
            <w:r>
              <w:rPr>
                <w:szCs w:val="20"/>
              </w:rPr>
              <w:t>0,00</w:t>
            </w:r>
          </w:p>
        </w:tc>
        <w:tc>
          <w:tcPr>
            <w:tcW w:w="1504" w:type="dxa"/>
            <w:vAlign w:val="center"/>
          </w:tcPr>
          <w:p w14:paraId="1DE47160" w14:textId="61D25FDA" w:rsidR="00FC015B" w:rsidRPr="00A1047C" w:rsidRDefault="00FC015B" w:rsidP="00FC015B">
            <w:pPr>
              <w:pStyle w:val="TableStyle"/>
              <w:jc w:val="center"/>
              <w:rPr>
                <w:rFonts w:cs="Times New Roman"/>
                <w:szCs w:val="20"/>
              </w:rPr>
            </w:pPr>
            <w:r>
              <w:rPr>
                <w:szCs w:val="20"/>
              </w:rPr>
              <w:t>0,00</w:t>
            </w:r>
          </w:p>
        </w:tc>
      </w:tr>
      <w:tr w:rsidR="00FC015B" w:rsidRPr="00A1047C" w14:paraId="6BE503FD" w14:textId="77777777" w:rsidTr="00FE023E">
        <w:trPr>
          <w:trHeight w:val="170"/>
        </w:trPr>
        <w:tc>
          <w:tcPr>
            <w:tcW w:w="846" w:type="dxa"/>
            <w:vMerge/>
            <w:vAlign w:val="center"/>
          </w:tcPr>
          <w:p w14:paraId="6A6EC94D" w14:textId="77777777" w:rsidR="00FC015B" w:rsidRPr="00A1047C" w:rsidRDefault="00FC015B" w:rsidP="00FC015B">
            <w:pPr>
              <w:jc w:val="center"/>
              <w:rPr>
                <w:sz w:val="20"/>
                <w:szCs w:val="20"/>
              </w:rPr>
            </w:pPr>
          </w:p>
        </w:tc>
        <w:tc>
          <w:tcPr>
            <w:tcW w:w="2013" w:type="dxa"/>
            <w:vMerge/>
            <w:vAlign w:val="center"/>
          </w:tcPr>
          <w:p w14:paraId="372D82D0" w14:textId="77777777" w:rsidR="00FC015B" w:rsidRPr="00A1047C" w:rsidRDefault="00FC015B" w:rsidP="00FC015B">
            <w:pPr>
              <w:jc w:val="center"/>
              <w:rPr>
                <w:sz w:val="20"/>
                <w:szCs w:val="20"/>
              </w:rPr>
            </w:pPr>
          </w:p>
        </w:tc>
        <w:tc>
          <w:tcPr>
            <w:tcW w:w="1403" w:type="dxa"/>
            <w:vAlign w:val="center"/>
          </w:tcPr>
          <w:p w14:paraId="6800385B" w14:textId="3D59FF49" w:rsidR="00FC015B" w:rsidRPr="00A1047C" w:rsidRDefault="00FC015B" w:rsidP="00FC015B">
            <w:pPr>
              <w:pStyle w:val="TableStyle"/>
              <w:jc w:val="center"/>
              <w:rPr>
                <w:rFonts w:cs="Times New Roman"/>
                <w:szCs w:val="20"/>
              </w:rPr>
            </w:pPr>
            <w:r>
              <w:rPr>
                <w:szCs w:val="20"/>
              </w:rPr>
              <w:t>2024</w:t>
            </w:r>
          </w:p>
        </w:tc>
        <w:tc>
          <w:tcPr>
            <w:tcW w:w="1482" w:type="dxa"/>
            <w:vAlign w:val="center"/>
          </w:tcPr>
          <w:p w14:paraId="6B7EF03E" w14:textId="56B30A98" w:rsidR="00FC015B" w:rsidRPr="00A1047C" w:rsidRDefault="00FC015B" w:rsidP="00FC015B">
            <w:pPr>
              <w:pStyle w:val="TableStyle"/>
              <w:jc w:val="center"/>
              <w:rPr>
                <w:rFonts w:cs="Times New Roman"/>
                <w:szCs w:val="20"/>
              </w:rPr>
            </w:pPr>
            <w:r>
              <w:rPr>
                <w:szCs w:val="20"/>
              </w:rPr>
              <w:t>0,0</w:t>
            </w:r>
          </w:p>
        </w:tc>
        <w:tc>
          <w:tcPr>
            <w:tcW w:w="1500" w:type="dxa"/>
            <w:vAlign w:val="center"/>
          </w:tcPr>
          <w:p w14:paraId="7FD37E05" w14:textId="7BC3BB1D" w:rsidR="00FC015B" w:rsidRPr="00A1047C" w:rsidRDefault="00FC015B" w:rsidP="00FC015B">
            <w:pPr>
              <w:pStyle w:val="TableStyle"/>
              <w:jc w:val="center"/>
              <w:rPr>
                <w:rFonts w:cs="Times New Roman"/>
                <w:szCs w:val="20"/>
              </w:rPr>
            </w:pPr>
            <w:r>
              <w:rPr>
                <w:szCs w:val="20"/>
              </w:rPr>
              <w:t>0,0</w:t>
            </w:r>
          </w:p>
        </w:tc>
        <w:tc>
          <w:tcPr>
            <w:tcW w:w="1456" w:type="dxa"/>
            <w:vAlign w:val="center"/>
          </w:tcPr>
          <w:p w14:paraId="6F967DA0" w14:textId="33FE4988" w:rsidR="00FC015B" w:rsidRPr="00A1047C" w:rsidRDefault="00FC015B" w:rsidP="00FC015B">
            <w:pPr>
              <w:pStyle w:val="TableStyle"/>
              <w:jc w:val="center"/>
              <w:rPr>
                <w:rFonts w:cs="Times New Roman"/>
                <w:szCs w:val="20"/>
              </w:rPr>
            </w:pPr>
            <w:r>
              <w:rPr>
                <w:szCs w:val="20"/>
              </w:rPr>
              <w:t>0,00</w:t>
            </w:r>
          </w:p>
        </w:tc>
        <w:tc>
          <w:tcPr>
            <w:tcW w:w="1504" w:type="dxa"/>
            <w:vAlign w:val="center"/>
          </w:tcPr>
          <w:p w14:paraId="7B5E4E0B" w14:textId="69B66B39" w:rsidR="00FC015B" w:rsidRPr="00A1047C" w:rsidRDefault="00FC015B" w:rsidP="00FC015B">
            <w:pPr>
              <w:pStyle w:val="TableStyle"/>
              <w:jc w:val="center"/>
              <w:rPr>
                <w:rFonts w:cs="Times New Roman"/>
                <w:szCs w:val="20"/>
              </w:rPr>
            </w:pPr>
            <w:r>
              <w:rPr>
                <w:szCs w:val="20"/>
              </w:rPr>
              <w:t>0,00</w:t>
            </w:r>
          </w:p>
        </w:tc>
      </w:tr>
      <w:tr w:rsidR="00FC015B" w:rsidRPr="00A1047C" w14:paraId="0475308E" w14:textId="77777777" w:rsidTr="00FE023E">
        <w:trPr>
          <w:trHeight w:val="170"/>
        </w:trPr>
        <w:tc>
          <w:tcPr>
            <w:tcW w:w="846" w:type="dxa"/>
            <w:vMerge/>
            <w:vAlign w:val="center"/>
          </w:tcPr>
          <w:p w14:paraId="4BD6F4D3" w14:textId="77777777" w:rsidR="00FC015B" w:rsidRPr="00A1047C" w:rsidRDefault="00FC015B" w:rsidP="00FC015B">
            <w:pPr>
              <w:jc w:val="center"/>
              <w:rPr>
                <w:sz w:val="20"/>
                <w:szCs w:val="20"/>
              </w:rPr>
            </w:pPr>
          </w:p>
        </w:tc>
        <w:tc>
          <w:tcPr>
            <w:tcW w:w="2013" w:type="dxa"/>
            <w:vMerge/>
            <w:vAlign w:val="center"/>
          </w:tcPr>
          <w:p w14:paraId="107B1C7F" w14:textId="77777777" w:rsidR="00FC015B" w:rsidRPr="00A1047C" w:rsidRDefault="00FC015B" w:rsidP="00FC015B">
            <w:pPr>
              <w:jc w:val="center"/>
              <w:rPr>
                <w:sz w:val="20"/>
                <w:szCs w:val="20"/>
              </w:rPr>
            </w:pPr>
          </w:p>
        </w:tc>
        <w:tc>
          <w:tcPr>
            <w:tcW w:w="1403" w:type="dxa"/>
            <w:vAlign w:val="center"/>
          </w:tcPr>
          <w:p w14:paraId="5E00DF72" w14:textId="2209373F" w:rsidR="00FC015B" w:rsidRPr="00A1047C" w:rsidRDefault="00FC015B" w:rsidP="00FC015B">
            <w:pPr>
              <w:pStyle w:val="TableStyle"/>
              <w:jc w:val="center"/>
              <w:rPr>
                <w:rFonts w:cs="Times New Roman"/>
                <w:szCs w:val="20"/>
              </w:rPr>
            </w:pPr>
            <w:r>
              <w:rPr>
                <w:szCs w:val="20"/>
              </w:rPr>
              <w:t>2025</w:t>
            </w:r>
          </w:p>
        </w:tc>
        <w:tc>
          <w:tcPr>
            <w:tcW w:w="1482" w:type="dxa"/>
            <w:vAlign w:val="center"/>
          </w:tcPr>
          <w:p w14:paraId="6288F1CD" w14:textId="4FD5B099" w:rsidR="00FC015B" w:rsidRPr="00A1047C" w:rsidRDefault="00FC015B" w:rsidP="00FC015B">
            <w:pPr>
              <w:pStyle w:val="TableStyle"/>
              <w:jc w:val="center"/>
              <w:rPr>
                <w:rFonts w:cs="Times New Roman"/>
                <w:szCs w:val="20"/>
              </w:rPr>
            </w:pPr>
            <w:r>
              <w:rPr>
                <w:szCs w:val="20"/>
              </w:rPr>
              <w:t>0,0</w:t>
            </w:r>
          </w:p>
        </w:tc>
        <w:tc>
          <w:tcPr>
            <w:tcW w:w="1500" w:type="dxa"/>
            <w:vAlign w:val="center"/>
          </w:tcPr>
          <w:p w14:paraId="3AB13A10" w14:textId="07DC21BB" w:rsidR="00FC015B" w:rsidRPr="00A1047C" w:rsidRDefault="00FC015B" w:rsidP="00FC015B">
            <w:pPr>
              <w:pStyle w:val="TableStyle"/>
              <w:jc w:val="center"/>
              <w:rPr>
                <w:rFonts w:cs="Times New Roman"/>
                <w:szCs w:val="20"/>
              </w:rPr>
            </w:pPr>
            <w:r>
              <w:rPr>
                <w:szCs w:val="20"/>
              </w:rPr>
              <w:t>0,0</w:t>
            </w:r>
          </w:p>
        </w:tc>
        <w:tc>
          <w:tcPr>
            <w:tcW w:w="1456" w:type="dxa"/>
            <w:vAlign w:val="center"/>
          </w:tcPr>
          <w:p w14:paraId="3C0D4391" w14:textId="528B1796" w:rsidR="00FC015B" w:rsidRPr="00A1047C" w:rsidRDefault="00FC015B" w:rsidP="00FC015B">
            <w:pPr>
              <w:pStyle w:val="TableStyle"/>
              <w:jc w:val="center"/>
              <w:rPr>
                <w:rFonts w:cs="Times New Roman"/>
                <w:szCs w:val="20"/>
              </w:rPr>
            </w:pPr>
            <w:r>
              <w:rPr>
                <w:szCs w:val="20"/>
              </w:rPr>
              <w:t>0,00</w:t>
            </w:r>
          </w:p>
        </w:tc>
        <w:tc>
          <w:tcPr>
            <w:tcW w:w="1504" w:type="dxa"/>
            <w:vAlign w:val="center"/>
          </w:tcPr>
          <w:p w14:paraId="63E5DDA7" w14:textId="5C3B5133" w:rsidR="00FC015B" w:rsidRPr="00A1047C" w:rsidRDefault="00FC015B" w:rsidP="00FC015B">
            <w:pPr>
              <w:pStyle w:val="TableStyle"/>
              <w:jc w:val="center"/>
              <w:rPr>
                <w:rFonts w:cs="Times New Roman"/>
                <w:szCs w:val="20"/>
              </w:rPr>
            </w:pPr>
            <w:r>
              <w:rPr>
                <w:szCs w:val="20"/>
              </w:rPr>
              <w:t>0,00</w:t>
            </w:r>
          </w:p>
        </w:tc>
      </w:tr>
    </w:tbl>
    <w:p w14:paraId="6178A496" w14:textId="77777777" w:rsidR="00F008AE" w:rsidRPr="001A772D" w:rsidRDefault="00177EF9" w:rsidP="002069A7">
      <w:pPr>
        <w:pStyle w:val="Afffa"/>
        <w:spacing w:before="120" w:line="276" w:lineRule="auto"/>
        <w:contextualSpacing w:val="0"/>
      </w:pPr>
      <w:r w:rsidRPr="001A772D">
        <w:t>Актуализированы протяженности тепловых сетей, актуализированы материальные характеристики, добавлена информация о типах и количестве секционирующей арматуры, обновлена статистика отказов, добавлена информация о нормативах технологических потерь, обновлена информация о величинах потерь тепловой энергии.</w:t>
      </w:r>
    </w:p>
    <w:p w14:paraId="6C4EEDF3" w14:textId="77777777" w:rsidR="00FE6FA1" w:rsidRPr="001A772D" w:rsidRDefault="00E75A33" w:rsidP="00C563DD">
      <w:pPr>
        <w:pStyle w:val="2f0"/>
      </w:pPr>
      <w:bookmarkStart w:id="205" w:name="_Toc115635597"/>
      <w:r w:rsidRPr="001A772D">
        <w:t xml:space="preserve">Часть </w:t>
      </w:r>
      <w:r w:rsidR="00072357" w:rsidRPr="001A772D">
        <w:t xml:space="preserve">4 – Зоны </w:t>
      </w:r>
      <w:r w:rsidR="00FE6FA1" w:rsidRPr="001A772D">
        <w:t>действия источников тепловой энергии</w:t>
      </w:r>
      <w:r w:rsidR="006B4CE8" w:rsidRPr="001A772D">
        <w:t xml:space="preserve"> </w:t>
      </w:r>
      <w:bookmarkEnd w:id="194"/>
      <w:bookmarkEnd w:id="195"/>
      <w:bookmarkEnd w:id="196"/>
      <w:bookmarkEnd w:id="197"/>
      <w:bookmarkEnd w:id="198"/>
      <w:bookmarkEnd w:id="199"/>
      <w:bookmarkEnd w:id="200"/>
      <w:r w:rsidR="00FB54C1">
        <w:t>м</w:t>
      </w:r>
      <w:r w:rsidR="0063383B">
        <w:t>униципального образования</w:t>
      </w:r>
      <w:bookmarkEnd w:id="201"/>
      <w:bookmarkEnd w:id="202"/>
      <w:bookmarkEnd w:id="203"/>
      <w:bookmarkEnd w:id="204"/>
      <w:bookmarkEnd w:id="205"/>
    </w:p>
    <w:p w14:paraId="2B0B6CDA" w14:textId="77777777" w:rsidR="005F5AE3" w:rsidRPr="001A772D" w:rsidRDefault="005F5AE3" w:rsidP="000F782E">
      <w:pPr>
        <w:pStyle w:val="37"/>
        <w:numPr>
          <w:ilvl w:val="2"/>
          <w:numId w:val="17"/>
        </w:numPr>
        <w:ind w:left="0" w:firstLine="567"/>
      </w:pPr>
      <w:r w:rsidRPr="001A772D">
        <w:t>Зона действия источников тепловой энергии</w:t>
      </w:r>
    </w:p>
    <w:p w14:paraId="705BBE7C" w14:textId="77777777" w:rsidR="003D1BB6" w:rsidRPr="00FB54C1" w:rsidRDefault="0000766B" w:rsidP="006B7F55">
      <w:pPr>
        <w:pStyle w:val="Afffa"/>
        <w:rPr>
          <w:rStyle w:val="w"/>
        </w:rPr>
      </w:pPr>
      <w:r w:rsidRPr="001A772D">
        <w:t>Зона действия источника тепловой энергии</w:t>
      </w:r>
      <w:r w:rsidR="00C07F7F" w:rsidRPr="001A772D">
        <w:t xml:space="preserve"> – </w:t>
      </w:r>
      <w:r w:rsidR="007D2838" w:rsidRPr="001A772D">
        <w:t>территория</w:t>
      </w:r>
      <w:r w:rsidRPr="001A772D">
        <w:rPr>
          <w:rStyle w:val="w"/>
        </w:rPr>
        <w:t xml:space="preserve"> поселения </w:t>
      </w:r>
      <w:r w:rsidR="00157F64">
        <w:rPr>
          <w:rStyle w:val="w"/>
        </w:rPr>
        <w:t>м</w:t>
      </w:r>
      <w:r w:rsidR="0063383B">
        <w:rPr>
          <w:rStyle w:val="w"/>
        </w:rPr>
        <w:t>униципального образования</w:t>
      </w:r>
      <w:r w:rsidRPr="001A772D">
        <w:t>,</w:t>
      </w:r>
      <w:r w:rsidR="008D39B2">
        <w:t xml:space="preserve"> </w:t>
      </w:r>
      <w:r w:rsidRPr="001A772D">
        <w:rPr>
          <w:rStyle w:val="w"/>
        </w:rPr>
        <w:t>границы</w:t>
      </w:r>
      <w:r w:rsidR="008D39B2">
        <w:t xml:space="preserve"> </w:t>
      </w:r>
      <w:r w:rsidRPr="001A772D">
        <w:rPr>
          <w:rStyle w:val="w"/>
        </w:rPr>
        <w:t>которой</w:t>
      </w:r>
      <w:r w:rsidR="008D39B2">
        <w:t xml:space="preserve"> </w:t>
      </w:r>
      <w:r w:rsidRPr="00FB54C1">
        <w:rPr>
          <w:rStyle w:val="w"/>
        </w:rPr>
        <w:t>устанавливаются</w:t>
      </w:r>
      <w:r w:rsidR="008D39B2" w:rsidRPr="00FB54C1">
        <w:t xml:space="preserve"> </w:t>
      </w:r>
      <w:r w:rsidRPr="00FB54C1">
        <w:rPr>
          <w:rStyle w:val="w"/>
        </w:rPr>
        <w:t>закрытыми</w:t>
      </w:r>
      <w:r w:rsidR="008D39B2" w:rsidRPr="00FB54C1">
        <w:t xml:space="preserve"> </w:t>
      </w:r>
      <w:r w:rsidRPr="00FB54C1">
        <w:rPr>
          <w:rStyle w:val="w"/>
        </w:rPr>
        <w:t>секционирующими</w:t>
      </w:r>
      <w:r w:rsidR="008D39B2" w:rsidRPr="00FB54C1">
        <w:rPr>
          <w:rStyle w:val="w"/>
        </w:rPr>
        <w:t xml:space="preserve"> </w:t>
      </w:r>
      <w:r w:rsidRPr="00FB54C1">
        <w:rPr>
          <w:rStyle w:val="w"/>
        </w:rPr>
        <w:t>задвижками тепловой</w:t>
      </w:r>
      <w:r w:rsidRPr="00FB54C1">
        <w:t xml:space="preserve"> </w:t>
      </w:r>
      <w:r w:rsidRPr="00FB54C1">
        <w:rPr>
          <w:rStyle w:val="w"/>
        </w:rPr>
        <w:t>сети</w:t>
      </w:r>
      <w:r w:rsidR="008D39B2" w:rsidRPr="00FB54C1">
        <w:rPr>
          <w:rStyle w:val="w"/>
        </w:rPr>
        <w:t xml:space="preserve"> </w:t>
      </w:r>
      <w:r w:rsidRPr="00FB54C1">
        <w:rPr>
          <w:rStyle w:val="w"/>
        </w:rPr>
        <w:t>системы</w:t>
      </w:r>
      <w:r w:rsidR="008D39B2" w:rsidRPr="00FB54C1">
        <w:t xml:space="preserve"> </w:t>
      </w:r>
      <w:r w:rsidRPr="00FB54C1">
        <w:rPr>
          <w:rStyle w:val="w"/>
        </w:rPr>
        <w:t>теплоснабжения.</w:t>
      </w:r>
    </w:p>
    <w:p w14:paraId="0AA78C58" w14:textId="77777777" w:rsidR="003D1BB6" w:rsidRPr="00FB54C1" w:rsidRDefault="000469BF" w:rsidP="007B2278">
      <w:pPr>
        <w:pStyle w:val="Afffa"/>
        <w:rPr>
          <w:rStyle w:val="w"/>
        </w:rPr>
      </w:pPr>
      <w:r w:rsidRPr="00FB54C1">
        <w:rPr>
          <w:rStyle w:val="w"/>
        </w:rPr>
        <w:t xml:space="preserve">Описание зон действия источников тепловой энергии на территории муниципального образования </w:t>
      </w:r>
      <w:bookmarkStart w:id="206" w:name="_Hlk110267017"/>
      <w:r w:rsidRPr="00FB54C1">
        <w:rPr>
          <w:rStyle w:val="w"/>
        </w:rPr>
        <w:t>приведено в таблице 33.</w:t>
      </w:r>
    </w:p>
    <w:p w14:paraId="3E7D2B38" w14:textId="77777777" w:rsidR="00C44246" w:rsidRDefault="00C44246">
      <w:pPr>
        <w:spacing w:after="200" w:line="276" w:lineRule="auto"/>
        <w:rPr>
          <w:rFonts w:eastAsia="Calibri"/>
          <w:i/>
          <w:iCs/>
          <w:lang w:eastAsia="en-US"/>
        </w:rPr>
      </w:pPr>
      <w:r>
        <w:rPr>
          <w:i/>
          <w:iCs/>
        </w:rPr>
        <w:br w:type="page"/>
      </w:r>
    </w:p>
    <w:p w14:paraId="58BFB1A8" w14:textId="27608FE6" w:rsidR="007B2278" w:rsidRDefault="007B2278" w:rsidP="00CE0181">
      <w:pPr>
        <w:pStyle w:val="Afffa"/>
        <w:spacing w:before="120" w:line="276" w:lineRule="auto"/>
        <w:contextualSpacing w:val="0"/>
        <w:jc w:val="right"/>
        <w:rPr>
          <w:i/>
          <w:iCs/>
        </w:rPr>
      </w:pPr>
      <w:r w:rsidRPr="00B70FCC">
        <w:rPr>
          <w:i/>
          <w:iCs/>
        </w:rPr>
        <w:lastRenderedPageBreak/>
        <w:t xml:space="preserve">Таблица </w:t>
      </w:r>
      <w:r w:rsidR="000469BF" w:rsidRPr="00B70FCC">
        <w:rPr>
          <w:i/>
          <w:iCs/>
        </w:rPr>
        <w:t>33</w:t>
      </w:r>
      <w:r w:rsidRPr="00B70FCC">
        <w:rPr>
          <w:i/>
          <w:iCs/>
        </w:rPr>
        <w:t xml:space="preserve">. </w:t>
      </w:r>
      <w:r w:rsidR="007F2004" w:rsidRPr="00B70FCC">
        <w:rPr>
          <w:i/>
          <w:iCs/>
        </w:rPr>
        <w:t>Зоны действия</w:t>
      </w:r>
      <w:r w:rsidR="00636AE1" w:rsidRPr="00B70FCC">
        <w:rPr>
          <w:i/>
          <w:iCs/>
        </w:rPr>
        <w:t xml:space="preserve"> источник</w:t>
      </w:r>
      <w:r w:rsidR="008D39B2" w:rsidRPr="00B70FCC">
        <w:rPr>
          <w:i/>
          <w:iCs/>
        </w:rPr>
        <w:t>ов</w:t>
      </w:r>
      <w:r w:rsidR="00636AE1" w:rsidRPr="00B70FCC">
        <w:rPr>
          <w:i/>
          <w:iCs/>
        </w:rPr>
        <w:t xml:space="preserve"> тепловой энергии</w:t>
      </w:r>
    </w:p>
    <w:tbl>
      <w:tblPr>
        <w:tblStyle w:val="af0"/>
        <w:tblW w:w="10211" w:type="dxa"/>
        <w:tblCellMar>
          <w:left w:w="0" w:type="dxa"/>
          <w:right w:w="0" w:type="dxa"/>
        </w:tblCellMar>
        <w:tblLook w:val="04A0" w:firstRow="1" w:lastRow="0" w:firstColumn="1" w:lastColumn="0" w:noHBand="0" w:noVBand="1"/>
      </w:tblPr>
      <w:tblGrid>
        <w:gridCol w:w="704"/>
        <w:gridCol w:w="1984"/>
        <w:gridCol w:w="2211"/>
        <w:gridCol w:w="1967"/>
        <w:gridCol w:w="2041"/>
        <w:gridCol w:w="1304"/>
      </w:tblGrid>
      <w:tr w:rsidR="000D0610" w:rsidRPr="00BD26A3" w14:paraId="557AC5E8" w14:textId="77777777" w:rsidTr="0095141A">
        <w:trPr>
          <w:tblHeader/>
        </w:trPr>
        <w:tc>
          <w:tcPr>
            <w:tcW w:w="704" w:type="dxa"/>
            <w:vAlign w:val="center"/>
          </w:tcPr>
          <w:p w14:paraId="4D0F61E2" w14:textId="77777777" w:rsidR="000D0610" w:rsidRPr="00BD26A3" w:rsidRDefault="00625A77" w:rsidP="00BD26A3">
            <w:pPr>
              <w:pStyle w:val="TableStyle"/>
              <w:jc w:val="center"/>
              <w:rPr>
                <w:rFonts w:cs="Times New Roman"/>
                <w:szCs w:val="20"/>
              </w:rPr>
            </w:pPr>
            <w:r w:rsidRPr="00BD26A3">
              <w:rPr>
                <w:rFonts w:cs="Times New Roman"/>
                <w:szCs w:val="20"/>
              </w:rPr>
              <w:t>№</w:t>
            </w:r>
          </w:p>
        </w:tc>
        <w:tc>
          <w:tcPr>
            <w:tcW w:w="1984" w:type="dxa"/>
            <w:vAlign w:val="center"/>
          </w:tcPr>
          <w:p w14:paraId="622AEB7F" w14:textId="77777777" w:rsidR="000D0610" w:rsidRPr="00BD26A3" w:rsidRDefault="00625A77" w:rsidP="00BD26A3">
            <w:pPr>
              <w:pStyle w:val="TableStyle"/>
              <w:jc w:val="center"/>
              <w:rPr>
                <w:rFonts w:cs="Times New Roman"/>
                <w:szCs w:val="20"/>
              </w:rPr>
            </w:pPr>
            <w:r w:rsidRPr="00BD26A3">
              <w:rPr>
                <w:rFonts w:cs="Times New Roman"/>
                <w:szCs w:val="20"/>
              </w:rPr>
              <w:t>Наименование источника тепловой энергии</w:t>
            </w:r>
          </w:p>
        </w:tc>
        <w:tc>
          <w:tcPr>
            <w:tcW w:w="2211" w:type="dxa"/>
            <w:vAlign w:val="center"/>
          </w:tcPr>
          <w:p w14:paraId="23996385" w14:textId="77777777" w:rsidR="000D0610" w:rsidRPr="00BD26A3" w:rsidRDefault="00625A77" w:rsidP="00BD26A3">
            <w:pPr>
              <w:pStyle w:val="TableStyle"/>
              <w:jc w:val="center"/>
              <w:rPr>
                <w:rFonts w:cs="Times New Roman"/>
                <w:szCs w:val="20"/>
              </w:rPr>
            </w:pPr>
            <w:r w:rsidRPr="00BD26A3">
              <w:rPr>
                <w:rFonts w:cs="Times New Roman"/>
                <w:szCs w:val="20"/>
              </w:rPr>
              <w:t>Организация</w:t>
            </w:r>
          </w:p>
        </w:tc>
        <w:tc>
          <w:tcPr>
            <w:tcW w:w="1967" w:type="dxa"/>
            <w:vAlign w:val="center"/>
          </w:tcPr>
          <w:p w14:paraId="4E8BACDF" w14:textId="77777777" w:rsidR="000D0610" w:rsidRPr="00BD26A3" w:rsidRDefault="00625A77" w:rsidP="00BD26A3">
            <w:pPr>
              <w:pStyle w:val="TableStyle"/>
              <w:jc w:val="center"/>
              <w:rPr>
                <w:rFonts w:cs="Times New Roman"/>
                <w:szCs w:val="20"/>
              </w:rPr>
            </w:pPr>
            <w:r w:rsidRPr="00BD26A3">
              <w:rPr>
                <w:rFonts w:cs="Times New Roman"/>
                <w:szCs w:val="20"/>
              </w:rPr>
              <w:t>Адрес источника тепловой энергии</w:t>
            </w:r>
          </w:p>
        </w:tc>
        <w:tc>
          <w:tcPr>
            <w:tcW w:w="2041" w:type="dxa"/>
            <w:vAlign w:val="center"/>
          </w:tcPr>
          <w:p w14:paraId="5F73D2C2" w14:textId="77777777" w:rsidR="000D0610" w:rsidRPr="00BD26A3" w:rsidRDefault="00625A77" w:rsidP="00BD26A3">
            <w:pPr>
              <w:pStyle w:val="TableStyle"/>
              <w:jc w:val="center"/>
              <w:rPr>
                <w:rFonts w:cs="Times New Roman"/>
                <w:szCs w:val="20"/>
              </w:rPr>
            </w:pPr>
            <w:r w:rsidRPr="00BD26A3">
              <w:rPr>
                <w:rFonts w:cs="Times New Roman"/>
                <w:szCs w:val="20"/>
              </w:rPr>
              <w:t>Зона действия источника тепловой энергии</w:t>
            </w:r>
          </w:p>
        </w:tc>
        <w:tc>
          <w:tcPr>
            <w:tcW w:w="1304" w:type="dxa"/>
            <w:vAlign w:val="center"/>
          </w:tcPr>
          <w:p w14:paraId="79693DF5" w14:textId="77777777" w:rsidR="000D0610" w:rsidRPr="00BD26A3" w:rsidRDefault="00625A77" w:rsidP="00BD26A3">
            <w:pPr>
              <w:pStyle w:val="TableStyle"/>
              <w:jc w:val="center"/>
              <w:rPr>
                <w:rFonts w:cs="Times New Roman"/>
                <w:szCs w:val="20"/>
              </w:rPr>
            </w:pPr>
            <w:r w:rsidRPr="00BD26A3">
              <w:rPr>
                <w:rFonts w:cs="Times New Roman"/>
                <w:szCs w:val="20"/>
              </w:rPr>
              <w:t>Площадь зоны действия источника тепловой энергии</w:t>
            </w:r>
          </w:p>
        </w:tc>
      </w:tr>
      <w:tr w:rsidR="000D0610" w:rsidRPr="00BD26A3" w14:paraId="7536D4BE" w14:textId="77777777" w:rsidTr="0095141A">
        <w:trPr>
          <w:tblHeader/>
        </w:trPr>
        <w:tc>
          <w:tcPr>
            <w:tcW w:w="704" w:type="dxa"/>
            <w:vAlign w:val="center"/>
          </w:tcPr>
          <w:p w14:paraId="62073051" w14:textId="77777777" w:rsidR="000D0610" w:rsidRPr="00BD26A3" w:rsidRDefault="00625A77" w:rsidP="00BD26A3">
            <w:pPr>
              <w:pStyle w:val="TableStyle"/>
              <w:jc w:val="center"/>
              <w:rPr>
                <w:rFonts w:cs="Times New Roman"/>
                <w:szCs w:val="20"/>
              </w:rPr>
            </w:pPr>
            <w:r w:rsidRPr="00BD26A3">
              <w:rPr>
                <w:rFonts w:cs="Times New Roman"/>
                <w:szCs w:val="20"/>
              </w:rPr>
              <w:t>Ед. изм.</w:t>
            </w:r>
          </w:p>
        </w:tc>
        <w:tc>
          <w:tcPr>
            <w:tcW w:w="1984" w:type="dxa"/>
            <w:vAlign w:val="center"/>
          </w:tcPr>
          <w:p w14:paraId="48D587DD" w14:textId="77777777" w:rsidR="000D0610" w:rsidRPr="00BD26A3" w:rsidRDefault="00625A77" w:rsidP="00BD26A3">
            <w:pPr>
              <w:pStyle w:val="TableStyle"/>
              <w:jc w:val="center"/>
              <w:rPr>
                <w:rFonts w:cs="Times New Roman"/>
                <w:szCs w:val="20"/>
              </w:rPr>
            </w:pPr>
            <w:r w:rsidRPr="00BD26A3">
              <w:rPr>
                <w:rFonts w:cs="Times New Roman"/>
                <w:szCs w:val="20"/>
              </w:rPr>
              <w:t>-</w:t>
            </w:r>
          </w:p>
        </w:tc>
        <w:tc>
          <w:tcPr>
            <w:tcW w:w="2211" w:type="dxa"/>
            <w:vAlign w:val="center"/>
          </w:tcPr>
          <w:p w14:paraId="42CA0D77" w14:textId="77777777" w:rsidR="000D0610" w:rsidRPr="00BD26A3" w:rsidRDefault="00625A77" w:rsidP="00BD26A3">
            <w:pPr>
              <w:pStyle w:val="TableStyle"/>
              <w:jc w:val="center"/>
              <w:rPr>
                <w:rFonts w:cs="Times New Roman"/>
                <w:szCs w:val="20"/>
              </w:rPr>
            </w:pPr>
            <w:r w:rsidRPr="00BD26A3">
              <w:rPr>
                <w:rFonts w:cs="Times New Roman"/>
                <w:szCs w:val="20"/>
              </w:rPr>
              <w:t>-</w:t>
            </w:r>
          </w:p>
        </w:tc>
        <w:tc>
          <w:tcPr>
            <w:tcW w:w="1967" w:type="dxa"/>
            <w:vAlign w:val="center"/>
          </w:tcPr>
          <w:p w14:paraId="5C736273" w14:textId="77777777" w:rsidR="000D0610" w:rsidRPr="00BD26A3" w:rsidRDefault="00625A77" w:rsidP="00BD26A3">
            <w:pPr>
              <w:pStyle w:val="TableStyle"/>
              <w:jc w:val="center"/>
              <w:rPr>
                <w:rFonts w:cs="Times New Roman"/>
                <w:szCs w:val="20"/>
              </w:rPr>
            </w:pPr>
            <w:r w:rsidRPr="00BD26A3">
              <w:rPr>
                <w:rFonts w:cs="Times New Roman"/>
                <w:szCs w:val="20"/>
              </w:rPr>
              <w:t>-</w:t>
            </w:r>
          </w:p>
        </w:tc>
        <w:tc>
          <w:tcPr>
            <w:tcW w:w="2041" w:type="dxa"/>
            <w:vAlign w:val="center"/>
          </w:tcPr>
          <w:p w14:paraId="5194B5E9" w14:textId="77777777" w:rsidR="000D0610" w:rsidRPr="00BD26A3" w:rsidRDefault="00625A77" w:rsidP="00BD26A3">
            <w:pPr>
              <w:pStyle w:val="TableStyle"/>
              <w:jc w:val="center"/>
              <w:rPr>
                <w:rFonts w:cs="Times New Roman"/>
                <w:szCs w:val="20"/>
              </w:rPr>
            </w:pPr>
            <w:r w:rsidRPr="00BD26A3">
              <w:rPr>
                <w:rFonts w:cs="Times New Roman"/>
                <w:szCs w:val="20"/>
              </w:rPr>
              <w:t>-</w:t>
            </w:r>
          </w:p>
        </w:tc>
        <w:tc>
          <w:tcPr>
            <w:tcW w:w="1304" w:type="dxa"/>
            <w:vAlign w:val="center"/>
          </w:tcPr>
          <w:p w14:paraId="51138735" w14:textId="77777777" w:rsidR="000D0610" w:rsidRPr="00BD26A3" w:rsidRDefault="00625A77" w:rsidP="00BD26A3">
            <w:pPr>
              <w:pStyle w:val="TableStyle"/>
              <w:jc w:val="center"/>
              <w:rPr>
                <w:rFonts w:cs="Times New Roman"/>
                <w:szCs w:val="20"/>
              </w:rPr>
            </w:pPr>
            <w:r w:rsidRPr="00B70FCC">
              <w:rPr>
                <w:rFonts w:cs="Times New Roman"/>
                <w:szCs w:val="20"/>
              </w:rPr>
              <w:t>га</w:t>
            </w:r>
          </w:p>
        </w:tc>
      </w:tr>
      <w:tr w:rsidR="0095141A" w:rsidRPr="00BD26A3" w14:paraId="0066FCC3" w14:textId="77777777" w:rsidTr="0095141A">
        <w:trPr>
          <w:trHeight w:val="510"/>
        </w:trPr>
        <w:tc>
          <w:tcPr>
            <w:tcW w:w="704" w:type="dxa"/>
            <w:vAlign w:val="center"/>
          </w:tcPr>
          <w:p w14:paraId="538C6AB8" w14:textId="77777777" w:rsidR="0095141A" w:rsidRPr="00BD26A3" w:rsidRDefault="0095141A" w:rsidP="0095141A">
            <w:pPr>
              <w:pStyle w:val="TableStyle"/>
              <w:jc w:val="center"/>
              <w:rPr>
                <w:rFonts w:cs="Times New Roman"/>
                <w:szCs w:val="20"/>
              </w:rPr>
            </w:pPr>
            <w:r w:rsidRPr="00BD26A3">
              <w:rPr>
                <w:rFonts w:cs="Times New Roman"/>
                <w:szCs w:val="20"/>
              </w:rPr>
              <w:t>1</w:t>
            </w:r>
          </w:p>
        </w:tc>
        <w:tc>
          <w:tcPr>
            <w:tcW w:w="1984" w:type="dxa"/>
            <w:vAlign w:val="center"/>
          </w:tcPr>
          <w:p w14:paraId="4CE6EBAF" w14:textId="1E1983FE" w:rsidR="0095141A" w:rsidRPr="00BD26A3" w:rsidRDefault="0095141A" w:rsidP="0095141A">
            <w:pPr>
              <w:pStyle w:val="TableStyle"/>
              <w:jc w:val="center"/>
              <w:rPr>
                <w:rFonts w:cs="Times New Roman"/>
                <w:szCs w:val="20"/>
              </w:rPr>
            </w:pPr>
            <w:r>
              <w:rPr>
                <w:szCs w:val="20"/>
              </w:rPr>
              <w:t xml:space="preserve">Котельная д. </w:t>
            </w:r>
            <w:proofErr w:type="spellStart"/>
            <w:r>
              <w:rPr>
                <w:szCs w:val="20"/>
              </w:rPr>
              <w:t>Хвалово</w:t>
            </w:r>
            <w:proofErr w:type="spellEnd"/>
          </w:p>
        </w:tc>
        <w:tc>
          <w:tcPr>
            <w:tcW w:w="2211" w:type="dxa"/>
            <w:vAlign w:val="center"/>
          </w:tcPr>
          <w:p w14:paraId="51EC866B" w14:textId="3E72F093" w:rsidR="0095141A" w:rsidRPr="00BD26A3" w:rsidRDefault="0095141A" w:rsidP="0095141A">
            <w:pPr>
              <w:pStyle w:val="TableStyle"/>
              <w:jc w:val="center"/>
              <w:rPr>
                <w:rFonts w:cs="Times New Roman"/>
                <w:szCs w:val="20"/>
              </w:rPr>
            </w:pPr>
            <w:r>
              <w:rPr>
                <w:szCs w:val="20"/>
              </w:rPr>
              <w:t>ООО «</w:t>
            </w:r>
            <w:proofErr w:type="spellStart"/>
            <w:r>
              <w:rPr>
                <w:szCs w:val="20"/>
              </w:rPr>
              <w:t>Леноблтеплоснаб</w:t>
            </w:r>
            <w:proofErr w:type="spellEnd"/>
            <w:r>
              <w:rPr>
                <w:szCs w:val="20"/>
              </w:rPr>
              <w:t>»</w:t>
            </w:r>
          </w:p>
        </w:tc>
        <w:tc>
          <w:tcPr>
            <w:tcW w:w="1967" w:type="dxa"/>
            <w:vAlign w:val="center"/>
          </w:tcPr>
          <w:p w14:paraId="79ED9BA5" w14:textId="179EE8CF" w:rsidR="0095141A" w:rsidRPr="00BD26A3" w:rsidRDefault="0095141A" w:rsidP="0095141A">
            <w:pPr>
              <w:pStyle w:val="TableStyle"/>
              <w:jc w:val="center"/>
              <w:rPr>
                <w:rFonts w:cs="Times New Roman"/>
                <w:szCs w:val="20"/>
              </w:rPr>
            </w:pPr>
            <w:r>
              <w:rPr>
                <w:szCs w:val="20"/>
              </w:rPr>
              <w:t xml:space="preserve">д. </w:t>
            </w:r>
            <w:proofErr w:type="spellStart"/>
            <w:r>
              <w:rPr>
                <w:szCs w:val="20"/>
              </w:rPr>
              <w:t>Хвалово</w:t>
            </w:r>
            <w:proofErr w:type="spellEnd"/>
            <w:r>
              <w:rPr>
                <w:szCs w:val="20"/>
              </w:rPr>
              <w:t>, д. 137</w:t>
            </w:r>
          </w:p>
        </w:tc>
        <w:tc>
          <w:tcPr>
            <w:tcW w:w="2041" w:type="dxa"/>
            <w:vAlign w:val="center"/>
          </w:tcPr>
          <w:p w14:paraId="2B7914E9" w14:textId="7038F26B" w:rsidR="0095141A" w:rsidRPr="00BD26A3" w:rsidRDefault="0095141A" w:rsidP="0095141A">
            <w:pPr>
              <w:pStyle w:val="TableStyle"/>
              <w:jc w:val="center"/>
              <w:rPr>
                <w:rFonts w:cs="Times New Roman"/>
                <w:szCs w:val="20"/>
              </w:rPr>
            </w:pPr>
            <w:r>
              <w:rPr>
                <w:szCs w:val="20"/>
              </w:rPr>
              <w:t xml:space="preserve">д. </w:t>
            </w:r>
            <w:proofErr w:type="spellStart"/>
            <w:r>
              <w:rPr>
                <w:szCs w:val="20"/>
              </w:rPr>
              <w:t>Хвалово</w:t>
            </w:r>
            <w:proofErr w:type="spellEnd"/>
          </w:p>
        </w:tc>
        <w:tc>
          <w:tcPr>
            <w:tcW w:w="1304" w:type="dxa"/>
            <w:vAlign w:val="center"/>
          </w:tcPr>
          <w:p w14:paraId="5F23EDCF" w14:textId="0E8789F2" w:rsidR="0095141A" w:rsidRDefault="00E6501E" w:rsidP="0095141A">
            <w:pPr>
              <w:jc w:val="center"/>
              <w:rPr>
                <w:sz w:val="20"/>
                <w:szCs w:val="20"/>
              </w:rPr>
            </w:pPr>
            <w:r>
              <w:rPr>
                <w:sz w:val="20"/>
                <w:szCs w:val="20"/>
              </w:rPr>
              <w:t>30,74</w:t>
            </w:r>
          </w:p>
        </w:tc>
      </w:tr>
    </w:tbl>
    <w:p w14:paraId="1C2D43AF" w14:textId="4AAC61D8" w:rsidR="007B2278" w:rsidRPr="001A772D" w:rsidRDefault="000469BF" w:rsidP="00CE0181">
      <w:pPr>
        <w:pStyle w:val="Afffa"/>
        <w:spacing w:before="120" w:line="276" w:lineRule="auto"/>
        <w:contextualSpacing w:val="0"/>
        <w:rPr>
          <w:rStyle w:val="Afffb"/>
        </w:rPr>
      </w:pPr>
      <w:r>
        <w:rPr>
          <w:rStyle w:val="w"/>
        </w:rPr>
        <w:t>Графические з</w:t>
      </w:r>
      <w:r w:rsidR="007B2278">
        <w:rPr>
          <w:rStyle w:val="w"/>
        </w:rPr>
        <w:t xml:space="preserve">оны действия источников тепловой энергии </w:t>
      </w:r>
      <w:r w:rsidR="006E7497">
        <w:rPr>
          <w:rStyle w:val="w"/>
        </w:rPr>
        <w:t>предоставлены</w:t>
      </w:r>
      <w:r w:rsidR="00414922">
        <w:rPr>
          <w:rStyle w:val="w"/>
        </w:rPr>
        <w:t xml:space="preserve"> в Приложении</w:t>
      </w:r>
      <w:r w:rsidR="007B2278" w:rsidRPr="00D14A9D">
        <w:rPr>
          <w:rStyle w:val="w"/>
        </w:rPr>
        <w:t>.</w:t>
      </w:r>
      <w:r w:rsidR="008D39B2">
        <w:rPr>
          <w:rStyle w:val="w"/>
        </w:rPr>
        <w:t xml:space="preserve"> </w:t>
      </w:r>
    </w:p>
    <w:bookmarkEnd w:id="206"/>
    <w:p w14:paraId="0F8A5643" w14:textId="77777777" w:rsidR="000A02D4" w:rsidRPr="001A772D" w:rsidRDefault="000A02D4" w:rsidP="000F782E">
      <w:pPr>
        <w:pStyle w:val="37"/>
        <w:numPr>
          <w:ilvl w:val="2"/>
          <w:numId w:val="17"/>
        </w:numPr>
        <w:ind w:left="0" w:firstLine="567"/>
      </w:pPr>
      <w:r w:rsidRPr="001A772D">
        <w:t>Источники тепловой энергии, попадающие в эффективный радиус теплоснабжения источников комбинированной выработки тепловой и электрической энергии</w:t>
      </w:r>
    </w:p>
    <w:p w14:paraId="491BF8F8" w14:textId="77777777" w:rsidR="002E2D0A" w:rsidRPr="001A772D" w:rsidRDefault="00FB54C1" w:rsidP="000A02D4">
      <w:pPr>
        <w:pStyle w:val="Afffa"/>
      </w:pPr>
      <w:r>
        <w:t>На территории</w:t>
      </w:r>
      <w:r w:rsidR="00636AE1">
        <w:t xml:space="preserve"> </w:t>
      </w:r>
      <w:r>
        <w:t>м</w:t>
      </w:r>
      <w:r w:rsidR="00636AE1">
        <w:t>униципально</w:t>
      </w:r>
      <w:r>
        <w:t>го</w:t>
      </w:r>
      <w:r w:rsidR="00636AE1">
        <w:t xml:space="preserve"> образовани</w:t>
      </w:r>
      <w:r>
        <w:t>я</w:t>
      </w:r>
      <w:r w:rsidR="00636AE1">
        <w:t xml:space="preserve"> отсутствуют и</w:t>
      </w:r>
      <w:r w:rsidR="000A02D4" w:rsidRPr="001A772D">
        <w:t>сточники комбинированной выработк</w:t>
      </w:r>
      <w:r w:rsidR="00636AE1">
        <w:t>и</w:t>
      </w:r>
      <w:r w:rsidR="000A02D4" w:rsidRPr="001A772D">
        <w:t xml:space="preserve"> тепловой и электрической энергии</w:t>
      </w:r>
      <w:r w:rsidR="00636AE1">
        <w:t>.</w:t>
      </w:r>
    </w:p>
    <w:p w14:paraId="512B1783" w14:textId="77777777" w:rsidR="00F008AE" w:rsidRPr="001A772D" w:rsidRDefault="00F008AE" w:rsidP="000F782E">
      <w:pPr>
        <w:pStyle w:val="37"/>
        <w:numPr>
          <w:ilvl w:val="2"/>
          <w:numId w:val="17"/>
        </w:numPr>
        <w:ind w:left="0" w:firstLine="567"/>
      </w:pPr>
      <w:r w:rsidRPr="001A772D">
        <w:t xml:space="preserve">Изменения, произошедшие в </w:t>
      </w:r>
      <w:r w:rsidR="00653380" w:rsidRPr="001A772D">
        <w:t>зонах действия источников тепловой энергии</w:t>
      </w:r>
      <w:r w:rsidRPr="001A772D">
        <w:t xml:space="preserve"> за период, предшествующий актуализации схемы теплоснабжения</w:t>
      </w:r>
    </w:p>
    <w:p w14:paraId="7D31D91F" w14:textId="77777777" w:rsidR="00F008AE" w:rsidRPr="001A772D" w:rsidRDefault="00177EF9" w:rsidP="000A02D4">
      <w:pPr>
        <w:pStyle w:val="Afffa"/>
      </w:pPr>
      <w:r w:rsidRPr="00FB54C1">
        <w:t>Актуализирован</w:t>
      </w:r>
      <w:r w:rsidR="00501923" w:rsidRPr="00FB54C1">
        <w:t>ы</w:t>
      </w:r>
      <w:r w:rsidRPr="00FB54C1">
        <w:t xml:space="preserve"> зоны </w:t>
      </w:r>
      <w:r w:rsidR="001F029E" w:rsidRPr="00FB54C1">
        <w:t xml:space="preserve">действия источников </w:t>
      </w:r>
      <w:r w:rsidR="00FB54C1" w:rsidRPr="00FB54C1">
        <w:t xml:space="preserve">тепловой энергии </w:t>
      </w:r>
      <w:r w:rsidRPr="00FB54C1">
        <w:t>и графические схемы тепловых сетей</w:t>
      </w:r>
      <w:r w:rsidR="0089550E" w:rsidRPr="00FB54C1">
        <w:t>.</w:t>
      </w:r>
      <w:r w:rsidR="003D1BB6" w:rsidRPr="001A772D">
        <w:t xml:space="preserve"> </w:t>
      </w:r>
    </w:p>
    <w:p w14:paraId="7C6386F9" w14:textId="77777777" w:rsidR="008E656F" w:rsidRPr="001A772D" w:rsidRDefault="00AB7049" w:rsidP="00C563DD">
      <w:pPr>
        <w:pStyle w:val="2f0"/>
      </w:pPr>
      <w:bookmarkStart w:id="207" w:name="_Toc407638494"/>
      <w:bookmarkStart w:id="208" w:name="_Toc407703138"/>
      <w:bookmarkStart w:id="209" w:name="_Toc407703958"/>
      <w:bookmarkStart w:id="210" w:name="_Toc414274870"/>
      <w:bookmarkStart w:id="211" w:name="_Toc416708240"/>
      <w:bookmarkStart w:id="212" w:name="_Toc422928598"/>
      <w:bookmarkStart w:id="213" w:name="_Toc423525717"/>
      <w:bookmarkStart w:id="214" w:name="_Toc424042103"/>
      <w:bookmarkStart w:id="215" w:name="_Toc430345865"/>
      <w:bookmarkStart w:id="216" w:name="_Toc431569636"/>
      <w:bookmarkStart w:id="217" w:name="_Toc437278320"/>
      <w:bookmarkStart w:id="218" w:name="_Toc115635598"/>
      <w:r w:rsidRPr="001A772D">
        <w:t>Ч</w:t>
      </w:r>
      <w:r w:rsidR="008E656F" w:rsidRPr="001A772D">
        <w:t>асть</w:t>
      </w:r>
      <w:r w:rsidRPr="001A772D">
        <w:t xml:space="preserve"> </w:t>
      </w:r>
      <w:r w:rsidR="008E656F" w:rsidRPr="001A772D">
        <w:t xml:space="preserve">5 </w:t>
      </w:r>
      <w:r w:rsidRPr="001A772D">
        <w:t xml:space="preserve">– </w:t>
      </w:r>
      <w:r w:rsidR="008E656F" w:rsidRPr="001A772D">
        <w:t>Тепловые</w:t>
      </w:r>
      <w:r w:rsidRPr="001A772D">
        <w:t xml:space="preserve"> </w:t>
      </w:r>
      <w:r w:rsidR="008E656F" w:rsidRPr="001A772D">
        <w:t>нагрузки потребителей тепловой энергии, групп потребителей тепловой энергии</w:t>
      </w:r>
      <w:bookmarkEnd w:id="207"/>
      <w:bookmarkEnd w:id="208"/>
      <w:bookmarkEnd w:id="209"/>
      <w:bookmarkEnd w:id="210"/>
      <w:bookmarkEnd w:id="211"/>
      <w:bookmarkEnd w:id="212"/>
      <w:bookmarkEnd w:id="213"/>
      <w:bookmarkEnd w:id="214"/>
      <w:bookmarkEnd w:id="215"/>
      <w:bookmarkEnd w:id="216"/>
      <w:bookmarkEnd w:id="217"/>
      <w:bookmarkEnd w:id="218"/>
    </w:p>
    <w:p w14:paraId="113E0375" w14:textId="77777777" w:rsidR="00F008AE" w:rsidRPr="001A772D" w:rsidRDefault="00F008AE">
      <w:pPr>
        <w:pStyle w:val="af5"/>
        <w:keepNext/>
        <w:keepLines/>
        <w:numPr>
          <w:ilvl w:val="0"/>
          <w:numId w:val="16"/>
        </w:numPr>
        <w:spacing w:before="120" w:after="240"/>
        <w:contextualSpacing w:val="0"/>
        <w:jc w:val="both"/>
        <w:outlineLvl w:val="2"/>
        <w:rPr>
          <w:rFonts w:eastAsia="Times New Roman"/>
          <w:b/>
          <w:bCs/>
          <w:i/>
          <w:vanish/>
          <w:szCs w:val="28"/>
          <w:lang w:eastAsia="ru-RU"/>
        </w:rPr>
      </w:pPr>
      <w:bookmarkStart w:id="219" w:name="_Toc437274999"/>
      <w:bookmarkStart w:id="220" w:name="OLE_LINK42"/>
      <w:bookmarkStart w:id="221" w:name="OLE_LINK43"/>
      <w:bookmarkStart w:id="222" w:name="OLE_LINK40"/>
      <w:bookmarkStart w:id="223" w:name="OLE_LINK41"/>
      <w:bookmarkEnd w:id="219"/>
    </w:p>
    <w:p w14:paraId="131762DE" w14:textId="77777777" w:rsidR="00F008AE" w:rsidRPr="001A772D" w:rsidRDefault="00F008AE">
      <w:pPr>
        <w:pStyle w:val="af5"/>
        <w:keepNext/>
        <w:keepLines/>
        <w:numPr>
          <w:ilvl w:val="1"/>
          <w:numId w:val="16"/>
        </w:numPr>
        <w:spacing w:before="120" w:after="240"/>
        <w:contextualSpacing w:val="0"/>
        <w:jc w:val="both"/>
        <w:outlineLvl w:val="2"/>
        <w:rPr>
          <w:rFonts w:eastAsia="Times New Roman"/>
          <w:b/>
          <w:bCs/>
          <w:i/>
          <w:vanish/>
          <w:szCs w:val="28"/>
          <w:lang w:eastAsia="ru-RU"/>
        </w:rPr>
      </w:pPr>
    </w:p>
    <w:p w14:paraId="03389D71" w14:textId="77777777" w:rsidR="00F008AE" w:rsidRPr="001A772D" w:rsidRDefault="00F008AE">
      <w:pPr>
        <w:pStyle w:val="af5"/>
        <w:keepNext/>
        <w:keepLines/>
        <w:numPr>
          <w:ilvl w:val="1"/>
          <w:numId w:val="16"/>
        </w:numPr>
        <w:spacing w:before="120" w:after="240"/>
        <w:contextualSpacing w:val="0"/>
        <w:jc w:val="both"/>
        <w:outlineLvl w:val="2"/>
        <w:rPr>
          <w:rFonts w:eastAsia="Times New Roman"/>
          <w:b/>
          <w:bCs/>
          <w:i/>
          <w:vanish/>
          <w:szCs w:val="28"/>
          <w:lang w:eastAsia="ru-RU"/>
        </w:rPr>
      </w:pPr>
    </w:p>
    <w:p w14:paraId="2DFCB3C5" w14:textId="77777777" w:rsidR="00F008AE" w:rsidRPr="001A772D" w:rsidRDefault="00F008AE">
      <w:pPr>
        <w:pStyle w:val="af5"/>
        <w:keepNext/>
        <w:keepLines/>
        <w:numPr>
          <w:ilvl w:val="1"/>
          <w:numId w:val="16"/>
        </w:numPr>
        <w:spacing w:before="120" w:after="240"/>
        <w:contextualSpacing w:val="0"/>
        <w:jc w:val="both"/>
        <w:outlineLvl w:val="2"/>
        <w:rPr>
          <w:rFonts w:eastAsia="Times New Roman"/>
          <w:b/>
          <w:bCs/>
          <w:i/>
          <w:vanish/>
          <w:szCs w:val="28"/>
          <w:lang w:eastAsia="ru-RU"/>
        </w:rPr>
      </w:pPr>
    </w:p>
    <w:p w14:paraId="52895D7E" w14:textId="77777777" w:rsidR="00F008AE" w:rsidRPr="001A772D" w:rsidRDefault="00F008AE">
      <w:pPr>
        <w:pStyle w:val="af5"/>
        <w:keepNext/>
        <w:keepLines/>
        <w:numPr>
          <w:ilvl w:val="1"/>
          <w:numId w:val="16"/>
        </w:numPr>
        <w:spacing w:before="120" w:after="240"/>
        <w:contextualSpacing w:val="0"/>
        <w:jc w:val="both"/>
        <w:outlineLvl w:val="2"/>
        <w:rPr>
          <w:rFonts w:eastAsia="Times New Roman"/>
          <w:b/>
          <w:bCs/>
          <w:i/>
          <w:vanish/>
          <w:szCs w:val="28"/>
          <w:lang w:eastAsia="ru-RU"/>
        </w:rPr>
      </w:pPr>
    </w:p>
    <w:p w14:paraId="7AD47BD8" w14:textId="77777777" w:rsidR="00F008AE" w:rsidRPr="001A772D" w:rsidRDefault="00F008AE">
      <w:pPr>
        <w:pStyle w:val="af5"/>
        <w:keepNext/>
        <w:keepLines/>
        <w:numPr>
          <w:ilvl w:val="1"/>
          <w:numId w:val="16"/>
        </w:numPr>
        <w:spacing w:before="120" w:after="240"/>
        <w:contextualSpacing w:val="0"/>
        <w:jc w:val="both"/>
        <w:outlineLvl w:val="2"/>
        <w:rPr>
          <w:rFonts w:eastAsia="Times New Roman"/>
          <w:b/>
          <w:bCs/>
          <w:i/>
          <w:vanish/>
          <w:szCs w:val="28"/>
          <w:lang w:eastAsia="ru-RU"/>
        </w:rPr>
      </w:pPr>
    </w:p>
    <w:p w14:paraId="449FFBD7" w14:textId="77777777" w:rsidR="00106E7C" w:rsidRPr="001A772D" w:rsidRDefault="00985E42" w:rsidP="009A28D3">
      <w:pPr>
        <w:pStyle w:val="37"/>
        <w:numPr>
          <w:ilvl w:val="2"/>
          <w:numId w:val="16"/>
        </w:numPr>
        <w:ind w:left="0" w:firstLine="567"/>
      </w:pPr>
      <w:r w:rsidRPr="001A772D">
        <w:t>Описание значений спроса на тепловую мощность в расчетных элементах территориального деления, в том числе значений тепловых нагрузок потребителей тепловой энергии, групп потребителей тепловой энергии</w:t>
      </w:r>
      <w:bookmarkEnd w:id="220"/>
      <w:bookmarkEnd w:id="221"/>
    </w:p>
    <w:bookmarkEnd w:id="222"/>
    <w:bookmarkEnd w:id="223"/>
    <w:p w14:paraId="488D3003" w14:textId="77777777" w:rsidR="00380D02" w:rsidRPr="001A772D" w:rsidRDefault="00380D02" w:rsidP="00380D02">
      <w:pPr>
        <w:pStyle w:val="Afffa"/>
      </w:pPr>
      <w:r w:rsidRPr="001A772D">
        <w:t xml:space="preserve">Значения </w:t>
      </w:r>
      <w:r w:rsidR="00D37FB6">
        <w:t>тепловых нагрузок групп потребителей</w:t>
      </w:r>
      <w:r w:rsidRPr="001A772D">
        <w:t xml:space="preserve"> </w:t>
      </w:r>
      <w:r w:rsidR="00D37FB6" w:rsidRPr="001A772D">
        <w:t>тепловой энергии при расчетных температурах наружного воздуха</w:t>
      </w:r>
      <w:r w:rsidR="00D37FB6">
        <w:t xml:space="preserve"> в разрезе эксплуатационных зон</w:t>
      </w:r>
      <w:r w:rsidR="00D37FB6" w:rsidRPr="001A772D">
        <w:t xml:space="preserve"> </w:t>
      </w:r>
      <w:r w:rsidR="00CC0125">
        <w:t>м</w:t>
      </w:r>
      <w:r w:rsidR="00D37FB6" w:rsidRPr="00CB6E7E">
        <w:t xml:space="preserve">униципального образования </w:t>
      </w:r>
      <w:r w:rsidR="000469BF">
        <w:t xml:space="preserve">приведены </w:t>
      </w:r>
      <w:r w:rsidRPr="001A772D">
        <w:t xml:space="preserve">в таблице </w:t>
      </w:r>
      <w:r w:rsidR="00D37FB6">
        <w:t>34</w:t>
      </w:r>
      <w:r w:rsidR="00CC0125">
        <w:t>.</w:t>
      </w:r>
    </w:p>
    <w:p w14:paraId="6B77B2D0" w14:textId="77777777" w:rsidR="00380D02" w:rsidRDefault="00380D02" w:rsidP="00CE0181">
      <w:pPr>
        <w:pStyle w:val="afffc"/>
        <w:ind w:right="0"/>
      </w:pPr>
      <w:bookmarkStart w:id="224" w:name="_Ref105491194"/>
      <w:r w:rsidRPr="001A772D">
        <w:t xml:space="preserve">Таблица </w:t>
      </w:r>
      <w:bookmarkEnd w:id="224"/>
      <w:r w:rsidR="00D37FB6">
        <w:t>34</w:t>
      </w:r>
      <w:r w:rsidRPr="001A772D">
        <w:t xml:space="preserve">. </w:t>
      </w:r>
      <w:r w:rsidR="00D37FB6">
        <w:t>Тепловая нагрузка в эксплуатационных зонах теплоснабжающих организаций</w:t>
      </w:r>
    </w:p>
    <w:tbl>
      <w:tblPr>
        <w:tblStyle w:val="af0"/>
        <w:tblW w:w="0" w:type="auto"/>
        <w:tblLook w:val="04A0" w:firstRow="1" w:lastRow="0" w:firstColumn="1" w:lastColumn="0" w:noHBand="0" w:noVBand="1"/>
      </w:tblPr>
      <w:tblGrid>
        <w:gridCol w:w="828"/>
        <w:gridCol w:w="1414"/>
        <w:gridCol w:w="1077"/>
        <w:gridCol w:w="1323"/>
        <w:gridCol w:w="1051"/>
        <w:gridCol w:w="1077"/>
        <w:gridCol w:w="1323"/>
        <w:gridCol w:w="1051"/>
        <w:gridCol w:w="1051"/>
      </w:tblGrid>
      <w:tr w:rsidR="000D0610" w:rsidRPr="002F7A35" w14:paraId="7717AD2C" w14:textId="77777777" w:rsidTr="002F7A35">
        <w:trPr>
          <w:tblHeader/>
        </w:trPr>
        <w:tc>
          <w:tcPr>
            <w:tcW w:w="828" w:type="dxa"/>
            <w:vMerge w:val="restart"/>
            <w:tcMar>
              <w:left w:w="0" w:type="dxa"/>
              <w:right w:w="0" w:type="dxa"/>
            </w:tcMar>
            <w:vAlign w:val="center"/>
          </w:tcPr>
          <w:p w14:paraId="6A13B997" w14:textId="77777777" w:rsidR="000D0610" w:rsidRPr="002F7A35" w:rsidRDefault="00625A77" w:rsidP="002F7A35">
            <w:pPr>
              <w:pStyle w:val="TableStyle"/>
              <w:jc w:val="center"/>
              <w:rPr>
                <w:rFonts w:cs="Times New Roman"/>
                <w:szCs w:val="20"/>
              </w:rPr>
            </w:pPr>
            <w:r w:rsidRPr="002F7A35">
              <w:rPr>
                <w:rFonts w:cs="Times New Roman"/>
                <w:szCs w:val="20"/>
              </w:rPr>
              <w:t>№ п/п</w:t>
            </w:r>
          </w:p>
        </w:tc>
        <w:tc>
          <w:tcPr>
            <w:tcW w:w="1414" w:type="dxa"/>
            <w:vMerge w:val="restart"/>
            <w:tcMar>
              <w:left w:w="0" w:type="dxa"/>
              <w:right w:w="0" w:type="dxa"/>
            </w:tcMar>
            <w:vAlign w:val="center"/>
          </w:tcPr>
          <w:p w14:paraId="11C3C294" w14:textId="77777777" w:rsidR="000D0610" w:rsidRPr="002F7A35" w:rsidRDefault="00625A77" w:rsidP="002F7A35">
            <w:pPr>
              <w:pStyle w:val="TableStyle"/>
              <w:jc w:val="center"/>
              <w:rPr>
                <w:rFonts w:cs="Times New Roman"/>
                <w:szCs w:val="20"/>
              </w:rPr>
            </w:pPr>
            <w:r w:rsidRPr="002F7A35">
              <w:rPr>
                <w:rFonts w:cs="Times New Roman"/>
                <w:szCs w:val="20"/>
              </w:rPr>
              <w:t>Наименование системы теплоснабжения</w:t>
            </w:r>
          </w:p>
        </w:tc>
        <w:tc>
          <w:tcPr>
            <w:tcW w:w="6902" w:type="dxa"/>
            <w:gridSpan w:val="6"/>
            <w:tcMar>
              <w:left w:w="0" w:type="dxa"/>
              <w:right w:w="0" w:type="dxa"/>
            </w:tcMar>
            <w:vAlign w:val="center"/>
          </w:tcPr>
          <w:p w14:paraId="1E0C70C0" w14:textId="77777777" w:rsidR="000D0610" w:rsidRPr="002F7A35" w:rsidRDefault="00625A77" w:rsidP="002F7A35">
            <w:pPr>
              <w:pStyle w:val="TableStyle"/>
              <w:jc w:val="center"/>
              <w:rPr>
                <w:rFonts w:cs="Times New Roman"/>
                <w:szCs w:val="20"/>
              </w:rPr>
            </w:pPr>
            <w:r w:rsidRPr="002F7A35">
              <w:rPr>
                <w:rFonts w:cs="Times New Roman"/>
                <w:szCs w:val="20"/>
              </w:rPr>
              <w:t>Договорные тепловые нагрузки</w:t>
            </w:r>
          </w:p>
        </w:tc>
        <w:tc>
          <w:tcPr>
            <w:tcW w:w="1051" w:type="dxa"/>
            <w:vMerge w:val="restart"/>
            <w:tcMar>
              <w:left w:w="0" w:type="dxa"/>
              <w:right w:w="0" w:type="dxa"/>
            </w:tcMar>
            <w:vAlign w:val="center"/>
          </w:tcPr>
          <w:p w14:paraId="5E4E2614" w14:textId="77777777" w:rsidR="000D0610" w:rsidRPr="002F7A35" w:rsidRDefault="00625A77" w:rsidP="002F7A35">
            <w:pPr>
              <w:pStyle w:val="TableStyle"/>
              <w:jc w:val="center"/>
              <w:rPr>
                <w:rFonts w:cs="Times New Roman"/>
                <w:szCs w:val="20"/>
              </w:rPr>
            </w:pPr>
            <w:r w:rsidRPr="002F7A35">
              <w:rPr>
                <w:rFonts w:cs="Times New Roman"/>
                <w:szCs w:val="20"/>
              </w:rPr>
              <w:t>Всего суммарная нагрузка</w:t>
            </w:r>
          </w:p>
        </w:tc>
      </w:tr>
      <w:tr w:rsidR="000D0610" w:rsidRPr="002F7A35" w14:paraId="5220EDC3" w14:textId="77777777" w:rsidTr="002F7A35">
        <w:tc>
          <w:tcPr>
            <w:tcW w:w="828" w:type="dxa"/>
            <w:vMerge/>
            <w:vAlign w:val="center"/>
          </w:tcPr>
          <w:p w14:paraId="625B5E01" w14:textId="77777777" w:rsidR="000D0610" w:rsidRPr="002F7A35" w:rsidRDefault="000D0610" w:rsidP="002F7A35">
            <w:pPr>
              <w:jc w:val="center"/>
              <w:rPr>
                <w:sz w:val="20"/>
                <w:szCs w:val="20"/>
              </w:rPr>
            </w:pPr>
          </w:p>
        </w:tc>
        <w:tc>
          <w:tcPr>
            <w:tcW w:w="1414" w:type="dxa"/>
            <w:vMerge/>
            <w:vAlign w:val="center"/>
          </w:tcPr>
          <w:p w14:paraId="6632314A" w14:textId="77777777" w:rsidR="000D0610" w:rsidRPr="002F7A35" w:rsidRDefault="000D0610" w:rsidP="002F7A35">
            <w:pPr>
              <w:jc w:val="center"/>
              <w:rPr>
                <w:sz w:val="20"/>
                <w:szCs w:val="20"/>
              </w:rPr>
            </w:pPr>
          </w:p>
        </w:tc>
        <w:tc>
          <w:tcPr>
            <w:tcW w:w="3451" w:type="dxa"/>
            <w:gridSpan w:val="3"/>
            <w:tcMar>
              <w:left w:w="0" w:type="dxa"/>
              <w:right w:w="0" w:type="dxa"/>
            </w:tcMar>
            <w:vAlign w:val="center"/>
          </w:tcPr>
          <w:p w14:paraId="2E99D76C" w14:textId="77777777" w:rsidR="000D0610" w:rsidRPr="002F7A35" w:rsidRDefault="00625A77" w:rsidP="002F7A35">
            <w:pPr>
              <w:pStyle w:val="TableStyle"/>
              <w:jc w:val="center"/>
              <w:rPr>
                <w:rFonts w:cs="Times New Roman"/>
                <w:szCs w:val="20"/>
              </w:rPr>
            </w:pPr>
            <w:r w:rsidRPr="002F7A35">
              <w:rPr>
                <w:rFonts w:cs="Times New Roman"/>
                <w:szCs w:val="20"/>
              </w:rPr>
              <w:t>население</w:t>
            </w:r>
          </w:p>
        </w:tc>
        <w:tc>
          <w:tcPr>
            <w:tcW w:w="3451" w:type="dxa"/>
            <w:gridSpan w:val="3"/>
            <w:tcMar>
              <w:left w:w="0" w:type="dxa"/>
              <w:right w:w="0" w:type="dxa"/>
            </w:tcMar>
            <w:vAlign w:val="center"/>
          </w:tcPr>
          <w:p w14:paraId="5EEA2785" w14:textId="77777777" w:rsidR="000D0610" w:rsidRPr="002F7A35" w:rsidRDefault="00625A77" w:rsidP="002F7A35">
            <w:pPr>
              <w:pStyle w:val="TableStyle"/>
              <w:jc w:val="center"/>
              <w:rPr>
                <w:rFonts w:cs="Times New Roman"/>
                <w:szCs w:val="20"/>
              </w:rPr>
            </w:pPr>
            <w:r w:rsidRPr="002F7A35">
              <w:rPr>
                <w:rFonts w:cs="Times New Roman"/>
                <w:szCs w:val="20"/>
              </w:rPr>
              <w:t>прочие</w:t>
            </w:r>
          </w:p>
        </w:tc>
        <w:tc>
          <w:tcPr>
            <w:tcW w:w="1051" w:type="dxa"/>
            <w:vMerge/>
            <w:vAlign w:val="center"/>
          </w:tcPr>
          <w:p w14:paraId="57FAF8A0" w14:textId="77777777" w:rsidR="000D0610" w:rsidRPr="002F7A35" w:rsidRDefault="000D0610" w:rsidP="002F7A35">
            <w:pPr>
              <w:jc w:val="center"/>
              <w:rPr>
                <w:sz w:val="20"/>
                <w:szCs w:val="20"/>
              </w:rPr>
            </w:pPr>
          </w:p>
        </w:tc>
      </w:tr>
      <w:tr w:rsidR="000D0610" w:rsidRPr="002F7A35" w14:paraId="27E4307F" w14:textId="77777777" w:rsidTr="002F7A35">
        <w:tc>
          <w:tcPr>
            <w:tcW w:w="828" w:type="dxa"/>
            <w:vMerge/>
            <w:vAlign w:val="center"/>
          </w:tcPr>
          <w:p w14:paraId="544E314C" w14:textId="77777777" w:rsidR="000D0610" w:rsidRPr="002F7A35" w:rsidRDefault="000D0610" w:rsidP="002F7A35">
            <w:pPr>
              <w:jc w:val="center"/>
              <w:rPr>
                <w:sz w:val="20"/>
                <w:szCs w:val="20"/>
              </w:rPr>
            </w:pPr>
          </w:p>
        </w:tc>
        <w:tc>
          <w:tcPr>
            <w:tcW w:w="1414" w:type="dxa"/>
            <w:vMerge/>
            <w:vAlign w:val="center"/>
          </w:tcPr>
          <w:p w14:paraId="56C61A2F" w14:textId="77777777" w:rsidR="000D0610" w:rsidRPr="002F7A35" w:rsidRDefault="000D0610" w:rsidP="002F7A35">
            <w:pPr>
              <w:jc w:val="center"/>
              <w:rPr>
                <w:sz w:val="20"/>
                <w:szCs w:val="20"/>
              </w:rPr>
            </w:pPr>
          </w:p>
        </w:tc>
        <w:tc>
          <w:tcPr>
            <w:tcW w:w="1077" w:type="dxa"/>
            <w:tcMar>
              <w:left w:w="0" w:type="dxa"/>
              <w:right w:w="0" w:type="dxa"/>
            </w:tcMar>
            <w:vAlign w:val="center"/>
          </w:tcPr>
          <w:p w14:paraId="08E7544B" w14:textId="77777777" w:rsidR="000D0610" w:rsidRPr="002F7A35" w:rsidRDefault="00625A77" w:rsidP="002F7A35">
            <w:pPr>
              <w:pStyle w:val="TableStyle"/>
              <w:jc w:val="center"/>
              <w:rPr>
                <w:rFonts w:cs="Times New Roman"/>
                <w:szCs w:val="20"/>
              </w:rPr>
            </w:pPr>
            <w:r w:rsidRPr="002F7A35">
              <w:rPr>
                <w:rFonts w:cs="Times New Roman"/>
                <w:szCs w:val="20"/>
              </w:rPr>
              <w:t>отопление и вентиляция</w:t>
            </w:r>
          </w:p>
        </w:tc>
        <w:tc>
          <w:tcPr>
            <w:tcW w:w="1323" w:type="dxa"/>
            <w:tcMar>
              <w:left w:w="0" w:type="dxa"/>
              <w:right w:w="0" w:type="dxa"/>
            </w:tcMar>
            <w:vAlign w:val="center"/>
          </w:tcPr>
          <w:p w14:paraId="2D998535" w14:textId="77777777" w:rsidR="000D0610" w:rsidRPr="002F7A35" w:rsidRDefault="00625A77" w:rsidP="002F7A35">
            <w:pPr>
              <w:pStyle w:val="TableStyle"/>
              <w:jc w:val="center"/>
              <w:rPr>
                <w:rFonts w:cs="Times New Roman"/>
                <w:szCs w:val="20"/>
              </w:rPr>
            </w:pPr>
            <w:r w:rsidRPr="002F7A35">
              <w:rPr>
                <w:rFonts w:cs="Times New Roman"/>
                <w:szCs w:val="20"/>
              </w:rPr>
              <w:t>горячее водоснабжение</w:t>
            </w:r>
          </w:p>
        </w:tc>
        <w:tc>
          <w:tcPr>
            <w:tcW w:w="1051" w:type="dxa"/>
            <w:tcMar>
              <w:left w:w="0" w:type="dxa"/>
              <w:right w:w="0" w:type="dxa"/>
            </w:tcMar>
            <w:vAlign w:val="center"/>
          </w:tcPr>
          <w:p w14:paraId="7598126D" w14:textId="77777777" w:rsidR="000D0610" w:rsidRPr="002F7A35" w:rsidRDefault="00625A77" w:rsidP="002F7A35">
            <w:pPr>
              <w:pStyle w:val="TableStyle"/>
              <w:jc w:val="center"/>
              <w:rPr>
                <w:rFonts w:cs="Times New Roman"/>
                <w:szCs w:val="20"/>
              </w:rPr>
            </w:pPr>
            <w:r w:rsidRPr="002F7A35">
              <w:rPr>
                <w:rFonts w:cs="Times New Roman"/>
                <w:szCs w:val="20"/>
              </w:rPr>
              <w:t>суммарная нагрузка</w:t>
            </w:r>
          </w:p>
        </w:tc>
        <w:tc>
          <w:tcPr>
            <w:tcW w:w="1077" w:type="dxa"/>
            <w:tcMar>
              <w:left w:w="0" w:type="dxa"/>
              <w:right w:w="0" w:type="dxa"/>
            </w:tcMar>
            <w:vAlign w:val="center"/>
          </w:tcPr>
          <w:p w14:paraId="6607C712" w14:textId="77777777" w:rsidR="000D0610" w:rsidRPr="002F7A35" w:rsidRDefault="00625A77" w:rsidP="002F7A35">
            <w:pPr>
              <w:pStyle w:val="TableStyle"/>
              <w:jc w:val="center"/>
              <w:rPr>
                <w:rFonts w:cs="Times New Roman"/>
                <w:szCs w:val="20"/>
              </w:rPr>
            </w:pPr>
            <w:r w:rsidRPr="002F7A35">
              <w:rPr>
                <w:rFonts w:cs="Times New Roman"/>
                <w:szCs w:val="20"/>
              </w:rPr>
              <w:t>отопление и вентиляция</w:t>
            </w:r>
          </w:p>
        </w:tc>
        <w:tc>
          <w:tcPr>
            <w:tcW w:w="1323" w:type="dxa"/>
            <w:tcMar>
              <w:left w:w="0" w:type="dxa"/>
              <w:right w:w="0" w:type="dxa"/>
            </w:tcMar>
            <w:vAlign w:val="center"/>
          </w:tcPr>
          <w:p w14:paraId="536CF7E5" w14:textId="77777777" w:rsidR="000D0610" w:rsidRPr="002F7A35" w:rsidRDefault="00625A77" w:rsidP="002F7A35">
            <w:pPr>
              <w:pStyle w:val="TableStyle"/>
              <w:jc w:val="center"/>
              <w:rPr>
                <w:rFonts w:cs="Times New Roman"/>
                <w:szCs w:val="20"/>
              </w:rPr>
            </w:pPr>
            <w:r w:rsidRPr="002F7A35">
              <w:rPr>
                <w:rFonts w:cs="Times New Roman"/>
                <w:szCs w:val="20"/>
              </w:rPr>
              <w:t>горячее водоснабжение</w:t>
            </w:r>
          </w:p>
        </w:tc>
        <w:tc>
          <w:tcPr>
            <w:tcW w:w="1051" w:type="dxa"/>
            <w:tcMar>
              <w:left w:w="0" w:type="dxa"/>
              <w:right w:w="0" w:type="dxa"/>
            </w:tcMar>
            <w:vAlign w:val="center"/>
          </w:tcPr>
          <w:p w14:paraId="166EFDC9" w14:textId="77777777" w:rsidR="000D0610" w:rsidRPr="002F7A35" w:rsidRDefault="00625A77" w:rsidP="002F7A35">
            <w:pPr>
              <w:pStyle w:val="TableStyle"/>
              <w:jc w:val="center"/>
              <w:rPr>
                <w:rFonts w:cs="Times New Roman"/>
                <w:szCs w:val="20"/>
              </w:rPr>
            </w:pPr>
            <w:r w:rsidRPr="002F7A35">
              <w:rPr>
                <w:rFonts w:cs="Times New Roman"/>
                <w:szCs w:val="20"/>
              </w:rPr>
              <w:t>суммарная нагрузка</w:t>
            </w:r>
          </w:p>
        </w:tc>
        <w:tc>
          <w:tcPr>
            <w:tcW w:w="1051" w:type="dxa"/>
            <w:vMerge/>
            <w:vAlign w:val="center"/>
          </w:tcPr>
          <w:p w14:paraId="3B0AC995" w14:textId="77777777" w:rsidR="000D0610" w:rsidRPr="002F7A35" w:rsidRDefault="000D0610" w:rsidP="002F7A35">
            <w:pPr>
              <w:jc w:val="center"/>
              <w:rPr>
                <w:sz w:val="20"/>
                <w:szCs w:val="20"/>
              </w:rPr>
            </w:pPr>
          </w:p>
        </w:tc>
      </w:tr>
      <w:tr w:rsidR="000D0610" w:rsidRPr="002F7A35" w14:paraId="533F215A" w14:textId="77777777" w:rsidTr="000439BA">
        <w:trPr>
          <w:trHeight w:val="340"/>
        </w:trPr>
        <w:tc>
          <w:tcPr>
            <w:tcW w:w="828" w:type="dxa"/>
            <w:tcMar>
              <w:left w:w="0" w:type="dxa"/>
              <w:right w:w="0" w:type="dxa"/>
            </w:tcMar>
            <w:vAlign w:val="center"/>
          </w:tcPr>
          <w:p w14:paraId="78254A08" w14:textId="77777777" w:rsidR="000D0610" w:rsidRPr="002F7A35" w:rsidRDefault="00625A77" w:rsidP="002F7A35">
            <w:pPr>
              <w:pStyle w:val="TableStyle"/>
              <w:jc w:val="center"/>
              <w:rPr>
                <w:rFonts w:cs="Times New Roman"/>
                <w:szCs w:val="20"/>
              </w:rPr>
            </w:pPr>
            <w:r w:rsidRPr="002F7A35">
              <w:rPr>
                <w:rFonts w:cs="Times New Roman"/>
                <w:szCs w:val="20"/>
              </w:rPr>
              <w:t>Ед. изм.</w:t>
            </w:r>
          </w:p>
        </w:tc>
        <w:tc>
          <w:tcPr>
            <w:tcW w:w="1414" w:type="dxa"/>
            <w:tcMar>
              <w:left w:w="0" w:type="dxa"/>
              <w:right w:w="0" w:type="dxa"/>
            </w:tcMar>
            <w:vAlign w:val="center"/>
          </w:tcPr>
          <w:p w14:paraId="49960333" w14:textId="77777777" w:rsidR="000D0610" w:rsidRPr="002F7A35" w:rsidRDefault="00625A77" w:rsidP="002F7A35">
            <w:pPr>
              <w:pStyle w:val="TableStyle"/>
              <w:jc w:val="center"/>
              <w:rPr>
                <w:rFonts w:cs="Times New Roman"/>
                <w:szCs w:val="20"/>
              </w:rPr>
            </w:pPr>
            <w:r w:rsidRPr="002F7A35">
              <w:rPr>
                <w:rFonts w:cs="Times New Roman"/>
                <w:szCs w:val="20"/>
              </w:rPr>
              <w:t>-</w:t>
            </w:r>
          </w:p>
        </w:tc>
        <w:tc>
          <w:tcPr>
            <w:tcW w:w="1077" w:type="dxa"/>
            <w:tcMar>
              <w:left w:w="0" w:type="dxa"/>
              <w:right w:w="0" w:type="dxa"/>
            </w:tcMar>
            <w:vAlign w:val="center"/>
          </w:tcPr>
          <w:p w14:paraId="1B05A3C1" w14:textId="77777777" w:rsidR="000D0610" w:rsidRPr="002F7A35" w:rsidRDefault="00625A77" w:rsidP="002F7A35">
            <w:pPr>
              <w:pStyle w:val="TableStyle"/>
              <w:jc w:val="center"/>
              <w:rPr>
                <w:rFonts w:cs="Times New Roman"/>
                <w:szCs w:val="20"/>
              </w:rPr>
            </w:pPr>
            <w:r w:rsidRPr="002F7A35">
              <w:rPr>
                <w:rFonts w:cs="Times New Roman"/>
                <w:szCs w:val="20"/>
              </w:rPr>
              <w:t>Гкал/ч</w:t>
            </w:r>
          </w:p>
        </w:tc>
        <w:tc>
          <w:tcPr>
            <w:tcW w:w="1323" w:type="dxa"/>
            <w:tcMar>
              <w:left w:w="0" w:type="dxa"/>
              <w:right w:w="0" w:type="dxa"/>
            </w:tcMar>
            <w:vAlign w:val="center"/>
          </w:tcPr>
          <w:p w14:paraId="4267EFFD" w14:textId="77777777" w:rsidR="000D0610" w:rsidRPr="002F7A35" w:rsidRDefault="00625A77" w:rsidP="002F7A35">
            <w:pPr>
              <w:pStyle w:val="TableStyle"/>
              <w:jc w:val="center"/>
              <w:rPr>
                <w:rFonts w:cs="Times New Roman"/>
                <w:szCs w:val="20"/>
              </w:rPr>
            </w:pPr>
            <w:r w:rsidRPr="002F7A35">
              <w:rPr>
                <w:rFonts w:cs="Times New Roman"/>
                <w:szCs w:val="20"/>
              </w:rPr>
              <w:t>Гкал/ч</w:t>
            </w:r>
          </w:p>
        </w:tc>
        <w:tc>
          <w:tcPr>
            <w:tcW w:w="1051" w:type="dxa"/>
            <w:tcMar>
              <w:left w:w="0" w:type="dxa"/>
              <w:right w:w="0" w:type="dxa"/>
            </w:tcMar>
            <w:vAlign w:val="center"/>
          </w:tcPr>
          <w:p w14:paraId="286EA4B0" w14:textId="77777777" w:rsidR="000D0610" w:rsidRPr="002F7A35" w:rsidRDefault="00625A77" w:rsidP="002F7A35">
            <w:pPr>
              <w:pStyle w:val="TableStyle"/>
              <w:jc w:val="center"/>
              <w:rPr>
                <w:rFonts w:cs="Times New Roman"/>
                <w:szCs w:val="20"/>
              </w:rPr>
            </w:pPr>
            <w:r w:rsidRPr="002F7A35">
              <w:rPr>
                <w:rFonts w:cs="Times New Roman"/>
                <w:szCs w:val="20"/>
              </w:rPr>
              <w:t>Гкал/ч</w:t>
            </w:r>
          </w:p>
        </w:tc>
        <w:tc>
          <w:tcPr>
            <w:tcW w:w="1077" w:type="dxa"/>
            <w:tcMar>
              <w:left w:w="0" w:type="dxa"/>
              <w:right w:w="0" w:type="dxa"/>
            </w:tcMar>
            <w:vAlign w:val="center"/>
          </w:tcPr>
          <w:p w14:paraId="37B0BD5E" w14:textId="77777777" w:rsidR="000D0610" w:rsidRPr="002F7A35" w:rsidRDefault="00625A77" w:rsidP="002F7A35">
            <w:pPr>
              <w:pStyle w:val="TableStyle"/>
              <w:jc w:val="center"/>
              <w:rPr>
                <w:rFonts w:cs="Times New Roman"/>
                <w:szCs w:val="20"/>
              </w:rPr>
            </w:pPr>
            <w:r w:rsidRPr="002F7A35">
              <w:rPr>
                <w:rFonts w:cs="Times New Roman"/>
                <w:szCs w:val="20"/>
              </w:rPr>
              <w:t>Гкал/ч</w:t>
            </w:r>
          </w:p>
        </w:tc>
        <w:tc>
          <w:tcPr>
            <w:tcW w:w="1323" w:type="dxa"/>
            <w:tcMar>
              <w:left w:w="0" w:type="dxa"/>
              <w:right w:w="0" w:type="dxa"/>
            </w:tcMar>
            <w:vAlign w:val="center"/>
          </w:tcPr>
          <w:p w14:paraId="125D994A" w14:textId="77777777" w:rsidR="000D0610" w:rsidRPr="002F7A35" w:rsidRDefault="00625A77" w:rsidP="002F7A35">
            <w:pPr>
              <w:pStyle w:val="TableStyle"/>
              <w:jc w:val="center"/>
              <w:rPr>
                <w:rFonts w:cs="Times New Roman"/>
                <w:szCs w:val="20"/>
              </w:rPr>
            </w:pPr>
            <w:r w:rsidRPr="002F7A35">
              <w:rPr>
                <w:rFonts w:cs="Times New Roman"/>
                <w:szCs w:val="20"/>
              </w:rPr>
              <w:t>Гкал/ч</w:t>
            </w:r>
          </w:p>
        </w:tc>
        <w:tc>
          <w:tcPr>
            <w:tcW w:w="1051" w:type="dxa"/>
            <w:tcMar>
              <w:left w:w="0" w:type="dxa"/>
              <w:right w:w="0" w:type="dxa"/>
            </w:tcMar>
            <w:vAlign w:val="center"/>
          </w:tcPr>
          <w:p w14:paraId="2BCE7311" w14:textId="77777777" w:rsidR="000D0610" w:rsidRPr="002F7A35" w:rsidRDefault="00625A77" w:rsidP="002F7A35">
            <w:pPr>
              <w:pStyle w:val="TableStyle"/>
              <w:jc w:val="center"/>
              <w:rPr>
                <w:rFonts w:cs="Times New Roman"/>
                <w:szCs w:val="20"/>
              </w:rPr>
            </w:pPr>
            <w:r w:rsidRPr="002F7A35">
              <w:rPr>
                <w:rFonts w:cs="Times New Roman"/>
                <w:szCs w:val="20"/>
              </w:rPr>
              <w:t>Гкал/ч</w:t>
            </w:r>
          </w:p>
        </w:tc>
        <w:tc>
          <w:tcPr>
            <w:tcW w:w="1051" w:type="dxa"/>
            <w:tcMar>
              <w:left w:w="0" w:type="dxa"/>
              <w:right w:w="0" w:type="dxa"/>
            </w:tcMar>
            <w:vAlign w:val="center"/>
          </w:tcPr>
          <w:p w14:paraId="2A211C15" w14:textId="77777777" w:rsidR="000D0610" w:rsidRPr="002F7A35" w:rsidRDefault="00625A77" w:rsidP="002F7A35">
            <w:pPr>
              <w:pStyle w:val="TableStyle"/>
              <w:jc w:val="center"/>
              <w:rPr>
                <w:rFonts w:cs="Times New Roman"/>
                <w:szCs w:val="20"/>
              </w:rPr>
            </w:pPr>
            <w:r w:rsidRPr="002F7A35">
              <w:rPr>
                <w:rFonts w:cs="Times New Roman"/>
                <w:szCs w:val="20"/>
              </w:rPr>
              <w:t>Гкал/ч</w:t>
            </w:r>
          </w:p>
        </w:tc>
      </w:tr>
      <w:tr w:rsidR="00C74796" w:rsidRPr="002F7A35" w14:paraId="5E0FD761" w14:textId="77777777" w:rsidTr="00C74796">
        <w:trPr>
          <w:trHeight w:val="567"/>
        </w:trPr>
        <w:tc>
          <w:tcPr>
            <w:tcW w:w="828" w:type="dxa"/>
            <w:tcMar>
              <w:left w:w="0" w:type="dxa"/>
              <w:right w:w="0" w:type="dxa"/>
            </w:tcMar>
            <w:vAlign w:val="center"/>
          </w:tcPr>
          <w:p w14:paraId="37EF5DBA" w14:textId="77777777" w:rsidR="00C74796" w:rsidRPr="002F7A35" w:rsidRDefault="00C74796" w:rsidP="00C74796">
            <w:pPr>
              <w:pStyle w:val="TableStyle"/>
              <w:jc w:val="center"/>
              <w:rPr>
                <w:rFonts w:cs="Times New Roman"/>
                <w:szCs w:val="20"/>
              </w:rPr>
            </w:pPr>
            <w:r w:rsidRPr="002F7A35">
              <w:rPr>
                <w:rFonts w:cs="Times New Roman"/>
                <w:szCs w:val="20"/>
              </w:rPr>
              <w:t>1</w:t>
            </w:r>
          </w:p>
        </w:tc>
        <w:tc>
          <w:tcPr>
            <w:tcW w:w="1414" w:type="dxa"/>
            <w:tcMar>
              <w:left w:w="0" w:type="dxa"/>
              <w:right w:w="0" w:type="dxa"/>
            </w:tcMar>
            <w:vAlign w:val="center"/>
          </w:tcPr>
          <w:p w14:paraId="74EB6EDA" w14:textId="4B9BB0C8" w:rsidR="00C74796" w:rsidRPr="002F7A35" w:rsidRDefault="00C74796" w:rsidP="00C74796">
            <w:pPr>
              <w:pStyle w:val="TableStyle"/>
              <w:jc w:val="center"/>
              <w:rPr>
                <w:rFonts w:cs="Times New Roman"/>
                <w:szCs w:val="20"/>
              </w:rPr>
            </w:pPr>
            <w:r>
              <w:rPr>
                <w:szCs w:val="20"/>
              </w:rPr>
              <w:t xml:space="preserve">Котельная </w:t>
            </w:r>
            <w:r>
              <w:rPr>
                <w:szCs w:val="20"/>
              </w:rPr>
              <w:br/>
              <w:t xml:space="preserve">д. </w:t>
            </w:r>
            <w:proofErr w:type="spellStart"/>
            <w:r>
              <w:rPr>
                <w:szCs w:val="20"/>
              </w:rPr>
              <w:t>Хвалово</w:t>
            </w:r>
            <w:proofErr w:type="spellEnd"/>
          </w:p>
        </w:tc>
        <w:tc>
          <w:tcPr>
            <w:tcW w:w="1077" w:type="dxa"/>
            <w:tcMar>
              <w:left w:w="0" w:type="dxa"/>
              <w:right w:w="0" w:type="dxa"/>
            </w:tcMar>
            <w:vAlign w:val="center"/>
          </w:tcPr>
          <w:p w14:paraId="07088993" w14:textId="173B8DDC" w:rsidR="00C74796" w:rsidRPr="002F7A35" w:rsidRDefault="00C74796" w:rsidP="00C74796">
            <w:pPr>
              <w:jc w:val="center"/>
              <w:rPr>
                <w:sz w:val="20"/>
                <w:szCs w:val="20"/>
              </w:rPr>
            </w:pPr>
            <w:r>
              <w:rPr>
                <w:sz w:val="20"/>
                <w:szCs w:val="20"/>
              </w:rPr>
              <w:t>1,147</w:t>
            </w:r>
          </w:p>
        </w:tc>
        <w:tc>
          <w:tcPr>
            <w:tcW w:w="1323" w:type="dxa"/>
            <w:tcMar>
              <w:left w:w="0" w:type="dxa"/>
              <w:right w:w="0" w:type="dxa"/>
            </w:tcMar>
            <w:vAlign w:val="center"/>
          </w:tcPr>
          <w:p w14:paraId="6D9280ED" w14:textId="2D7F25BB" w:rsidR="00C74796" w:rsidRPr="002F7A35" w:rsidRDefault="00C74796" w:rsidP="00C74796">
            <w:pPr>
              <w:jc w:val="center"/>
              <w:rPr>
                <w:sz w:val="20"/>
                <w:szCs w:val="20"/>
              </w:rPr>
            </w:pPr>
            <w:r>
              <w:rPr>
                <w:sz w:val="20"/>
                <w:szCs w:val="20"/>
              </w:rPr>
              <w:t>0,000</w:t>
            </w:r>
          </w:p>
        </w:tc>
        <w:tc>
          <w:tcPr>
            <w:tcW w:w="1051" w:type="dxa"/>
            <w:tcMar>
              <w:left w:w="0" w:type="dxa"/>
              <w:right w:w="0" w:type="dxa"/>
            </w:tcMar>
            <w:vAlign w:val="center"/>
          </w:tcPr>
          <w:p w14:paraId="2868EA9A" w14:textId="3BE3B1DF" w:rsidR="00C74796" w:rsidRPr="002F7A35" w:rsidRDefault="00C74796" w:rsidP="00C74796">
            <w:pPr>
              <w:jc w:val="center"/>
              <w:rPr>
                <w:sz w:val="20"/>
                <w:szCs w:val="20"/>
              </w:rPr>
            </w:pPr>
            <w:r>
              <w:rPr>
                <w:sz w:val="20"/>
                <w:szCs w:val="20"/>
              </w:rPr>
              <w:t>1,147</w:t>
            </w:r>
          </w:p>
        </w:tc>
        <w:tc>
          <w:tcPr>
            <w:tcW w:w="1077" w:type="dxa"/>
            <w:tcMar>
              <w:left w:w="0" w:type="dxa"/>
              <w:right w:w="0" w:type="dxa"/>
            </w:tcMar>
            <w:vAlign w:val="center"/>
          </w:tcPr>
          <w:p w14:paraId="5BFCDC00" w14:textId="04D83FC8" w:rsidR="00C74796" w:rsidRPr="002F7A35" w:rsidRDefault="00C74796" w:rsidP="00C74796">
            <w:pPr>
              <w:jc w:val="center"/>
              <w:rPr>
                <w:sz w:val="20"/>
                <w:szCs w:val="20"/>
              </w:rPr>
            </w:pPr>
            <w:r>
              <w:rPr>
                <w:sz w:val="20"/>
                <w:szCs w:val="20"/>
              </w:rPr>
              <w:t>0,407</w:t>
            </w:r>
          </w:p>
        </w:tc>
        <w:tc>
          <w:tcPr>
            <w:tcW w:w="1323" w:type="dxa"/>
            <w:tcMar>
              <w:left w:w="0" w:type="dxa"/>
              <w:right w:w="0" w:type="dxa"/>
            </w:tcMar>
            <w:vAlign w:val="center"/>
          </w:tcPr>
          <w:p w14:paraId="0E90E5D6" w14:textId="46D980D5" w:rsidR="00C74796" w:rsidRPr="002F7A35" w:rsidRDefault="00C74796" w:rsidP="00C74796">
            <w:pPr>
              <w:jc w:val="center"/>
              <w:rPr>
                <w:sz w:val="20"/>
                <w:szCs w:val="20"/>
              </w:rPr>
            </w:pPr>
            <w:r>
              <w:rPr>
                <w:sz w:val="20"/>
                <w:szCs w:val="20"/>
              </w:rPr>
              <w:t>0,000</w:t>
            </w:r>
          </w:p>
        </w:tc>
        <w:tc>
          <w:tcPr>
            <w:tcW w:w="1051" w:type="dxa"/>
            <w:tcMar>
              <w:left w:w="0" w:type="dxa"/>
              <w:right w:w="0" w:type="dxa"/>
            </w:tcMar>
            <w:vAlign w:val="center"/>
          </w:tcPr>
          <w:p w14:paraId="67CE038E" w14:textId="5163E377" w:rsidR="00C74796" w:rsidRPr="002F7A35" w:rsidRDefault="00C74796" w:rsidP="00C74796">
            <w:pPr>
              <w:jc w:val="center"/>
              <w:rPr>
                <w:sz w:val="20"/>
                <w:szCs w:val="20"/>
              </w:rPr>
            </w:pPr>
            <w:r>
              <w:rPr>
                <w:sz w:val="20"/>
                <w:szCs w:val="20"/>
              </w:rPr>
              <w:t>0,407</w:t>
            </w:r>
          </w:p>
        </w:tc>
        <w:tc>
          <w:tcPr>
            <w:tcW w:w="1051" w:type="dxa"/>
            <w:tcMar>
              <w:left w:w="0" w:type="dxa"/>
              <w:right w:w="0" w:type="dxa"/>
            </w:tcMar>
            <w:vAlign w:val="center"/>
          </w:tcPr>
          <w:p w14:paraId="656B3CFE" w14:textId="09C56917" w:rsidR="00C74796" w:rsidRPr="002F7A35" w:rsidRDefault="00C74796" w:rsidP="00C74796">
            <w:pPr>
              <w:jc w:val="center"/>
              <w:rPr>
                <w:sz w:val="20"/>
                <w:szCs w:val="20"/>
              </w:rPr>
            </w:pPr>
            <w:r>
              <w:rPr>
                <w:sz w:val="20"/>
                <w:szCs w:val="20"/>
              </w:rPr>
              <w:t>1,554</w:t>
            </w:r>
          </w:p>
        </w:tc>
      </w:tr>
      <w:tr w:rsidR="00C74796" w:rsidRPr="002F7A35" w14:paraId="6E300040" w14:textId="77777777" w:rsidTr="00C74796">
        <w:trPr>
          <w:trHeight w:val="567"/>
        </w:trPr>
        <w:tc>
          <w:tcPr>
            <w:tcW w:w="828" w:type="dxa"/>
            <w:tcMar>
              <w:left w:w="0" w:type="dxa"/>
              <w:right w:w="0" w:type="dxa"/>
            </w:tcMar>
            <w:vAlign w:val="center"/>
          </w:tcPr>
          <w:p w14:paraId="7A76655F" w14:textId="77777777" w:rsidR="00C74796" w:rsidRPr="002F7A35" w:rsidRDefault="00C74796" w:rsidP="00C74796">
            <w:pPr>
              <w:pStyle w:val="TableStyle"/>
              <w:jc w:val="center"/>
              <w:rPr>
                <w:rFonts w:cs="Times New Roman"/>
                <w:szCs w:val="20"/>
              </w:rPr>
            </w:pPr>
          </w:p>
        </w:tc>
        <w:tc>
          <w:tcPr>
            <w:tcW w:w="1414" w:type="dxa"/>
            <w:tcMar>
              <w:left w:w="0" w:type="dxa"/>
              <w:right w:w="0" w:type="dxa"/>
            </w:tcMar>
            <w:vAlign w:val="center"/>
          </w:tcPr>
          <w:p w14:paraId="2B1BDF54" w14:textId="755D443C" w:rsidR="00C74796" w:rsidRPr="002F7A35" w:rsidRDefault="00C74796" w:rsidP="00C74796">
            <w:pPr>
              <w:pStyle w:val="TableStyle"/>
              <w:jc w:val="center"/>
              <w:rPr>
                <w:rFonts w:cs="Times New Roman"/>
                <w:szCs w:val="20"/>
              </w:rPr>
            </w:pPr>
            <w:r>
              <w:rPr>
                <w:szCs w:val="20"/>
              </w:rPr>
              <w:t>Итого:</w:t>
            </w:r>
          </w:p>
        </w:tc>
        <w:tc>
          <w:tcPr>
            <w:tcW w:w="1077" w:type="dxa"/>
            <w:tcMar>
              <w:left w:w="0" w:type="dxa"/>
              <w:right w:w="0" w:type="dxa"/>
            </w:tcMar>
            <w:vAlign w:val="center"/>
          </w:tcPr>
          <w:p w14:paraId="6753700E" w14:textId="160FB8D0" w:rsidR="00C74796" w:rsidRPr="002F7A35" w:rsidRDefault="00C74796" w:rsidP="00C74796">
            <w:pPr>
              <w:jc w:val="center"/>
              <w:rPr>
                <w:sz w:val="20"/>
                <w:szCs w:val="20"/>
              </w:rPr>
            </w:pPr>
            <w:r>
              <w:rPr>
                <w:sz w:val="20"/>
                <w:szCs w:val="20"/>
              </w:rPr>
              <w:t>1,147</w:t>
            </w:r>
          </w:p>
        </w:tc>
        <w:tc>
          <w:tcPr>
            <w:tcW w:w="1323" w:type="dxa"/>
            <w:tcMar>
              <w:left w:w="0" w:type="dxa"/>
              <w:right w:w="0" w:type="dxa"/>
            </w:tcMar>
            <w:vAlign w:val="center"/>
          </w:tcPr>
          <w:p w14:paraId="06FEC16D" w14:textId="7431B40A" w:rsidR="00C74796" w:rsidRPr="002F7A35" w:rsidRDefault="00C74796" w:rsidP="00C74796">
            <w:pPr>
              <w:jc w:val="center"/>
              <w:rPr>
                <w:sz w:val="20"/>
                <w:szCs w:val="20"/>
              </w:rPr>
            </w:pPr>
            <w:r>
              <w:rPr>
                <w:sz w:val="20"/>
                <w:szCs w:val="20"/>
              </w:rPr>
              <w:t>0,000</w:t>
            </w:r>
          </w:p>
        </w:tc>
        <w:tc>
          <w:tcPr>
            <w:tcW w:w="1051" w:type="dxa"/>
            <w:tcMar>
              <w:left w:w="0" w:type="dxa"/>
              <w:right w:w="0" w:type="dxa"/>
            </w:tcMar>
            <w:vAlign w:val="center"/>
          </w:tcPr>
          <w:p w14:paraId="764F1B22" w14:textId="31D4D17B" w:rsidR="00C74796" w:rsidRPr="002F7A35" w:rsidRDefault="00C74796" w:rsidP="00C74796">
            <w:pPr>
              <w:jc w:val="center"/>
              <w:rPr>
                <w:sz w:val="20"/>
                <w:szCs w:val="20"/>
              </w:rPr>
            </w:pPr>
            <w:r>
              <w:rPr>
                <w:sz w:val="20"/>
                <w:szCs w:val="20"/>
              </w:rPr>
              <w:t>1,147</w:t>
            </w:r>
          </w:p>
        </w:tc>
        <w:tc>
          <w:tcPr>
            <w:tcW w:w="1077" w:type="dxa"/>
            <w:tcMar>
              <w:left w:w="0" w:type="dxa"/>
              <w:right w:w="0" w:type="dxa"/>
            </w:tcMar>
            <w:vAlign w:val="center"/>
          </w:tcPr>
          <w:p w14:paraId="53D0CB74" w14:textId="4C751A40" w:rsidR="00C74796" w:rsidRPr="002F7A35" w:rsidRDefault="00C74796" w:rsidP="00C74796">
            <w:pPr>
              <w:jc w:val="center"/>
              <w:rPr>
                <w:sz w:val="20"/>
                <w:szCs w:val="20"/>
              </w:rPr>
            </w:pPr>
            <w:r>
              <w:rPr>
                <w:sz w:val="20"/>
                <w:szCs w:val="20"/>
              </w:rPr>
              <w:t>0,407</w:t>
            </w:r>
          </w:p>
        </w:tc>
        <w:tc>
          <w:tcPr>
            <w:tcW w:w="1323" w:type="dxa"/>
            <w:tcMar>
              <w:left w:w="0" w:type="dxa"/>
              <w:right w:w="0" w:type="dxa"/>
            </w:tcMar>
            <w:vAlign w:val="center"/>
          </w:tcPr>
          <w:p w14:paraId="0C1A14C2" w14:textId="437CD66D" w:rsidR="00C74796" w:rsidRPr="002F7A35" w:rsidRDefault="00C74796" w:rsidP="00C74796">
            <w:pPr>
              <w:jc w:val="center"/>
              <w:rPr>
                <w:sz w:val="20"/>
                <w:szCs w:val="20"/>
              </w:rPr>
            </w:pPr>
            <w:r>
              <w:rPr>
                <w:sz w:val="20"/>
                <w:szCs w:val="20"/>
              </w:rPr>
              <w:t>0,000</w:t>
            </w:r>
          </w:p>
        </w:tc>
        <w:tc>
          <w:tcPr>
            <w:tcW w:w="1051" w:type="dxa"/>
            <w:tcMar>
              <w:left w:w="0" w:type="dxa"/>
              <w:right w:w="0" w:type="dxa"/>
            </w:tcMar>
            <w:vAlign w:val="center"/>
          </w:tcPr>
          <w:p w14:paraId="5F9B145E" w14:textId="273AF0E3" w:rsidR="00C74796" w:rsidRPr="002F7A35" w:rsidRDefault="00C74796" w:rsidP="00C74796">
            <w:pPr>
              <w:jc w:val="center"/>
              <w:rPr>
                <w:sz w:val="20"/>
                <w:szCs w:val="20"/>
              </w:rPr>
            </w:pPr>
            <w:r>
              <w:rPr>
                <w:sz w:val="20"/>
                <w:szCs w:val="20"/>
              </w:rPr>
              <w:t>0,407</w:t>
            </w:r>
          </w:p>
        </w:tc>
        <w:tc>
          <w:tcPr>
            <w:tcW w:w="1051" w:type="dxa"/>
            <w:tcMar>
              <w:left w:w="0" w:type="dxa"/>
              <w:right w:w="0" w:type="dxa"/>
            </w:tcMar>
            <w:vAlign w:val="center"/>
          </w:tcPr>
          <w:p w14:paraId="5B693556" w14:textId="1B37ED6A" w:rsidR="00C74796" w:rsidRPr="002F7A35" w:rsidRDefault="00C74796" w:rsidP="00C74796">
            <w:pPr>
              <w:jc w:val="center"/>
              <w:rPr>
                <w:sz w:val="20"/>
                <w:szCs w:val="20"/>
              </w:rPr>
            </w:pPr>
            <w:r>
              <w:rPr>
                <w:sz w:val="20"/>
                <w:szCs w:val="20"/>
              </w:rPr>
              <w:t>1,554</w:t>
            </w:r>
          </w:p>
        </w:tc>
      </w:tr>
    </w:tbl>
    <w:p w14:paraId="7168CA97" w14:textId="77777777" w:rsidR="00C07F7F" w:rsidRPr="001A772D" w:rsidRDefault="00985E42" w:rsidP="009A28D3">
      <w:pPr>
        <w:pStyle w:val="37"/>
        <w:numPr>
          <w:ilvl w:val="2"/>
          <w:numId w:val="16"/>
        </w:numPr>
        <w:ind w:left="0" w:firstLine="567"/>
      </w:pPr>
      <w:r w:rsidRPr="001A772D">
        <w:rPr>
          <w:rStyle w:val="38"/>
          <w:b/>
          <w:bCs/>
          <w:i/>
          <w:iCs/>
          <w:szCs w:val="24"/>
        </w:rPr>
        <w:t>Описание значений расчетных тепловых нагрузок на коллекторах источников тепловой энергии</w:t>
      </w:r>
    </w:p>
    <w:p w14:paraId="5C30EF6D" w14:textId="77777777" w:rsidR="00D56517" w:rsidRPr="001A772D" w:rsidRDefault="00D56517" w:rsidP="006B7F55">
      <w:pPr>
        <w:pStyle w:val="Afffa"/>
      </w:pPr>
      <w:r w:rsidRPr="001A772D">
        <w:t xml:space="preserve">Значения </w:t>
      </w:r>
      <w:r w:rsidR="00C0348D" w:rsidRPr="001A772D">
        <w:t xml:space="preserve">расчетных тепловых нагрузок на коллекторах источников тепловой энергии </w:t>
      </w:r>
      <w:r w:rsidR="00380D02" w:rsidRPr="001A772D">
        <w:t>(п</w:t>
      </w:r>
      <w:r w:rsidR="008644B2" w:rsidRPr="001A772D">
        <w:t>отребление тепловой энергии по зонам действия котельных</w:t>
      </w:r>
      <w:r w:rsidR="00380D02" w:rsidRPr="001A772D">
        <w:t>)</w:t>
      </w:r>
      <w:r w:rsidR="008644B2" w:rsidRPr="001A772D">
        <w:t xml:space="preserve"> </w:t>
      </w:r>
      <w:r w:rsidR="00153AB5" w:rsidRPr="001A772D">
        <w:t>представлены в таблице</w:t>
      </w:r>
      <w:r w:rsidR="0011124D" w:rsidRPr="001A772D">
        <w:t xml:space="preserve"> </w:t>
      </w:r>
      <w:r w:rsidR="008333E0">
        <w:t>3</w:t>
      </w:r>
      <w:r w:rsidR="00CC0125">
        <w:t>5</w:t>
      </w:r>
      <w:r w:rsidR="007A0107" w:rsidRPr="001A772D">
        <w:t>.</w:t>
      </w:r>
      <w:r w:rsidR="00E00A10" w:rsidRPr="001A772D">
        <w:t xml:space="preserve"> </w:t>
      </w:r>
    </w:p>
    <w:p w14:paraId="5C5E0A14" w14:textId="77777777" w:rsidR="00380D02" w:rsidRDefault="00380D02" w:rsidP="00CE0181">
      <w:pPr>
        <w:pStyle w:val="afffc"/>
        <w:ind w:right="0" w:firstLine="0"/>
      </w:pPr>
      <w:bookmarkStart w:id="225" w:name="_Ref99725931"/>
      <w:r w:rsidRPr="001A772D">
        <w:lastRenderedPageBreak/>
        <w:t xml:space="preserve">Таблица </w:t>
      </w:r>
      <w:bookmarkEnd w:id="225"/>
      <w:r w:rsidR="008333E0">
        <w:t>3</w:t>
      </w:r>
      <w:r w:rsidR="00CC0125">
        <w:t>5</w:t>
      </w:r>
      <w:r w:rsidRPr="001A772D">
        <w:t xml:space="preserve">. </w:t>
      </w:r>
      <w:r w:rsidR="00603D46">
        <w:t>Т</w:t>
      </w:r>
      <w:r w:rsidR="00603D46" w:rsidRPr="001A772D">
        <w:t>еплов</w:t>
      </w:r>
      <w:r w:rsidR="00603D46">
        <w:t>ая</w:t>
      </w:r>
      <w:r w:rsidR="00603D46" w:rsidRPr="001A772D">
        <w:t xml:space="preserve"> нагруз</w:t>
      </w:r>
      <w:r w:rsidR="00603D46">
        <w:t>ка</w:t>
      </w:r>
      <w:r w:rsidR="00603D46" w:rsidRPr="001A772D">
        <w:t xml:space="preserve"> на коллекторах источников тепловой энергии</w:t>
      </w:r>
    </w:p>
    <w:tbl>
      <w:tblPr>
        <w:tblStyle w:val="af0"/>
        <w:tblW w:w="0" w:type="auto"/>
        <w:tblLook w:val="04A0" w:firstRow="1" w:lastRow="0" w:firstColumn="1" w:lastColumn="0" w:noHBand="0" w:noVBand="1"/>
      </w:tblPr>
      <w:tblGrid>
        <w:gridCol w:w="2037"/>
        <w:gridCol w:w="2040"/>
        <w:gridCol w:w="2039"/>
        <w:gridCol w:w="2040"/>
        <w:gridCol w:w="2039"/>
      </w:tblGrid>
      <w:tr w:rsidR="000D0610" w:rsidRPr="00537892" w14:paraId="2170D4F1" w14:textId="77777777" w:rsidTr="00537892">
        <w:trPr>
          <w:tblHeader/>
        </w:trPr>
        <w:tc>
          <w:tcPr>
            <w:tcW w:w="2037" w:type="dxa"/>
            <w:vAlign w:val="center"/>
          </w:tcPr>
          <w:p w14:paraId="1EB5872C" w14:textId="77777777" w:rsidR="000D0610" w:rsidRPr="00537892" w:rsidRDefault="00625A77" w:rsidP="00537892">
            <w:pPr>
              <w:pStyle w:val="TableStyle"/>
              <w:jc w:val="center"/>
              <w:rPr>
                <w:rFonts w:cs="Times New Roman"/>
                <w:szCs w:val="20"/>
              </w:rPr>
            </w:pPr>
            <w:r w:rsidRPr="00537892">
              <w:rPr>
                <w:rFonts w:cs="Times New Roman"/>
                <w:szCs w:val="20"/>
              </w:rPr>
              <w:t>№ п/п</w:t>
            </w:r>
          </w:p>
        </w:tc>
        <w:tc>
          <w:tcPr>
            <w:tcW w:w="2040" w:type="dxa"/>
            <w:vAlign w:val="center"/>
          </w:tcPr>
          <w:p w14:paraId="350F57A9" w14:textId="77777777" w:rsidR="000D0610" w:rsidRPr="00537892" w:rsidRDefault="00625A77" w:rsidP="00537892">
            <w:pPr>
              <w:pStyle w:val="TableStyle"/>
              <w:jc w:val="center"/>
              <w:rPr>
                <w:rFonts w:cs="Times New Roman"/>
                <w:szCs w:val="20"/>
              </w:rPr>
            </w:pPr>
            <w:r w:rsidRPr="00537892">
              <w:rPr>
                <w:rFonts w:cs="Times New Roman"/>
                <w:szCs w:val="20"/>
              </w:rPr>
              <w:t>Наименование системы теплоснабжения</w:t>
            </w:r>
          </w:p>
        </w:tc>
        <w:tc>
          <w:tcPr>
            <w:tcW w:w="2039" w:type="dxa"/>
            <w:vAlign w:val="center"/>
          </w:tcPr>
          <w:p w14:paraId="28A2BC79" w14:textId="77777777" w:rsidR="000D0610" w:rsidRPr="00537892" w:rsidRDefault="00625A77" w:rsidP="00537892">
            <w:pPr>
              <w:pStyle w:val="TableStyle"/>
              <w:jc w:val="center"/>
              <w:rPr>
                <w:rFonts w:cs="Times New Roman"/>
                <w:szCs w:val="20"/>
              </w:rPr>
            </w:pPr>
            <w:r w:rsidRPr="00537892">
              <w:rPr>
                <w:rFonts w:cs="Times New Roman"/>
                <w:szCs w:val="20"/>
              </w:rPr>
              <w:t>Расчётная тепловая нагрузка потребителей</w:t>
            </w:r>
          </w:p>
        </w:tc>
        <w:tc>
          <w:tcPr>
            <w:tcW w:w="2040" w:type="dxa"/>
            <w:vAlign w:val="center"/>
          </w:tcPr>
          <w:p w14:paraId="06252BC7" w14:textId="77777777" w:rsidR="000D0610" w:rsidRPr="00537892" w:rsidRDefault="00625A77" w:rsidP="00537892">
            <w:pPr>
              <w:pStyle w:val="TableStyle"/>
              <w:jc w:val="center"/>
              <w:rPr>
                <w:rFonts w:cs="Times New Roman"/>
                <w:szCs w:val="20"/>
              </w:rPr>
            </w:pPr>
            <w:r w:rsidRPr="00537892">
              <w:rPr>
                <w:rFonts w:cs="Times New Roman"/>
                <w:szCs w:val="20"/>
              </w:rPr>
              <w:t>Потери тепловой энергии при транспортировке</w:t>
            </w:r>
          </w:p>
        </w:tc>
        <w:tc>
          <w:tcPr>
            <w:tcW w:w="2039" w:type="dxa"/>
            <w:vAlign w:val="center"/>
          </w:tcPr>
          <w:p w14:paraId="5B0D1F26" w14:textId="77777777" w:rsidR="000D0610" w:rsidRPr="00537892" w:rsidRDefault="00625A77" w:rsidP="00537892">
            <w:pPr>
              <w:pStyle w:val="TableStyle"/>
              <w:jc w:val="center"/>
              <w:rPr>
                <w:rFonts w:cs="Times New Roman"/>
                <w:szCs w:val="20"/>
              </w:rPr>
            </w:pPr>
            <w:r w:rsidRPr="00537892">
              <w:rPr>
                <w:rFonts w:cs="Times New Roman"/>
                <w:szCs w:val="20"/>
              </w:rPr>
              <w:t>Расчетная тепловая нагрузка на коллекторах источника</w:t>
            </w:r>
          </w:p>
        </w:tc>
      </w:tr>
      <w:tr w:rsidR="000D0610" w:rsidRPr="00537892" w14:paraId="28A1067F" w14:textId="77777777" w:rsidTr="00537892">
        <w:tc>
          <w:tcPr>
            <w:tcW w:w="2037" w:type="dxa"/>
            <w:vAlign w:val="center"/>
          </w:tcPr>
          <w:p w14:paraId="00A5D6C1" w14:textId="77777777" w:rsidR="000D0610" w:rsidRPr="00537892" w:rsidRDefault="00625A77" w:rsidP="00537892">
            <w:pPr>
              <w:pStyle w:val="TableStyle"/>
              <w:jc w:val="center"/>
              <w:rPr>
                <w:rFonts w:cs="Times New Roman"/>
                <w:szCs w:val="20"/>
              </w:rPr>
            </w:pPr>
            <w:r w:rsidRPr="00537892">
              <w:rPr>
                <w:rFonts w:cs="Times New Roman"/>
                <w:szCs w:val="20"/>
              </w:rPr>
              <w:t>Ед. изм.</w:t>
            </w:r>
          </w:p>
        </w:tc>
        <w:tc>
          <w:tcPr>
            <w:tcW w:w="2040" w:type="dxa"/>
            <w:vAlign w:val="center"/>
          </w:tcPr>
          <w:p w14:paraId="752C5C3D" w14:textId="77777777" w:rsidR="000D0610" w:rsidRPr="00537892" w:rsidRDefault="00625A77" w:rsidP="00537892">
            <w:pPr>
              <w:pStyle w:val="TableStyle"/>
              <w:jc w:val="center"/>
              <w:rPr>
                <w:rFonts w:cs="Times New Roman"/>
                <w:szCs w:val="20"/>
              </w:rPr>
            </w:pPr>
            <w:r w:rsidRPr="00537892">
              <w:rPr>
                <w:rFonts w:cs="Times New Roman"/>
                <w:szCs w:val="20"/>
              </w:rPr>
              <w:t>-</w:t>
            </w:r>
          </w:p>
        </w:tc>
        <w:tc>
          <w:tcPr>
            <w:tcW w:w="2039" w:type="dxa"/>
            <w:vAlign w:val="center"/>
          </w:tcPr>
          <w:p w14:paraId="41DB7DDB" w14:textId="77777777" w:rsidR="000D0610" w:rsidRPr="00537892" w:rsidRDefault="00625A77" w:rsidP="00537892">
            <w:pPr>
              <w:pStyle w:val="TableStyle"/>
              <w:jc w:val="center"/>
              <w:rPr>
                <w:rFonts w:cs="Times New Roman"/>
                <w:szCs w:val="20"/>
              </w:rPr>
            </w:pPr>
            <w:r w:rsidRPr="00537892">
              <w:rPr>
                <w:rFonts w:cs="Times New Roman"/>
                <w:szCs w:val="20"/>
              </w:rPr>
              <w:t>Гкал/ч</w:t>
            </w:r>
          </w:p>
        </w:tc>
        <w:tc>
          <w:tcPr>
            <w:tcW w:w="2040" w:type="dxa"/>
            <w:vAlign w:val="center"/>
          </w:tcPr>
          <w:p w14:paraId="1C781CF1" w14:textId="77777777" w:rsidR="000D0610" w:rsidRPr="00537892" w:rsidRDefault="00625A77" w:rsidP="00537892">
            <w:pPr>
              <w:pStyle w:val="TableStyle"/>
              <w:jc w:val="center"/>
              <w:rPr>
                <w:rFonts w:cs="Times New Roman"/>
                <w:szCs w:val="20"/>
              </w:rPr>
            </w:pPr>
            <w:r w:rsidRPr="00537892">
              <w:rPr>
                <w:rFonts w:cs="Times New Roman"/>
                <w:szCs w:val="20"/>
              </w:rPr>
              <w:t>Гкал/ч</w:t>
            </w:r>
          </w:p>
        </w:tc>
        <w:tc>
          <w:tcPr>
            <w:tcW w:w="2039" w:type="dxa"/>
            <w:vAlign w:val="center"/>
          </w:tcPr>
          <w:p w14:paraId="46FB0FFC" w14:textId="77777777" w:rsidR="000D0610" w:rsidRPr="00537892" w:rsidRDefault="00625A77" w:rsidP="00537892">
            <w:pPr>
              <w:pStyle w:val="TableStyle"/>
              <w:jc w:val="center"/>
              <w:rPr>
                <w:rFonts w:cs="Times New Roman"/>
                <w:szCs w:val="20"/>
              </w:rPr>
            </w:pPr>
            <w:r w:rsidRPr="00537892">
              <w:rPr>
                <w:rFonts w:cs="Times New Roman"/>
                <w:szCs w:val="20"/>
              </w:rPr>
              <w:t>Гкал/ч</w:t>
            </w:r>
          </w:p>
        </w:tc>
      </w:tr>
      <w:tr w:rsidR="00044E0C" w:rsidRPr="00537892" w14:paraId="7199FD86" w14:textId="77777777" w:rsidTr="00537892">
        <w:tc>
          <w:tcPr>
            <w:tcW w:w="2037" w:type="dxa"/>
            <w:vAlign w:val="center"/>
          </w:tcPr>
          <w:p w14:paraId="448308B5" w14:textId="77777777" w:rsidR="00044E0C" w:rsidRPr="00537892" w:rsidRDefault="00044E0C" w:rsidP="00044E0C">
            <w:pPr>
              <w:pStyle w:val="TableStyle"/>
              <w:jc w:val="center"/>
              <w:rPr>
                <w:rFonts w:cs="Times New Roman"/>
                <w:szCs w:val="20"/>
              </w:rPr>
            </w:pPr>
            <w:r w:rsidRPr="00537892">
              <w:rPr>
                <w:rFonts w:cs="Times New Roman"/>
                <w:szCs w:val="20"/>
              </w:rPr>
              <w:t>1</w:t>
            </w:r>
          </w:p>
        </w:tc>
        <w:tc>
          <w:tcPr>
            <w:tcW w:w="2040" w:type="dxa"/>
            <w:vAlign w:val="center"/>
          </w:tcPr>
          <w:p w14:paraId="71F1E809" w14:textId="537D2994" w:rsidR="00044E0C" w:rsidRPr="00537892" w:rsidRDefault="00044E0C" w:rsidP="00044E0C">
            <w:pPr>
              <w:pStyle w:val="TableStyle"/>
              <w:jc w:val="center"/>
              <w:rPr>
                <w:rFonts w:cs="Times New Roman"/>
                <w:szCs w:val="20"/>
              </w:rPr>
            </w:pPr>
            <w:r>
              <w:rPr>
                <w:szCs w:val="20"/>
              </w:rPr>
              <w:t xml:space="preserve">Котельная </w:t>
            </w:r>
            <w:r>
              <w:rPr>
                <w:szCs w:val="20"/>
              </w:rPr>
              <w:br/>
              <w:t xml:space="preserve">д. </w:t>
            </w:r>
            <w:proofErr w:type="spellStart"/>
            <w:r>
              <w:rPr>
                <w:szCs w:val="20"/>
              </w:rPr>
              <w:t>Хвалово</w:t>
            </w:r>
            <w:proofErr w:type="spellEnd"/>
          </w:p>
        </w:tc>
        <w:tc>
          <w:tcPr>
            <w:tcW w:w="2039" w:type="dxa"/>
            <w:vAlign w:val="center"/>
          </w:tcPr>
          <w:p w14:paraId="685F8AC4" w14:textId="56C262F2" w:rsidR="00044E0C" w:rsidRDefault="00044E0C" w:rsidP="00044E0C">
            <w:pPr>
              <w:jc w:val="center"/>
              <w:rPr>
                <w:sz w:val="20"/>
                <w:szCs w:val="20"/>
              </w:rPr>
            </w:pPr>
            <w:r>
              <w:rPr>
                <w:sz w:val="20"/>
                <w:szCs w:val="20"/>
              </w:rPr>
              <w:t>1,554</w:t>
            </w:r>
          </w:p>
        </w:tc>
        <w:tc>
          <w:tcPr>
            <w:tcW w:w="2040" w:type="dxa"/>
            <w:vAlign w:val="center"/>
          </w:tcPr>
          <w:p w14:paraId="345B77D1" w14:textId="088F9307" w:rsidR="00044E0C" w:rsidRDefault="00044E0C" w:rsidP="00044E0C">
            <w:pPr>
              <w:jc w:val="center"/>
              <w:rPr>
                <w:sz w:val="20"/>
                <w:szCs w:val="20"/>
              </w:rPr>
            </w:pPr>
            <w:r>
              <w:rPr>
                <w:sz w:val="20"/>
                <w:szCs w:val="20"/>
              </w:rPr>
              <w:t>0,137</w:t>
            </w:r>
          </w:p>
        </w:tc>
        <w:tc>
          <w:tcPr>
            <w:tcW w:w="2039" w:type="dxa"/>
            <w:vAlign w:val="center"/>
          </w:tcPr>
          <w:p w14:paraId="34105502" w14:textId="5CA5D551" w:rsidR="00044E0C" w:rsidRDefault="00044E0C" w:rsidP="00044E0C">
            <w:pPr>
              <w:jc w:val="center"/>
              <w:rPr>
                <w:sz w:val="20"/>
                <w:szCs w:val="20"/>
              </w:rPr>
            </w:pPr>
            <w:r>
              <w:rPr>
                <w:sz w:val="20"/>
                <w:szCs w:val="20"/>
              </w:rPr>
              <w:t>1,691</w:t>
            </w:r>
          </w:p>
        </w:tc>
      </w:tr>
      <w:tr w:rsidR="00044E0C" w:rsidRPr="00537892" w14:paraId="715B90FA" w14:textId="77777777" w:rsidTr="003E0EED">
        <w:trPr>
          <w:trHeight w:val="397"/>
        </w:trPr>
        <w:tc>
          <w:tcPr>
            <w:tcW w:w="2037" w:type="dxa"/>
            <w:vAlign w:val="center"/>
          </w:tcPr>
          <w:p w14:paraId="28DC9B2F" w14:textId="77777777" w:rsidR="00044E0C" w:rsidRPr="00537892" w:rsidRDefault="00044E0C" w:rsidP="00044E0C">
            <w:pPr>
              <w:pStyle w:val="TableStyle"/>
              <w:jc w:val="center"/>
              <w:rPr>
                <w:rFonts w:cs="Times New Roman"/>
                <w:szCs w:val="20"/>
              </w:rPr>
            </w:pPr>
          </w:p>
        </w:tc>
        <w:tc>
          <w:tcPr>
            <w:tcW w:w="2040" w:type="dxa"/>
            <w:vAlign w:val="center"/>
          </w:tcPr>
          <w:p w14:paraId="323A1FAF" w14:textId="43B4BFC4" w:rsidR="00044E0C" w:rsidRPr="00537892" w:rsidRDefault="00044E0C" w:rsidP="00044E0C">
            <w:pPr>
              <w:pStyle w:val="TableStyle"/>
              <w:jc w:val="center"/>
              <w:rPr>
                <w:rFonts w:cs="Times New Roman"/>
                <w:szCs w:val="20"/>
              </w:rPr>
            </w:pPr>
            <w:r>
              <w:rPr>
                <w:szCs w:val="20"/>
              </w:rPr>
              <w:t>Итого:</w:t>
            </w:r>
          </w:p>
        </w:tc>
        <w:tc>
          <w:tcPr>
            <w:tcW w:w="2039" w:type="dxa"/>
            <w:vAlign w:val="center"/>
          </w:tcPr>
          <w:p w14:paraId="7ADE4C98" w14:textId="5A439298" w:rsidR="00044E0C" w:rsidRPr="003E0EED" w:rsidRDefault="00044E0C" w:rsidP="00044E0C">
            <w:pPr>
              <w:jc w:val="center"/>
              <w:rPr>
                <w:color w:val="000000"/>
                <w:sz w:val="20"/>
                <w:szCs w:val="20"/>
              </w:rPr>
            </w:pPr>
            <w:r>
              <w:rPr>
                <w:sz w:val="20"/>
                <w:szCs w:val="20"/>
              </w:rPr>
              <w:t>1,554</w:t>
            </w:r>
          </w:p>
        </w:tc>
        <w:tc>
          <w:tcPr>
            <w:tcW w:w="2040" w:type="dxa"/>
            <w:vAlign w:val="center"/>
          </w:tcPr>
          <w:p w14:paraId="3D2D631F" w14:textId="75643A94" w:rsidR="00044E0C" w:rsidRPr="003E0EED" w:rsidRDefault="00044E0C" w:rsidP="00044E0C">
            <w:pPr>
              <w:jc w:val="center"/>
              <w:rPr>
                <w:color w:val="000000"/>
                <w:sz w:val="20"/>
                <w:szCs w:val="20"/>
              </w:rPr>
            </w:pPr>
            <w:r>
              <w:rPr>
                <w:sz w:val="20"/>
                <w:szCs w:val="20"/>
              </w:rPr>
              <w:t>0,137</w:t>
            </w:r>
          </w:p>
        </w:tc>
        <w:tc>
          <w:tcPr>
            <w:tcW w:w="2039" w:type="dxa"/>
            <w:vAlign w:val="center"/>
          </w:tcPr>
          <w:p w14:paraId="11407880" w14:textId="1D61FEEA" w:rsidR="00044E0C" w:rsidRPr="003E0EED" w:rsidRDefault="00044E0C" w:rsidP="00044E0C">
            <w:pPr>
              <w:jc w:val="center"/>
              <w:rPr>
                <w:color w:val="000000"/>
                <w:sz w:val="20"/>
                <w:szCs w:val="20"/>
              </w:rPr>
            </w:pPr>
            <w:r>
              <w:rPr>
                <w:sz w:val="20"/>
                <w:szCs w:val="20"/>
              </w:rPr>
              <w:t>1,691</w:t>
            </w:r>
          </w:p>
        </w:tc>
      </w:tr>
    </w:tbl>
    <w:p w14:paraId="60D5B5CA" w14:textId="77777777" w:rsidR="00106E7C" w:rsidRPr="001A772D" w:rsidRDefault="00985E42" w:rsidP="009A28D3">
      <w:pPr>
        <w:pStyle w:val="37"/>
        <w:numPr>
          <w:ilvl w:val="2"/>
          <w:numId w:val="16"/>
        </w:numPr>
        <w:ind w:left="0" w:firstLine="567"/>
      </w:pPr>
      <w:r w:rsidRPr="001A772D">
        <w:t>Описание случаев и условий применения отопления жилых помещений в многоквартирных домах с использованием индивидуальных квартирных источников тепловой энергии</w:t>
      </w:r>
    </w:p>
    <w:p w14:paraId="01ABE0AD" w14:textId="77777777" w:rsidR="00142CEB" w:rsidRPr="001A772D" w:rsidRDefault="00FB54C1" w:rsidP="006B7F55">
      <w:pPr>
        <w:pStyle w:val="Afffa"/>
      </w:pPr>
      <w:r>
        <w:t>С</w:t>
      </w:r>
      <w:r w:rsidRPr="001A772D">
        <w:t>лучаев и условий применения отопления жилых помещений в многоквартирных домах с использованием индивидуальных квартирных источников тепловой энергии</w:t>
      </w:r>
      <w:r>
        <w:t xml:space="preserve"> на территории муниципального образования не зафиксировано</w:t>
      </w:r>
      <w:r w:rsidR="009167E8">
        <w:t>.</w:t>
      </w:r>
    </w:p>
    <w:p w14:paraId="39D6FB9B" w14:textId="77777777" w:rsidR="00106E7C" w:rsidRPr="001A772D" w:rsidRDefault="00767BB7" w:rsidP="009A28D3">
      <w:pPr>
        <w:pStyle w:val="37"/>
        <w:numPr>
          <w:ilvl w:val="2"/>
          <w:numId w:val="16"/>
        </w:numPr>
        <w:ind w:left="0" w:firstLine="567"/>
      </w:pPr>
      <w:r w:rsidRPr="001A772D">
        <w:t>О</w:t>
      </w:r>
      <w:r w:rsidR="00985E42" w:rsidRPr="001A772D">
        <w:t>писание величины потребления тепловой энергии в расчетных элементах территориального деления за отопительный период и за год в целом</w:t>
      </w:r>
    </w:p>
    <w:p w14:paraId="077F29FA" w14:textId="77777777" w:rsidR="00692F1B" w:rsidRPr="002744B7" w:rsidRDefault="000D537D" w:rsidP="008333E0">
      <w:pPr>
        <w:pStyle w:val="Afffa"/>
      </w:pPr>
      <w:r w:rsidRPr="002744B7">
        <w:t>Потребление тепловой энергии за отопительный период за</w:t>
      </w:r>
      <w:r w:rsidR="008333E0" w:rsidRPr="002744B7">
        <w:t xml:space="preserve"> </w:t>
      </w:r>
      <w:r w:rsidRPr="002744B7">
        <w:t xml:space="preserve">год </w:t>
      </w:r>
      <w:r w:rsidR="008333E0" w:rsidRPr="002744B7">
        <w:t>на территории муниципального образования</w:t>
      </w:r>
      <w:r w:rsidRPr="002744B7">
        <w:t xml:space="preserve"> </w:t>
      </w:r>
      <w:r w:rsidR="008333E0" w:rsidRPr="002744B7">
        <w:t xml:space="preserve">в разрезе эксплуатационных зон источников тепловой энергии </w:t>
      </w:r>
      <w:r w:rsidRPr="002744B7">
        <w:t>представлено в таблице</w:t>
      </w:r>
      <w:r w:rsidR="00A76A7D" w:rsidRPr="002744B7">
        <w:t xml:space="preserve"> </w:t>
      </w:r>
      <w:r w:rsidR="008333E0" w:rsidRPr="002744B7">
        <w:t>3</w:t>
      </w:r>
      <w:r w:rsidR="00CC0125" w:rsidRPr="002744B7">
        <w:t>6</w:t>
      </w:r>
      <w:r w:rsidR="008333E0" w:rsidRPr="002744B7">
        <w:t>.</w:t>
      </w:r>
    </w:p>
    <w:p w14:paraId="347A1CEF" w14:textId="77777777" w:rsidR="008333E0" w:rsidRDefault="008333E0" w:rsidP="00CE0181">
      <w:pPr>
        <w:pStyle w:val="afffc"/>
        <w:ind w:right="0" w:firstLine="0"/>
      </w:pPr>
      <w:r w:rsidRPr="001A772D">
        <w:t xml:space="preserve">Таблица </w:t>
      </w:r>
      <w:r>
        <w:t>3</w:t>
      </w:r>
      <w:r w:rsidR="00CC0125">
        <w:t>6</w:t>
      </w:r>
      <w:r w:rsidRPr="001A772D">
        <w:t xml:space="preserve">. </w:t>
      </w:r>
      <w:r>
        <w:t>Годовое п</w:t>
      </w:r>
      <w:r w:rsidRPr="008333E0">
        <w:t xml:space="preserve">отребление тепловой энергии </w:t>
      </w:r>
      <w:r>
        <w:t xml:space="preserve">по эксплуатационным зонам </w:t>
      </w:r>
    </w:p>
    <w:tbl>
      <w:tblPr>
        <w:tblStyle w:val="af0"/>
        <w:tblW w:w="0" w:type="auto"/>
        <w:tblLook w:val="04A0" w:firstRow="1" w:lastRow="0" w:firstColumn="1" w:lastColumn="0" w:noHBand="0" w:noVBand="1"/>
      </w:tblPr>
      <w:tblGrid>
        <w:gridCol w:w="795"/>
        <w:gridCol w:w="1413"/>
        <w:gridCol w:w="1071"/>
        <w:gridCol w:w="1323"/>
        <w:gridCol w:w="1043"/>
        <w:gridCol w:w="1071"/>
        <w:gridCol w:w="1323"/>
        <w:gridCol w:w="1043"/>
        <w:gridCol w:w="1113"/>
      </w:tblGrid>
      <w:tr w:rsidR="000D0610" w:rsidRPr="00AB15DF" w14:paraId="3FF93F14" w14:textId="77777777" w:rsidTr="00AB15DF">
        <w:trPr>
          <w:tblHeader/>
        </w:trPr>
        <w:tc>
          <w:tcPr>
            <w:tcW w:w="795" w:type="dxa"/>
            <w:vMerge w:val="restart"/>
            <w:tcMar>
              <w:left w:w="0" w:type="dxa"/>
              <w:right w:w="0" w:type="dxa"/>
            </w:tcMar>
            <w:vAlign w:val="center"/>
          </w:tcPr>
          <w:p w14:paraId="4BB4D0BE" w14:textId="77777777" w:rsidR="000D0610" w:rsidRPr="00AB15DF" w:rsidRDefault="00625A77" w:rsidP="00AB15DF">
            <w:pPr>
              <w:pStyle w:val="TableStyle"/>
              <w:jc w:val="center"/>
              <w:rPr>
                <w:rFonts w:cs="Times New Roman"/>
                <w:szCs w:val="20"/>
              </w:rPr>
            </w:pPr>
            <w:r w:rsidRPr="00AB15DF">
              <w:rPr>
                <w:rFonts w:cs="Times New Roman"/>
                <w:szCs w:val="20"/>
              </w:rPr>
              <w:t>№ п/п</w:t>
            </w:r>
          </w:p>
        </w:tc>
        <w:tc>
          <w:tcPr>
            <w:tcW w:w="1413" w:type="dxa"/>
            <w:vMerge w:val="restart"/>
            <w:tcMar>
              <w:left w:w="0" w:type="dxa"/>
              <w:right w:w="0" w:type="dxa"/>
            </w:tcMar>
            <w:vAlign w:val="center"/>
          </w:tcPr>
          <w:p w14:paraId="72B8F3A5" w14:textId="77777777" w:rsidR="000D0610" w:rsidRPr="00AB15DF" w:rsidRDefault="00625A77" w:rsidP="00AB15DF">
            <w:pPr>
              <w:pStyle w:val="TableStyle"/>
              <w:jc w:val="center"/>
              <w:rPr>
                <w:rFonts w:cs="Times New Roman"/>
                <w:szCs w:val="20"/>
              </w:rPr>
            </w:pPr>
            <w:r w:rsidRPr="00AB15DF">
              <w:rPr>
                <w:rFonts w:cs="Times New Roman"/>
                <w:szCs w:val="20"/>
              </w:rPr>
              <w:t>Наименование системы теплоснабжения</w:t>
            </w:r>
          </w:p>
        </w:tc>
        <w:tc>
          <w:tcPr>
            <w:tcW w:w="6874" w:type="dxa"/>
            <w:gridSpan w:val="6"/>
            <w:tcMar>
              <w:left w:w="0" w:type="dxa"/>
              <w:right w:w="0" w:type="dxa"/>
            </w:tcMar>
            <w:vAlign w:val="center"/>
          </w:tcPr>
          <w:p w14:paraId="3C67ECFD" w14:textId="77777777" w:rsidR="000D0610" w:rsidRPr="00AB15DF" w:rsidRDefault="00625A77" w:rsidP="00AB15DF">
            <w:pPr>
              <w:pStyle w:val="TableStyle"/>
              <w:jc w:val="center"/>
              <w:rPr>
                <w:rFonts w:cs="Times New Roman"/>
                <w:szCs w:val="20"/>
              </w:rPr>
            </w:pPr>
            <w:r w:rsidRPr="00AB15DF">
              <w:rPr>
                <w:rFonts w:cs="Times New Roman"/>
                <w:szCs w:val="20"/>
              </w:rPr>
              <w:t>Потребление тепловой энергии</w:t>
            </w:r>
          </w:p>
        </w:tc>
        <w:tc>
          <w:tcPr>
            <w:tcW w:w="1113" w:type="dxa"/>
            <w:vMerge w:val="restart"/>
            <w:tcMar>
              <w:left w:w="0" w:type="dxa"/>
              <w:right w:w="0" w:type="dxa"/>
            </w:tcMar>
            <w:vAlign w:val="center"/>
          </w:tcPr>
          <w:p w14:paraId="79FB7D0C" w14:textId="77777777" w:rsidR="000D0610" w:rsidRPr="00AB15DF" w:rsidRDefault="00625A77" w:rsidP="00AB15DF">
            <w:pPr>
              <w:pStyle w:val="TableStyle"/>
              <w:jc w:val="center"/>
              <w:rPr>
                <w:rFonts w:cs="Times New Roman"/>
                <w:szCs w:val="20"/>
              </w:rPr>
            </w:pPr>
            <w:r w:rsidRPr="00AB15DF">
              <w:rPr>
                <w:rFonts w:cs="Times New Roman"/>
                <w:szCs w:val="20"/>
              </w:rPr>
              <w:t>Всего суммарное потребление</w:t>
            </w:r>
          </w:p>
        </w:tc>
      </w:tr>
      <w:tr w:rsidR="000D0610" w:rsidRPr="00AB15DF" w14:paraId="1A961CBD" w14:textId="77777777" w:rsidTr="00AB15DF">
        <w:tc>
          <w:tcPr>
            <w:tcW w:w="795" w:type="dxa"/>
            <w:vMerge/>
            <w:vAlign w:val="center"/>
          </w:tcPr>
          <w:p w14:paraId="57F5B6B5" w14:textId="77777777" w:rsidR="000D0610" w:rsidRPr="00AB15DF" w:rsidRDefault="000D0610" w:rsidP="00AB15DF">
            <w:pPr>
              <w:jc w:val="center"/>
              <w:rPr>
                <w:sz w:val="20"/>
                <w:szCs w:val="20"/>
              </w:rPr>
            </w:pPr>
          </w:p>
        </w:tc>
        <w:tc>
          <w:tcPr>
            <w:tcW w:w="1413" w:type="dxa"/>
            <w:vMerge/>
            <w:vAlign w:val="center"/>
          </w:tcPr>
          <w:p w14:paraId="086F32CC" w14:textId="77777777" w:rsidR="000D0610" w:rsidRPr="00AB15DF" w:rsidRDefault="000D0610" w:rsidP="00AB15DF">
            <w:pPr>
              <w:jc w:val="center"/>
              <w:rPr>
                <w:sz w:val="20"/>
                <w:szCs w:val="20"/>
              </w:rPr>
            </w:pPr>
          </w:p>
        </w:tc>
        <w:tc>
          <w:tcPr>
            <w:tcW w:w="3437" w:type="dxa"/>
            <w:gridSpan w:val="3"/>
            <w:tcMar>
              <w:left w:w="0" w:type="dxa"/>
              <w:right w:w="0" w:type="dxa"/>
            </w:tcMar>
            <w:vAlign w:val="center"/>
          </w:tcPr>
          <w:p w14:paraId="2CFC64F2" w14:textId="77777777" w:rsidR="000D0610" w:rsidRPr="00AB15DF" w:rsidRDefault="00625A77" w:rsidP="00AB15DF">
            <w:pPr>
              <w:pStyle w:val="TableStyle"/>
              <w:jc w:val="center"/>
              <w:rPr>
                <w:rFonts w:cs="Times New Roman"/>
                <w:szCs w:val="20"/>
              </w:rPr>
            </w:pPr>
            <w:r w:rsidRPr="00AB15DF">
              <w:rPr>
                <w:rFonts w:cs="Times New Roman"/>
                <w:szCs w:val="20"/>
              </w:rPr>
              <w:t>население</w:t>
            </w:r>
          </w:p>
        </w:tc>
        <w:tc>
          <w:tcPr>
            <w:tcW w:w="3437" w:type="dxa"/>
            <w:gridSpan w:val="3"/>
            <w:tcMar>
              <w:left w:w="0" w:type="dxa"/>
              <w:right w:w="0" w:type="dxa"/>
            </w:tcMar>
            <w:vAlign w:val="center"/>
          </w:tcPr>
          <w:p w14:paraId="69B97187" w14:textId="77777777" w:rsidR="000D0610" w:rsidRPr="00AB15DF" w:rsidRDefault="00625A77" w:rsidP="00AB15DF">
            <w:pPr>
              <w:pStyle w:val="TableStyle"/>
              <w:jc w:val="center"/>
              <w:rPr>
                <w:rFonts w:cs="Times New Roman"/>
                <w:szCs w:val="20"/>
              </w:rPr>
            </w:pPr>
            <w:r w:rsidRPr="00AB15DF">
              <w:rPr>
                <w:rFonts w:cs="Times New Roman"/>
                <w:szCs w:val="20"/>
              </w:rPr>
              <w:t>прочие</w:t>
            </w:r>
          </w:p>
        </w:tc>
        <w:tc>
          <w:tcPr>
            <w:tcW w:w="1113" w:type="dxa"/>
            <w:vMerge/>
            <w:vAlign w:val="center"/>
          </w:tcPr>
          <w:p w14:paraId="0A452B2D" w14:textId="77777777" w:rsidR="000D0610" w:rsidRPr="00AB15DF" w:rsidRDefault="000D0610" w:rsidP="00AB15DF">
            <w:pPr>
              <w:jc w:val="center"/>
              <w:rPr>
                <w:sz w:val="20"/>
                <w:szCs w:val="20"/>
              </w:rPr>
            </w:pPr>
          </w:p>
        </w:tc>
      </w:tr>
      <w:tr w:rsidR="000D0610" w:rsidRPr="00AB15DF" w14:paraId="6154C25B" w14:textId="77777777" w:rsidTr="00AB15DF">
        <w:tc>
          <w:tcPr>
            <w:tcW w:w="795" w:type="dxa"/>
            <w:vMerge/>
            <w:vAlign w:val="center"/>
          </w:tcPr>
          <w:p w14:paraId="0BD94BC4" w14:textId="77777777" w:rsidR="000D0610" w:rsidRPr="00AB15DF" w:rsidRDefault="000D0610" w:rsidP="00AB15DF">
            <w:pPr>
              <w:jc w:val="center"/>
              <w:rPr>
                <w:sz w:val="20"/>
                <w:szCs w:val="20"/>
              </w:rPr>
            </w:pPr>
          </w:p>
        </w:tc>
        <w:tc>
          <w:tcPr>
            <w:tcW w:w="1413" w:type="dxa"/>
            <w:vMerge/>
            <w:vAlign w:val="center"/>
          </w:tcPr>
          <w:p w14:paraId="2A3C4E29" w14:textId="77777777" w:rsidR="000D0610" w:rsidRPr="00AB15DF" w:rsidRDefault="000D0610" w:rsidP="00AB15DF">
            <w:pPr>
              <w:jc w:val="center"/>
              <w:rPr>
                <w:sz w:val="20"/>
                <w:szCs w:val="20"/>
              </w:rPr>
            </w:pPr>
          </w:p>
        </w:tc>
        <w:tc>
          <w:tcPr>
            <w:tcW w:w="1071" w:type="dxa"/>
            <w:tcMar>
              <w:left w:w="0" w:type="dxa"/>
              <w:right w:w="0" w:type="dxa"/>
            </w:tcMar>
            <w:vAlign w:val="center"/>
          </w:tcPr>
          <w:p w14:paraId="668F37F6" w14:textId="77777777" w:rsidR="000D0610" w:rsidRPr="00AB15DF" w:rsidRDefault="00625A77" w:rsidP="00AB15DF">
            <w:pPr>
              <w:pStyle w:val="TableStyle"/>
              <w:jc w:val="center"/>
              <w:rPr>
                <w:rFonts w:cs="Times New Roman"/>
                <w:szCs w:val="20"/>
              </w:rPr>
            </w:pPr>
            <w:r w:rsidRPr="00AB15DF">
              <w:rPr>
                <w:rFonts w:cs="Times New Roman"/>
                <w:szCs w:val="20"/>
              </w:rPr>
              <w:t>отопление и вентиляция</w:t>
            </w:r>
          </w:p>
        </w:tc>
        <w:tc>
          <w:tcPr>
            <w:tcW w:w="1323" w:type="dxa"/>
            <w:tcMar>
              <w:left w:w="0" w:type="dxa"/>
              <w:right w:w="0" w:type="dxa"/>
            </w:tcMar>
            <w:vAlign w:val="center"/>
          </w:tcPr>
          <w:p w14:paraId="1F62B3A2" w14:textId="77777777" w:rsidR="000D0610" w:rsidRPr="00AB15DF" w:rsidRDefault="00625A77" w:rsidP="00AB15DF">
            <w:pPr>
              <w:pStyle w:val="TableStyle"/>
              <w:jc w:val="center"/>
              <w:rPr>
                <w:rFonts w:cs="Times New Roman"/>
                <w:szCs w:val="20"/>
              </w:rPr>
            </w:pPr>
            <w:r w:rsidRPr="00AB15DF">
              <w:rPr>
                <w:rFonts w:cs="Times New Roman"/>
                <w:szCs w:val="20"/>
              </w:rPr>
              <w:t>горячее водоснабжение</w:t>
            </w:r>
          </w:p>
        </w:tc>
        <w:tc>
          <w:tcPr>
            <w:tcW w:w="1043" w:type="dxa"/>
            <w:tcMar>
              <w:left w:w="0" w:type="dxa"/>
              <w:right w:w="0" w:type="dxa"/>
            </w:tcMar>
            <w:vAlign w:val="center"/>
          </w:tcPr>
          <w:p w14:paraId="28920A78" w14:textId="77777777" w:rsidR="000D0610" w:rsidRPr="00AB15DF" w:rsidRDefault="00625A77" w:rsidP="00AB15DF">
            <w:pPr>
              <w:pStyle w:val="TableStyle"/>
              <w:jc w:val="center"/>
              <w:rPr>
                <w:rFonts w:cs="Times New Roman"/>
                <w:szCs w:val="20"/>
              </w:rPr>
            </w:pPr>
            <w:r w:rsidRPr="00AB15DF">
              <w:rPr>
                <w:rFonts w:cs="Times New Roman"/>
                <w:szCs w:val="20"/>
              </w:rPr>
              <w:t>суммарная нагрузка</w:t>
            </w:r>
          </w:p>
        </w:tc>
        <w:tc>
          <w:tcPr>
            <w:tcW w:w="1071" w:type="dxa"/>
            <w:tcMar>
              <w:left w:w="0" w:type="dxa"/>
              <w:right w:w="0" w:type="dxa"/>
            </w:tcMar>
            <w:vAlign w:val="center"/>
          </w:tcPr>
          <w:p w14:paraId="05A8756A" w14:textId="77777777" w:rsidR="000D0610" w:rsidRPr="00AB15DF" w:rsidRDefault="00625A77" w:rsidP="00AB15DF">
            <w:pPr>
              <w:pStyle w:val="TableStyle"/>
              <w:jc w:val="center"/>
              <w:rPr>
                <w:rFonts w:cs="Times New Roman"/>
                <w:szCs w:val="20"/>
              </w:rPr>
            </w:pPr>
            <w:r w:rsidRPr="00AB15DF">
              <w:rPr>
                <w:rFonts w:cs="Times New Roman"/>
                <w:szCs w:val="20"/>
              </w:rPr>
              <w:t>отопление и вентиляция</w:t>
            </w:r>
          </w:p>
        </w:tc>
        <w:tc>
          <w:tcPr>
            <w:tcW w:w="1323" w:type="dxa"/>
            <w:tcMar>
              <w:left w:w="0" w:type="dxa"/>
              <w:right w:w="0" w:type="dxa"/>
            </w:tcMar>
            <w:vAlign w:val="center"/>
          </w:tcPr>
          <w:p w14:paraId="2AAD127D" w14:textId="77777777" w:rsidR="000D0610" w:rsidRPr="00AB15DF" w:rsidRDefault="00625A77" w:rsidP="00AB15DF">
            <w:pPr>
              <w:pStyle w:val="TableStyle"/>
              <w:jc w:val="center"/>
              <w:rPr>
                <w:rFonts w:cs="Times New Roman"/>
                <w:szCs w:val="20"/>
              </w:rPr>
            </w:pPr>
            <w:r w:rsidRPr="00AB15DF">
              <w:rPr>
                <w:rFonts w:cs="Times New Roman"/>
                <w:szCs w:val="20"/>
              </w:rPr>
              <w:t>горячее водоснабжение</w:t>
            </w:r>
          </w:p>
        </w:tc>
        <w:tc>
          <w:tcPr>
            <w:tcW w:w="1043" w:type="dxa"/>
            <w:tcMar>
              <w:left w:w="0" w:type="dxa"/>
              <w:right w:w="0" w:type="dxa"/>
            </w:tcMar>
            <w:vAlign w:val="center"/>
          </w:tcPr>
          <w:p w14:paraId="4CAB1AFA" w14:textId="77777777" w:rsidR="000D0610" w:rsidRPr="00AB15DF" w:rsidRDefault="00625A77" w:rsidP="00AB15DF">
            <w:pPr>
              <w:pStyle w:val="TableStyle"/>
              <w:jc w:val="center"/>
              <w:rPr>
                <w:rFonts w:cs="Times New Roman"/>
                <w:szCs w:val="20"/>
              </w:rPr>
            </w:pPr>
            <w:r w:rsidRPr="00AB15DF">
              <w:rPr>
                <w:rFonts w:cs="Times New Roman"/>
                <w:szCs w:val="20"/>
              </w:rPr>
              <w:t>суммарная нагрузка</w:t>
            </w:r>
          </w:p>
        </w:tc>
        <w:tc>
          <w:tcPr>
            <w:tcW w:w="1113" w:type="dxa"/>
            <w:vMerge/>
            <w:vAlign w:val="center"/>
          </w:tcPr>
          <w:p w14:paraId="5B36D34B" w14:textId="77777777" w:rsidR="000D0610" w:rsidRPr="00AB15DF" w:rsidRDefault="000D0610" w:rsidP="00AB15DF">
            <w:pPr>
              <w:jc w:val="center"/>
              <w:rPr>
                <w:sz w:val="20"/>
                <w:szCs w:val="20"/>
              </w:rPr>
            </w:pPr>
          </w:p>
        </w:tc>
      </w:tr>
      <w:tr w:rsidR="000D0610" w:rsidRPr="00AB15DF" w14:paraId="0A52F537" w14:textId="77777777" w:rsidTr="00AB15DF">
        <w:tc>
          <w:tcPr>
            <w:tcW w:w="795" w:type="dxa"/>
            <w:tcMar>
              <w:left w:w="0" w:type="dxa"/>
              <w:right w:w="0" w:type="dxa"/>
            </w:tcMar>
            <w:vAlign w:val="center"/>
          </w:tcPr>
          <w:p w14:paraId="0BB0FC4C" w14:textId="77777777" w:rsidR="000D0610" w:rsidRPr="00AB15DF" w:rsidRDefault="00625A77" w:rsidP="00AB15DF">
            <w:pPr>
              <w:pStyle w:val="TableStyle"/>
              <w:jc w:val="center"/>
              <w:rPr>
                <w:rFonts w:cs="Times New Roman"/>
                <w:szCs w:val="20"/>
              </w:rPr>
            </w:pPr>
            <w:r w:rsidRPr="00AB15DF">
              <w:rPr>
                <w:rFonts w:cs="Times New Roman"/>
                <w:szCs w:val="20"/>
              </w:rPr>
              <w:t>Ед. изм.</w:t>
            </w:r>
          </w:p>
        </w:tc>
        <w:tc>
          <w:tcPr>
            <w:tcW w:w="1413" w:type="dxa"/>
            <w:tcMar>
              <w:left w:w="0" w:type="dxa"/>
              <w:right w:w="0" w:type="dxa"/>
            </w:tcMar>
            <w:vAlign w:val="center"/>
          </w:tcPr>
          <w:p w14:paraId="1FCB9DEB" w14:textId="77777777" w:rsidR="000D0610" w:rsidRPr="00AB15DF" w:rsidRDefault="00625A77" w:rsidP="00AB15DF">
            <w:pPr>
              <w:pStyle w:val="TableStyle"/>
              <w:jc w:val="center"/>
              <w:rPr>
                <w:rFonts w:cs="Times New Roman"/>
                <w:szCs w:val="20"/>
              </w:rPr>
            </w:pPr>
            <w:r w:rsidRPr="00AB15DF">
              <w:rPr>
                <w:rFonts w:cs="Times New Roman"/>
                <w:szCs w:val="20"/>
              </w:rPr>
              <w:t>-</w:t>
            </w:r>
          </w:p>
        </w:tc>
        <w:tc>
          <w:tcPr>
            <w:tcW w:w="1071" w:type="dxa"/>
            <w:tcMar>
              <w:left w:w="0" w:type="dxa"/>
              <w:right w:w="0" w:type="dxa"/>
            </w:tcMar>
            <w:vAlign w:val="center"/>
          </w:tcPr>
          <w:p w14:paraId="6175FD96" w14:textId="77777777" w:rsidR="000D0610" w:rsidRPr="00AB15DF" w:rsidRDefault="00625A77" w:rsidP="00AB15DF">
            <w:pPr>
              <w:pStyle w:val="TableStyle"/>
              <w:jc w:val="center"/>
              <w:rPr>
                <w:rFonts w:cs="Times New Roman"/>
                <w:szCs w:val="20"/>
              </w:rPr>
            </w:pPr>
            <w:r w:rsidRPr="00AB15DF">
              <w:rPr>
                <w:rFonts w:cs="Times New Roman"/>
                <w:szCs w:val="20"/>
              </w:rPr>
              <w:t>тыс. Гкал</w:t>
            </w:r>
          </w:p>
        </w:tc>
        <w:tc>
          <w:tcPr>
            <w:tcW w:w="1323" w:type="dxa"/>
            <w:tcMar>
              <w:left w:w="0" w:type="dxa"/>
              <w:right w:w="0" w:type="dxa"/>
            </w:tcMar>
            <w:vAlign w:val="center"/>
          </w:tcPr>
          <w:p w14:paraId="068E4CB2" w14:textId="77777777" w:rsidR="000D0610" w:rsidRPr="00AB15DF" w:rsidRDefault="00625A77" w:rsidP="00AB15DF">
            <w:pPr>
              <w:pStyle w:val="TableStyle"/>
              <w:jc w:val="center"/>
              <w:rPr>
                <w:rFonts w:cs="Times New Roman"/>
                <w:szCs w:val="20"/>
              </w:rPr>
            </w:pPr>
            <w:r w:rsidRPr="00AB15DF">
              <w:rPr>
                <w:rFonts w:cs="Times New Roman"/>
                <w:szCs w:val="20"/>
              </w:rPr>
              <w:t>тыс. Гкал</w:t>
            </w:r>
          </w:p>
        </w:tc>
        <w:tc>
          <w:tcPr>
            <w:tcW w:w="1043" w:type="dxa"/>
            <w:tcMar>
              <w:left w:w="0" w:type="dxa"/>
              <w:right w:w="0" w:type="dxa"/>
            </w:tcMar>
            <w:vAlign w:val="center"/>
          </w:tcPr>
          <w:p w14:paraId="1C20FD0B" w14:textId="77777777" w:rsidR="000D0610" w:rsidRPr="00AB15DF" w:rsidRDefault="00625A77" w:rsidP="00AB15DF">
            <w:pPr>
              <w:pStyle w:val="TableStyle"/>
              <w:jc w:val="center"/>
              <w:rPr>
                <w:rFonts w:cs="Times New Roman"/>
                <w:szCs w:val="20"/>
              </w:rPr>
            </w:pPr>
            <w:r w:rsidRPr="00AB15DF">
              <w:rPr>
                <w:rFonts w:cs="Times New Roman"/>
                <w:szCs w:val="20"/>
              </w:rPr>
              <w:t>тыс. Гкал</w:t>
            </w:r>
          </w:p>
        </w:tc>
        <w:tc>
          <w:tcPr>
            <w:tcW w:w="1071" w:type="dxa"/>
            <w:tcMar>
              <w:left w:w="0" w:type="dxa"/>
              <w:right w:w="0" w:type="dxa"/>
            </w:tcMar>
            <w:vAlign w:val="center"/>
          </w:tcPr>
          <w:p w14:paraId="38984133" w14:textId="77777777" w:rsidR="000D0610" w:rsidRPr="00AB15DF" w:rsidRDefault="00625A77" w:rsidP="00AB15DF">
            <w:pPr>
              <w:pStyle w:val="TableStyle"/>
              <w:jc w:val="center"/>
              <w:rPr>
                <w:rFonts w:cs="Times New Roman"/>
                <w:szCs w:val="20"/>
              </w:rPr>
            </w:pPr>
            <w:r w:rsidRPr="00AB15DF">
              <w:rPr>
                <w:rFonts w:cs="Times New Roman"/>
                <w:szCs w:val="20"/>
              </w:rPr>
              <w:t>тыс. Гкал</w:t>
            </w:r>
          </w:p>
        </w:tc>
        <w:tc>
          <w:tcPr>
            <w:tcW w:w="1323" w:type="dxa"/>
            <w:tcMar>
              <w:left w:w="0" w:type="dxa"/>
              <w:right w:w="0" w:type="dxa"/>
            </w:tcMar>
            <w:vAlign w:val="center"/>
          </w:tcPr>
          <w:p w14:paraId="440A0FD4" w14:textId="77777777" w:rsidR="000D0610" w:rsidRPr="00AB15DF" w:rsidRDefault="00625A77" w:rsidP="00AB15DF">
            <w:pPr>
              <w:pStyle w:val="TableStyle"/>
              <w:jc w:val="center"/>
              <w:rPr>
                <w:rFonts w:cs="Times New Roman"/>
                <w:szCs w:val="20"/>
              </w:rPr>
            </w:pPr>
            <w:r w:rsidRPr="00AB15DF">
              <w:rPr>
                <w:rFonts w:cs="Times New Roman"/>
                <w:szCs w:val="20"/>
              </w:rPr>
              <w:t>тыс. Гкал</w:t>
            </w:r>
          </w:p>
        </w:tc>
        <w:tc>
          <w:tcPr>
            <w:tcW w:w="1043" w:type="dxa"/>
            <w:tcMar>
              <w:left w:w="0" w:type="dxa"/>
              <w:right w:w="0" w:type="dxa"/>
            </w:tcMar>
            <w:vAlign w:val="center"/>
          </w:tcPr>
          <w:p w14:paraId="510E0ABC" w14:textId="77777777" w:rsidR="000D0610" w:rsidRPr="00AB15DF" w:rsidRDefault="00625A77" w:rsidP="00AB15DF">
            <w:pPr>
              <w:pStyle w:val="TableStyle"/>
              <w:jc w:val="center"/>
              <w:rPr>
                <w:rFonts w:cs="Times New Roman"/>
                <w:szCs w:val="20"/>
              </w:rPr>
            </w:pPr>
            <w:r w:rsidRPr="00AB15DF">
              <w:rPr>
                <w:rFonts w:cs="Times New Roman"/>
                <w:szCs w:val="20"/>
              </w:rPr>
              <w:t>тыс. Гкал</w:t>
            </w:r>
          </w:p>
        </w:tc>
        <w:tc>
          <w:tcPr>
            <w:tcW w:w="1113" w:type="dxa"/>
            <w:tcMar>
              <w:left w:w="0" w:type="dxa"/>
              <w:right w:w="0" w:type="dxa"/>
            </w:tcMar>
            <w:vAlign w:val="center"/>
          </w:tcPr>
          <w:p w14:paraId="22BEBC85" w14:textId="77777777" w:rsidR="000D0610" w:rsidRPr="00AB15DF" w:rsidRDefault="00625A77" w:rsidP="00AB15DF">
            <w:pPr>
              <w:pStyle w:val="TableStyle"/>
              <w:jc w:val="center"/>
              <w:rPr>
                <w:rFonts w:cs="Times New Roman"/>
                <w:szCs w:val="20"/>
              </w:rPr>
            </w:pPr>
            <w:r w:rsidRPr="00AB15DF">
              <w:rPr>
                <w:rFonts w:cs="Times New Roman"/>
                <w:szCs w:val="20"/>
              </w:rPr>
              <w:t>тыс. Гкал</w:t>
            </w:r>
          </w:p>
        </w:tc>
      </w:tr>
      <w:tr w:rsidR="00221C43" w:rsidRPr="00AB15DF" w14:paraId="35085999" w14:textId="77777777" w:rsidTr="00221C43">
        <w:trPr>
          <w:trHeight w:val="567"/>
        </w:trPr>
        <w:tc>
          <w:tcPr>
            <w:tcW w:w="795" w:type="dxa"/>
            <w:tcMar>
              <w:left w:w="0" w:type="dxa"/>
              <w:right w:w="0" w:type="dxa"/>
            </w:tcMar>
            <w:vAlign w:val="center"/>
          </w:tcPr>
          <w:p w14:paraId="2B95E99E" w14:textId="77777777" w:rsidR="00221C43" w:rsidRPr="00AB15DF" w:rsidRDefault="00221C43" w:rsidP="00221C43">
            <w:pPr>
              <w:pStyle w:val="TableStyle"/>
              <w:jc w:val="center"/>
              <w:rPr>
                <w:rFonts w:cs="Times New Roman"/>
                <w:szCs w:val="20"/>
              </w:rPr>
            </w:pPr>
            <w:r w:rsidRPr="00AB15DF">
              <w:rPr>
                <w:rFonts w:cs="Times New Roman"/>
                <w:szCs w:val="20"/>
              </w:rPr>
              <w:t>1</w:t>
            </w:r>
          </w:p>
        </w:tc>
        <w:tc>
          <w:tcPr>
            <w:tcW w:w="1413" w:type="dxa"/>
            <w:tcMar>
              <w:left w:w="0" w:type="dxa"/>
              <w:right w:w="0" w:type="dxa"/>
            </w:tcMar>
            <w:vAlign w:val="center"/>
          </w:tcPr>
          <w:p w14:paraId="31301370" w14:textId="1C98F27D" w:rsidR="00221C43" w:rsidRPr="00AB15DF" w:rsidRDefault="00221C43" w:rsidP="00221C43">
            <w:pPr>
              <w:pStyle w:val="TableStyle"/>
              <w:jc w:val="center"/>
              <w:rPr>
                <w:rFonts w:cs="Times New Roman"/>
                <w:szCs w:val="20"/>
              </w:rPr>
            </w:pPr>
            <w:r>
              <w:rPr>
                <w:szCs w:val="20"/>
              </w:rPr>
              <w:t xml:space="preserve">Котельная </w:t>
            </w:r>
            <w:r>
              <w:rPr>
                <w:szCs w:val="20"/>
              </w:rPr>
              <w:br/>
              <w:t xml:space="preserve">д. </w:t>
            </w:r>
            <w:proofErr w:type="spellStart"/>
            <w:r>
              <w:rPr>
                <w:szCs w:val="20"/>
              </w:rPr>
              <w:t>Хвалово</w:t>
            </w:r>
            <w:proofErr w:type="spellEnd"/>
          </w:p>
        </w:tc>
        <w:tc>
          <w:tcPr>
            <w:tcW w:w="1071" w:type="dxa"/>
            <w:tcMar>
              <w:left w:w="0" w:type="dxa"/>
              <w:right w:w="0" w:type="dxa"/>
            </w:tcMar>
            <w:vAlign w:val="center"/>
          </w:tcPr>
          <w:p w14:paraId="1C667CA4" w14:textId="7869F3D9" w:rsidR="00221C43" w:rsidRPr="00AB15DF" w:rsidRDefault="00221C43" w:rsidP="00221C43">
            <w:pPr>
              <w:jc w:val="center"/>
              <w:rPr>
                <w:sz w:val="20"/>
                <w:szCs w:val="20"/>
              </w:rPr>
            </w:pPr>
            <w:r>
              <w:rPr>
                <w:sz w:val="20"/>
                <w:szCs w:val="20"/>
              </w:rPr>
              <w:t>2,723</w:t>
            </w:r>
          </w:p>
        </w:tc>
        <w:tc>
          <w:tcPr>
            <w:tcW w:w="1323" w:type="dxa"/>
            <w:tcMar>
              <w:left w:w="0" w:type="dxa"/>
              <w:right w:w="0" w:type="dxa"/>
            </w:tcMar>
            <w:vAlign w:val="center"/>
          </w:tcPr>
          <w:p w14:paraId="22C867F6" w14:textId="4D22E4A2" w:rsidR="00221C43" w:rsidRPr="00AB15DF" w:rsidRDefault="00221C43" w:rsidP="00221C43">
            <w:pPr>
              <w:jc w:val="center"/>
              <w:rPr>
                <w:sz w:val="20"/>
                <w:szCs w:val="20"/>
              </w:rPr>
            </w:pPr>
            <w:r>
              <w:rPr>
                <w:sz w:val="20"/>
                <w:szCs w:val="20"/>
              </w:rPr>
              <w:t>0,000</w:t>
            </w:r>
          </w:p>
        </w:tc>
        <w:tc>
          <w:tcPr>
            <w:tcW w:w="1043" w:type="dxa"/>
            <w:tcMar>
              <w:left w:w="0" w:type="dxa"/>
              <w:right w:w="0" w:type="dxa"/>
            </w:tcMar>
            <w:vAlign w:val="center"/>
          </w:tcPr>
          <w:p w14:paraId="7D490DAC" w14:textId="6AE60768" w:rsidR="00221C43" w:rsidRPr="00AB15DF" w:rsidRDefault="00221C43" w:rsidP="00221C43">
            <w:pPr>
              <w:jc w:val="center"/>
              <w:rPr>
                <w:sz w:val="20"/>
                <w:szCs w:val="20"/>
              </w:rPr>
            </w:pPr>
            <w:r>
              <w:rPr>
                <w:sz w:val="20"/>
                <w:szCs w:val="20"/>
              </w:rPr>
              <w:t>2,723</w:t>
            </w:r>
          </w:p>
        </w:tc>
        <w:tc>
          <w:tcPr>
            <w:tcW w:w="1071" w:type="dxa"/>
            <w:tcMar>
              <w:left w:w="0" w:type="dxa"/>
              <w:right w:w="0" w:type="dxa"/>
            </w:tcMar>
            <w:vAlign w:val="center"/>
          </w:tcPr>
          <w:p w14:paraId="769E805C" w14:textId="2CF21B4C" w:rsidR="00221C43" w:rsidRPr="00AB15DF" w:rsidRDefault="00221C43" w:rsidP="00221C43">
            <w:pPr>
              <w:jc w:val="center"/>
              <w:rPr>
                <w:sz w:val="20"/>
                <w:szCs w:val="20"/>
              </w:rPr>
            </w:pPr>
            <w:r>
              <w:rPr>
                <w:sz w:val="20"/>
                <w:szCs w:val="20"/>
              </w:rPr>
              <w:t>0,966</w:t>
            </w:r>
          </w:p>
        </w:tc>
        <w:tc>
          <w:tcPr>
            <w:tcW w:w="1323" w:type="dxa"/>
            <w:tcMar>
              <w:left w:w="0" w:type="dxa"/>
              <w:right w:w="0" w:type="dxa"/>
            </w:tcMar>
            <w:vAlign w:val="center"/>
          </w:tcPr>
          <w:p w14:paraId="39AF3372" w14:textId="393706FE" w:rsidR="00221C43" w:rsidRPr="00AB15DF" w:rsidRDefault="00221C43" w:rsidP="00221C43">
            <w:pPr>
              <w:jc w:val="center"/>
              <w:rPr>
                <w:sz w:val="20"/>
                <w:szCs w:val="20"/>
              </w:rPr>
            </w:pPr>
            <w:r>
              <w:rPr>
                <w:sz w:val="20"/>
                <w:szCs w:val="20"/>
              </w:rPr>
              <w:t>0,000</w:t>
            </w:r>
          </w:p>
        </w:tc>
        <w:tc>
          <w:tcPr>
            <w:tcW w:w="1043" w:type="dxa"/>
            <w:tcMar>
              <w:left w:w="0" w:type="dxa"/>
              <w:right w:w="0" w:type="dxa"/>
            </w:tcMar>
            <w:vAlign w:val="center"/>
          </w:tcPr>
          <w:p w14:paraId="11557728" w14:textId="10A045B4" w:rsidR="00221C43" w:rsidRPr="00AB15DF" w:rsidRDefault="00221C43" w:rsidP="00221C43">
            <w:pPr>
              <w:jc w:val="center"/>
              <w:rPr>
                <w:sz w:val="20"/>
                <w:szCs w:val="20"/>
              </w:rPr>
            </w:pPr>
            <w:r>
              <w:rPr>
                <w:sz w:val="20"/>
                <w:szCs w:val="20"/>
              </w:rPr>
              <w:t>0,966</w:t>
            </w:r>
          </w:p>
        </w:tc>
        <w:tc>
          <w:tcPr>
            <w:tcW w:w="1113" w:type="dxa"/>
            <w:tcMar>
              <w:left w:w="0" w:type="dxa"/>
              <w:right w:w="0" w:type="dxa"/>
            </w:tcMar>
            <w:vAlign w:val="center"/>
          </w:tcPr>
          <w:p w14:paraId="16C8EBBC" w14:textId="3742E6B1" w:rsidR="00221C43" w:rsidRPr="00AB15DF" w:rsidRDefault="00221C43" w:rsidP="00221C43">
            <w:pPr>
              <w:jc w:val="center"/>
              <w:rPr>
                <w:sz w:val="20"/>
                <w:szCs w:val="20"/>
              </w:rPr>
            </w:pPr>
            <w:r>
              <w:rPr>
                <w:sz w:val="20"/>
                <w:szCs w:val="20"/>
              </w:rPr>
              <w:t>3,689</w:t>
            </w:r>
          </w:p>
        </w:tc>
      </w:tr>
    </w:tbl>
    <w:p w14:paraId="5840B214" w14:textId="77777777" w:rsidR="00106E7C" w:rsidRPr="001A772D" w:rsidRDefault="00D7572A" w:rsidP="009A28D3">
      <w:pPr>
        <w:pStyle w:val="37"/>
        <w:numPr>
          <w:ilvl w:val="2"/>
          <w:numId w:val="16"/>
        </w:numPr>
        <w:ind w:left="0" w:firstLine="567"/>
      </w:pPr>
      <w:r>
        <w:t>О</w:t>
      </w:r>
      <w:r w:rsidR="00767BB7" w:rsidRPr="001A772D">
        <w:t>писание существующих нормативов потребления тепловой энергии для населения на отопление и горячее водоснабжение</w:t>
      </w:r>
    </w:p>
    <w:p w14:paraId="44FC83EE" w14:textId="77777777" w:rsidR="00B4113E" w:rsidRPr="001A772D" w:rsidRDefault="00CB1A61" w:rsidP="00CD025E">
      <w:pPr>
        <w:pStyle w:val="Afffa"/>
      </w:pPr>
      <w:r w:rsidRPr="001A772D">
        <w:t xml:space="preserve">Нормативы потребления </w:t>
      </w:r>
      <w:r w:rsidR="0006673B" w:rsidRPr="001A772D">
        <w:t xml:space="preserve">жилищно-коммунальных </w:t>
      </w:r>
      <w:r w:rsidR="007D4475" w:rsidRPr="001A772D">
        <w:t>по отоплению</w:t>
      </w:r>
      <w:r w:rsidR="00CD025E">
        <w:t xml:space="preserve"> и горячему </w:t>
      </w:r>
      <w:r w:rsidR="00D7572A">
        <w:t>водоснабжению</w:t>
      </w:r>
      <w:r w:rsidR="00DC3F3A" w:rsidRPr="001A772D">
        <w:t xml:space="preserve"> в многоквартирных и жилых домах на территории </w:t>
      </w:r>
      <w:r w:rsidR="00FB54C1">
        <w:t>муниципального образования</w:t>
      </w:r>
      <w:r w:rsidR="001802D1" w:rsidRPr="001A772D">
        <w:t xml:space="preserve"> </w:t>
      </w:r>
      <w:r w:rsidR="001C2B48">
        <w:t>не предоставлены</w:t>
      </w:r>
      <w:r w:rsidR="009167E8" w:rsidRPr="00D14A9D">
        <w:t>.</w:t>
      </w:r>
      <w:r w:rsidR="000C7047" w:rsidRPr="001A772D">
        <w:t xml:space="preserve"> </w:t>
      </w:r>
    </w:p>
    <w:p w14:paraId="265E130F" w14:textId="77777777" w:rsidR="004654EC" w:rsidRPr="007F3E4D" w:rsidRDefault="0063414F" w:rsidP="009A28D3">
      <w:pPr>
        <w:pStyle w:val="37"/>
        <w:numPr>
          <w:ilvl w:val="2"/>
          <w:numId w:val="16"/>
        </w:numPr>
        <w:ind w:left="0" w:firstLine="567"/>
      </w:pPr>
      <w:bookmarkStart w:id="226" w:name="_Toc407638495"/>
      <w:bookmarkStart w:id="227" w:name="_Toc407703139"/>
      <w:bookmarkStart w:id="228" w:name="_Toc407703959"/>
      <w:bookmarkStart w:id="229" w:name="_Toc414274871"/>
      <w:bookmarkStart w:id="230" w:name="_Toc416708241"/>
      <w:bookmarkStart w:id="231" w:name="_Toc422928599"/>
      <w:bookmarkStart w:id="232" w:name="_Toc423525718"/>
      <w:bookmarkStart w:id="233" w:name="_Toc424042104"/>
      <w:bookmarkStart w:id="234" w:name="_Toc430345866"/>
      <w:bookmarkStart w:id="235" w:name="_Toc431569637"/>
      <w:bookmarkStart w:id="236" w:name="_Toc437278321"/>
      <w:r w:rsidRPr="001A772D">
        <w:rPr>
          <w:rStyle w:val="38"/>
          <w:b/>
          <w:bCs/>
          <w:i/>
          <w:iCs/>
          <w:szCs w:val="24"/>
        </w:rPr>
        <w:t>О</w:t>
      </w:r>
      <w:r w:rsidR="000C7047" w:rsidRPr="001A772D">
        <w:rPr>
          <w:rStyle w:val="38"/>
          <w:b/>
          <w:bCs/>
          <w:i/>
          <w:iCs/>
          <w:szCs w:val="24"/>
        </w:rPr>
        <w:t xml:space="preserve">писание сравнения величины договорной и расчетной тепловой нагрузки по зоне </w:t>
      </w:r>
      <w:r w:rsidR="000C7047" w:rsidRPr="007F3E4D">
        <w:rPr>
          <w:rStyle w:val="38"/>
          <w:b/>
          <w:bCs/>
          <w:i/>
          <w:iCs/>
          <w:szCs w:val="24"/>
        </w:rPr>
        <w:t>действия каждого источника тепловой энергии</w:t>
      </w:r>
      <w:r w:rsidR="00934D7C" w:rsidRPr="007F3E4D">
        <w:t xml:space="preserve"> </w:t>
      </w:r>
    </w:p>
    <w:p w14:paraId="020DF8E0" w14:textId="77777777" w:rsidR="00B4113E" w:rsidRDefault="001817BD" w:rsidP="00511F14">
      <w:pPr>
        <w:pStyle w:val="Afffa"/>
      </w:pPr>
      <w:r w:rsidRPr="001D67C5">
        <w:t>Статистика значений расчетной тепловой нагрузки потребителей не ведется, однако по данным теплоснабжающих организаций на территории муниципального образования не выявлено значительных отклонений тепловой мощности потребителей по договорным обязательствам над расчетной (фактической) потребностью. Тепловые мощности на цели отопления, вентиляции, ГВС потребителей принимаются равным договорным показателям</w:t>
      </w:r>
      <w:r w:rsidR="008E4CF2" w:rsidRPr="008E4CF2">
        <w:t>.</w:t>
      </w:r>
    </w:p>
    <w:p w14:paraId="677AC472" w14:textId="77777777" w:rsidR="00967C63" w:rsidRDefault="00967C63">
      <w:pPr>
        <w:spacing w:after="200" w:line="276" w:lineRule="auto"/>
        <w:rPr>
          <w:rFonts w:eastAsia="Microsoft YaHei"/>
          <w:bCs/>
          <w:i/>
          <w:spacing w:val="-5"/>
          <w:lang w:eastAsia="en-US"/>
        </w:rPr>
      </w:pPr>
      <w:r>
        <w:br w:type="page"/>
      </w:r>
    </w:p>
    <w:p w14:paraId="6D11555B" w14:textId="396B6126" w:rsidR="00C50DAF" w:rsidRPr="002744B7" w:rsidRDefault="00C50DAF" w:rsidP="00C50DAF">
      <w:pPr>
        <w:pStyle w:val="afffc"/>
      </w:pPr>
      <w:r w:rsidRPr="00C50DAF">
        <w:lastRenderedPageBreak/>
        <w:t>Таблица 37. Сравнения величины договорной и расчетной тепловой нагрузки по зоне действия каждого источника тепловой энергии</w:t>
      </w:r>
    </w:p>
    <w:tbl>
      <w:tblPr>
        <w:tblStyle w:val="af0"/>
        <w:tblW w:w="0" w:type="auto"/>
        <w:tblLook w:val="04A0" w:firstRow="1" w:lastRow="0" w:firstColumn="1" w:lastColumn="0" w:noHBand="0" w:noVBand="1"/>
      </w:tblPr>
      <w:tblGrid>
        <w:gridCol w:w="2038"/>
        <w:gridCol w:w="2040"/>
        <w:gridCol w:w="2039"/>
        <w:gridCol w:w="2039"/>
        <w:gridCol w:w="2039"/>
      </w:tblGrid>
      <w:tr w:rsidR="000D0610" w:rsidRPr="00386D5D" w14:paraId="48A05334" w14:textId="77777777" w:rsidTr="00386D5D">
        <w:trPr>
          <w:tblHeader/>
        </w:trPr>
        <w:tc>
          <w:tcPr>
            <w:tcW w:w="2038" w:type="dxa"/>
            <w:vAlign w:val="center"/>
          </w:tcPr>
          <w:p w14:paraId="4D0475CD" w14:textId="77777777" w:rsidR="000D0610" w:rsidRPr="00386D5D" w:rsidRDefault="00625A77" w:rsidP="00386D5D">
            <w:pPr>
              <w:pStyle w:val="TableStyle"/>
              <w:jc w:val="center"/>
              <w:rPr>
                <w:rFonts w:cs="Times New Roman"/>
                <w:szCs w:val="20"/>
              </w:rPr>
            </w:pPr>
            <w:r w:rsidRPr="00386D5D">
              <w:rPr>
                <w:rFonts w:cs="Times New Roman"/>
                <w:szCs w:val="20"/>
              </w:rPr>
              <w:t>№ п/п</w:t>
            </w:r>
          </w:p>
        </w:tc>
        <w:tc>
          <w:tcPr>
            <w:tcW w:w="2040" w:type="dxa"/>
            <w:vAlign w:val="center"/>
          </w:tcPr>
          <w:p w14:paraId="3F28200D" w14:textId="77777777" w:rsidR="000D0610" w:rsidRPr="00386D5D" w:rsidRDefault="00625A77" w:rsidP="00386D5D">
            <w:pPr>
              <w:pStyle w:val="TableStyle"/>
              <w:jc w:val="center"/>
              <w:rPr>
                <w:rFonts w:cs="Times New Roman"/>
                <w:szCs w:val="20"/>
              </w:rPr>
            </w:pPr>
            <w:r w:rsidRPr="00386D5D">
              <w:rPr>
                <w:rFonts w:cs="Times New Roman"/>
                <w:szCs w:val="20"/>
              </w:rPr>
              <w:t>Наименование системы теплоснабжения</w:t>
            </w:r>
          </w:p>
        </w:tc>
        <w:tc>
          <w:tcPr>
            <w:tcW w:w="2039" w:type="dxa"/>
            <w:vAlign w:val="center"/>
          </w:tcPr>
          <w:p w14:paraId="01625FC1" w14:textId="77777777" w:rsidR="000D0610" w:rsidRPr="00386D5D" w:rsidRDefault="00625A77" w:rsidP="00386D5D">
            <w:pPr>
              <w:pStyle w:val="TableStyle"/>
              <w:jc w:val="center"/>
              <w:rPr>
                <w:rFonts w:cs="Times New Roman"/>
                <w:szCs w:val="20"/>
              </w:rPr>
            </w:pPr>
            <w:r w:rsidRPr="00386D5D">
              <w:rPr>
                <w:rFonts w:cs="Times New Roman"/>
                <w:szCs w:val="20"/>
              </w:rPr>
              <w:t>Договорные тепловые нагрузки потребителей</w:t>
            </w:r>
          </w:p>
        </w:tc>
        <w:tc>
          <w:tcPr>
            <w:tcW w:w="2039" w:type="dxa"/>
            <w:vAlign w:val="center"/>
          </w:tcPr>
          <w:p w14:paraId="3600181A" w14:textId="77777777" w:rsidR="000D0610" w:rsidRPr="00386D5D" w:rsidRDefault="00625A77" w:rsidP="00386D5D">
            <w:pPr>
              <w:pStyle w:val="TableStyle"/>
              <w:jc w:val="center"/>
              <w:rPr>
                <w:rFonts w:cs="Times New Roman"/>
                <w:szCs w:val="20"/>
              </w:rPr>
            </w:pPr>
            <w:r w:rsidRPr="00386D5D">
              <w:rPr>
                <w:rFonts w:cs="Times New Roman"/>
                <w:szCs w:val="20"/>
              </w:rPr>
              <w:t>Расчетные тепловые нагрузки потребителей</w:t>
            </w:r>
          </w:p>
        </w:tc>
        <w:tc>
          <w:tcPr>
            <w:tcW w:w="2039" w:type="dxa"/>
            <w:vAlign w:val="center"/>
          </w:tcPr>
          <w:p w14:paraId="3CA95EA2" w14:textId="77777777" w:rsidR="000D0610" w:rsidRPr="00386D5D" w:rsidRDefault="00625A77" w:rsidP="00386D5D">
            <w:pPr>
              <w:pStyle w:val="TableStyle"/>
              <w:jc w:val="center"/>
              <w:rPr>
                <w:rFonts w:cs="Times New Roman"/>
                <w:szCs w:val="20"/>
              </w:rPr>
            </w:pPr>
            <w:r w:rsidRPr="00386D5D">
              <w:rPr>
                <w:rFonts w:cs="Times New Roman"/>
                <w:szCs w:val="20"/>
              </w:rPr>
              <w:t>Отклонение договорной тепловой нагрузки от расчетной</w:t>
            </w:r>
          </w:p>
        </w:tc>
      </w:tr>
      <w:tr w:rsidR="000D0610" w:rsidRPr="00386D5D" w14:paraId="0D681954" w14:textId="77777777" w:rsidTr="00386D5D">
        <w:tc>
          <w:tcPr>
            <w:tcW w:w="2038" w:type="dxa"/>
            <w:vAlign w:val="center"/>
          </w:tcPr>
          <w:p w14:paraId="49A4D060" w14:textId="77777777" w:rsidR="000D0610" w:rsidRPr="00386D5D" w:rsidRDefault="00625A77" w:rsidP="00386D5D">
            <w:pPr>
              <w:pStyle w:val="TableStyle"/>
              <w:jc w:val="center"/>
              <w:rPr>
                <w:rFonts w:cs="Times New Roman"/>
                <w:szCs w:val="20"/>
              </w:rPr>
            </w:pPr>
            <w:r w:rsidRPr="00386D5D">
              <w:rPr>
                <w:rFonts w:cs="Times New Roman"/>
                <w:szCs w:val="20"/>
              </w:rPr>
              <w:t>Ед. изм.</w:t>
            </w:r>
          </w:p>
        </w:tc>
        <w:tc>
          <w:tcPr>
            <w:tcW w:w="2040" w:type="dxa"/>
            <w:vAlign w:val="center"/>
          </w:tcPr>
          <w:p w14:paraId="52DACE96" w14:textId="77777777" w:rsidR="000D0610" w:rsidRPr="00386D5D" w:rsidRDefault="00625A77" w:rsidP="00386D5D">
            <w:pPr>
              <w:pStyle w:val="TableStyle"/>
              <w:jc w:val="center"/>
              <w:rPr>
                <w:rFonts w:cs="Times New Roman"/>
                <w:szCs w:val="20"/>
              </w:rPr>
            </w:pPr>
            <w:r w:rsidRPr="00386D5D">
              <w:rPr>
                <w:rFonts w:cs="Times New Roman"/>
                <w:szCs w:val="20"/>
              </w:rPr>
              <w:t>-</w:t>
            </w:r>
          </w:p>
        </w:tc>
        <w:tc>
          <w:tcPr>
            <w:tcW w:w="2039" w:type="dxa"/>
            <w:vAlign w:val="center"/>
          </w:tcPr>
          <w:p w14:paraId="2F3436EC" w14:textId="77777777" w:rsidR="000D0610" w:rsidRPr="00386D5D" w:rsidRDefault="00625A77" w:rsidP="00386D5D">
            <w:pPr>
              <w:pStyle w:val="TableStyle"/>
              <w:jc w:val="center"/>
              <w:rPr>
                <w:rFonts w:cs="Times New Roman"/>
                <w:szCs w:val="20"/>
              </w:rPr>
            </w:pPr>
            <w:r w:rsidRPr="00386D5D">
              <w:rPr>
                <w:rFonts w:cs="Times New Roman"/>
                <w:szCs w:val="20"/>
              </w:rPr>
              <w:t>Гкал/ч</w:t>
            </w:r>
          </w:p>
        </w:tc>
        <w:tc>
          <w:tcPr>
            <w:tcW w:w="2039" w:type="dxa"/>
            <w:vAlign w:val="center"/>
          </w:tcPr>
          <w:p w14:paraId="012BBAD4" w14:textId="77777777" w:rsidR="000D0610" w:rsidRPr="00386D5D" w:rsidRDefault="00625A77" w:rsidP="00386D5D">
            <w:pPr>
              <w:pStyle w:val="TableStyle"/>
              <w:jc w:val="center"/>
              <w:rPr>
                <w:rFonts w:cs="Times New Roman"/>
                <w:szCs w:val="20"/>
              </w:rPr>
            </w:pPr>
            <w:r w:rsidRPr="00386D5D">
              <w:rPr>
                <w:rFonts w:cs="Times New Roman"/>
                <w:szCs w:val="20"/>
              </w:rPr>
              <w:t>Гкал/ч</w:t>
            </w:r>
          </w:p>
        </w:tc>
        <w:tc>
          <w:tcPr>
            <w:tcW w:w="2039" w:type="dxa"/>
            <w:vAlign w:val="center"/>
          </w:tcPr>
          <w:p w14:paraId="05AB083F" w14:textId="77777777" w:rsidR="000D0610" w:rsidRPr="00386D5D" w:rsidRDefault="00625A77" w:rsidP="00386D5D">
            <w:pPr>
              <w:pStyle w:val="TableStyle"/>
              <w:jc w:val="center"/>
              <w:rPr>
                <w:rFonts w:cs="Times New Roman"/>
                <w:szCs w:val="20"/>
              </w:rPr>
            </w:pPr>
            <w:r w:rsidRPr="00386D5D">
              <w:rPr>
                <w:rFonts w:cs="Times New Roman"/>
                <w:szCs w:val="20"/>
              </w:rPr>
              <w:t>%</w:t>
            </w:r>
          </w:p>
        </w:tc>
      </w:tr>
      <w:tr w:rsidR="00967C63" w:rsidRPr="00386D5D" w14:paraId="23B2D3B9" w14:textId="77777777" w:rsidTr="00386D5D">
        <w:tc>
          <w:tcPr>
            <w:tcW w:w="2038" w:type="dxa"/>
            <w:vAlign w:val="center"/>
          </w:tcPr>
          <w:p w14:paraId="6DA07294" w14:textId="77777777" w:rsidR="00967C63" w:rsidRPr="00386D5D" w:rsidRDefault="00967C63" w:rsidP="00967C63">
            <w:pPr>
              <w:pStyle w:val="TableStyle"/>
              <w:jc w:val="center"/>
              <w:rPr>
                <w:rFonts w:cs="Times New Roman"/>
                <w:szCs w:val="20"/>
              </w:rPr>
            </w:pPr>
            <w:r w:rsidRPr="00386D5D">
              <w:rPr>
                <w:rFonts w:cs="Times New Roman"/>
                <w:szCs w:val="20"/>
              </w:rPr>
              <w:t>1</w:t>
            </w:r>
          </w:p>
        </w:tc>
        <w:tc>
          <w:tcPr>
            <w:tcW w:w="2040" w:type="dxa"/>
            <w:vAlign w:val="center"/>
          </w:tcPr>
          <w:p w14:paraId="3F588824" w14:textId="5581FD93" w:rsidR="00967C63" w:rsidRPr="00386D5D" w:rsidRDefault="00967C63" w:rsidP="00967C63">
            <w:pPr>
              <w:pStyle w:val="TableStyle"/>
              <w:jc w:val="center"/>
              <w:rPr>
                <w:rFonts w:cs="Times New Roman"/>
                <w:szCs w:val="20"/>
              </w:rPr>
            </w:pPr>
            <w:r>
              <w:rPr>
                <w:szCs w:val="20"/>
              </w:rPr>
              <w:t xml:space="preserve">Котельная </w:t>
            </w:r>
            <w:r>
              <w:rPr>
                <w:szCs w:val="20"/>
              </w:rPr>
              <w:br/>
              <w:t xml:space="preserve">д. </w:t>
            </w:r>
            <w:proofErr w:type="spellStart"/>
            <w:r>
              <w:rPr>
                <w:szCs w:val="20"/>
              </w:rPr>
              <w:t>Хвалово</w:t>
            </w:r>
            <w:proofErr w:type="spellEnd"/>
          </w:p>
        </w:tc>
        <w:tc>
          <w:tcPr>
            <w:tcW w:w="2039" w:type="dxa"/>
            <w:vAlign w:val="center"/>
          </w:tcPr>
          <w:p w14:paraId="426B9A2E" w14:textId="497CD847" w:rsidR="00967C63" w:rsidRPr="00386D5D" w:rsidRDefault="00967C63" w:rsidP="00967C63">
            <w:pPr>
              <w:jc w:val="center"/>
              <w:rPr>
                <w:sz w:val="20"/>
                <w:szCs w:val="20"/>
              </w:rPr>
            </w:pPr>
            <w:r>
              <w:rPr>
                <w:sz w:val="20"/>
                <w:szCs w:val="20"/>
              </w:rPr>
              <w:t>1,554</w:t>
            </w:r>
          </w:p>
        </w:tc>
        <w:tc>
          <w:tcPr>
            <w:tcW w:w="2039" w:type="dxa"/>
            <w:vAlign w:val="center"/>
          </w:tcPr>
          <w:p w14:paraId="3506AD08" w14:textId="77777777" w:rsidR="00967C63" w:rsidRPr="00386D5D" w:rsidRDefault="00967C63" w:rsidP="00967C63">
            <w:pPr>
              <w:pStyle w:val="TableStyle"/>
              <w:jc w:val="center"/>
              <w:rPr>
                <w:rFonts w:cs="Times New Roman"/>
                <w:szCs w:val="20"/>
              </w:rPr>
            </w:pPr>
            <w:r w:rsidRPr="00386D5D">
              <w:rPr>
                <w:rFonts w:cs="Times New Roman"/>
                <w:szCs w:val="20"/>
              </w:rPr>
              <w:t>Учёт не ведётся</w:t>
            </w:r>
          </w:p>
        </w:tc>
        <w:tc>
          <w:tcPr>
            <w:tcW w:w="2039" w:type="dxa"/>
            <w:vAlign w:val="center"/>
          </w:tcPr>
          <w:p w14:paraId="5C28C8F9" w14:textId="77777777" w:rsidR="00967C63" w:rsidRPr="00386D5D" w:rsidRDefault="00967C63" w:rsidP="00967C63">
            <w:pPr>
              <w:pStyle w:val="TableStyle"/>
              <w:jc w:val="center"/>
              <w:rPr>
                <w:rFonts w:cs="Times New Roman"/>
                <w:szCs w:val="20"/>
              </w:rPr>
            </w:pPr>
            <w:r w:rsidRPr="00386D5D">
              <w:rPr>
                <w:rFonts w:cs="Times New Roman"/>
                <w:szCs w:val="20"/>
              </w:rPr>
              <w:t>-</w:t>
            </w:r>
          </w:p>
        </w:tc>
      </w:tr>
    </w:tbl>
    <w:p w14:paraId="549C204A" w14:textId="77777777" w:rsidR="00177EF9" w:rsidRPr="007F3E4D" w:rsidRDefault="00177EF9" w:rsidP="009A28D3">
      <w:pPr>
        <w:pStyle w:val="37"/>
        <w:numPr>
          <w:ilvl w:val="2"/>
          <w:numId w:val="16"/>
        </w:numPr>
        <w:ind w:left="0" w:firstLine="567"/>
        <w:rPr>
          <w:rStyle w:val="38"/>
          <w:b/>
          <w:bCs/>
          <w:i/>
          <w:iCs/>
          <w:szCs w:val="24"/>
        </w:rPr>
      </w:pPr>
      <w:r w:rsidRPr="001A772D">
        <w:rPr>
          <w:rStyle w:val="38"/>
          <w:b/>
          <w:bCs/>
          <w:i/>
          <w:iCs/>
          <w:szCs w:val="24"/>
        </w:rPr>
        <w:t xml:space="preserve">Изменения, произошедшие в </w:t>
      </w:r>
      <w:r w:rsidRPr="001A772D">
        <w:t>тепловых нагрузках потребителей тепловой энергии</w:t>
      </w:r>
      <w:r w:rsidRPr="001A772D">
        <w:rPr>
          <w:rStyle w:val="38"/>
          <w:b/>
          <w:bCs/>
          <w:i/>
          <w:iCs/>
          <w:szCs w:val="24"/>
        </w:rPr>
        <w:t xml:space="preserve"> </w:t>
      </w:r>
      <w:r w:rsidRPr="007F3E4D">
        <w:rPr>
          <w:rStyle w:val="38"/>
          <w:b/>
          <w:bCs/>
          <w:i/>
          <w:iCs/>
          <w:szCs w:val="24"/>
        </w:rPr>
        <w:t>за период, предшествующий актуализации схемы теплоснабжения</w:t>
      </w:r>
    </w:p>
    <w:p w14:paraId="048FA99A" w14:textId="77777777" w:rsidR="00177EF9" w:rsidRPr="001A772D" w:rsidRDefault="009F44CF" w:rsidP="00177EF9">
      <w:pPr>
        <w:pStyle w:val="Afffa"/>
      </w:pPr>
      <w:r w:rsidRPr="009F44CF">
        <w:t>Произведена актуализация тепловых нагрузок по группам потребителей тепловой энергии, обновлены балансы тепловой энергии и тепловой мощности</w:t>
      </w:r>
      <w:r>
        <w:t>.</w:t>
      </w:r>
    </w:p>
    <w:p w14:paraId="166A2FF2" w14:textId="77777777" w:rsidR="00381B80" w:rsidRPr="001A772D" w:rsidRDefault="00D00DA4" w:rsidP="00C563DD">
      <w:pPr>
        <w:pStyle w:val="2f0"/>
      </w:pPr>
      <w:bookmarkStart w:id="237" w:name="_Toc115635599"/>
      <w:r w:rsidRPr="001A772D">
        <w:t>Ч</w:t>
      </w:r>
      <w:r w:rsidR="008E656F" w:rsidRPr="001A772D">
        <w:t>асть</w:t>
      </w:r>
      <w:r w:rsidRPr="001A772D">
        <w:t xml:space="preserve"> </w:t>
      </w:r>
      <w:r w:rsidR="008E656F" w:rsidRPr="001A772D">
        <w:t>6</w:t>
      </w:r>
      <w:r w:rsidR="00E245B6" w:rsidRPr="001A772D">
        <w:t xml:space="preserve"> </w:t>
      </w:r>
      <w:r w:rsidR="00332ECA" w:rsidRPr="001A772D">
        <w:t>–</w:t>
      </w:r>
      <w:r w:rsidRPr="001A772D">
        <w:t xml:space="preserve"> </w:t>
      </w:r>
      <w:r w:rsidR="008E656F" w:rsidRPr="001A772D">
        <w:t>Балансы</w:t>
      </w:r>
      <w:r w:rsidRPr="001A772D">
        <w:t xml:space="preserve"> </w:t>
      </w:r>
      <w:r w:rsidR="008E656F" w:rsidRPr="001A772D">
        <w:t>тепловой мощности и тепловой нагрузки в зонах действия источни</w:t>
      </w:r>
      <w:r w:rsidRPr="001A772D">
        <w:t>ков тепловой энергии</w:t>
      </w:r>
      <w:bookmarkEnd w:id="226"/>
      <w:bookmarkEnd w:id="227"/>
      <w:bookmarkEnd w:id="228"/>
      <w:bookmarkEnd w:id="229"/>
      <w:bookmarkEnd w:id="230"/>
      <w:bookmarkEnd w:id="231"/>
      <w:bookmarkEnd w:id="232"/>
      <w:bookmarkEnd w:id="233"/>
      <w:bookmarkEnd w:id="234"/>
      <w:bookmarkEnd w:id="235"/>
      <w:bookmarkEnd w:id="236"/>
      <w:bookmarkEnd w:id="237"/>
    </w:p>
    <w:p w14:paraId="02BE16D5" w14:textId="77777777" w:rsidR="00024969" w:rsidRPr="001A772D" w:rsidRDefault="00024969">
      <w:pPr>
        <w:pStyle w:val="af5"/>
        <w:keepNext/>
        <w:keepLines/>
        <w:numPr>
          <w:ilvl w:val="1"/>
          <w:numId w:val="16"/>
        </w:numPr>
        <w:tabs>
          <w:tab w:val="left" w:pos="1276"/>
        </w:tabs>
        <w:spacing w:before="120" w:after="240"/>
        <w:contextualSpacing w:val="0"/>
        <w:jc w:val="both"/>
        <w:outlineLvl w:val="2"/>
        <w:rPr>
          <w:rFonts w:eastAsia="Times New Roman"/>
          <w:b/>
          <w:bCs/>
          <w:i/>
          <w:vanish/>
          <w:sz w:val="28"/>
          <w:szCs w:val="28"/>
          <w:lang w:eastAsia="ru-RU"/>
        </w:rPr>
      </w:pPr>
      <w:bookmarkStart w:id="238" w:name="_Toc437275007"/>
      <w:bookmarkStart w:id="239" w:name="_Ref406688252"/>
      <w:bookmarkEnd w:id="238"/>
    </w:p>
    <w:p w14:paraId="517E9A88" w14:textId="77777777" w:rsidR="00145BD5" w:rsidRPr="001A772D" w:rsidRDefault="00145BD5" w:rsidP="009A28D3">
      <w:pPr>
        <w:pStyle w:val="37"/>
        <w:numPr>
          <w:ilvl w:val="2"/>
          <w:numId w:val="16"/>
        </w:numPr>
        <w:ind w:left="0" w:firstLine="567"/>
      </w:pPr>
      <w:r w:rsidRPr="001A772D">
        <w:t>Баланс установленной, располагаемой тепловой мощности и тепловой мощности нетто, потерь тепловой мощности в тепловых сетях и присоединенной тепловой нагрузки</w:t>
      </w:r>
    </w:p>
    <w:p w14:paraId="00FB333F" w14:textId="77777777" w:rsidR="0077060A" w:rsidRPr="00FB54C1" w:rsidRDefault="0077060A" w:rsidP="006B7F55">
      <w:pPr>
        <w:pStyle w:val="Afffa"/>
      </w:pPr>
      <w:r w:rsidRPr="001A772D">
        <w:t xml:space="preserve">Балансы установленной, </w:t>
      </w:r>
      <w:r w:rsidR="002748F4" w:rsidRPr="001A772D">
        <w:t>располагаемой тепловой мощности и тепловой мощности нетто, потерь тепловой мощности в тепловых сетях и присоединенной тепловой нагрузки по каждому источнику тепловой энергии</w:t>
      </w:r>
      <w:r w:rsidRPr="001A772D">
        <w:t xml:space="preserve"> </w:t>
      </w:r>
      <w:r w:rsidR="00FB54C1">
        <w:t xml:space="preserve">муниципального образования </w:t>
      </w:r>
      <w:r w:rsidRPr="00FB54C1">
        <w:t>приведен</w:t>
      </w:r>
      <w:r w:rsidR="00F00645" w:rsidRPr="00FB54C1">
        <w:t>ы</w:t>
      </w:r>
      <w:r w:rsidRPr="00FB54C1">
        <w:t xml:space="preserve"> в таблице</w:t>
      </w:r>
      <w:r w:rsidR="00A76A7D" w:rsidRPr="00FB54C1">
        <w:t xml:space="preserve"> </w:t>
      </w:r>
      <w:r w:rsidR="005A3498" w:rsidRPr="00FB54C1">
        <w:t>3</w:t>
      </w:r>
      <w:r w:rsidR="008F4890" w:rsidRPr="008F4890">
        <w:t>8</w:t>
      </w:r>
      <w:r w:rsidRPr="00FB54C1">
        <w:t>.</w:t>
      </w:r>
      <w:r w:rsidR="00934D7C" w:rsidRPr="00FB54C1">
        <w:t xml:space="preserve"> </w:t>
      </w:r>
    </w:p>
    <w:p w14:paraId="3FE9A837" w14:textId="77777777" w:rsidR="005A3498" w:rsidRPr="005A3498" w:rsidRDefault="005A3498" w:rsidP="005A3498">
      <w:pPr>
        <w:pStyle w:val="afffc"/>
      </w:pPr>
      <w:bookmarkStart w:id="240" w:name="_Ref436763262"/>
      <w:bookmarkStart w:id="241" w:name="_Ref436763726"/>
      <w:r w:rsidRPr="00985C87">
        <w:t xml:space="preserve">Таблица </w:t>
      </w:r>
      <w:bookmarkEnd w:id="240"/>
      <w:bookmarkEnd w:id="241"/>
      <w:r w:rsidRPr="00985C87">
        <w:t>3</w:t>
      </w:r>
      <w:r w:rsidR="008F4890" w:rsidRPr="00985C87">
        <w:t>8</w:t>
      </w:r>
      <w:r w:rsidRPr="00985C87">
        <w:t xml:space="preserve">. </w:t>
      </w:r>
      <w:bookmarkStart w:id="242" w:name="_Hlk129258793"/>
      <w:r w:rsidRPr="00985C87">
        <w:t xml:space="preserve">Балансы тепловой мощности и тепловой нагрузки </w:t>
      </w:r>
      <w:bookmarkEnd w:id="242"/>
      <w:r w:rsidRPr="00985C87">
        <w:t>источников тепловой энергии</w:t>
      </w:r>
    </w:p>
    <w:tbl>
      <w:tblPr>
        <w:tblStyle w:val="af0"/>
        <w:tblW w:w="10210" w:type="dxa"/>
        <w:tblCellMar>
          <w:left w:w="0" w:type="dxa"/>
          <w:right w:w="0" w:type="dxa"/>
        </w:tblCellMar>
        <w:tblLook w:val="04A0" w:firstRow="1" w:lastRow="0" w:firstColumn="1" w:lastColumn="0" w:noHBand="0" w:noVBand="1"/>
      </w:tblPr>
      <w:tblGrid>
        <w:gridCol w:w="417"/>
        <w:gridCol w:w="1603"/>
        <w:gridCol w:w="4291"/>
        <w:gridCol w:w="794"/>
        <w:gridCol w:w="621"/>
        <w:gridCol w:w="621"/>
        <w:gridCol w:w="621"/>
        <w:gridCol w:w="621"/>
        <w:gridCol w:w="621"/>
      </w:tblGrid>
      <w:tr w:rsidR="000D0610" w:rsidRPr="00AC11DE" w14:paraId="32E3DAFE" w14:textId="77777777" w:rsidTr="00AC11DE">
        <w:trPr>
          <w:tblHeader/>
        </w:trPr>
        <w:tc>
          <w:tcPr>
            <w:tcW w:w="417" w:type="dxa"/>
            <w:vAlign w:val="center"/>
          </w:tcPr>
          <w:p w14:paraId="01E725E5" w14:textId="77777777" w:rsidR="000D0610" w:rsidRPr="00AC11DE" w:rsidRDefault="00625A77" w:rsidP="00AC11DE">
            <w:pPr>
              <w:pStyle w:val="TableStyle"/>
              <w:jc w:val="center"/>
              <w:rPr>
                <w:rFonts w:cs="Times New Roman"/>
                <w:sz w:val="18"/>
                <w:szCs w:val="18"/>
              </w:rPr>
            </w:pPr>
            <w:r w:rsidRPr="00AC11DE">
              <w:rPr>
                <w:rFonts w:cs="Times New Roman"/>
                <w:sz w:val="18"/>
                <w:szCs w:val="18"/>
              </w:rPr>
              <w:t>№</w:t>
            </w:r>
            <w:r w:rsidR="00077082" w:rsidRPr="00AC11DE">
              <w:rPr>
                <w:rFonts w:cs="Times New Roman"/>
                <w:sz w:val="18"/>
                <w:szCs w:val="18"/>
              </w:rPr>
              <w:t xml:space="preserve"> п/п</w:t>
            </w:r>
          </w:p>
        </w:tc>
        <w:tc>
          <w:tcPr>
            <w:tcW w:w="1603" w:type="dxa"/>
            <w:vAlign w:val="center"/>
          </w:tcPr>
          <w:p w14:paraId="1BA56DF4" w14:textId="77777777" w:rsidR="000D0610" w:rsidRPr="00AC11DE" w:rsidRDefault="00625A77" w:rsidP="00AC11DE">
            <w:pPr>
              <w:pStyle w:val="TableStyle"/>
              <w:jc w:val="center"/>
              <w:rPr>
                <w:rFonts w:cs="Times New Roman"/>
                <w:sz w:val="18"/>
                <w:szCs w:val="18"/>
              </w:rPr>
            </w:pPr>
            <w:r w:rsidRPr="00AC11DE">
              <w:rPr>
                <w:rFonts w:cs="Times New Roman"/>
                <w:sz w:val="18"/>
                <w:szCs w:val="18"/>
              </w:rPr>
              <w:t>Источник</w:t>
            </w:r>
          </w:p>
        </w:tc>
        <w:tc>
          <w:tcPr>
            <w:tcW w:w="4291" w:type="dxa"/>
            <w:vAlign w:val="center"/>
          </w:tcPr>
          <w:p w14:paraId="3477E01E" w14:textId="77777777" w:rsidR="000D0610" w:rsidRPr="00AC11DE" w:rsidRDefault="00625A77" w:rsidP="00AC11DE">
            <w:pPr>
              <w:pStyle w:val="TableStyle"/>
              <w:jc w:val="center"/>
              <w:rPr>
                <w:rFonts w:cs="Times New Roman"/>
                <w:sz w:val="18"/>
                <w:szCs w:val="18"/>
              </w:rPr>
            </w:pPr>
            <w:r w:rsidRPr="00AC11DE">
              <w:rPr>
                <w:rFonts w:cs="Times New Roman"/>
                <w:sz w:val="18"/>
                <w:szCs w:val="18"/>
              </w:rPr>
              <w:t>Наименование показателя</w:t>
            </w:r>
          </w:p>
        </w:tc>
        <w:tc>
          <w:tcPr>
            <w:tcW w:w="794" w:type="dxa"/>
            <w:vAlign w:val="center"/>
          </w:tcPr>
          <w:p w14:paraId="75DDAB66" w14:textId="77777777" w:rsidR="000D0610" w:rsidRPr="00AC11DE" w:rsidRDefault="00625A77" w:rsidP="00AC11DE">
            <w:pPr>
              <w:pStyle w:val="TableStyle"/>
              <w:jc w:val="center"/>
              <w:rPr>
                <w:rFonts w:cs="Times New Roman"/>
                <w:sz w:val="18"/>
                <w:szCs w:val="18"/>
              </w:rPr>
            </w:pPr>
            <w:r w:rsidRPr="00AC11DE">
              <w:rPr>
                <w:rFonts w:cs="Times New Roman"/>
                <w:sz w:val="18"/>
                <w:szCs w:val="18"/>
              </w:rPr>
              <w:t>Ед. изм.</w:t>
            </w:r>
          </w:p>
        </w:tc>
        <w:tc>
          <w:tcPr>
            <w:tcW w:w="621" w:type="dxa"/>
            <w:vAlign w:val="center"/>
          </w:tcPr>
          <w:p w14:paraId="5405535A" w14:textId="77777777" w:rsidR="000D0610" w:rsidRPr="00AC11DE" w:rsidRDefault="00625A77" w:rsidP="00AC11DE">
            <w:pPr>
              <w:pStyle w:val="TableStyle"/>
              <w:jc w:val="center"/>
              <w:rPr>
                <w:rFonts w:cs="Times New Roman"/>
                <w:sz w:val="18"/>
                <w:szCs w:val="18"/>
              </w:rPr>
            </w:pPr>
            <w:r w:rsidRPr="00AC11DE">
              <w:rPr>
                <w:rFonts w:cs="Times New Roman"/>
                <w:sz w:val="18"/>
                <w:szCs w:val="18"/>
              </w:rPr>
              <w:t>2021</w:t>
            </w:r>
          </w:p>
        </w:tc>
        <w:tc>
          <w:tcPr>
            <w:tcW w:w="621" w:type="dxa"/>
            <w:vAlign w:val="center"/>
          </w:tcPr>
          <w:p w14:paraId="6B5B81BA" w14:textId="77777777" w:rsidR="000D0610" w:rsidRPr="00AC11DE" w:rsidRDefault="00625A77" w:rsidP="00AC11DE">
            <w:pPr>
              <w:pStyle w:val="TableStyle"/>
              <w:jc w:val="center"/>
              <w:rPr>
                <w:rFonts w:cs="Times New Roman"/>
                <w:sz w:val="18"/>
                <w:szCs w:val="18"/>
              </w:rPr>
            </w:pPr>
            <w:r w:rsidRPr="00AC11DE">
              <w:rPr>
                <w:rFonts w:cs="Times New Roman"/>
                <w:sz w:val="18"/>
                <w:szCs w:val="18"/>
              </w:rPr>
              <w:t>2022</w:t>
            </w:r>
          </w:p>
        </w:tc>
        <w:tc>
          <w:tcPr>
            <w:tcW w:w="621" w:type="dxa"/>
            <w:vAlign w:val="center"/>
          </w:tcPr>
          <w:p w14:paraId="308CBB33" w14:textId="77777777" w:rsidR="000D0610" w:rsidRPr="00AC11DE" w:rsidRDefault="00625A77" w:rsidP="00AC11DE">
            <w:pPr>
              <w:pStyle w:val="TableStyle"/>
              <w:jc w:val="center"/>
              <w:rPr>
                <w:rFonts w:cs="Times New Roman"/>
                <w:sz w:val="18"/>
                <w:szCs w:val="18"/>
              </w:rPr>
            </w:pPr>
            <w:r w:rsidRPr="00AC11DE">
              <w:rPr>
                <w:rFonts w:cs="Times New Roman"/>
                <w:sz w:val="18"/>
                <w:szCs w:val="18"/>
              </w:rPr>
              <w:t>2023</w:t>
            </w:r>
          </w:p>
        </w:tc>
        <w:tc>
          <w:tcPr>
            <w:tcW w:w="621" w:type="dxa"/>
            <w:vAlign w:val="center"/>
          </w:tcPr>
          <w:p w14:paraId="21F66C78" w14:textId="77777777" w:rsidR="000D0610" w:rsidRPr="00AC11DE" w:rsidRDefault="00625A77" w:rsidP="00AC11DE">
            <w:pPr>
              <w:pStyle w:val="TableStyle"/>
              <w:jc w:val="center"/>
              <w:rPr>
                <w:rFonts w:cs="Times New Roman"/>
                <w:sz w:val="18"/>
                <w:szCs w:val="18"/>
              </w:rPr>
            </w:pPr>
            <w:r w:rsidRPr="00AC11DE">
              <w:rPr>
                <w:rFonts w:cs="Times New Roman"/>
                <w:sz w:val="18"/>
                <w:szCs w:val="18"/>
              </w:rPr>
              <w:t>2024</w:t>
            </w:r>
          </w:p>
        </w:tc>
        <w:tc>
          <w:tcPr>
            <w:tcW w:w="621" w:type="dxa"/>
            <w:vAlign w:val="center"/>
          </w:tcPr>
          <w:p w14:paraId="05AC0260" w14:textId="77777777" w:rsidR="000D0610" w:rsidRPr="00AC11DE" w:rsidRDefault="00625A77" w:rsidP="00AC11DE">
            <w:pPr>
              <w:pStyle w:val="TableStyle"/>
              <w:jc w:val="center"/>
              <w:rPr>
                <w:rFonts w:cs="Times New Roman"/>
                <w:sz w:val="18"/>
                <w:szCs w:val="18"/>
              </w:rPr>
            </w:pPr>
            <w:r w:rsidRPr="00AC11DE">
              <w:rPr>
                <w:rFonts w:cs="Times New Roman"/>
                <w:sz w:val="18"/>
                <w:szCs w:val="18"/>
              </w:rPr>
              <w:t>2025</w:t>
            </w:r>
          </w:p>
        </w:tc>
      </w:tr>
      <w:tr w:rsidR="00654C6E" w:rsidRPr="00AC11DE" w14:paraId="2151608E" w14:textId="77777777" w:rsidTr="002353EE">
        <w:trPr>
          <w:trHeight w:val="414"/>
        </w:trPr>
        <w:tc>
          <w:tcPr>
            <w:tcW w:w="417" w:type="dxa"/>
            <w:vMerge w:val="restart"/>
            <w:vAlign w:val="center"/>
          </w:tcPr>
          <w:p w14:paraId="6A550C00" w14:textId="77777777" w:rsidR="00654C6E" w:rsidRPr="00AC11DE" w:rsidRDefault="00654C6E" w:rsidP="00654C6E">
            <w:pPr>
              <w:pStyle w:val="TableStyle"/>
              <w:jc w:val="center"/>
              <w:rPr>
                <w:rFonts w:cs="Times New Roman"/>
                <w:sz w:val="18"/>
                <w:szCs w:val="18"/>
              </w:rPr>
            </w:pPr>
            <w:r w:rsidRPr="00AC11DE">
              <w:rPr>
                <w:rFonts w:cs="Times New Roman"/>
                <w:sz w:val="18"/>
                <w:szCs w:val="18"/>
              </w:rPr>
              <w:t>1</w:t>
            </w:r>
          </w:p>
        </w:tc>
        <w:tc>
          <w:tcPr>
            <w:tcW w:w="1603" w:type="dxa"/>
            <w:vMerge w:val="restart"/>
            <w:vAlign w:val="center"/>
          </w:tcPr>
          <w:p w14:paraId="5BBA5203" w14:textId="7E015827" w:rsidR="00654C6E" w:rsidRPr="00654C6E" w:rsidRDefault="00654C6E" w:rsidP="00654C6E">
            <w:pPr>
              <w:pStyle w:val="TableStyle"/>
              <w:jc w:val="center"/>
              <w:rPr>
                <w:rFonts w:cs="Times New Roman"/>
                <w:sz w:val="18"/>
                <w:szCs w:val="18"/>
              </w:rPr>
            </w:pPr>
            <w:r w:rsidRPr="00654C6E">
              <w:rPr>
                <w:rFonts w:cs="Times New Roman"/>
                <w:sz w:val="18"/>
                <w:szCs w:val="18"/>
              </w:rPr>
              <w:t xml:space="preserve">Котельная </w:t>
            </w:r>
            <w:r>
              <w:rPr>
                <w:rFonts w:cs="Times New Roman"/>
                <w:sz w:val="18"/>
                <w:szCs w:val="18"/>
              </w:rPr>
              <w:br/>
            </w:r>
            <w:r w:rsidRPr="00654C6E">
              <w:rPr>
                <w:rFonts w:cs="Times New Roman"/>
                <w:sz w:val="18"/>
                <w:szCs w:val="18"/>
              </w:rPr>
              <w:t xml:space="preserve">д. </w:t>
            </w:r>
            <w:proofErr w:type="spellStart"/>
            <w:r w:rsidRPr="00654C6E">
              <w:rPr>
                <w:rFonts w:cs="Times New Roman"/>
                <w:sz w:val="18"/>
                <w:szCs w:val="18"/>
              </w:rPr>
              <w:t>Хвалово</w:t>
            </w:r>
            <w:proofErr w:type="spellEnd"/>
          </w:p>
        </w:tc>
        <w:tc>
          <w:tcPr>
            <w:tcW w:w="4291" w:type="dxa"/>
            <w:vAlign w:val="center"/>
          </w:tcPr>
          <w:p w14:paraId="15E91A27" w14:textId="019FFD04" w:rsidR="00654C6E" w:rsidRPr="00654C6E" w:rsidRDefault="00654C6E" w:rsidP="00654C6E">
            <w:pPr>
              <w:pStyle w:val="TableStyle"/>
              <w:jc w:val="center"/>
              <w:rPr>
                <w:rFonts w:cs="Times New Roman"/>
                <w:sz w:val="18"/>
                <w:szCs w:val="18"/>
              </w:rPr>
            </w:pPr>
            <w:r w:rsidRPr="00654C6E">
              <w:rPr>
                <w:rFonts w:cs="Times New Roman"/>
                <w:sz w:val="18"/>
                <w:szCs w:val="18"/>
              </w:rPr>
              <w:t>Установленная тепловая мощность, в том числе:</w:t>
            </w:r>
          </w:p>
        </w:tc>
        <w:tc>
          <w:tcPr>
            <w:tcW w:w="794" w:type="dxa"/>
            <w:vAlign w:val="center"/>
          </w:tcPr>
          <w:p w14:paraId="2A9D1493" w14:textId="0E85EAB7" w:rsidR="00654C6E" w:rsidRPr="00654C6E" w:rsidRDefault="00654C6E" w:rsidP="00654C6E">
            <w:pPr>
              <w:pStyle w:val="TableStyle"/>
              <w:jc w:val="center"/>
              <w:rPr>
                <w:rFonts w:cs="Times New Roman"/>
                <w:sz w:val="18"/>
                <w:szCs w:val="18"/>
              </w:rPr>
            </w:pPr>
            <w:r w:rsidRPr="00654C6E">
              <w:rPr>
                <w:rFonts w:cs="Times New Roman"/>
                <w:sz w:val="18"/>
                <w:szCs w:val="18"/>
              </w:rPr>
              <w:t>Гкал/ч</w:t>
            </w:r>
          </w:p>
        </w:tc>
        <w:tc>
          <w:tcPr>
            <w:tcW w:w="621" w:type="dxa"/>
            <w:vAlign w:val="center"/>
          </w:tcPr>
          <w:p w14:paraId="672B0D0A" w14:textId="4B8CDFEA" w:rsidR="00654C6E" w:rsidRPr="00654C6E" w:rsidRDefault="00654C6E" w:rsidP="00654C6E">
            <w:pPr>
              <w:jc w:val="center"/>
              <w:rPr>
                <w:sz w:val="18"/>
                <w:szCs w:val="18"/>
              </w:rPr>
            </w:pPr>
            <w:r w:rsidRPr="00654C6E">
              <w:rPr>
                <w:sz w:val="18"/>
                <w:szCs w:val="18"/>
              </w:rPr>
              <w:t>1,720</w:t>
            </w:r>
          </w:p>
        </w:tc>
        <w:tc>
          <w:tcPr>
            <w:tcW w:w="621" w:type="dxa"/>
            <w:vAlign w:val="center"/>
          </w:tcPr>
          <w:p w14:paraId="79A016F7" w14:textId="4961C898" w:rsidR="00654C6E" w:rsidRPr="00654C6E" w:rsidRDefault="00654C6E" w:rsidP="00654C6E">
            <w:pPr>
              <w:jc w:val="center"/>
              <w:rPr>
                <w:sz w:val="18"/>
                <w:szCs w:val="18"/>
              </w:rPr>
            </w:pPr>
            <w:r w:rsidRPr="00654C6E">
              <w:rPr>
                <w:sz w:val="18"/>
                <w:szCs w:val="18"/>
              </w:rPr>
              <w:t>1,720</w:t>
            </w:r>
          </w:p>
        </w:tc>
        <w:tc>
          <w:tcPr>
            <w:tcW w:w="621" w:type="dxa"/>
            <w:vAlign w:val="center"/>
          </w:tcPr>
          <w:p w14:paraId="0D9DF5DF" w14:textId="4657A180" w:rsidR="00654C6E" w:rsidRPr="00654C6E" w:rsidRDefault="00654C6E" w:rsidP="00654C6E">
            <w:pPr>
              <w:jc w:val="center"/>
              <w:rPr>
                <w:sz w:val="18"/>
                <w:szCs w:val="18"/>
              </w:rPr>
            </w:pPr>
            <w:r w:rsidRPr="00654C6E">
              <w:rPr>
                <w:sz w:val="18"/>
                <w:szCs w:val="18"/>
              </w:rPr>
              <w:t>1,720</w:t>
            </w:r>
          </w:p>
        </w:tc>
        <w:tc>
          <w:tcPr>
            <w:tcW w:w="621" w:type="dxa"/>
            <w:vAlign w:val="center"/>
          </w:tcPr>
          <w:p w14:paraId="7FEE3477" w14:textId="4520CF0D" w:rsidR="00654C6E" w:rsidRPr="00654C6E" w:rsidRDefault="00654C6E" w:rsidP="00654C6E">
            <w:pPr>
              <w:jc w:val="center"/>
              <w:rPr>
                <w:sz w:val="18"/>
                <w:szCs w:val="18"/>
              </w:rPr>
            </w:pPr>
            <w:r w:rsidRPr="00654C6E">
              <w:rPr>
                <w:sz w:val="18"/>
                <w:szCs w:val="18"/>
              </w:rPr>
              <w:t>1,720</w:t>
            </w:r>
          </w:p>
        </w:tc>
        <w:tc>
          <w:tcPr>
            <w:tcW w:w="621" w:type="dxa"/>
            <w:vAlign w:val="center"/>
          </w:tcPr>
          <w:p w14:paraId="705FABDE" w14:textId="10B69C21" w:rsidR="00654C6E" w:rsidRPr="00654C6E" w:rsidRDefault="00654C6E" w:rsidP="00654C6E">
            <w:pPr>
              <w:jc w:val="center"/>
              <w:rPr>
                <w:sz w:val="18"/>
                <w:szCs w:val="18"/>
              </w:rPr>
            </w:pPr>
            <w:r w:rsidRPr="00654C6E">
              <w:rPr>
                <w:sz w:val="18"/>
                <w:szCs w:val="18"/>
              </w:rPr>
              <w:t>1,720</w:t>
            </w:r>
          </w:p>
        </w:tc>
      </w:tr>
      <w:tr w:rsidR="00654C6E" w:rsidRPr="00AC11DE" w14:paraId="4F45AD75" w14:textId="77777777" w:rsidTr="002353EE">
        <w:trPr>
          <w:trHeight w:val="414"/>
        </w:trPr>
        <w:tc>
          <w:tcPr>
            <w:tcW w:w="417" w:type="dxa"/>
            <w:vMerge/>
            <w:vAlign w:val="center"/>
          </w:tcPr>
          <w:p w14:paraId="49F1F9A2" w14:textId="77777777" w:rsidR="00654C6E" w:rsidRPr="00AC11DE" w:rsidRDefault="00654C6E" w:rsidP="00654C6E">
            <w:pPr>
              <w:jc w:val="center"/>
              <w:rPr>
                <w:sz w:val="18"/>
                <w:szCs w:val="18"/>
              </w:rPr>
            </w:pPr>
          </w:p>
        </w:tc>
        <w:tc>
          <w:tcPr>
            <w:tcW w:w="1603" w:type="dxa"/>
            <w:vMerge/>
            <w:vAlign w:val="center"/>
          </w:tcPr>
          <w:p w14:paraId="630291B8" w14:textId="77777777" w:rsidR="00654C6E" w:rsidRPr="00654C6E" w:rsidRDefault="00654C6E" w:rsidP="00654C6E">
            <w:pPr>
              <w:jc w:val="center"/>
              <w:rPr>
                <w:sz w:val="18"/>
                <w:szCs w:val="18"/>
              </w:rPr>
            </w:pPr>
          </w:p>
        </w:tc>
        <w:tc>
          <w:tcPr>
            <w:tcW w:w="4291" w:type="dxa"/>
            <w:vAlign w:val="center"/>
          </w:tcPr>
          <w:p w14:paraId="749D1FD3" w14:textId="62EB5B67" w:rsidR="00654C6E" w:rsidRPr="00654C6E" w:rsidRDefault="00654C6E" w:rsidP="00654C6E">
            <w:pPr>
              <w:pStyle w:val="TableStyle"/>
              <w:jc w:val="center"/>
              <w:rPr>
                <w:rFonts w:cs="Times New Roman"/>
                <w:sz w:val="18"/>
                <w:szCs w:val="18"/>
              </w:rPr>
            </w:pPr>
            <w:r w:rsidRPr="00654C6E">
              <w:rPr>
                <w:rFonts w:cs="Times New Roman"/>
                <w:sz w:val="18"/>
                <w:szCs w:val="18"/>
              </w:rPr>
              <w:t>Располагаемая тепловая мощность источника тепловой энергии</w:t>
            </w:r>
          </w:p>
        </w:tc>
        <w:tc>
          <w:tcPr>
            <w:tcW w:w="794" w:type="dxa"/>
            <w:vAlign w:val="center"/>
          </w:tcPr>
          <w:p w14:paraId="4ADAD5A4" w14:textId="7A6E9F29" w:rsidR="00654C6E" w:rsidRPr="00654C6E" w:rsidRDefault="00654C6E" w:rsidP="00654C6E">
            <w:pPr>
              <w:pStyle w:val="TableStyle"/>
              <w:jc w:val="center"/>
              <w:rPr>
                <w:rFonts w:cs="Times New Roman"/>
                <w:sz w:val="18"/>
                <w:szCs w:val="18"/>
              </w:rPr>
            </w:pPr>
            <w:r w:rsidRPr="00654C6E">
              <w:rPr>
                <w:rFonts w:cs="Times New Roman"/>
                <w:sz w:val="18"/>
                <w:szCs w:val="18"/>
              </w:rPr>
              <w:t>Гкал/ч</w:t>
            </w:r>
          </w:p>
        </w:tc>
        <w:tc>
          <w:tcPr>
            <w:tcW w:w="621" w:type="dxa"/>
            <w:vAlign w:val="center"/>
          </w:tcPr>
          <w:p w14:paraId="4842D54F" w14:textId="35875B6B" w:rsidR="00654C6E" w:rsidRPr="00654C6E" w:rsidRDefault="00654C6E" w:rsidP="00654C6E">
            <w:pPr>
              <w:jc w:val="center"/>
              <w:rPr>
                <w:sz w:val="18"/>
                <w:szCs w:val="18"/>
              </w:rPr>
            </w:pPr>
            <w:r w:rsidRPr="00654C6E">
              <w:rPr>
                <w:sz w:val="18"/>
                <w:szCs w:val="18"/>
              </w:rPr>
              <w:t>1,568</w:t>
            </w:r>
          </w:p>
        </w:tc>
        <w:tc>
          <w:tcPr>
            <w:tcW w:w="621" w:type="dxa"/>
            <w:vAlign w:val="center"/>
          </w:tcPr>
          <w:p w14:paraId="46FE24A5" w14:textId="14BC7D64" w:rsidR="00654C6E" w:rsidRPr="00654C6E" w:rsidRDefault="00654C6E" w:rsidP="00654C6E">
            <w:pPr>
              <w:jc w:val="center"/>
              <w:rPr>
                <w:sz w:val="18"/>
                <w:szCs w:val="18"/>
              </w:rPr>
            </w:pPr>
            <w:r w:rsidRPr="00654C6E">
              <w:rPr>
                <w:sz w:val="18"/>
                <w:szCs w:val="18"/>
              </w:rPr>
              <w:t>1,568</w:t>
            </w:r>
          </w:p>
        </w:tc>
        <w:tc>
          <w:tcPr>
            <w:tcW w:w="621" w:type="dxa"/>
            <w:vAlign w:val="center"/>
          </w:tcPr>
          <w:p w14:paraId="1ED0ABD4" w14:textId="450816A9" w:rsidR="00654C6E" w:rsidRPr="00654C6E" w:rsidRDefault="00654C6E" w:rsidP="00654C6E">
            <w:pPr>
              <w:jc w:val="center"/>
              <w:rPr>
                <w:sz w:val="18"/>
                <w:szCs w:val="18"/>
              </w:rPr>
            </w:pPr>
            <w:r w:rsidRPr="00654C6E">
              <w:rPr>
                <w:sz w:val="18"/>
                <w:szCs w:val="18"/>
              </w:rPr>
              <w:t>1,568</w:t>
            </w:r>
          </w:p>
        </w:tc>
        <w:tc>
          <w:tcPr>
            <w:tcW w:w="621" w:type="dxa"/>
            <w:vAlign w:val="center"/>
          </w:tcPr>
          <w:p w14:paraId="465CAE58" w14:textId="392AE39B" w:rsidR="00654C6E" w:rsidRPr="00654C6E" w:rsidRDefault="00654C6E" w:rsidP="00654C6E">
            <w:pPr>
              <w:jc w:val="center"/>
              <w:rPr>
                <w:sz w:val="18"/>
                <w:szCs w:val="18"/>
              </w:rPr>
            </w:pPr>
            <w:r w:rsidRPr="00654C6E">
              <w:rPr>
                <w:sz w:val="18"/>
                <w:szCs w:val="18"/>
              </w:rPr>
              <w:t>1,568</w:t>
            </w:r>
          </w:p>
        </w:tc>
        <w:tc>
          <w:tcPr>
            <w:tcW w:w="621" w:type="dxa"/>
            <w:vAlign w:val="center"/>
          </w:tcPr>
          <w:p w14:paraId="6C994700" w14:textId="3B3544CE" w:rsidR="00654C6E" w:rsidRPr="00654C6E" w:rsidRDefault="00654C6E" w:rsidP="00654C6E">
            <w:pPr>
              <w:jc w:val="center"/>
              <w:rPr>
                <w:sz w:val="18"/>
                <w:szCs w:val="18"/>
              </w:rPr>
            </w:pPr>
            <w:r w:rsidRPr="00654C6E">
              <w:rPr>
                <w:sz w:val="18"/>
                <w:szCs w:val="18"/>
              </w:rPr>
              <w:t>1,720</w:t>
            </w:r>
          </w:p>
        </w:tc>
      </w:tr>
      <w:tr w:rsidR="00654C6E" w:rsidRPr="00AC11DE" w14:paraId="701C90C0" w14:textId="77777777" w:rsidTr="002353EE">
        <w:trPr>
          <w:trHeight w:val="414"/>
        </w:trPr>
        <w:tc>
          <w:tcPr>
            <w:tcW w:w="417" w:type="dxa"/>
            <w:vMerge/>
            <w:vAlign w:val="center"/>
          </w:tcPr>
          <w:p w14:paraId="3F1C2F0E" w14:textId="77777777" w:rsidR="00654C6E" w:rsidRPr="00AC11DE" w:rsidRDefault="00654C6E" w:rsidP="00654C6E">
            <w:pPr>
              <w:jc w:val="center"/>
              <w:rPr>
                <w:sz w:val="18"/>
                <w:szCs w:val="18"/>
              </w:rPr>
            </w:pPr>
          </w:p>
        </w:tc>
        <w:tc>
          <w:tcPr>
            <w:tcW w:w="1603" w:type="dxa"/>
            <w:vMerge/>
            <w:vAlign w:val="center"/>
          </w:tcPr>
          <w:p w14:paraId="374605DA" w14:textId="77777777" w:rsidR="00654C6E" w:rsidRPr="00654C6E" w:rsidRDefault="00654C6E" w:rsidP="00654C6E">
            <w:pPr>
              <w:jc w:val="center"/>
              <w:rPr>
                <w:sz w:val="18"/>
                <w:szCs w:val="18"/>
              </w:rPr>
            </w:pPr>
          </w:p>
        </w:tc>
        <w:tc>
          <w:tcPr>
            <w:tcW w:w="4291" w:type="dxa"/>
            <w:vAlign w:val="center"/>
          </w:tcPr>
          <w:p w14:paraId="145B46E7" w14:textId="02EBFFB2" w:rsidR="00654C6E" w:rsidRPr="00654C6E" w:rsidRDefault="00654C6E" w:rsidP="00654C6E">
            <w:pPr>
              <w:pStyle w:val="TableStyle"/>
              <w:jc w:val="center"/>
              <w:rPr>
                <w:rFonts w:cs="Times New Roman"/>
                <w:sz w:val="18"/>
                <w:szCs w:val="18"/>
              </w:rPr>
            </w:pPr>
            <w:r w:rsidRPr="00654C6E">
              <w:rPr>
                <w:rFonts w:cs="Times New Roman"/>
                <w:sz w:val="18"/>
                <w:szCs w:val="18"/>
              </w:rPr>
              <w:t>Расчётная нагрузка на собственные и хозяйственные нужды</w:t>
            </w:r>
          </w:p>
        </w:tc>
        <w:tc>
          <w:tcPr>
            <w:tcW w:w="794" w:type="dxa"/>
            <w:vAlign w:val="center"/>
          </w:tcPr>
          <w:p w14:paraId="0CBBC312" w14:textId="19D1FAE0" w:rsidR="00654C6E" w:rsidRPr="00654C6E" w:rsidRDefault="00654C6E" w:rsidP="00654C6E">
            <w:pPr>
              <w:pStyle w:val="TableStyle"/>
              <w:jc w:val="center"/>
              <w:rPr>
                <w:rFonts w:cs="Times New Roman"/>
                <w:sz w:val="18"/>
                <w:szCs w:val="18"/>
              </w:rPr>
            </w:pPr>
            <w:r w:rsidRPr="00654C6E">
              <w:rPr>
                <w:rFonts w:cs="Times New Roman"/>
                <w:sz w:val="18"/>
                <w:szCs w:val="18"/>
              </w:rPr>
              <w:t>Гкал/ч</w:t>
            </w:r>
          </w:p>
        </w:tc>
        <w:tc>
          <w:tcPr>
            <w:tcW w:w="621" w:type="dxa"/>
            <w:vAlign w:val="center"/>
          </w:tcPr>
          <w:p w14:paraId="1A373107" w14:textId="29F6A135" w:rsidR="00654C6E" w:rsidRPr="00654C6E" w:rsidRDefault="00654C6E" w:rsidP="00654C6E">
            <w:pPr>
              <w:jc w:val="center"/>
              <w:rPr>
                <w:sz w:val="18"/>
                <w:szCs w:val="18"/>
              </w:rPr>
            </w:pPr>
            <w:r w:rsidRPr="00654C6E">
              <w:rPr>
                <w:sz w:val="18"/>
                <w:szCs w:val="18"/>
              </w:rPr>
              <w:t>0,051</w:t>
            </w:r>
          </w:p>
        </w:tc>
        <w:tc>
          <w:tcPr>
            <w:tcW w:w="621" w:type="dxa"/>
            <w:vAlign w:val="center"/>
          </w:tcPr>
          <w:p w14:paraId="5260A8D1" w14:textId="29F4A3ED" w:rsidR="00654C6E" w:rsidRPr="00654C6E" w:rsidRDefault="00654C6E" w:rsidP="00654C6E">
            <w:pPr>
              <w:jc w:val="center"/>
              <w:rPr>
                <w:sz w:val="18"/>
                <w:szCs w:val="18"/>
              </w:rPr>
            </w:pPr>
            <w:r w:rsidRPr="00654C6E">
              <w:rPr>
                <w:sz w:val="18"/>
                <w:szCs w:val="18"/>
              </w:rPr>
              <w:t>0,051</w:t>
            </w:r>
          </w:p>
        </w:tc>
        <w:tc>
          <w:tcPr>
            <w:tcW w:w="621" w:type="dxa"/>
            <w:vAlign w:val="center"/>
          </w:tcPr>
          <w:p w14:paraId="61393A82" w14:textId="4EFF4648" w:rsidR="00654C6E" w:rsidRPr="00654C6E" w:rsidRDefault="00654C6E" w:rsidP="00654C6E">
            <w:pPr>
              <w:jc w:val="center"/>
              <w:rPr>
                <w:sz w:val="18"/>
                <w:szCs w:val="18"/>
              </w:rPr>
            </w:pPr>
            <w:r w:rsidRPr="00654C6E">
              <w:rPr>
                <w:sz w:val="18"/>
                <w:szCs w:val="18"/>
              </w:rPr>
              <w:t>0,051</w:t>
            </w:r>
          </w:p>
        </w:tc>
        <w:tc>
          <w:tcPr>
            <w:tcW w:w="621" w:type="dxa"/>
            <w:vAlign w:val="center"/>
          </w:tcPr>
          <w:p w14:paraId="6B866C3C" w14:textId="2A458A43" w:rsidR="00654C6E" w:rsidRPr="00654C6E" w:rsidRDefault="00654C6E" w:rsidP="00654C6E">
            <w:pPr>
              <w:jc w:val="center"/>
              <w:rPr>
                <w:sz w:val="18"/>
                <w:szCs w:val="18"/>
              </w:rPr>
            </w:pPr>
            <w:r w:rsidRPr="00654C6E">
              <w:rPr>
                <w:sz w:val="18"/>
                <w:szCs w:val="18"/>
              </w:rPr>
              <w:t>0,051</w:t>
            </w:r>
          </w:p>
        </w:tc>
        <w:tc>
          <w:tcPr>
            <w:tcW w:w="621" w:type="dxa"/>
            <w:vAlign w:val="center"/>
          </w:tcPr>
          <w:p w14:paraId="1EF31FED" w14:textId="52370CBB" w:rsidR="00654C6E" w:rsidRPr="00654C6E" w:rsidRDefault="00654C6E" w:rsidP="00654C6E">
            <w:pPr>
              <w:jc w:val="center"/>
              <w:rPr>
                <w:sz w:val="18"/>
                <w:szCs w:val="18"/>
              </w:rPr>
            </w:pPr>
            <w:r w:rsidRPr="00654C6E">
              <w:rPr>
                <w:sz w:val="18"/>
                <w:szCs w:val="18"/>
              </w:rPr>
              <w:t>0,031</w:t>
            </w:r>
          </w:p>
        </w:tc>
      </w:tr>
      <w:tr w:rsidR="00654C6E" w:rsidRPr="00AC11DE" w14:paraId="56BC671F" w14:textId="77777777" w:rsidTr="002353EE">
        <w:trPr>
          <w:trHeight w:val="414"/>
        </w:trPr>
        <w:tc>
          <w:tcPr>
            <w:tcW w:w="417" w:type="dxa"/>
            <w:vMerge/>
            <w:vAlign w:val="center"/>
          </w:tcPr>
          <w:p w14:paraId="12EA04CC" w14:textId="77777777" w:rsidR="00654C6E" w:rsidRPr="00AC11DE" w:rsidRDefault="00654C6E" w:rsidP="00654C6E">
            <w:pPr>
              <w:jc w:val="center"/>
              <w:rPr>
                <w:sz w:val="18"/>
                <w:szCs w:val="18"/>
              </w:rPr>
            </w:pPr>
          </w:p>
        </w:tc>
        <w:tc>
          <w:tcPr>
            <w:tcW w:w="1603" w:type="dxa"/>
            <w:vMerge/>
            <w:vAlign w:val="center"/>
          </w:tcPr>
          <w:p w14:paraId="36C6C114" w14:textId="77777777" w:rsidR="00654C6E" w:rsidRPr="00654C6E" w:rsidRDefault="00654C6E" w:rsidP="00654C6E">
            <w:pPr>
              <w:jc w:val="center"/>
              <w:rPr>
                <w:sz w:val="18"/>
                <w:szCs w:val="18"/>
              </w:rPr>
            </w:pPr>
          </w:p>
        </w:tc>
        <w:tc>
          <w:tcPr>
            <w:tcW w:w="4291" w:type="dxa"/>
            <w:vAlign w:val="center"/>
          </w:tcPr>
          <w:p w14:paraId="01E9F43C" w14:textId="32178B3D" w:rsidR="00654C6E" w:rsidRPr="00654C6E" w:rsidRDefault="00654C6E" w:rsidP="00654C6E">
            <w:pPr>
              <w:pStyle w:val="TableStyle"/>
              <w:jc w:val="center"/>
              <w:rPr>
                <w:rFonts w:cs="Times New Roman"/>
                <w:sz w:val="18"/>
                <w:szCs w:val="18"/>
              </w:rPr>
            </w:pPr>
            <w:r w:rsidRPr="00654C6E">
              <w:rPr>
                <w:rFonts w:cs="Times New Roman"/>
                <w:sz w:val="18"/>
                <w:szCs w:val="18"/>
              </w:rPr>
              <w:t>Потери в тепловых сетях в горячей воде</w:t>
            </w:r>
          </w:p>
        </w:tc>
        <w:tc>
          <w:tcPr>
            <w:tcW w:w="794" w:type="dxa"/>
            <w:vAlign w:val="center"/>
          </w:tcPr>
          <w:p w14:paraId="074B5EB8" w14:textId="1CABEAC9" w:rsidR="00654C6E" w:rsidRPr="00654C6E" w:rsidRDefault="00654C6E" w:rsidP="00654C6E">
            <w:pPr>
              <w:pStyle w:val="TableStyle"/>
              <w:jc w:val="center"/>
              <w:rPr>
                <w:rFonts w:cs="Times New Roman"/>
                <w:sz w:val="18"/>
                <w:szCs w:val="18"/>
              </w:rPr>
            </w:pPr>
            <w:r w:rsidRPr="00654C6E">
              <w:rPr>
                <w:rFonts w:cs="Times New Roman"/>
                <w:sz w:val="18"/>
                <w:szCs w:val="18"/>
              </w:rPr>
              <w:t>Гкал/ч</w:t>
            </w:r>
          </w:p>
        </w:tc>
        <w:tc>
          <w:tcPr>
            <w:tcW w:w="621" w:type="dxa"/>
            <w:vAlign w:val="center"/>
          </w:tcPr>
          <w:p w14:paraId="717D5FCE" w14:textId="594C212B" w:rsidR="00654C6E" w:rsidRPr="00654C6E" w:rsidRDefault="00654C6E" w:rsidP="00654C6E">
            <w:pPr>
              <w:jc w:val="center"/>
              <w:rPr>
                <w:sz w:val="18"/>
                <w:szCs w:val="18"/>
              </w:rPr>
            </w:pPr>
            <w:r w:rsidRPr="00654C6E">
              <w:rPr>
                <w:sz w:val="18"/>
                <w:szCs w:val="18"/>
              </w:rPr>
              <w:t>н/д</w:t>
            </w:r>
          </w:p>
        </w:tc>
        <w:tc>
          <w:tcPr>
            <w:tcW w:w="621" w:type="dxa"/>
            <w:vAlign w:val="center"/>
          </w:tcPr>
          <w:p w14:paraId="71D1640D" w14:textId="42E374CF" w:rsidR="00654C6E" w:rsidRPr="00654C6E" w:rsidRDefault="00654C6E" w:rsidP="00654C6E">
            <w:pPr>
              <w:jc w:val="center"/>
              <w:rPr>
                <w:sz w:val="18"/>
                <w:szCs w:val="18"/>
              </w:rPr>
            </w:pPr>
            <w:r w:rsidRPr="00654C6E">
              <w:rPr>
                <w:sz w:val="18"/>
                <w:szCs w:val="18"/>
              </w:rPr>
              <w:t>н/д</w:t>
            </w:r>
          </w:p>
        </w:tc>
        <w:tc>
          <w:tcPr>
            <w:tcW w:w="621" w:type="dxa"/>
            <w:vAlign w:val="center"/>
          </w:tcPr>
          <w:p w14:paraId="08F82BF4" w14:textId="7A6F2702" w:rsidR="00654C6E" w:rsidRPr="00654C6E" w:rsidRDefault="00654C6E" w:rsidP="00654C6E">
            <w:pPr>
              <w:jc w:val="center"/>
              <w:rPr>
                <w:sz w:val="18"/>
                <w:szCs w:val="18"/>
              </w:rPr>
            </w:pPr>
            <w:r w:rsidRPr="00654C6E">
              <w:rPr>
                <w:sz w:val="18"/>
                <w:szCs w:val="18"/>
              </w:rPr>
              <w:t>н/д</w:t>
            </w:r>
          </w:p>
        </w:tc>
        <w:tc>
          <w:tcPr>
            <w:tcW w:w="621" w:type="dxa"/>
            <w:vAlign w:val="center"/>
          </w:tcPr>
          <w:p w14:paraId="33BAF267" w14:textId="31DF3CE6" w:rsidR="00654C6E" w:rsidRPr="00654C6E" w:rsidRDefault="00654C6E" w:rsidP="00654C6E">
            <w:pPr>
              <w:jc w:val="center"/>
              <w:rPr>
                <w:sz w:val="18"/>
                <w:szCs w:val="18"/>
              </w:rPr>
            </w:pPr>
            <w:r w:rsidRPr="00654C6E">
              <w:rPr>
                <w:sz w:val="18"/>
                <w:szCs w:val="18"/>
              </w:rPr>
              <w:t>0,134</w:t>
            </w:r>
          </w:p>
        </w:tc>
        <w:tc>
          <w:tcPr>
            <w:tcW w:w="621" w:type="dxa"/>
            <w:vAlign w:val="center"/>
          </w:tcPr>
          <w:p w14:paraId="25F22D31" w14:textId="3C4C2438" w:rsidR="00654C6E" w:rsidRPr="00654C6E" w:rsidRDefault="00654C6E" w:rsidP="00654C6E">
            <w:pPr>
              <w:jc w:val="center"/>
              <w:rPr>
                <w:sz w:val="18"/>
                <w:szCs w:val="18"/>
              </w:rPr>
            </w:pPr>
            <w:r w:rsidRPr="00654C6E">
              <w:rPr>
                <w:sz w:val="18"/>
                <w:szCs w:val="18"/>
              </w:rPr>
              <w:t>0,137</w:t>
            </w:r>
          </w:p>
        </w:tc>
      </w:tr>
      <w:tr w:rsidR="00654C6E" w:rsidRPr="00AC11DE" w14:paraId="632B5765" w14:textId="77777777" w:rsidTr="002353EE">
        <w:trPr>
          <w:trHeight w:val="414"/>
        </w:trPr>
        <w:tc>
          <w:tcPr>
            <w:tcW w:w="417" w:type="dxa"/>
            <w:vMerge/>
            <w:vAlign w:val="center"/>
          </w:tcPr>
          <w:p w14:paraId="14CD048E" w14:textId="77777777" w:rsidR="00654C6E" w:rsidRPr="00AC11DE" w:rsidRDefault="00654C6E" w:rsidP="00654C6E">
            <w:pPr>
              <w:jc w:val="center"/>
              <w:rPr>
                <w:sz w:val="18"/>
                <w:szCs w:val="18"/>
              </w:rPr>
            </w:pPr>
          </w:p>
        </w:tc>
        <w:tc>
          <w:tcPr>
            <w:tcW w:w="1603" w:type="dxa"/>
            <w:vMerge/>
            <w:vAlign w:val="center"/>
          </w:tcPr>
          <w:p w14:paraId="18346B78" w14:textId="77777777" w:rsidR="00654C6E" w:rsidRPr="00654C6E" w:rsidRDefault="00654C6E" w:rsidP="00654C6E">
            <w:pPr>
              <w:jc w:val="center"/>
              <w:rPr>
                <w:sz w:val="18"/>
                <w:szCs w:val="18"/>
              </w:rPr>
            </w:pPr>
          </w:p>
        </w:tc>
        <w:tc>
          <w:tcPr>
            <w:tcW w:w="4291" w:type="dxa"/>
            <w:vAlign w:val="center"/>
          </w:tcPr>
          <w:p w14:paraId="2E0B90B2" w14:textId="01871BD5" w:rsidR="00654C6E" w:rsidRPr="00654C6E" w:rsidRDefault="00654C6E" w:rsidP="00654C6E">
            <w:pPr>
              <w:pStyle w:val="TableStyle"/>
              <w:jc w:val="center"/>
              <w:rPr>
                <w:rFonts w:cs="Times New Roman"/>
                <w:sz w:val="18"/>
                <w:szCs w:val="18"/>
              </w:rPr>
            </w:pPr>
            <w:r w:rsidRPr="00654C6E">
              <w:rPr>
                <w:rFonts w:cs="Times New Roman"/>
                <w:sz w:val="18"/>
                <w:szCs w:val="18"/>
              </w:rPr>
              <w:t>Присоединенная расчетная тепловая нагрузка в горячей воде, в том числе:</w:t>
            </w:r>
          </w:p>
        </w:tc>
        <w:tc>
          <w:tcPr>
            <w:tcW w:w="794" w:type="dxa"/>
            <w:vAlign w:val="center"/>
          </w:tcPr>
          <w:p w14:paraId="0CBAB5B0" w14:textId="2DF77D78" w:rsidR="00654C6E" w:rsidRPr="00654C6E" w:rsidRDefault="00654C6E" w:rsidP="00654C6E">
            <w:pPr>
              <w:pStyle w:val="TableStyle"/>
              <w:jc w:val="center"/>
              <w:rPr>
                <w:rFonts w:cs="Times New Roman"/>
                <w:sz w:val="18"/>
                <w:szCs w:val="18"/>
              </w:rPr>
            </w:pPr>
            <w:r w:rsidRPr="00654C6E">
              <w:rPr>
                <w:rFonts w:cs="Times New Roman"/>
                <w:sz w:val="18"/>
                <w:szCs w:val="18"/>
              </w:rPr>
              <w:t>Гкал/ч</w:t>
            </w:r>
          </w:p>
        </w:tc>
        <w:tc>
          <w:tcPr>
            <w:tcW w:w="621" w:type="dxa"/>
            <w:vAlign w:val="center"/>
          </w:tcPr>
          <w:p w14:paraId="71D8DD2D" w14:textId="19EDC0FB" w:rsidR="00654C6E" w:rsidRPr="00654C6E" w:rsidRDefault="00654C6E" w:rsidP="00654C6E">
            <w:pPr>
              <w:jc w:val="center"/>
              <w:rPr>
                <w:sz w:val="18"/>
                <w:szCs w:val="18"/>
              </w:rPr>
            </w:pPr>
            <w:r w:rsidRPr="00654C6E">
              <w:rPr>
                <w:sz w:val="18"/>
                <w:szCs w:val="18"/>
              </w:rPr>
              <w:t>1,554</w:t>
            </w:r>
          </w:p>
        </w:tc>
        <w:tc>
          <w:tcPr>
            <w:tcW w:w="621" w:type="dxa"/>
            <w:vAlign w:val="center"/>
          </w:tcPr>
          <w:p w14:paraId="27AA090D" w14:textId="1B4240D2" w:rsidR="00654C6E" w:rsidRPr="00654C6E" w:rsidRDefault="00654C6E" w:rsidP="00654C6E">
            <w:pPr>
              <w:jc w:val="center"/>
              <w:rPr>
                <w:sz w:val="18"/>
                <w:szCs w:val="18"/>
              </w:rPr>
            </w:pPr>
            <w:r w:rsidRPr="00654C6E">
              <w:rPr>
                <w:sz w:val="18"/>
                <w:szCs w:val="18"/>
              </w:rPr>
              <w:t>1,554</w:t>
            </w:r>
          </w:p>
        </w:tc>
        <w:tc>
          <w:tcPr>
            <w:tcW w:w="621" w:type="dxa"/>
            <w:vAlign w:val="center"/>
          </w:tcPr>
          <w:p w14:paraId="4129FB62" w14:textId="1C4028D2" w:rsidR="00654C6E" w:rsidRPr="00654C6E" w:rsidRDefault="00654C6E" w:rsidP="00654C6E">
            <w:pPr>
              <w:jc w:val="center"/>
              <w:rPr>
                <w:sz w:val="18"/>
                <w:szCs w:val="18"/>
              </w:rPr>
            </w:pPr>
            <w:r w:rsidRPr="00654C6E">
              <w:rPr>
                <w:sz w:val="18"/>
                <w:szCs w:val="18"/>
              </w:rPr>
              <w:t>1,554</w:t>
            </w:r>
          </w:p>
        </w:tc>
        <w:tc>
          <w:tcPr>
            <w:tcW w:w="621" w:type="dxa"/>
            <w:vAlign w:val="center"/>
          </w:tcPr>
          <w:p w14:paraId="029DB945" w14:textId="6FA413A9" w:rsidR="00654C6E" w:rsidRPr="00654C6E" w:rsidRDefault="00654C6E" w:rsidP="00654C6E">
            <w:pPr>
              <w:jc w:val="center"/>
              <w:rPr>
                <w:sz w:val="18"/>
                <w:szCs w:val="18"/>
              </w:rPr>
            </w:pPr>
            <w:r w:rsidRPr="00654C6E">
              <w:rPr>
                <w:sz w:val="18"/>
                <w:szCs w:val="18"/>
              </w:rPr>
              <w:t>1,554</w:t>
            </w:r>
          </w:p>
        </w:tc>
        <w:tc>
          <w:tcPr>
            <w:tcW w:w="621" w:type="dxa"/>
            <w:vAlign w:val="center"/>
          </w:tcPr>
          <w:p w14:paraId="77D9374C" w14:textId="1EB79748" w:rsidR="00654C6E" w:rsidRPr="00654C6E" w:rsidRDefault="00654C6E" w:rsidP="00654C6E">
            <w:pPr>
              <w:jc w:val="center"/>
              <w:rPr>
                <w:sz w:val="18"/>
                <w:szCs w:val="18"/>
              </w:rPr>
            </w:pPr>
            <w:r w:rsidRPr="00654C6E">
              <w:rPr>
                <w:sz w:val="18"/>
                <w:szCs w:val="18"/>
              </w:rPr>
              <w:t>1,554</w:t>
            </w:r>
          </w:p>
        </w:tc>
      </w:tr>
      <w:tr w:rsidR="00654C6E" w:rsidRPr="00AC11DE" w14:paraId="2B83350B" w14:textId="77777777" w:rsidTr="002353EE">
        <w:trPr>
          <w:trHeight w:val="414"/>
        </w:trPr>
        <w:tc>
          <w:tcPr>
            <w:tcW w:w="417" w:type="dxa"/>
            <w:vMerge/>
            <w:vAlign w:val="center"/>
          </w:tcPr>
          <w:p w14:paraId="10C4A71E" w14:textId="77777777" w:rsidR="00654C6E" w:rsidRPr="00AC11DE" w:rsidRDefault="00654C6E" w:rsidP="00654C6E">
            <w:pPr>
              <w:jc w:val="center"/>
              <w:rPr>
                <w:sz w:val="18"/>
                <w:szCs w:val="18"/>
              </w:rPr>
            </w:pPr>
          </w:p>
        </w:tc>
        <w:tc>
          <w:tcPr>
            <w:tcW w:w="1603" w:type="dxa"/>
            <w:vMerge/>
            <w:vAlign w:val="center"/>
          </w:tcPr>
          <w:p w14:paraId="634BF32D" w14:textId="77777777" w:rsidR="00654C6E" w:rsidRPr="00654C6E" w:rsidRDefault="00654C6E" w:rsidP="00654C6E">
            <w:pPr>
              <w:jc w:val="center"/>
              <w:rPr>
                <w:sz w:val="18"/>
                <w:szCs w:val="18"/>
              </w:rPr>
            </w:pPr>
          </w:p>
        </w:tc>
        <w:tc>
          <w:tcPr>
            <w:tcW w:w="4291" w:type="dxa"/>
            <w:vAlign w:val="center"/>
          </w:tcPr>
          <w:p w14:paraId="73BCF7E9" w14:textId="417FE927" w:rsidR="00654C6E" w:rsidRPr="00654C6E" w:rsidRDefault="00654C6E" w:rsidP="00654C6E">
            <w:pPr>
              <w:pStyle w:val="TableStyle"/>
              <w:jc w:val="center"/>
              <w:rPr>
                <w:rFonts w:cs="Times New Roman"/>
                <w:sz w:val="18"/>
                <w:szCs w:val="18"/>
              </w:rPr>
            </w:pPr>
            <w:r w:rsidRPr="00654C6E">
              <w:rPr>
                <w:rFonts w:cs="Times New Roman"/>
                <w:sz w:val="18"/>
                <w:szCs w:val="18"/>
              </w:rPr>
              <w:t>отопление, вент</w:t>
            </w:r>
          </w:p>
        </w:tc>
        <w:tc>
          <w:tcPr>
            <w:tcW w:w="794" w:type="dxa"/>
            <w:vAlign w:val="center"/>
          </w:tcPr>
          <w:p w14:paraId="337F9B6F" w14:textId="69F06252" w:rsidR="00654C6E" w:rsidRPr="00654C6E" w:rsidRDefault="00654C6E" w:rsidP="00654C6E">
            <w:pPr>
              <w:pStyle w:val="TableStyle"/>
              <w:jc w:val="center"/>
              <w:rPr>
                <w:rFonts w:cs="Times New Roman"/>
                <w:sz w:val="18"/>
                <w:szCs w:val="18"/>
              </w:rPr>
            </w:pPr>
            <w:r w:rsidRPr="00654C6E">
              <w:rPr>
                <w:rFonts w:cs="Times New Roman"/>
                <w:sz w:val="18"/>
                <w:szCs w:val="18"/>
              </w:rPr>
              <w:t>Гкал/ч</w:t>
            </w:r>
          </w:p>
        </w:tc>
        <w:tc>
          <w:tcPr>
            <w:tcW w:w="621" w:type="dxa"/>
            <w:vAlign w:val="center"/>
          </w:tcPr>
          <w:p w14:paraId="417AB97B" w14:textId="74DCE0A5" w:rsidR="00654C6E" w:rsidRPr="00654C6E" w:rsidRDefault="00654C6E" w:rsidP="00654C6E">
            <w:pPr>
              <w:jc w:val="center"/>
              <w:rPr>
                <w:sz w:val="18"/>
                <w:szCs w:val="18"/>
              </w:rPr>
            </w:pPr>
            <w:r w:rsidRPr="00654C6E">
              <w:rPr>
                <w:sz w:val="18"/>
                <w:szCs w:val="18"/>
              </w:rPr>
              <w:t>1,554</w:t>
            </w:r>
          </w:p>
        </w:tc>
        <w:tc>
          <w:tcPr>
            <w:tcW w:w="621" w:type="dxa"/>
            <w:vAlign w:val="center"/>
          </w:tcPr>
          <w:p w14:paraId="1C2A7A74" w14:textId="03FDF177" w:rsidR="00654C6E" w:rsidRPr="00654C6E" w:rsidRDefault="00654C6E" w:rsidP="00654C6E">
            <w:pPr>
              <w:jc w:val="center"/>
              <w:rPr>
                <w:sz w:val="18"/>
                <w:szCs w:val="18"/>
              </w:rPr>
            </w:pPr>
            <w:r w:rsidRPr="00654C6E">
              <w:rPr>
                <w:sz w:val="18"/>
                <w:szCs w:val="18"/>
              </w:rPr>
              <w:t>1,554</w:t>
            </w:r>
          </w:p>
        </w:tc>
        <w:tc>
          <w:tcPr>
            <w:tcW w:w="621" w:type="dxa"/>
            <w:vAlign w:val="center"/>
          </w:tcPr>
          <w:p w14:paraId="24A874A8" w14:textId="6AC426A8" w:rsidR="00654C6E" w:rsidRPr="00654C6E" w:rsidRDefault="00654C6E" w:rsidP="00654C6E">
            <w:pPr>
              <w:jc w:val="center"/>
              <w:rPr>
                <w:sz w:val="18"/>
                <w:szCs w:val="18"/>
              </w:rPr>
            </w:pPr>
            <w:r w:rsidRPr="00654C6E">
              <w:rPr>
                <w:sz w:val="18"/>
                <w:szCs w:val="18"/>
              </w:rPr>
              <w:t>1,554</w:t>
            </w:r>
          </w:p>
        </w:tc>
        <w:tc>
          <w:tcPr>
            <w:tcW w:w="621" w:type="dxa"/>
            <w:vAlign w:val="center"/>
          </w:tcPr>
          <w:p w14:paraId="6D901391" w14:textId="1C2B9297" w:rsidR="00654C6E" w:rsidRPr="00654C6E" w:rsidRDefault="00654C6E" w:rsidP="00654C6E">
            <w:pPr>
              <w:jc w:val="center"/>
              <w:rPr>
                <w:sz w:val="18"/>
                <w:szCs w:val="18"/>
              </w:rPr>
            </w:pPr>
            <w:r w:rsidRPr="00654C6E">
              <w:rPr>
                <w:sz w:val="18"/>
                <w:szCs w:val="18"/>
              </w:rPr>
              <w:t>1,554</w:t>
            </w:r>
          </w:p>
        </w:tc>
        <w:tc>
          <w:tcPr>
            <w:tcW w:w="621" w:type="dxa"/>
            <w:vAlign w:val="center"/>
          </w:tcPr>
          <w:p w14:paraId="4B4B86E7" w14:textId="6E01D90F" w:rsidR="00654C6E" w:rsidRPr="00654C6E" w:rsidRDefault="00654C6E" w:rsidP="00654C6E">
            <w:pPr>
              <w:jc w:val="center"/>
              <w:rPr>
                <w:sz w:val="18"/>
                <w:szCs w:val="18"/>
              </w:rPr>
            </w:pPr>
            <w:r w:rsidRPr="00654C6E">
              <w:rPr>
                <w:sz w:val="18"/>
                <w:szCs w:val="18"/>
              </w:rPr>
              <w:t>1,554</w:t>
            </w:r>
          </w:p>
        </w:tc>
      </w:tr>
      <w:tr w:rsidR="00654C6E" w:rsidRPr="00AC11DE" w14:paraId="5766F4EF" w14:textId="77777777" w:rsidTr="002353EE">
        <w:trPr>
          <w:trHeight w:val="414"/>
        </w:trPr>
        <w:tc>
          <w:tcPr>
            <w:tcW w:w="417" w:type="dxa"/>
            <w:vMerge/>
            <w:vAlign w:val="center"/>
          </w:tcPr>
          <w:p w14:paraId="6396BAC4" w14:textId="77777777" w:rsidR="00654C6E" w:rsidRPr="00AC11DE" w:rsidRDefault="00654C6E" w:rsidP="00654C6E">
            <w:pPr>
              <w:jc w:val="center"/>
              <w:rPr>
                <w:sz w:val="18"/>
                <w:szCs w:val="18"/>
              </w:rPr>
            </w:pPr>
          </w:p>
        </w:tc>
        <w:tc>
          <w:tcPr>
            <w:tcW w:w="1603" w:type="dxa"/>
            <w:vMerge/>
            <w:vAlign w:val="center"/>
          </w:tcPr>
          <w:p w14:paraId="2887CDE4" w14:textId="77777777" w:rsidR="00654C6E" w:rsidRPr="00654C6E" w:rsidRDefault="00654C6E" w:rsidP="00654C6E">
            <w:pPr>
              <w:jc w:val="center"/>
              <w:rPr>
                <w:sz w:val="18"/>
                <w:szCs w:val="18"/>
              </w:rPr>
            </w:pPr>
          </w:p>
        </w:tc>
        <w:tc>
          <w:tcPr>
            <w:tcW w:w="4291" w:type="dxa"/>
            <w:vAlign w:val="center"/>
          </w:tcPr>
          <w:p w14:paraId="7CF271C0" w14:textId="533144C3" w:rsidR="00654C6E" w:rsidRPr="00654C6E" w:rsidRDefault="00654C6E" w:rsidP="00654C6E">
            <w:pPr>
              <w:pStyle w:val="TableStyle"/>
              <w:jc w:val="center"/>
              <w:rPr>
                <w:rFonts w:cs="Times New Roman"/>
                <w:sz w:val="18"/>
                <w:szCs w:val="18"/>
              </w:rPr>
            </w:pPr>
            <w:r w:rsidRPr="00654C6E">
              <w:rPr>
                <w:rFonts w:cs="Times New Roman"/>
                <w:sz w:val="18"/>
                <w:szCs w:val="18"/>
              </w:rPr>
              <w:t>горячее водоснабжение</w:t>
            </w:r>
          </w:p>
        </w:tc>
        <w:tc>
          <w:tcPr>
            <w:tcW w:w="794" w:type="dxa"/>
            <w:vAlign w:val="center"/>
          </w:tcPr>
          <w:p w14:paraId="7C02CF5A" w14:textId="28EEC57E" w:rsidR="00654C6E" w:rsidRPr="00654C6E" w:rsidRDefault="00654C6E" w:rsidP="00654C6E">
            <w:pPr>
              <w:pStyle w:val="TableStyle"/>
              <w:jc w:val="center"/>
              <w:rPr>
                <w:rFonts w:cs="Times New Roman"/>
                <w:sz w:val="18"/>
                <w:szCs w:val="18"/>
              </w:rPr>
            </w:pPr>
            <w:r w:rsidRPr="00654C6E">
              <w:rPr>
                <w:rFonts w:cs="Times New Roman"/>
                <w:sz w:val="18"/>
                <w:szCs w:val="18"/>
              </w:rPr>
              <w:t>Гкал/ч</w:t>
            </w:r>
          </w:p>
        </w:tc>
        <w:tc>
          <w:tcPr>
            <w:tcW w:w="621" w:type="dxa"/>
            <w:vAlign w:val="center"/>
          </w:tcPr>
          <w:p w14:paraId="12D9B299" w14:textId="0D38042C" w:rsidR="00654C6E" w:rsidRPr="00654C6E" w:rsidRDefault="00654C6E" w:rsidP="00654C6E">
            <w:pPr>
              <w:jc w:val="center"/>
              <w:rPr>
                <w:sz w:val="18"/>
                <w:szCs w:val="18"/>
              </w:rPr>
            </w:pPr>
            <w:r w:rsidRPr="00654C6E">
              <w:rPr>
                <w:sz w:val="18"/>
                <w:szCs w:val="18"/>
              </w:rPr>
              <w:t>0,000</w:t>
            </w:r>
          </w:p>
        </w:tc>
        <w:tc>
          <w:tcPr>
            <w:tcW w:w="621" w:type="dxa"/>
            <w:vAlign w:val="center"/>
          </w:tcPr>
          <w:p w14:paraId="44A557A5" w14:textId="08934820" w:rsidR="00654C6E" w:rsidRPr="00654C6E" w:rsidRDefault="00654C6E" w:rsidP="00654C6E">
            <w:pPr>
              <w:jc w:val="center"/>
              <w:rPr>
                <w:sz w:val="18"/>
                <w:szCs w:val="18"/>
              </w:rPr>
            </w:pPr>
            <w:r w:rsidRPr="00654C6E">
              <w:rPr>
                <w:sz w:val="18"/>
                <w:szCs w:val="18"/>
              </w:rPr>
              <w:t>0,000</w:t>
            </w:r>
          </w:p>
        </w:tc>
        <w:tc>
          <w:tcPr>
            <w:tcW w:w="621" w:type="dxa"/>
            <w:vAlign w:val="center"/>
          </w:tcPr>
          <w:p w14:paraId="16203A66" w14:textId="3A4D93E4" w:rsidR="00654C6E" w:rsidRPr="00654C6E" w:rsidRDefault="00654C6E" w:rsidP="00654C6E">
            <w:pPr>
              <w:jc w:val="center"/>
              <w:rPr>
                <w:sz w:val="18"/>
                <w:szCs w:val="18"/>
              </w:rPr>
            </w:pPr>
            <w:r w:rsidRPr="00654C6E">
              <w:rPr>
                <w:sz w:val="18"/>
                <w:szCs w:val="18"/>
              </w:rPr>
              <w:t>0,000</w:t>
            </w:r>
          </w:p>
        </w:tc>
        <w:tc>
          <w:tcPr>
            <w:tcW w:w="621" w:type="dxa"/>
            <w:vAlign w:val="center"/>
          </w:tcPr>
          <w:p w14:paraId="6D6D0C48" w14:textId="303F456A" w:rsidR="00654C6E" w:rsidRPr="00654C6E" w:rsidRDefault="00654C6E" w:rsidP="00654C6E">
            <w:pPr>
              <w:jc w:val="center"/>
              <w:rPr>
                <w:sz w:val="18"/>
                <w:szCs w:val="18"/>
              </w:rPr>
            </w:pPr>
            <w:r w:rsidRPr="00654C6E">
              <w:rPr>
                <w:sz w:val="18"/>
                <w:szCs w:val="18"/>
              </w:rPr>
              <w:t>0,000</w:t>
            </w:r>
          </w:p>
        </w:tc>
        <w:tc>
          <w:tcPr>
            <w:tcW w:w="621" w:type="dxa"/>
            <w:vAlign w:val="center"/>
          </w:tcPr>
          <w:p w14:paraId="0B7D0CF6" w14:textId="48647FC9" w:rsidR="00654C6E" w:rsidRPr="00654C6E" w:rsidRDefault="00654C6E" w:rsidP="00654C6E">
            <w:pPr>
              <w:jc w:val="center"/>
              <w:rPr>
                <w:sz w:val="18"/>
                <w:szCs w:val="18"/>
              </w:rPr>
            </w:pPr>
            <w:r w:rsidRPr="00654C6E">
              <w:rPr>
                <w:sz w:val="18"/>
                <w:szCs w:val="18"/>
              </w:rPr>
              <w:t>0,000</w:t>
            </w:r>
          </w:p>
        </w:tc>
      </w:tr>
      <w:tr w:rsidR="00654C6E" w:rsidRPr="00AC11DE" w14:paraId="6466667B" w14:textId="77777777" w:rsidTr="002353EE">
        <w:trPr>
          <w:trHeight w:val="414"/>
        </w:trPr>
        <w:tc>
          <w:tcPr>
            <w:tcW w:w="417" w:type="dxa"/>
            <w:vMerge/>
            <w:vAlign w:val="center"/>
          </w:tcPr>
          <w:p w14:paraId="23CF5E2D" w14:textId="77777777" w:rsidR="00654C6E" w:rsidRPr="00AC11DE" w:rsidRDefault="00654C6E" w:rsidP="00654C6E">
            <w:pPr>
              <w:jc w:val="center"/>
              <w:rPr>
                <w:sz w:val="18"/>
                <w:szCs w:val="18"/>
              </w:rPr>
            </w:pPr>
          </w:p>
        </w:tc>
        <w:tc>
          <w:tcPr>
            <w:tcW w:w="1603" w:type="dxa"/>
            <w:vMerge/>
            <w:vAlign w:val="center"/>
          </w:tcPr>
          <w:p w14:paraId="655CA6A8" w14:textId="77777777" w:rsidR="00654C6E" w:rsidRPr="00654C6E" w:rsidRDefault="00654C6E" w:rsidP="00654C6E">
            <w:pPr>
              <w:jc w:val="center"/>
              <w:rPr>
                <w:sz w:val="18"/>
                <w:szCs w:val="18"/>
              </w:rPr>
            </w:pPr>
          </w:p>
        </w:tc>
        <w:tc>
          <w:tcPr>
            <w:tcW w:w="4291" w:type="dxa"/>
            <w:vAlign w:val="center"/>
          </w:tcPr>
          <w:p w14:paraId="2E7271B8" w14:textId="21B53615" w:rsidR="00654C6E" w:rsidRPr="00654C6E" w:rsidRDefault="00654C6E" w:rsidP="00654C6E">
            <w:pPr>
              <w:pStyle w:val="TableStyle"/>
              <w:jc w:val="center"/>
              <w:rPr>
                <w:rFonts w:cs="Times New Roman"/>
                <w:sz w:val="18"/>
                <w:szCs w:val="18"/>
              </w:rPr>
            </w:pPr>
            <w:r w:rsidRPr="00654C6E">
              <w:rPr>
                <w:rFonts w:cs="Times New Roman"/>
                <w:sz w:val="18"/>
                <w:szCs w:val="18"/>
              </w:rPr>
              <w:t>Резерв/дефицит тепловой мощности</w:t>
            </w:r>
          </w:p>
        </w:tc>
        <w:tc>
          <w:tcPr>
            <w:tcW w:w="794" w:type="dxa"/>
            <w:vAlign w:val="center"/>
          </w:tcPr>
          <w:p w14:paraId="77816EE4" w14:textId="56F138AA" w:rsidR="00654C6E" w:rsidRPr="00654C6E" w:rsidRDefault="00654C6E" w:rsidP="00654C6E">
            <w:pPr>
              <w:pStyle w:val="TableStyle"/>
              <w:jc w:val="center"/>
              <w:rPr>
                <w:rFonts w:cs="Times New Roman"/>
                <w:sz w:val="18"/>
                <w:szCs w:val="18"/>
              </w:rPr>
            </w:pPr>
            <w:r w:rsidRPr="00654C6E">
              <w:rPr>
                <w:rFonts w:cs="Times New Roman"/>
                <w:sz w:val="18"/>
                <w:szCs w:val="18"/>
              </w:rPr>
              <w:t>Гкал/ч</w:t>
            </w:r>
          </w:p>
        </w:tc>
        <w:tc>
          <w:tcPr>
            <w:tcW w:w="621" w:type="dxa"/>
            <w:vAlign w:val="center"/>
          </w:tcPr>
          <w:p w14:paraId="3B8812DF" w14:textId="4D5AB902" w:rsidR="00654C6E" w:rsidRPr="00654C6E" w:rsidRDefault="00654C6E" w:rsidP="00654C6E">
            <w:pPr>
              <w:jc w:val="center"/>
              <w:rPr>
                <w:sz w:val="18"/>
                <w:szCs w:val="18"/>
              </w:rPr>
            </w:pPr>
            <w:r w:rsidRPr="00654C6E">
              <w:rPr>
                <w:sz w:val="18"/>
                <w:szCs w:val="18"/>
              </w:rPr>
              <w:t>н/д</w:t>
            </w:r>
          </w:p>
        </w:tc>
        <w:tc>
          <w:tcPr>
            <w:tcW w:w="621" w:type="dxa"/>
            <w:vAlign w:val="center"/>
          </w:tcPr>
          <w:p w14:paraId="6E48BA2B" w14:textId="20AE17BB" w:rsidR="00654C6E" w:rsidRPr="00654C6E" w:rsidRDefault="00654C6E" w:rsidP="00654C6E">
            <w:pPr>
              <w:jc w:val="center"/>
              <w:rPr>
                <w:sz w:val="18"/>
                <w:szCs w:val="18"/>
              </w:rPr>
            </w:pPr>
            <w:r w:rsidRPr="00654C6E">
              <w:rPr>
                <w:sz w:val="18"/>
                <w:szCs w:val="18"/>
              </w:rPr>
              <w:t>н/д</w:t>
            </w:r>
          </w:p>
        </w:tc>
        <w:tc>
          <w:tcPr>
            <w:tcW w:w="621" w:type="dxa"/>
            <w:vAlign w:val="center"/>
          </w:tcPr>
          <w:p w14:paraId="771AF68F" w14:textId="5CEC131C" w:rsidR="00654C6E" w:rsidRPr="00654C6E" w:rsidRDefault="00654C6E" w:rsidP="00654C6E">
            <w:pPr>
              <w:jc w:val="center"/>
              <w:rPr>
                <w:sz w:val="18"/>
                <w:szCs w:val="18"/>
              </w:rPr>
            </w:pPr>
            <w:r w:rsidRPr="00654C6E">
              <w:rPr>
                <w:sz w:val="18"/>
                <w:szCs w:val="18"/>
              </w:rPr>
              <w:t>н/д</w:t>
            </w:r>
          </w:p>
        </w:tc>
        <w:tc>
          <w:tcPr>
            <w:tcW w:w="621" w:type="dxa"/>
            <w:vAlign w:val="center"/>
          </w:tcPr>
          <w:p w14:paraId="6071BE5D" w14:textId="64C4879F" w:rsidR="00654C6E" w:rsidRPr="00654C6E" w:rsidRDefault="00654C6E" w:rsidP="00654C6E">
            <w:pPr>
              <w:jc w:val="center"/>
              <w:rPr>
                <w:sz w:val="18"/>
                <w:szCs w:val="18"/>
              </w:rPr>
            </w:pPr>
            <w:r w:rsidRPr="00654C6E">
              <w:rPr>
                <w:sz w:val="18"/>
                <w:szCs w:val="18"/>
              </w:rPr>
              <w:t>-0,171</w:t>
            </w:r>
          </w:p>
        </w:tc>
        <w:tc>
          <w:tcPr>
            <w:tcW w:w="621" w:type="dxa"/>
            <w:vAlign w:val="center"/>
          </w:tcPr>
          <w:p w14:paraId="06A0DDB7" w14:textId="5B485925" w:rsidR="00654C6E" w:rsidRPr="00654C6E" w:rsidRDefault="00654C6E" w:rsidP="00654C6E">
            <w:pPr>
              <w:jc w:val="center"/>
              <w:rPr>
                <w:sz w:val="18"/>
                <w:szCs w:val="18"/>
              </w:rPr>
            </w:pPr>
            <w:r w:rsidRPr="00654C6E">
              <w:rPr>
                <w:sz w:val="18"/>
                <w:szCs w:val="18"/>
              </w:rPr>
              <w:t>-0,002</w:t>
            </w:r>
          </w:p>
        </w:tc>
      </w:tr>
      <w:tr w:rsidR="00654C6E" w:rsidRPr="00AC11DE" w14:paraId="1BA29B60" w14:textId="77777777" w:rsidTr="002353EE">
        <w:trPr>
          <w:trHeight w:val="414"/>
        </w:trPr>
        <w:tc>
          <w:tcPr>
            <w:tcW w:w="417" w:type="dxa"/>
            <w:vMerge/>
            <w:vAlign w:val="center"/>
          </w:tcPr>
          <w:p w14:paraId="477674F2" w14:textId="77777777" w:rsidR="00654C6E" w:rsidRPr="00AC11DE" w:rsidRDefault="00654C6E" w:rsidP="00654C6E">
            <w:pPr>
              <w:jc w:val="center"/>
              <w:rPr>
                <w:sz w:val="18"/>
                <w:szCs w:val="18"/>
              </w:rPr>
            </w:pPr>
          </w:p>
        </w:tc>
        <w:tc>
          <w:tcPr>
            <w:tcW w:w="1603" w:type="dxa"/>
            <w:vMerge/>
            <w:vAlign w:val="center"/>
          </w:tcPr>
          <w:p w14:paraId="26712FD9" w14:textId="77777777" w:rsidR="00654C6E" w:rsidRPr="00654C6E" w:rsidRDefault="00654C6E" w:rsidP="00654C6E">
            <w:pPr>
              <w:jc w:val="center"/>
              <w:rPr>
                <w:sz w:val="18"/>
                <w:szCs w:val="18"/>
              </w:rPr>
            </w:pPr>
          </w:p>
        </w:tc>
        <w:tc>
          <w:tcPr>
            <w:tcW w:w="4291" w:type="dxa"/>
            <w:vAlign w:val="center"/>
          </w:tcPr>
          <w:p w14:paraId="5F4559B1" w14:textId="2C467FCA" w:rsidR="00654C6E" w:rsidRPr="00654C6E" w:rsidRDefault="00654C6E" w:rsidP="00654C6E">
            <w:pPr>
              <w:pStyle w:val="TableStyle"/>
              <w:jc w:val="center"/>
              <w:rPr>
                <w:rFonts w:cs="Times New Roman"/>
                <w:sz w:val="18"/>
                <w:szCs w:val="18"/>
              </w:rPr>
            </w:pPr>
            <w:r w:rsidRPr="00654C6E">
              <w:rPr>
                <w:rFonts w:cs="Times New Roman"/>
                <w:sz w:val="18"/>
                <w:szCs w:val="18"/>
              </w:rPr>
              <w:t>Располагаемая тепловая мощность нетто при аварийном выводе самого мощного котла</w:t>
            </w:r>
          </w:p>
        </w:tc>
        <w:tc>
          <w:tcPr>
            <w:tcW w:w="794" w:type="dxa"/>
            <w:vAlign w:val="center"/>
          </w:tcPr>
          <w:p w14:paraId="028ECE8B" w14:textId="6F00B2B1" w:rsidR="00654C6E" w:rsidRPr="00654C6E" w:rsidRDefault="00654C6E" w:rsidP="00654C6E">
            <w:pPr>
              <w:pStyle w:val="TableStyle"/>
              <w:jc w:val="center"/>
              <w:rPr>
                <w:rFonts w:cs="Times New Roman"/>
                <w:sz w:val="18"/>
                <w:szCs w:val="18"/>
              </w:rPr>
            </w:pPr>
            <w:r w:rsidRPr="00654C6E">
              <w:rPr>
                <w:rFonts w:cs="Times New Roman"/>
                <w:sz w:val="18"/>
                <w:szCs w:val="18"/>
              </w:rPr>
              <w:t>Гкал/ч</w:t>
            </w:r>
          </w:p>
        </w:tc>
        <w:tc>
          <w:tcPr>
            <w:tcW w:w="621" w:type="dxa"/>
            <w:vAlign w:val="center"/>
          </w:tcPr>
          <w:p w14:paraId="3B966BE9" w14:textId="4B82D2AF" w:rsidR="00654C6E" w:rsidRPr="00654C6E" w:rsidRDefault="00654C6E" w:rsidP="00654C6E">
            <w:pPr>
              <w:jc w:val="center"/>
              <w:rPr>
                <w:sz w:val="18"/>
                <w:szCs w:val="18"/>
              </w:rPr>
            </w:pPr>
            <w:r w:rsidRPr="00654C6E">
              <w:rPr>
                <w:sz w:val="18"/>
                <w:szCs w:val="18"/>
              </w:rPr>
              <w:t>0,657</w:t>
            </w:r>
          </w:p>
        </w:tc>
        <w:tc>
          <w:tcPr>
            <w:tcW w:w="621" w:type="dxa"/>
            <w:vAlign w:val="center"/>
          </w:tcPr>
          <w:p w14:paraId="14B69314" w14:textId="50F2E7EA" w:rsidR="00654C6E" w:rsidRPr="00654C6E" w:rsidRDefault="00654C6E" w:rsidP="00654C6E">
            <w:pPr>
              <w:jc w:val="center"/>
              <w:rPr>
                <w:sz w:val="18"/>
                <w:szCs w:val="18"/>
              </w:rPr>
            </w:pPr>
            <w:r w:rsidRPr="00654C6E">
              <w:rPr>
                <w:sz w:val="18"/>
                <w:szCs w:val="18"/>
              </w:rPr>
              <w:t>0,657</w:t>
            </w:r>
          </w:p>
        </w:tc>
        <w:tc>
          <w:tcPr>
            <w:tcW w:w="621" w:type="dxa"/>
            <w:vAlign w:val="center"/>
          </w:tcPr>
          <w:p w14:paraId="3B35310B" w14:textId="5409BDB6" w:rsidR="00654C6E" w:rsidRPr="00654C6E" w:rsidRDefault="00654C6E" w:rsidP="00654C6E">
            <w:pPr>
              <w:jc w:val="center"/>
              <w:rPr>
                <w:sz w:val="18"/>
                <w:szCs w:val="18"/>
              </w:rPr>
            </w:pPr>
            <w:r w:rsidRPr="00654C6E">
              <w:rPr>
                <w:sz w:val="18"/>
                <w:szCs w:val="18"/>
              </w:rPr>
              <w:t>0,657</w:t>
            </w:r>
          </w:p>
        </w:tc>
        <w:tc>
          <w:tcPr>
            <w:tcW w:w="621" w:type="dxa"/>
            <w:vAlign w:val="center"/>
          </w:tcPr>
          <w:p w14:paraId="02A7577B" w14:textId="1D61E71C" w:rsidR="00654C6E" w:rsidRPr="00654C6E" w:rsidRDefault="00654C6E" w:rsidP="00654C6E">
            <w:pPr>
              <w:jc w:val="center"/>
              <w:rPr>
                <w:sz w:val="18"/>
                <w:szCs w:val="18"/>
              </w:rPr>
            </w:pPr>
            <w:r w:rsidRPr="00654C6E">
              <w:rPr>
                <w:sz w:val="18"/>
                <w:szCs w:val="18"/>
              </w:rPr>
              <w:t>0,657</w:t>
            </w:r>
          </w:p>
        </w:tc>
        <w:tc>
          <w:tcPr>
            <w:tcW w:w="621" w:type="dxa"/>
            <w:vAlign w:val="center"/>
          </w:tcPr>
          <w:p w14:paraId="68D3AD0C" w14:textId="24E9BF64" w:rsidR="00654C6E" w:rsidRPr="00654C6E" w:rsidRDefault="00654C6E" w:rsidP="00654C6E">
            <w:pPr>
              <w:jc w:val="center"/>
              <w:rPr>
                <w:sz w:val="18"/>
                <w:szCs w:val="18"/>
              </w:rPr>
            </w:pPr>
            <w:r w:rsidRPr="00654C6E">
              <w:rPr>
                <w:sz w:val="18"/>
                <w:szCs w:val="18"/>
              </w:rPr>
              <w:t>0,829</w:t>
            </w:r>
          </w:p>
        </w:tc>
      </w:tr>
      <w:tr w:rsidR="00985C87" w:rsidRPr="00AC11DE" w14:paraId="004FD005" w14:textId="77777777" w:rsidTr="002353EE">
        <w:trPr>
          <w:trHeight w:val="414"/>
        </w:trPr>
        <w:tc>
          <w:tcPr>
            <w:tcW w:w="417" w:type="dxa"/>
            <w:vMerge/>
            <w:vAlign w:val="center"/>
          </w:tcPr>
          <w:p w14:paraId="482F7F93" w14:textId="77777777" w:rsidR="00985C87" w:rsidRPr="00AC11DE" w:rsidRDefault="00985C87" w:rsidP="00985C87">
            <w:pPr>
              <w:jc w:val="center"/>
              <w:rPr>
                <w:sz w:val="18"/>
                <w:szCs w:val="18"/>
              </w:rPr>
            </w:pPr>
          </w:p>
        </w:tc>
        <w:tc>
          <w:tcPr>
            <w:tcW w:w="1603" w:type="dxa"/>
            <w:vMerge/>
            <w:vAlign w:val="center"/>
          </w:tcPr>
          <w:p w14:paraId="613E121A" w14:textId="77777777" w:rsidR="00985C87" w:rsidRPr="00654C6E" w:rsidRDefault="00985C87" w:rsidP="00985C87">
            <w:pPr>
              <w:jc w:val="center"/>
              <w:rPr>
                <w:sz w:val="18"/>
                <w:szCs w:val="18"/>
              </w:rPr>
            </w:pPr>
          </w:p>
        </w:tc>
        <w:tc>
          <w:tcPr>
            <w:tcW w:w="4291" w:type="dxa"/>
            <w:vAlign w:val="center"/>
          </w:tcPr>
          <w:p w14:paraId="25495846" w14:textId="239242E6" w:rsidR="00985C87" w:rsidRPr="00654C6E" w:rsidRDefault="00985C87" w:rsidP="00985C87">
            <w:pPr>
              <w:pStyle w:val="TableStyle"/>
              <w:jc w:val="center"/>
              <w:rPr>
                <w:rFonts w:cs="Times New Roman"/>
                <w:sz w:val="18"/>
                <w:szCs w:val="18"/>
              </w:rPr>
            </w:pPr>
            <w:r w:rsidRPr="00654C6E">
              <w:rPr>
                <w:rFonts w:cs="Times New Roman"/>
                <w:sz w:val="18"/>
                <w:szCs w:val="18"/>
              </w:rPr>
              <w:t>Площадь зоны действия источника тепловой энергии</w:t>
            </w:r>
          </w:p>
        </w:tc>
        <w:tc>
          <w:tcPr>
            <w:tcW w:w="794" w:type="dxa"/>
            <w:vAlign w:val="center"/>
          </w:tcPr>
          <w:p w14:paraId="09CC2D54" w14:textId="26B740D1" w:rsidR="00985C87" w:rsidRPr="00654C6E" w:rsidRDefault="00985C87" w:rsidP="00985C87">
            <w:pPr>
              <w:pStyle w:val="TableStyle"/>
              <w:jc w:val="center"/>
              <w:rPr>
                <w:rFonts w:cs="Times New Roman"/>
                <w:sz w:val="18"/>
                <w:szCs w:val="18"/>
              </w:rPr>
            </w:pPr>
            <w:r w:rsidRPr="00654C6E">
              <w:rPr>
                <w:rFonts w:cs="Times New Roman"/>
                <w:sz w:val="18"/>
                <w:szCs w:val="18"/>
              </w:rPr>
              <w:t>га</w:t>
            </w:r>
          </w:p>
        </w:tc>
        <w:tc>
          <w:tcPr>
            <w:tcW w:w="621" w:type="dxa"/>
            <w:vAlign w:val="center"/>
          </w:tcPr>
          <w:p w14:paraId="78F3B652" w14:textId="148C9255" w:rsidR="00985C87" w:rsidRPr="00985C87" w:rsidRDefault="00985C87" w:rsidP="00985C87">
            <w:pPr>
              <w:jc w:val="center"/>
              <w:rPr>
                <w:sz w:val="18"/>
                <w:szCs w:val="18"/>
                <w:highlight w:val="yellow"/>
              </w:rPr>
            </w:pPr>
            <w:r w:rsidRPr="00985C87">
              <w:rPr>
                <w:sz w:val="18"/>
                <w:szCs w:val="18"/>
              </w:rPr>
              <w:t>30,7</w:t>
            </w:r>
          </w:p>
        </w:tc>
        <w:tc>
          <w:tcPr>
            <w:tcW w:w="621" w:type="dxa"/>
            <w:vAlign w:val="center"/>
          </w:tcPr>
          <w:p w14:paraId="38A65A94" w14:textId="11B94B64" w:rsidR="00985C87" w:rsidRPr="00985C87" w:rsidRDefault="00985C87" w:rsidP="00985C87">
            <w:pPr>
              <w:jc w:val="center"/>
              <w:rPr>
                <w:sz w:val="18"/>
                <w:szCs w:val="18"/>
                <w:highlight w:val="yellow"/>
              </w:rPr>
            </w:pPr>
            <w:r w:rsidRPr="00985C87">
              <w:rPr>
                <w:sz w:val="18"/>
                <w:szCs w:val="18"/>
              </w:rPr>
              <w:t>30,7</w:t>
            </w:r>
          </w:p>
        </w:tc>
        <w:tc>
          <w:tcPr>
            <w:tcW w:w="621" w:type="dxa"/>
            <w:vAlign w:val="center"/>
          </w:tcPr>
          <w:p w14:paraId="60EDC418" w14:textId="3B402FD2" w:rsidR="00985C87" w:rsidRPr="00985C87" w:rsidRDefault="00985C87" w:rsidP="00985C87">
            <w:pPr>
              <w:jc w:val="center"/>
              <w:rPr>
                <w:sz w:val="18"/>
                <w:szCs w:val="18"/>
                <w:highlight w:val="yellow"/>
              </w:rPr>
            </w:pPr>
            <w:r w:rsidRPr="00985C87">
              <w:rPr>
                <w:sz w:val="18"/>
                <w:szCs w:val="18"/>
              </w:rPr>
              <w:t>30,7</w:t>
            </w:r>
          </w:p>
        </w:tc>
        <w:tc>
          <w:tcPr>
            <w:tcW w:w="621" w:type="dxa"/>
            <w:vAlign w:val="center"/>
          </w:tcPr>
          <w:p w14:paraId="1C88AEE1" w14:textId="05D74707" w:rsidR="00985C87" w:rsidRPr="00985C87" w:rsidRDefault="00985C87" w:rsidP="00985C87">
            <w:pPr>
              <w:jc w:val="center"/>
              <w:rPr>
                <w:sz w:val="18"/>
                <w:szCs w:val="18"/>
                <w:highlight w:val="yellow"/>
              </w:rPr>
            </w:pPr>
            <w:r w:rsidRPr="00985C87">
              <w:rPr>
                <w:sz w:val="18"/>
                <w:szCs w:val="18"/>
              </w:rPr>
              <w:t>30,7</w:t>
            </w:r>
          </w:p>
        </w:tc>
        <w:tc>
          <w:tcPr>
            <w:tcW w:w="621" w:type="dxa"/>
            <w:vAlign w:val="center"/>
          </w:tcPr>
          <w:p w14:paraId="42A99F44" w14:textId="79628073" w:rsidR="00985C87" w:rsidRPr="00985C87" w:rsidRDefault="00985C87" w:rsidP="00985C87">
            <w:pPr>
              <w:jc w:val="center"/>
              <w:rPr>
                <w:sz w:val="18"/>
                <w:szCs w:val="18"/>
                <w:highlight w:val="yellow"/>
              </w:rPr>
            </w:pPr>
            <w:r w:rsidRPr="00985C87">
              <w:rPr>
                <w:sz w:val="18"/>
                <w:szCs w:val="18"/>
              </w:rPr>
              <w:t>30,7</w:t>
            </w:r>
          </w:p>
        </w:tc>
      </w:tr>
      <w:tr w:rsidR="00985C87" w:rsidRPr="00AC11DE" w14:paraId="2A62F919" w14:textId="77777777" w:rsidTr="002353EE">
        <w:trPr>
          <w:trHeight w:val="414"/>
        </w:trPr>
        <w:tc>
          <w:tcPr>
            <w:tcW w:w="417" w:type="dxa"/>
            <w:vMerge/>
            <w:vAlign w:val="center"/>
          </w:tcPr>
          <w:p w14:paraId="10EBFAE7" w14:textId="77777777" w:rsidR="00985C87" w:rsidRPr="00AC11DE" w:rsidRDefault="00985C87" w:rsidP="00985C87">
            <w:pPr>
              <w:jc w:val="center"/>
              <w:rPr>
                <w:sz w:val="18"/>
                <w:szCs w:val="18"/>
              </w:rPr>
            </w:pPr>
          </w:p>
        </w:tc>
        <w:tc>
          <w:tcPr>
            <w:tcW w:w="1603" w:type="dxa"/>
            <w:vMerge/>
            <w:vAlign w:val="center"/>
          </w:tcPr>
          <w:p w14:paraId="48053467" w14:textId="77777777" w:rsidR="00985C87" w:rsidRPr="00654C6E" w:rsidRDefault="00985C87" w:rsidP="00985C87">
            <w:pPr>
              <w:jc w:val="center"/>
              <w:rPr>
                <w:sz w:val="18"/>
                <w:szCs w:val="18"/>
              </w:rPr>
            </w:pPr>
          </w:p>
        </w:tc>
        <w:tc>
          <w:tcPr>
            <w:tcW w:w="4291" w:type="dxa"/>
            <w:vAlign w:val="center"/>
          </w:tcPr>
          <w:p w14:paraId="0AB83C61" w14:textId="1ADA7AA9" w:rsidR="00985C87" w:rsidRPr="00654C6E" w:rsidRDefault="00985C87" w:rsidP="00985C87">
            <w:pPr>
              <w:pStyle w:val="TableStyle"/>
              <w:jc w:val="center"/>
              <w:rPr>
                <w:rFonts w:cs="Times New Roman"/>
                <w:sz w:val="18"/>
                <w:szCs w:val="18"/>
              </w:rPr>
            </w:pPr>
            <w:r w:rsidRPr="00654C6E">
              <w:rPr>
                <w:rFonts w:cs="Times New Roman"/>
                <w:sz w:val="18"/>
                <w:szCs w:val="18"/>
              </w:rPr>
              <w:t>Плотность тепловой нагрузки</w:t>
            </w:r>
          </w:p>
        </w:tc>
        <w:tc>
          <w:tcPr>
            <w:tcW w:w="794" w:type="dxa"/>
            <w:vAlign w:val="center"/>
          </w:tcPr>
          <w:p w14:paraId="58F0FC93" w14:textId="05C02634" w:rsidR="00985C87" w:rsidRPr="00654C6E" w:rsidRDefault="00985C87" w:rsidP="00985C87">
            <w:pPr>
              <w:pStyle w:val="TableStyle"/>
              <w:jc w:val="center"/>
              <w:rPr>
                <w:rFonts w:cs="Times New Roman"/>
                <w:sz w:val="18"/>
                <w:szCs w:val="18"/>
              </w:rPr>
            </w:pPr>
            <w:r w:rsidRPr="00654C6E">
              <w:rPr>
                <w:rFonts w:cs="Times New Roman"/>
                <w:sz w:val="18"/>
                <w:szCs w:val="18"/>
              </w:rPr>
              <w:t>Гкал/ч/га</w:t>
            </w:r>
          </w:p>
        </w:tc>
        <w:tc>
          <w:tcPr>
            <w:tcW w:w="621" w:type="dxa"/>
            <w:vAlign w:val="center"/>
          </w:tcPr>
          <w:p w14:paraId="30167B1B" w14:textId="76DDB3EA" w:rsidR="00985C87" w:rsidRPr="00985C87" w:rsidRDefault="00985C87" w:rsidP="00985C87">
            <w:pPr>
              <w:jc w:val="center"/>
              <w:rPr>
                <w:sz w:val="18"/>
                <w:szCs w:val="18"/>
                <w:highlight w:val="yellow"/>
              </w:rPr>
            </w:pPr>
            <w:r w:rsidRPr="00985C87">
              <w:rPr>
                <w:sz w:val="18"/>
                <w:szCs w:val="18"/>
              </w:rPr>
              <w:t>0,051</w:t>
            </w:r>
          </w:p>
        </w:tc>
        <w:tc>
          <w:tcPr>
            <w:tcW w:w="621" w:type="dxa"/>
            <w:vAlign w:val="center"/>
          </w:tcPr>
          <w:p w14:paraId="697D7D45" w14:textId="290526ED" w:rsidR="00985C87" w:rsidRPr="00985C87" w:rsidRDefault="00985C87" w:rsidP="00985C87">
            <w:pPr>
              <w:jc w:val="center"/>
              <w:rPr>
                <w:sz w:val="18"/>
                <w:szCs w:val="18"/>
                <w:highlight w:val="yellow"/>
              </w:rPr>
            </w:pPr>
            <w:r w:rsidRPr="00985C87">
              <w:rPr>
                <w:sz w:val="18"/>
                <w:szCs w:val="18"/>
              </w:rPr>
              <w:t>0,051</w:t>
            </w:r>
          </w:p>
        </w:tc>
        <w:tc>
          <w:tcPr>
            <w:tcW w:w="621" w:type="dxa"/>
            <w:vAlign w:val="center"/>
          </w:tcPr>
          <w:p w14:paraId="0E3B9E54" w14:textId="0156B9A7" w:rsidR="00985C87" w:rsidRPr="00985C87" w:rsidRDefault="00985C87" w:rsidP="00985C87">
            <w:pPr>
              <w:jc w:val="center"/>
              <w:rPr>
                <w:sz w:val="18"/>
                <w:szCs w:val="18"/>
                <w:highlight w:val="yellow"/>
              </w:rPr>
            </w:pPr>
            <w:r w:rsidRPr="00985C87">
              <w:rPr>
                <w:sz w:val="18"/>
                <w:szCs w:val="18"/>
              </w:rPr>
              <w:t>0,051</w:t>
            </w:r>
          </w:p>
        </w:tc>
        <w:tc>
          <w:tcPr>
            <w:tcW w:w="621" w:type="dxa"/>
            <w:vAlign w:val="center"/>
          </w:tcPr>
          <w:p w14:paraId="2035C353" w14:textId="2E0BF93A" w:rsidR="00985C87" w:rsidRPr="00985C87" w:rsidRDefault="00985C87" w:rsidP="00985C87">
            <w:pPr>
              <w:jc w:val="center"/>
              <w:rPr>
                <w:sz w:val="18"/>
                <w:szCs w:val="18"/>
                <w:highlight w:val="yellow"/>
              </w:rPr>
            </w:pPr>
            <w:r w:rsidRPr="00985C87">
              <w:rPr>
                <w:sz w:val="18"/>
                <w:szCs w:val="18"/>
              </w:rPr>
              <w:t>0,051</w:t>
            </w:r>
          </w:p>
        </w:tc>
        <w:tc>
          <w:tcPr>
            <w:tcW w:w="621" w:type="dxa"/>
            <w:vAlign w:val="center"/>
          </w:tcPr>
          <w:p w14:paraId="49931394" w14:textId="6592CF2A" w:rsidR="00985C87" w:rsidRPr="00985C87" w:rsidRDefault="00985C87" w:rsidP="00985C87">
            <w:pPr>
              <w:jc w:val="center"/>
              <w:rPr>
                <w:sz w:val="18"/>
                <w:szCs w:val="18"/>
                <w:highlight w:val="yellow"/>
              </w:rPr>
            </w:pPr>
            <w:r w:rsidRPr="00985C87">
              <w:rPr>
                <w:sz w:val="18"/>
                <w:szCs w:val="18"/>
              </w:rPr>
              <w:t>0,051</w:t>
            </w:r>
          </w:p>
        </w:tc>
      </w:tr>
    </w:tbl>
    <w:p w14:paraId="4BD6D4C6" w14:textId="77777777" w:rsidR="00DD4DBF" w:rsidRPr="001A772D" w:rsidRDefault="005A3498" w:rsidP="009A28D3">
      <w:pPr>
        <w:pStyle w:val="37"/>
        <w:numPr>
          <w:ilvl w:val="2"/>
          <w:numId w:val="16"/>
        </w:numPr>
        <w:ind w:left="0" w:firstLine="567"/>
      </w:pPr>
      <w:bookmarkStart w:id="243" w:name="_Toc407638496"/>
      <w:bookmarkStart w:id="244" w:name="_Toc407703140"/>
      <w:bookmarkStart w:id="245" w:name="_Toc407703960"/>
      <w:bookmarkStart w:id="246" w:name="_Toc414274872"/>
      <w:bookmarkStart w:id="247" w:name="_Toc416708242"/>
      <w:bookmarkStart w:id="248" w:name="_Toc422928600"/>
      <w:bookmarkStart w:id="249" w:name="_Toc423525719"/>
      <w:bookmarkStart w:id="250" w:name="_Toc424042105"/>
      <w:bookmarkStart w:id="251" w:name="_Toc430345867"/>
      <w:bookmarkStart w:id="252" w:name="_Toc431569638"/>
      <w:bookmarkStart w:id="253" w:name="_Toc437278322"/>
      <w:bookmarkStart w:id="254" w:name="_Toc115635600"/>
      <w:bookmarkEnd w:id="239"/>
      <w:r>
        <w:t>О</w:t>
      </w:r>
      <w:r w:rsidR="00DD4DBF" w:rsidRPr="001A772D">
        <w:t>писание резервов и дефицитов тепловой мощности нетто по каждому источнику тепловой энергии</w:t>
      </w:r>
    </w:p>
    <w:p w14:paraId="0BAD7D7C" w14:textId="6292587D" w:rsidR="00DD4DBF" w:rsidRPr="00E82D5F" w:rsidRDefault="005A3498" w:rsidP="005A3498">
      <w:pPr>
        <w:pStyle w:val="Afffa"/>
        <w:rPr>
          <w:i/>
          <w:iCs/>
        </w:rPr>
      </w:pPr>
      <w:r>
        <w:t>Описание</w:t>
      </w:r>
      <w:r w:rsidR="00DD4DBF" w:rsidRPr="001A772D">
        <w:t xml:space="preserve"> резервов</w:t>
      </w:r>
      <w:r>
        <w:t xml:space="preserve"> и </w:t>
      </w:r>
      <w:r w:rsidR="00DD4DBF" w:rsidRPr="001A772D">
        <w:t xml:space="preserve">дефицитов тепловой мощности нетто </w:t>
      </w:r>
      <w:r>
        <w:t xml:space="preserve">по каждому источнику тепловой энергии на территории муниципального образования </w:t>
      </w:r>
      <w:r w:rsidR="00DD4DBF" w:rsidRPr="001A772D">
        <w:t>приведен</w:t>
      </w:r>
      <w:r>
        <w:t>ы</w:t>
      </w:r>
      <w:r w:rsidR="00DD4DBF" w:rsidRPr="001A772D">
        <w:t xml:space="preserve"> в таблице </w:t>
      </w:r>
      <w:r w:rsidR="00032D72">
        <w:t>38</w:t>
      </w:r>
      <w:r w:rsidR="00DD4DBF" w:rsidRPr="001A772D">
        <w:t>.</w:t>
      </w:r>
    </w:p>
    <w:p w14:paraId="19B3B173" w14:textId="77777777" w:rsidR="00DD4DBF" w:rsidRPr="001A772D" w:rsidRDefault="00DD4DBF" w:rsidP="009A28D3">
      <w:pPr>
        <w:pStyle w:val="37"/>
        <w:numPr>
          <w:ilvl w:val="2"/>
          <w:numId w:val="16"/>
        </w:numPr>
        <w:ind w:left="0" w:firstLine="567"/>
      </w:pPr>
      <w:r w:rsidRPr="001A772D">
        <w:lastRenderedPageBreak/>
        <w:t>Гидравлические режимы, обеспечивающие передачу тепловой энергии от источника тепловой энергии до самого удаленного</w:t>
      </w:r>
    </w:p>
    <w:p w14:paraId="1DAB537C" w14:textId="77777777" w:rsidR="00DD4DBF" w:rsidRPr="001A772D" w:rsidRDefault="00DD4DBF" w:rsidP="00F70D43">
      <w:pPr>
        <w:pStyle w:val="Afffa"/>
      </w:pPr>
      <w:r w:rsidRPr="006B7F55">
        <w:t>Расчет</w:t>
      </w:r>
      <w:r>
        <w:t>ы</w:t>
      </w:r>
      <w:r w:rsidRPr="006B7F55">
        <w:t xml:space="preserve"> гидравлических режимов, обеспечивающих передачу тепловой энергии от источника тепловой энергии до самого удаленного потребителя</w:t>
      </w:r>
      <w:r w:rsidR="005A3498">
        <w:t xml:space="preserve"> </w:t>
      </w:r>
      <w:r w:rsidR="00F70D43">
        <w:t>по данным теплоснабжающих организаций</w:t>
      </w:r>
      <w:r w:rsidR="00904AF1" w:rsidRPr="002C262A">
        <w:t>,</w:t>
      </w:r>
      <w:r w:rsidR="00F70D43" w:rsidRPr="001A772D">
        <w:t xml:space="preserve"> </w:t>
      </w:r>
      <w:r w:rsidR="00F70D43">
        <w:t>не производились.</w:t>
      </w:r>
    </w:p>
    <w:p w14:paraId="50AE7332" w14:textId="77777777" w:rsidR="00DD4DBF" w:rsidRPr="001A772D" w:rsidRDefault="00DD4DBF" w:rsidP="009A28D3">
      <w:pPr>
        <w:pStyle w:val="37"/>
        <w:numPr>
          <w:ilvl w:val="2"/>
          <w:numId w:val="16"/>
        </w:numPr>
        <w:ind w:left="0" w:firstLine="567"/>
        <w:rPr>
          <w:szCs w:val="24"/>
        </w:rPr>
      </w:pPr>
      <w:r w:rsidRPr="001A772D">
        <w:rPr>
          <w:szCs w:val="24"/>
          <w:shd w:val="clear" w:color="auto" w:fill="FFFFFF"/>
        </w:rPr>
        <w:t>Описание причины возникновения дефицитов тепловой мощности и последствий влияния дефицитов на качество теплоснабжения</w:t>
      </w:r>
    </w:p>
    <w:p w14:paraId="4F861304" w14:textId="180E87EF" w:rsidR="00F70D43" w:rsidRPr="00E82D5F" w:rsidRDefault="00DD4DBF" w:rsidP="00F70D43">
      <w:pPr>
        <w:pStyle w:val="Afffa"/>
        <w:rPr>
          <w:i/>
          <w:iCs/>
        </w:rPr>
      </w:pPr>
      <w:r>
        <w:t>Основными причинами возникновения дефицитов тепловой мощности являются ограничения по выдаче тепловой мощности для котельных и превышение подключенной нагрузки над установленной мощностью.</w:t>
      </w:r>
      <w:r w:rsidR="005A3498">
        <w:t xml:space="preserve"> </w:t>
      </w:r>
      <w:r w:rsidR="00F70D43">
        <w:t xml:space="preserve"> Значения </w:t>
      </w:r>
      <w:r w:rsidR="00F70D43" w:rsidRPr="001A772D">
        <w:t xml:space="preserve">дефицитов тепловой мощности </w:t>
      </w:r>
      <w:r w:rsidR="00F70D43">
        <w:t>при условии их наличия</w:t>
      </w:r>
      <w:r w:rsidR="00F70D43" w:rsidRPr="001A772D">
        <w:t xml:space="preserve"> </w:t>
      </w:r>
      <w:r w:rsidR="00F70D43">
        <w:t xml:space="preserve">по каждому источнику тепловой энергии на территории муниципального образования </w:t>
      </w:r>
      <w:r w:rsidR="00F70D43" w:rsidRPr="001A772D">
        <w:t>приведен</w:t>
      </w:r>
      <w:r w:rsidR="00F70D43">
        <w:t>ы</w:t>
      </w:r>
      <w:r w:rsidR="00F70D43" w:rsidRPr="001A772D">
        <w:t xml:space="preserve"> в таблице </w:t>
      </w:r>
      <w:r w:rsidR="00087324">
        <w:t>38</w:t>
      </w:r>
      <w:r w:rsidR="00F70D43" w:rsidRPr="001A772D">
        <w:t>.</w:t>
      </w:r>
    </w:p>
    <w:p w14:paraId="65944FBA" w14:textId="77777777" w:rsidR="00DD4DBF" w:rsidRPr="001A772D" w:rsidRDefault="00DD4DBF" w:rsidP="009A28D3">
      <w:pPr>
        <w:pStyle w:val="37"/>
        <w:numPr>
          <w:ilvl w:val="2"/>
          <w:numId w:val="16"/>
        </w:numPr>
        <w:ind w:left="0" w:firstLine="567"/>
      </w:pPr>
      <w:r w:rsidRPr="001A772D">
        <w:t>Резервы тепловой мощности нетто источников тепловой энергии и возможности расширения технологических зон действия источников с резервами тепловой мощности нетто в зоны действия с дефицитом тепловой мощности</w:t>
      </w:r>
    </w:p>
    <w:p w14:paraId="05C37328" w14:textId="05E987BC" w:rsidR="00DD4DBF" w:rsidRPr="001A772D" w:rsidRDefault="00DD4DBF" w:rsidP="00DD4DBF">
      <w:pPr>
        <w:spacing w:line="276" w:lineRule="auto"/>
        <w:ind w:firstLine="709"/>
        <w:jc w:val="both"/>
        <w:rPr>
          <w:color w:val="000000"/>
          <w:sz w:val="22"/>
          <w:szCs w:val="22"/>
        </w:rPr>
      </w:pPr>
      <w:r w:rsidRPr="001A772D">
        <w:rPr>
          <w:rFonts w:eastAsia="Calibri"/>
          <w:lang w:eastAsia="en-US"/>
        </w:rPr>
        <w:t>Значения резерв</w:t>
      </w:r>
      <w:r w:rsidR="00EB5C1B">
        <w:rPr>
          <w:rFonts w:eastAsia="Calibri"/>
          <w:lang w:eastAsia="en-US"/>
        </w:rPr>
        <w:t>ов</w:t>
      </w:r>
      <w:r w:rsidRPr="001A772D">
        <w:rPr>
          <w:rFonts w:eastAsia="Calibri"/>
          <w:lang w:eastAsia="en-US"/>
        </w:rPr>
        <w:t xml:space="preserve"> тепловой мощности </w:t>
      </w:r>
      <w:r w:rsidR="00EB5C1B">
        <w:rPr>
          <w:rFonts w:eastAsia="Calibri"/>
          <w:lang w:eastAsia="en-US"/>
        </w:rPr>
        <w:t>источников тепловой энергии на территории муниципального образования</w:t>
      </w:r>
      <w:r w:rsidRPr="001A772D">
        <w:rPr>
          <w:rFonts w:eastAsia="Calibri"/>
          <w:lang w:eastAsia="en-US"/>
        </w:rPr>
        <w:t xml:space="preserve"> приведены в таблице </w:t>
      </w:r>
      <w:r w:rsidR="00087324">
        <w:rPr>
          <w:rFonts w:eastAsia="Calibri"/>
          <w:lang w:eastAsia="en-US"/>
        </w:rPr>
        <w:t>38</w:t>
      </w:r>
      <w:r w:rsidRPr="001A772D">
        <w:rPr>
          <w:rFonts w:eastAsia="Calibri"/>
          <w:lang w:eastAsia="en-US"/>
        </w:rPr>
        <w:t xml:space="preserve">. </w:t>
      </w:r>
      <w:r w:rsidR="00EB5C1B">
        <w:rPr>
          <w:rFonts w:eastAsia="Calibri"/>
          <w:lang w:eastAsia="en-US"/>
        </w:rPr>
        <w:t>Возможности</w:t>
      </w:r>
      <w:r w:rsidRPr="001A772D">
        <w:rPr>
          <w:rFonts w:eastAsia="Calibri"/>
          <w:lang w:eastAsia="en-US"/>
        </w:rPr>
        <w:t xml:space="preserve"> расширени</w:t>
      </w:r>
      <w:r w:rsidR="00EB5C1B">
        <w:rPr>
          <w:rFonts w:eastAsia="Calibri"/>
          <w:lang w:eastAsia="en-US"/>
        </w:rPr>
        <w:t>я</w:t>
      </w:r>
      <w:r w:rsidRPr="001A772D">
        <w:rPr>
          <w:rFonts w:eastAsia="Calibri"/>
          <w:lang w:eastAsia="en-US"/>
        </w:rPr>
        <w:t xml:space="preserve"> технологических </w:t>
      </w:r>
      <w:r w:rsidRPr="001A772D">
        <w:t>зон действия источников с резервами тепловой мощности нетто в зоны действия с дефицитом тепловой мощности отсутству</w:t>
      </w:r>
      <w:r w:rsidR="00EB5C1B">
        <w:t>ю</w:t>
      </w:r>
      <w:r w:rsidRPr="001A772D">
        <w:t>т.</w:t>
      </w:r>
    </w:p>
    <w:p w14:paraId="36257E2E" w14:textId="77777777" w:rsidR="00DD4DBF" w:rsidRPr="001A772D" w:rsidRDefault="00DD4DBF" w:rsidP="009A28D3">
      <w:pPr>
        <w:pStyle w:val="37"/>
        <w:numPr>
          <w:ilvl w:val="2"/>
          <w:numId w:val="16"/>
        </w:numPr>
        <w:ind w:left="0" w:firstLine="567"/>
      </w:pPr>
      <w:r w:rsidRPr="001A772D">
        <w:t>Изменения, произошедшие в балансах тепловой мощности и тепловой нагрузки в зонах действия источников тепловой энергии за период, предшествующий актуализации схемы теплоснабжения</w:t>
      </w:r>
    </w:p>
    <w:p w14:paraId="57666A79" w14:textId="77777777" w:rsidR="00DD4DBF" w:rsidRDefault="00DD4DBF" w:rsidP="00DD4DBF">
      <w:pPr>
        <w:pStyle w:val="Afffa"/>
      </w:pPr>
      <w:r w:rsidRPr="001A772D">
        <w:t>Обновлены балансы тепловой энергии и тепловой мощности, присоединенной тепловой нагрузк</w:t>
      </w:r>
      <w:r w:rsidR="00F70D43">
        <w:t>и</w:t>
      </w:r>
      <w:r w:rsidRPr="001A772D">
        <w:t>, собственны</w:t>
      </w:r>
      <w:r w:rsidR="00F70D43">
        <w:t>х и хозяйственных</w:t>
      </w:r>
      <w:r w:rsidRPr="001A772D">
        <w:t xml:space="preserve"> технологически</w:t>
      </w:r>
      <w:r w:rsidR="00F70D43">
        <w:t>х</w:t>
      </w:r>
      <w:r w:rsidRPr="001A772D">
        <w:t xml:space="preserve"> нужд</w:t>
      </w:r>
      <w:r w:rsidR="00F70D43">
        <w:t>, значения резервов и дефицитов тепловой энергии</w:t>
      </w:r>
      <w:r w:rsidRPr="001A772D">
        <w:t>.</w:t>
      </w:r>
    </w:p>
    <w:p w14:paraId="0F0F93E7" w14:textId="77777777" w:rsidR="00F626F6" w:rsidRPr="001A772D" w:rsidRDefault="00EF27C6" w:rsidP="00C563DD">
      <w:pPr>
        <w:pStyle w:val="2f0"/>
      </w:pPr>
      <w:r w:rsidRPr="001A772D">
        <w:t>Ч</w:t>
      </w:r>
      <w:r w:rsidR="00E245B6" w:rsidRPr="001A772D">
        <w:t xml:space="preserve">асть </w:t>
      </w:r>
      <w:r w:rsidR="003C407F" w:rsidRPr="001A772D">
        <w:t xml:space="preserve">7 – Балансы </w:t>
      </w:r>
      <w:r w:rsidR="00D00DA4" w:rsidRPr="001A772D">
        <w:t>теплоносителя</w:t>
      </w:r>
      <w:bookmarkEnd w:id="243"/>
      <w:bookmarkEnd w:id="244"/>
      <w:bookmarkEnd w:id="245"/>
      <w:bookmarkEnd w:id="246"/>
      <w:bookmarkEnd w:id="247"/>
      <w:bookmarkEnd w:id="248"/>
      <w:bookmarkEnd w:id="249"/>
      <w:bookmarkEnd w:id="250"/>
      <w:bookmarkEnd w:id="251"/>
      <w:bookmarkEnd w:id="252"/>
      <w:bookmarkEnd w:id="253"/>
      <w:bookmarkEnd w:id="254"/>
    </w:p>
    <w:p w14:paraId="63A9C6A1" w14:textId="77777777" w:rsidR="00437F87" w:rsidRPr="001A772D" w:rsidRDefault="00437F87" w:rsidP="005A3498">
      <w:pPr>
        <w:pStyle w:val="af5"/>
        <w:keepNext/>
        <w:keepLines/>
        <w:numPr>
          <w:ilvl w:val="1"/>
          <w:numId w:val="16"/>
        </w:numPr>
        <w:tabs>
          <w:tab w:val="left" w:pos="1276"/>
        </w:tabs>
        <w:spacing w:before="120" w:after="240"/>
        <w:contextualSpacing w:val="0"/>
        <w:jc w:val="both"/>
        <w:outlineLvl w:val="2"/>
        <w:rPr>
          <w:rFonts w:eastAsia="Times New Roman"/>
          <w:b/>
          <w:bCs/>
          <w:i/>
          <w:vanish/>
          <w:sz w:val="28"/>
          <w:szCs w:val="28"/>
          <w:lang w:eastAsia="ru-RU"/>
        </w:rPr>
      </w:pPr>
      <w:bookmarkStart w:id="255" w:name="_Toc437275014"/>
      <w:bookmarkEnd w:id="255"/>
    </w:p>
    <w:p w14:paraId="0335F3CC" w14:textId="77777777" w:rsidR="00145BD5" w:rsidRPr="001A772D" w:rsidRDefault="004D374F" w:rsidP="009A28D3">
      <w:pPr>
        <w:pStyle w:val="37"/>
        <w:numPr>
          <w:ilvl w:val="2"/>
          <w:numId w:val="16"/>
        </w:numPr>
        <w:ind w:left="0" w:firstLine="567"/>
      </w:pPr>
      <w:r w:rsidRPr="001A772D">
        <w:t xml:space="preserve">Описание балансов производительности водоподготовительных установок теплоносителя для тепловых сетей </w:t>
      </w:r>
    </w:p>
    <w:p w14:paraId="47D67C67" w14:textId="77777777" w:rsidR="0043384A" w:rsidRPr="0043384A" w:rsidRDefault="0043384A" w:rsidP="0043384A">
      <w:pPr>
        <w:pStyle w:val="Afffa"/>
      </w:pPr>
      <w:r w:rsidRPr="0043384A">
        <w:t>В соответствии с СП 124.13330.2012 установка для подпитки системы теплоснабжения на теплоисточнике должна обеспечивать подачу в тепловую сеть в рабочем режиме воду соответствующего качества и аварийную подпитку водой из систем хозяйственно-питьевого или производственного водопроводов. Расход подпиточной воды в рабочем режиме должен компенсировать расчетные (нормируемые) потери сетевой воды в системе теплоснабжения.</w:t>
      </w:r>
    </w:p>
    <w:p w14:paraId="0A6F441B" w14:textId="77777777" w:rsidR="0043384A" w:rsidRDefault="0043384A" w:rsidP="0043384A">
      <w:pPr>
        <w:pStyle w:val="Afffa"/>
      </w:pPr>
      <w:r w:rsidRPr="0043384A">
        <w:t>Расчетные (нормируемые) потери сетевой воды в системе теплоснабжения включают расчетные технологические потери (затраты на собственные нужды и ГВС) сетевой воды и потери сетевой воды с нормативной утечкой из тепловой сети и систем теплопотребления.</w:t>
      </w:r>
      <w:r>
        <w:t xml:space="preserve"> </w:t>
      </w:r>
    </w:p>
    <w:p w14:paraId="69946B44" w14:textId="77777777" w:rsidR="0043384A" w:rsidRDefault="0043384A" w:rsidP="0043384A">
      <w:pPr>
        <w:pStyle w:val="Afffa"/>
      </w:pPr>
      <w:r w:rsidRPr="0043384A">
        <w:lastRenderedPageBreak/>
        <w:t>Среднегодовая утечка теплоносителя из водяных тепловых сетей должна быть не более 0,25% среднегодового объема воды в тепловой сети и присоединенных системах теплоснабжения независимо от схемы присоединения</w:t>
      </w:r>
      <w:r>
        <w:t>.</w:t>
      </w:r>
    </w:p>
    <w:p w14:paraId="7DE3F707" w14:textId="77777777" w:rsidR="00D234FD" w:rsidRPr="00D234FD" w:rsidRDefault="00D234FD" w:rsidP="0043384A">
      <w:pPr>
        <w:pStyle w:val="Afffa"/>
      </w:pPr>
      <w:r>
        <w:t xml:space="preserve">Годовые значения подпитки тепловой сети с выделением нормативных утечек теплоносителя и расхода воды на нужды горячего водоснабжения по источникам тепловой энергии на территории муниципального образования приведено в таблице </w:t>
      </w:r>
      <w:r w:rsidR="00CC0125">
        <w:t>3</w:t>
      </w:r>
      <w:r w:rsidR="008F4890" w:rsidRPr="008F4890">
        <w:t>9</w:t>
      </w:r>
      <w:r>
        <w:t>.</w:t>
      </w:r>
    </w:p>
    <w:p w14:paraId="2D88B3E4" w14:textId="77777777" w:rsidR="00D234FD" w:rsidRPr="005A3498" w:rsidRDefault="00D234FD" w:rsidP="00CE0181">
      <w:pPr>
        <w:pStyle w:val="afffc"/>
        <w:ind w:right="0"/>
      </w:pPr>
      <w:r w:rsidRPr="001A772D">
        <w:t xml:space="preserve">Таблица </w:t>
      </w:r>
      <w:r w:rsidR="00CC0125">
        <w:t>3</w:t>
      </w:r>
      <w:r w:rsidR="008F4890" w:rsidRPr="00250ECD">
        <w:t>9</w:t>
      </w:r>
      <w:r w:rsidRPr="001A772D">
        <w:t xml:space="preserve">. </w:t>
      </w:r>
      <w:r w:rsidRPr="00D234FD">
        <w:t>Годовой расход теплоносителя источника тепловой энергии</w:t>
      </w:r>
    </w:p>
    <w:tbl>
      <w:tblPr>
        <w:tblStyle w:val="af0"/>
        <w:tblW w:w="10207" w:type="dxa"/>
        <w:tblCellMar>
          <w:left w:w="0" w:type="dxa"/>
          <w:right w:w="0" w:type="dxa"/>
        </w:tblCellMar>
        <w:tblLook w:val="04A0" w:firstRow="1" w:lastRow="0" w:firstColumn="1" w:lastColumn="0" w:noHBand="0" w:noVBand="1"/>
      </w:tblPr>
      <w:tblGrid>
        <w:gridCol w:w="421"/>
        <w:gridCol w:w="1956"/>
        <w:gridCol w:w="3636"/>
        <w:gridCol w:w="794"/>
        <w:gridCol w:w="680"/>
        <w:gridCol w:w="680"/>
        <w:gridCol w:w="680"/>
        <w:gridCol w:w="680"/>
        <w:gridCol w:w="680"/>
      </w:tblGrid>
      <w:tr w:rsidR="000D0610" w:rsidRPr="00DB78FC" w14:paraId="4B6F556C" w14:textId="77777777" w:rsidTr="0020595B">
        <w:trPr>
          <w:trHeight w:val="397"/>
          <w:tblHeader/>
        </w:trPr>
        <w:tc>
          <w:tcPr>
            <w:tcW w:w="421" w:type="dxa"/>
            <w:vAlign w:val="center"/>
          </w:tcPr>
          <w:p w14:paraId="7069FE7A" w14:textId="77777777" w:rsidR="000D0610" w:rsidRPr="00DB78FC" w:rsidRDefault="00625A77" w:rsidP="00DB78FC">
            <w:pPr>
              <w:pStyle w:val="TableStyle"/>
              <w:jc w:val="center"/>
              <w:rPr>
                <w:rFonts w:cs="Times New Roman"/>
                <w:szCs w:val="20"/>
              </w:rPr>
            </w:pPr>
            <w:r w:rsidRPr="00DB78FC">
              <w:rPr>
                <w:rFonts w:cs="Times New Roman"/>
                <w:szCs w:val="20"/>
              </w:rPr>
              <w:t>№</w:t>
            </w:r>
          </w:p>
        </w:tc>
        <w:tc>
          <w:tcPr>
            <w:tcW w:w="1956" w:type="dxa"/>
            <w:vAlign w:val="center"/>
          </w:tcPr>
          <w:p w14:paraId="2D54878E" w14:textId="77777777" w:rsidR="000D0610" w:rsidRPr="00DB78FC" w:rsidRDefault="00625A77" w:rsidP="00DB78FC">
            <w:pPr>
              <w:pStyle w:val="TableStyle"/>
              <w:jc w:val="center"/>
              <w:rPr>
                <w:rFonts w:cs="Times New Roman"/>
                <w:szCs w:val="20"/>
              </w:rPr>
            </w:pPr>
            <w:r w:rsidRPr="00DB78FC">
              <w:rPr>
                <w:rFonts w:cs="Times New Roman"/>
                <w:szCs w:val="20"/>
              </w:rPr>
              <w:t>Источник</w:t>
            </w:r>
          </w:p>
        </w:tc>
        <w:tc>
          <w:tcPr>
            <w:tcW w:w="3636" w:type="dxa"/>
            <w:vAlign w:val="center"/>
          </w:tcPr>
          <w:p w14:paraId="1EE12888" w14:textId="77777777" w:rsidR="000D0610" w:rsidRPr="00DB78FC" w:rsidRDefault="00625A77" w:rsidP="00DB78FC">
            <w:pPr>
              <w:pStyle w:val="TableStyle"/>
              <w:jc w:val="center"/>
              <w:rPr>
                <w:rFonts w:cs="Times New Roman"/>
                <w:szCs w:val="20"/>
              </w:rPr>
            </w:pPr>
            <w:r w:rsidRPr="00DB78FC">
              <w:rPr>
                <w:rFonts w:cs="Times New Roman"/>
                <w:szCs w:val="20"/>
              </w:rPr>
              <w:t>Наименование показателя</w:t>
            </w:r>
          </w:p>
        </w:tc>
        <w:tc>
          <w:tcPr>
            <w:tcW w:w="794" w:type="dxa"/>
            <w:vAlign w:val="center"/>
          </w:tcPr>
          <w:p w14:paraId="3EDCA9FF" w14:textId="77777777" w:rsidR="000D0610" w:rsidRPr="00DB78FC" w:rsidRDefault="00625A77" w:rsidP="00DB78FC">
            <w:pPr>
              <w:pStyle w:val="TableStyle"/>
              <w:jc w:val="center"/>
              <w:rPr>
                <w:rFonts w:cs="Times New Roman"/>
                <w:szCs w:val="20"/>
              </w:rPr>
            </w:pPr>
            <w:r w:rsidRPr="00DB78FC">
              <w:rPr>
                <w:rFonts w:cs="Times New Roman"/>
                <w:szCs w:val="20"/>
              </w:rPr>
              <w:t>Ед. изм.</w:t>
            </w:r>
          </w:p>
        </w:tc>
        <w:tc>
          <w:tcPr>
            <w:tcW w:w="680" w:type="dxa"/>
            <w:vAlign w:val="center"/>
          </w:tcPr>
          <w:p w14:paraId="32726524" w14:textId="77777777" w:rsidR="000D0610" w:rsidRPr="00DB78FC" w:rsidRDefault="00625A77" w:rsidP="00DB78FC">
            <w:pPr>
              <w:pStyle w:val="TableStyle"/>
              <w:jc w:val="center"/>
              <w:rPr>
                <w:rFonts w:cs="Times New Roman"/>
                <w:szCs w:val="20"/>
              </w:rPr>
            </w:pPr>
            <w:r w:rsidRPr="00DB78FC">
              <w:rPr>
                <w:rFonts w:cs="Times New Roman"/>
                <w:szCs w:val="20"/>
              </w:rPr>
              <w:t>2021</w:t>
            </w:r>
          </w:p>
        </w:tc>
        <w:tc>
          <w:tcPr>
            <w:tcW w:w="680" w:type="dxa"/>
            <w:vAlign w:val="center"/>
          </w:tcPr>
          <w:p w14:paraId="699EF72F" w14:textId="77777777" w:rsidR="000D0610" w:rsidRPr="00DB78FC" w:rsidRDefault="00625A77" w:rsidP="00DB78FC">
            <w:pPr>
              <w:pStyle w:val="TableStyle"/>
              <w:jc w:val="center"/>
              <w:rPr>
                <w:rFonts w:cs="Times New Roman"/>
                <w:szCs w:val="20"/>
              </w:rPr>
            </w:pPr>
            <w:r w:rsidRPr="00DB78FC">
              <w:rPr>
                <w:rFonts w:cs="Times New Roman"/>
                <w:szCs w:val="20"/>
              </w:rPr>
              <w:t>2022</w:t>
            </w:r>
          </w:p>
        </w:tc>
        <w:tc>
          <w:tcPr>
            <w:tcW w:w="680" w:type="dxa"/>
            <w:vAlign w:val="center"/>
          </w:tcPr>
          <w:p w14:paraId="127DAF80" w14:textId="77777777" w:rsidR="000D0610" w:rsidRPr="00DB78FC" w:rsidRDefault="00625A77" w:rsidP="00DB78FC">
            <w:pPr>
              <w:pStyle w:val="TableStyle"/>
              <w:jc w:val="center"/>
              <w:rPr>
                <w:rFonts w:cs="Times New Roman"/>
                <w:szCs w:val="20"/>
              </w:rPr>
            </w:pPr>
            <w:r w:rsidRPr="00DB78FC">
              <w:rPr>
                <w:rFonts w:cs="Times New Roman"/>
                <w:szCs w:val="20"/>
              </w:rPr>
              <w:t>2023</w:t>
            </w:r>
          </w:p>
        </w:tc>
        <w:tc>
          <w:tcPr>
            <w:tcW w:w="680" w:type="dxa"/>
            <w:vAlign w:val="center"/>
          </w:tcPr>
          <w:p w14:paraId="7AC28AC7" w14:textId="77777777" w:rsidR="000D0610" w:rsidRPr="00DB78FC" w:rsidRDefault="00625A77" w:rsidP="00DB78FC">
            <w:pPr>
              <w:pStyle w:val="TableStyle"/>
              <w:jc w:val="center"/>
              <w:rPr>
                <w:rFonts w:cs="Times New Roman"/>
                <w:szCs w:val="20"/>
              </w:rPr>
            </w:pPr>
            <w:r w:rsidRPr="00DB78FC">
              <w:rPr>
                <w:rFonts w:cs="Times New Roman"/>
                <w:szCs w:val="20"/>
              </w:rPr>
              <w:t>2024</w:t>
            </w:r>
          </w:p>
        </w:tc>
        <w:tc>
          <w:tcPr>
            <w:tcW w:w="680" w:type="dxa"/>
            <w:vAlign w:val="center"/>
          </w:tcPr>
          <w:p w14:paraId="1452E6DC" w14:textId="77777777" w:rsidR="000D0610" w:rsidRPr="00DB78FC" w:rsidRDefault="00625A77" w:rsidP="00DB78FC">
            <w:pPr>
              <w:pStyle w:val="TableStyle"/>
              <w:jc w:val="center"/>
              <w:rPr>
                <w:rFonts w:cs="Times New Roman"/>
                <w:szCs w:val="20"/>
              </w:rPr>
            </w:pPr>
            <w:r w:rsidRPr="00DB78FC">
              <w:rPr>
                <w:rFonts w:cs="Times New Roman"/>
                <w:szCs w:val="20"/>
              </w:rPr>
              <w:t>2025</w:t>
            </w:r>
          </w:p>
        </w:tc>
      </w:tr>
      <w:tr w:rsidR="0020595B" w:rsidRPr="00DB78FC" w14:paraId="2451AFF9" w14:textId="77777777" w:rsidTr="00DB78FC">
        <w:tc>
          <w:tcPr>
            <w:tcW w:w="421" w:type="dxa"/>
            <w:vMerge w:val="restart"/>
            <w:vAlign w:val="center"/>
          </w:tcPr>
          <w:p w14:paraId="092CDF5D" w14:textId="77777777" w:rsidR="0020595B" w:rsidRPr="00DB78FC" w:rsidRDefault="0020595B" w:rsidP="0020595B">
            <w:pPr>
              <w:pStyle w:val="TableStyle"/>
              <w:jc w:val="center"/>
              <w:rPr>
                <w:rFonts w:cs="Times New Roman"/>
                <w:szCs w:val="20"/>
              </w:rPr>
            </w:pPr>
            <w:r w:rsidRPr="00DB78FC">
              <w:rPr>
                <w:rFonts w:cs="Times New Roman"/>
                <w:szCs w:val="20"/>
              </w:rPr>
              <w:t>1</w:t>
            </w:r>
          </w:p>
        </w:tc>
        <w:tc>
          <w:tcPr>
            <w:tcW w:w="1956" w:type="dxa"/>
            <w:vMerge w:val="restart"/>
            <w:vAlign w:val="center"/>
          </w:tcPr>
          <w:p w14:paraId="19819F12" w14:textId="447C4E50" w:rsidR="0020595B" w:rsidRPr="00DB78FC" w:rsidRDefault="0020595B" w:rsidP="0020595B">
            <w:pPr>
              <w:pStyle w:val="TableStyle"/>
              <w:jc w:val="center"/>
              <w:rPr>
                <w:rFonts w:cs="Times New Roman"/>
                <w:szCs w:val="20"/>
              </w:rPr>
            </w:pPr>
            <w:r>
              <w:rPr>
                <w:szCs w:val="20"/>
              </w:rPr>
              <w:t xml:space="preserve">Котельная д. </w:t>
            </w:r>
            <w:proofErr w:type="spellStart"/>
            <w:r>
              <w:rPr>
                <w:szCs w:val="20"/>
              </w:rPr>
              <w:t>Хвалово</w:t>
            </w:r>
            <w:proofErr w:type="spellEnd"/>
          </w:p>
        </w:tc>
        <w:tc>
          <w:tcPr>
            <w:tcW w:w="3636" w:type="dxa"/>
            <w:vAlign w:val="center"/>
          </w:tcPr>
          <w:p w14:paraId="1CC0366E" w14:textId="6241F367" w:rsidR="0020595B" w:rsidRPr="00DB78FC" w:rsidRDefault="0020595B" w:rsidP="0020595B">
            <w:pPr>
              <w:pStyle w:val="TableStyle"/>
              <w:jc w:val="center"/>
              <w:rPr>
                <w:rFonts w:cs="Times New Roman"/>
                <w:szCs w:val="20"/>
              </w:rPr>
            </w:pPr>
            <w:r>
              <w:rPr>
                <w:szCs w:val="20"/>
              </w:rPr>
              <w:t>Всего подпитка тепловой сети, в том числе:</w:t>
            </w:r>
          </w:p>
        </w:tc>
        <w:tc>
          <w:tcPr>
            <w:tcW w:w="794" w:type="dxa"/>
            <w:vAlign w:val="center"/>
          </w:tcPr>
          <w:p w14:paraId="14F4D8FB" w14:textId="4F9209E6" w:rsidR="0020595B" w:rsidRPr="00DB78FC" w:rsidRDefault="0020595B" w:rsidP="0020595B">
            <w:pPr>
              <w:pStyle w:val="TableStyle"/>
              <w:jc w:val="center"/>
              <w:rPr>
                <w:rFonts w:cs="Times New Roman"/>
                <w:szCs w:val="20"/>
              </w:rPr>
            </w:pPr>
            <w:r>
              <w:rPr>
                <w:szCs w:val="20"/>
              </w:rPr>
              <w:t>тыс. м3</w:t>
            </w:r>
          </w:p>
        </w:tc>
        <w:tc>
          <w:tcPr>
            <w:tcW w:w="680" w:type="dxa"/>
            <w:vAlign w:val="center"/>
          </w:tcPr>
          <w:p w14:paraId="1034BF72" w14:textId="04B15A92" w:rsidR="0020595B" w:rsidRPr="00DB78FC" w:rsidRDefault="0020595B" w:rsidP="0020595B">
            <w:pPr>
              <w:jc w:val="center"/>
              <w:rPr>
                <w:sz w:val="20"/>
                <w:szCs w:val="20"/>
              </w:rPr>
            </w:pPr>
            <w:r>
              <w:rPr>
                <w:sz w:val="20"/>
                <w:szCs w:val="20"/>
              </w:rPr>
              <w:t>н/д</w:t>
            </w:r>
          </w:p>
        </w:tc>
        <w:tc>
          <w:tcPr>
            <w:tcW w:w="680" w:type="dxa"/>
            <w:vAlign w:val="center"/>
          </w:tcPr>
          <w:p w14:paraId="52A13CF9" w14:textId="5EA1B8E1" w:rsidR="0020595B" w:rsidRPr="00DB78FC" w:rsidRDefault="0020595B" w:rsidP="0020595B">
            <w:pPr>
              <w:jc w:val="center"/>
              <w:rPr>
                <w:sz w:val="20"/>
                <w:szCs w:val="20"/>
              </w:rPr>
            </w:pPr>
            <w:r>
              <w:rPr>
                <w:sz w:val="20"/>
                <w:szCs w:val="20"/>
              </w:rPr>
              <w:t>н/д</w:t>
            </w:r>
          </w:p>
        </w:tc>
        <w:tc>
          <w:tcPr>
            <w:tcW w:w="680" w:type="dxa"/>
            <w:vAlign w:val="center"/>
          </w:tcPr>
          <w:p w14:paraId="0EACFE04" w14:textId="62A9734B" w:rsidR="0020595B" w:rsidRPr="00DB78FC" w:rsidRDefault="0020595B" w:rsidP="0020595B">
            <w:pPr>
              <w:jc w:val="center"/>
              <w:rPr>
                <w:sz w:val="20"/>
                <w:szCs w:val="20"/>
              </w:rPr>
            </w:pPr>
            <w:r>
              <w:rPr>
                <w:sz w:val="20"/>
                <w:szCs w:val="20"/>
              </w:rPr>
              <w:t>н/д</w:t>
            </w:r>
          </w:p>
        </w:tc>
        <w:tc>
          <w:tcPr>
            <w:tcW w:w="680" w:type="dxa"/>
            <w:vAlign w:val="center"/>
          </w:tcPr>
          <w:p w14:paraId="1D99A5F7" w14:textId="6529B848" w:rsidR="0020595B" w:rsidRPr="00DB78FC" w:rsidRDefault="0020595B" w:rsidP="0020595B">
            <w:pPr>
              <w:jc w:val="center"/>
              <w:rPr>
                <w:sz w:val="20"/>
                <w:szCs w:val="20"/>
              </w:rPr>
            </w:pPr>
            <w:r>
              <w:rPr>
                <w:sz w:val="20"/>
                <w:szCs w:val="20"/>
              </w:rPr>
              <w:t>0,459</w:t>
            </w:r>
          </w:p>
        </w:tc>
        <w:tc>
          <w:tcPr>
            <w:tcW w:w="680" w:type="dxa"/>
            <w:vAlign w:val="center"/>
          </w:tcPr>
          <w:p w14:paraId="2A80A549" w14:textId="7AA853DF" w:rsidR="0020595B" w:rsidRPr="00DB78FC" w:rsidRDefault="0020595B" w:rsidP="0020595B">
            <w:pPr>
              <w:jc w:val="center"/>
              <w:rPr>
                <w:sz w:val="20"/>
                <w:szCs w:val="20"/>
              </w:rPr>
            </w:pPr>
            <w:r>
              <w:rPr>
                <w:sz w:val="20"/>
                <w:szCs w:val="20"/>
              </w:rPr>
              <w:t>0,459</w:t>
            </w:r>
          </w:p>
        </w:tc>
      </w:tr>
      <w:tr w:rsidR="0020595B" w:rsidRPr="00DB78FC" w14:paraId="64D802CC" w14:textId="77777777" w:rsidTr="00DB78FC">
        <w:tc>
          <w:tcPr>
            <w:tcW w:w="421" w:type="dxa"/>
            <w:vMerge/>
            <w:vAlign w:val="center"/>
          </w:tcPr>
          <w:p w14:paraId="6CD89DC0" w14:textId="77777777" w:rsidR="0020595B" w:rsidRPr="00DB78FC" w:rsidRDefault="0020595B" w:rsidP="0020595B">
            <w:pPr>
              <w:jc w:val="center"/>
              <w:rPr>
                <w:sz w:val="20"/>
                <w:szCs w:val="20"/>
              </w:rPr>
            </w:pPr>
          </w:p>
        </w:tc>
        <w:tc>
          <w:tcPr>
            <w:tcW w:w="1956" w:type="dxa"/>
            <w:vMerge/>
            <w:vAlign w:val="center"/>
          </w:tcPr>
          <w:p w14:paraId="4D28B4BA" w14:textId="77777777" w:rsidR="0020595B" w:rsidRPr="00DB78FC" w:rsidRDefault="0020595B" w:rsidP="0020595B">
            <w:pPr>
              <w:jc w:val="center"/>
              <w:rPr>
                <w:sz w:val="20"/>
                <w:szCs w:val="20"/>
              </w:rPr>
            </w:pPr>
          </w:p>
        </w:tc>
        <w:tc>
          <w:tcPr>
            <w:tcW w:w="3636" w:type="dxa"/>
            <w:vAlign w:val="center"/>
          </w:tcPr>
          <w:p w14:paraId="2DAA25A7" w14:textId="5CB4B736" w:rsidR="0020595B" w:rsidRPr="00DB78FC" w:rsidRDefault="0020595B" w:rsidP="0020595B">
            <w:pPr>
              <w:pStyle w:val="TableStyle"/>
              <w:jc w:val="center"/>
              <w:rPr>
                <w:rFonts w:cs="Times New Roman"/>
                <w:szCs w:val="20"/>
              </w:rPr>
            </w:pPr>
            <w:r>
              <w:rPr>
                <w:szCs w:val="20"/>
              </w:rPr>
              <w:t>нормативные утечки теплоносителя в сетях</w:t>
            </w:r>
          </w:p>
        </w:tc>
        <w:tc>
          <w:tcPr>
            <w:tcW w:w="794" w:type="dxa"/>
            <w:vAlign w:val="center"/>
          </w:tcPr>
          <w:p w14:paraId="73734896" w14:textId="4F4D0A55" w:rsidR="0020595B" w:rsidRPr="00DB78FC" w:rsidRDefault="0020595B" w:rsidP="0020595B">
            <w:pPr>
              <w:pStyle w:val="TableStyle"/>
              <w:jc w:val="center"/>
              <w:rPr>
                <w:rFonts w:cs="Times New Roman"/>
                <w:szCs w:val="20"/>
              </w:rPr>
            </w:pPr>
            <w:r>
              <w:rPr>
                <w:szCs w:val="20"/>
              </w:rPr>
              <w:t>тыс. м3</w:t>
            </w:r>
          </w:p>
        </w:tc>
        <w:tc>
          <w:tcPr>
            <w:tcW w:w="680" w:type="dxa"/>
            <w:vAlign w:val="center"/>
          </w:tcPr>
          <w:p w14:paraId="28B4A94A" w14:textId="5CE0F69F" w:rsidR="0020595B" w:rsidRPr="00DB78FC" w:rsidRDefault="0020595B" w:rsidP="0020595B">
            <w:pPr>
              <w:jc w:val="center"/>
              <w:rPr>
                <w:sz w:val="20"/>
                <w:szCs w:val="20"/>
              </w:rPr>
            </w:pPr>
            <w:r>
              <w:rPr>
                <w:sz w:val="20"/>
                <w:szCs w:val="20"/>
              </w:rPr>
              <w:t>н/д</w:t>
            </w:r>
          </w:p>
        </w:tc>
        <w:tc>
          <w:tcPr>
            <w:tcW w:w="680" w:type="dxa"/>
            <w:vAlign w:val="center"/>
          </w:tcPr>
          <w:p w14:paraId="35CF4D08" w14:textId="7857E29A" w:rsidR="0020595B" w:rsidRPr="00DB78FC" w:rsidRDefault="0020595B" w:rsidP="0020595B">
            <w:pPr>
              <w:jc w:val="center"/>
              <w:rPr>
                <w:sz w:val="20"/>
                <w:szCs w:val="20"/>
              </w:rPr>
            </w:pPr>
            <w:r>
              <w:rPr>
                <w:sz w:val="20"/>
                <w:szCs w:val="20"/>
              </w:rPr>
              <w:t>н/д</w:t>
            </w:r>
          </w:p>
        </w:tc>
        <w:tc>
          <w:tcPr>
            <w:tcW w:w="680" w:type="dxa"/>
            <w:vAlign w:val="center"/>
          </w:tcPr>
          <w:p w14:paraId="6CCAFAE1" w14:textId="4D7C2AEF" w:rsidR="0020595B" w:rsidRPr="00DB78FC" w:rsidRDefault="0020595B" w:rsidP="0020595B">
            <w:pPr>
              <w:jc w:val="center"/>
              <w:rPr>
                <w:sz w:val="20"/>
                <w:szCs w:val="20"/>
              </w:rPr>
            </w:pPr>
            <w:r>
              <w:rPr>
                <w:sz w:val="20"/>
                <w:szCs w:val="20"/>
              </w:rPr>
              <w:t>н/д</w:t>
            </w:r>
          </w:p>
        </w:tc>
        <w:tc>
          <w:tcPr>
            <w:tcW w:w="680" w:type="dxa"/>
            <w:vAlign w:val="center"/>
          </w:tcPr>
          <w:p w14:paraId="420774D0" w14:textId="0F6086F9" w:rsidR="0020595B" w:rsidRPr="00DB78FC" w:rsidRDefault="0020595B" w:rsidP="0020595B">
            <w:pPr>
              <w:jc w:val="center"/>
              <w:rPr>
                <w:sz w:val="20"/>
                <w:szCs w:val="20"/>
              </w:rPr>
            </w:pPr>
            <w:r>
              <w:rPr>
                <w:sz w:val="20"/>
                <w:szCs w:val="20"/>
              </w:rPr>
              <w:t>н/д</w:t>
            </w:r>
          </w:p>
        </w:tc>
        <w:tc>
          <w:tcPr>
            <w:tcW w:w="680" w:type="dxa"/>
            <w:vAlign w:val="center"/>
          </w:tcPr>
          <w:p w14:paraId="331918C5" w14:textId="38AA4DD1" w:rsidR="0020595B" w:rsidRPr="00DB78FC" w:rsidRDefault="0020595B" w:rsidP="0020595B">
            <w:pPr>
              <w:jc w:val="center"/>
              <w:rPr>
                <w:sz w:val="20"/>
                <w:szCs w:val="20"/>
              </w:rPr>
            </w:pPr>
            <w:r>
              <w:rPr>
                <w:sz w:val="20"/>
                <w:szCs w:val="20"/>
              </w:rPr>
              <w:t>н/д</w:t>
            </w:r>
          </w:p>
        </w:tc>
      </w:tr>
      <w:tr w:rsidR="0020595B" w:rsidRPr="00DB78FC" w14:paraId="7FACA035" w14:textId="77777777" w:rsidTr="00DB78FC">
        <w:tc>
          <w:tcPr>
            <w:tcW w:w="421" w:type="dxa"/>
            <w:vMerge/>
            <w:vAlign w:val="center"/>
          </w:tcPr>
          <w:p w14:paraId="4DF04604" w14:textId="77777777" w:rsidR="0020595B" w:rsidRPr="00DB78FC" w:rsidRDefault="0020595B" w:rsidP="0020595B">
            <w:pPr>
              <w:jc w:val="center"/>
              <w:rPr>
                <w:sz w:val="20"/>
                <w:szCs w:val="20"/>
              </w:rPr>
            </w:pPr>
          </w:p>
        </w:tc>
        <w:tc>
          <w:tcPr>
            <w:tcW w:w="1956" w:type="dxa"/>
            <w:vMerge/>
            <w:vAlign w:val="center"/>
          </w:tcPr>
          <w:p w14:paraId="15BAF59A" w14:textId="77777777" w:rsidR="0020595B" w:rsidRPr="00DB78FC" w:rsidRDefault="0020595B" w:rsidP="0020595B">
            <w:pPr>
              <w:jc w:val="center"/>
              <w:rPr>
                <w:sz w:val="20"/>
                <w:szCs w:val="20"/>
              </w:rPr>
            </w:pPr>
          </w:p>
        </w:tc>
        <w:tc>
          <w:tcPr>
            <w:tcW w:w="3636" w:type="dxa"/>
            <w:vAlign w:val="center"/>
          </w:tcPr>
          <w:p w14:paraId="406CC8DF" w14:textId="31CE7FE8" w:rsidR="0020595B" w:rsidRPr="00DB78FC" w:rsidRDefault="0020595B" w:rsidP="0020595B">
            <w:pPr>
              <w:pStyle w:val="TableStyle"/>
              <w:jc w:val="center"/>
              <w:rPr>
                <w:rFonts w:cs="Times New Roman"/>
                <w:szCs w:val="20"/>
              </w:rPr>
            </w:pPr>
            <w:r>
              <w:rPr>
                <w:szCs w:val="20"/>
              </w:rPr>
              <w:t>сверхнормативный расход воды</w:t>
            </w:r>
          </w:p>
        </w:tc>
        <w:tc>
          <w:tcPr>
            <w:tcW w:w="794" w:type="dxa"/>
            <w:vAlign w:val="center"/>
          </w:tcPr>
          <w:p w14:paraId="2862E822" w14:textId="598078EB" w:rsidR="0020595B" w:rsidRPr="00DB78FC" w:rsidRDefault="0020595B" w:rsidP="0020595B">
            <w:pPr>
              <w:pStyle w:val="TableStyle"/>
              <w:jc w:val="center"/>
              <w:rPr>
                <w:rFonts w:cs="Times New Roman"/>
                <w:szCs w:val="20"/>
              </w:rPr>
            </w:pPr>
            <w:r>
              <w:rPr>
                <w:szCs w:val="20"/>
              </w:rPr>
              <w:t>тыс. м3</w:t>
            </w:r>
          </w:p>
        </w:tc>
        <w:tc>
          <w:tcPr>
            <w:tcW w:w="680" w:type="dxa"/>
            <w:vAlign w:val="center"/>
          </w:tcPr>
          <w:p w14:paraId="75702103" w14:textId="489D9F37" w:rsidR="0020595B" w:rsidRPr="00DB78FC" w:rsidRDefault="0020595B" w:rsidP="0020595B">
            <w:pPr>
              <w:jc w:val="center"/>
              <w:rPr>
                <w:sz w:val="20"/>
                <w:szCs w:val="20"/>
              </w:rPr>
            </w:pPr>
            <w:r>
              <w:rPr>
                <w:sz w:val="20"/>
                <w:szCs w:val="20"/>
              </w:rPr>
              <w:t>н/д</w:t>
            </w:r>
          </w:p>
        </w:tc>
        <w:tc>
          <w:tcPr>
            <w:tcW w:w="680" w:type="dxa"/>
            <w:vAlign w:val="center"/>
          </w:tcPr>
          <w:p w14:paraId="69AF66ED" w14:textId="15BDC377" w:rsidR="0020595B" w:rsidRPr="00DB78FC" w:rsidRDefault="0020595B" w:rsidP="0020595B">
            <w:pPr>
              <w:jc w:val="center"/>
              <w:rPr>
                <w:sz w:val="20"/>
                <w:szCs w:val="20"/>
              </w:rPr>
            </w:pPr>
            <w:r>
              <w:rPr>
                <w:sz w:val="20"/>
                <w:szCs w:val="20"/>
              </w:rPr>
              <w:t>н/д</w:t>
            </w:r>
          </w:p>
        </w:tc>
        <w:tc>
          <w:tcPr>
            <w:tcW w:w="680" w:type="dxa"/>
            <w:vAlign w:val="center"/>
          </w:tcPr>
          <w:p w14:paraId="090C6F3D" w14:textId="26A665F1" w:rsidR="0020595B" w:rsidRPr="00DB78FC" w:rsidRDefault="0020595B" w:rsidP="0020595B">
            <w:pPr>
              <w:jc w:val="center"/>
              <w:rPr>
                <w:sz w:val="20"/>
                <w:szCs w:val="20"/>
              </w:rPr>
            </w:pPr>
            <w:r>
              <w:rPr>
                <w:sz w:val="20"/>
                <w:szCs w:val="20"/>
              </w:rPr>
              <w:t>н/д</w:t>
            </w:r>
          </w:p>
        </w:tc>
        <w:tc>
          <w:tcPr>
            <w:tcW w:w="680" w:type="dxa"/>
            <w:vAlign w:val="center"/>
          </w:tcPr>
          <w:p w14:paraId="3D14222B" w14:textId="4C8698D8" w:rsidR="0020595B" w:rsidRPr="00DB78FC" w:rsidRDefault="0020595B" w:rsidP="0020595B">
            <w:pPr>
              <w:jc w:val="center"/>
              <w:rPr>
                <w:sz w:val="20"/>
                <w:szCs w:val="20"/>
              </w:rPr>
            </w:pPr>
            <w:r>
              <w:rPr>
                <w:sz w:val="20"/>
                <w:szCs w:val="20"/>
              </w:rPr>
              <w:t>н/д</w:t>
            </w:r>
          </w:p>
        </w:tc>
        <w:tc>
          <w:tcPr>
            <w:tcW w:w="680" w:type="dxa"/>
            <w:vAlign w:val="center"/>
          </w:tcPr>
          <w:p w14:paraId="486FAF80" w14:textId="0EC0C119" w:rsidR="0020595B" w:rsidRPr="00DB78FC" w:rsidRDefault="0020595B" w:rsidP="0020595B">
            <w:pPr>
              <w:jc w:val="center"/>
              <w:rPr>
                <w:sz w:val="20"/>
                <w:szCs w:val="20"/>
              </w:rPr>
            </w:pPr>
            <w:r>
              <w:rPr>
                <w:sz w:val="20"/>
                <w:szCs w:val="20"/>
              </w:rPr>
              <w:t>н/д</w:t>
            </w:r>
          </w:p>
        </w:tc>
      </w:tr>
      <w:tr w:rsidR="0020595B" w:rsidRPr="00DB78FC" w14:paraId="0AF115B9" w14:textId="77777777" w:rsidTr="00DB78FC">
        <w:tc>
          <w:tcPr>
            <w:tcW w:w="421" w:type="dxa"/>
            <w:vMerge/>
            <w:vAlign w:val="center"/>
          </w:tcPr>
          <w:p w14:paraId="1C8B01E0" w14:textId="77777777" w:rsidR="0020595B" w:rsidRPr="00DB78FC" w:rsidRDefault="0020595B" w:rsidP="0020595B">
            <w:pPr>
              <w:jc w:val="center"/>
              <w:rPr>
                <w:sz w:val="20"/>
                <w:szCs w:val="20"/>
              </w:rPr>
            </w:pPr>
          </w:p>
        </w:tc>
        <w:tc>
          <w:tcPr>
            <w:tcW w:w="1956" w:type="dxa"/>
            <w:vMerge/>
            <w:vAlign w:val="center"/>
          </w:tcPr>
          <w:p w14:paraId="1BD3A227" w14:textId="77777777" w:rsidR="0020595B" w:rsidRPr="00DB78FC" w:rsidRDefault="0020595B" w:rsidP="0020595B">
            <w:pPr>
              <w:jc w:val="center"/>
              <w:rPr>
                <w:sz w:val="20"/>
                <w:szCs w:val="20"/>
              </w:rPr>
            </w:pPr>
          </w:p>
        </w:tc>
        <w:tc>
          <w:tcPr>
            <w:tcW w:w="3636" w:type="dxa"/>
            <w:vAlign w:val="center"/>
          </w:tcPr>
          <w:p w14:paraId="2100795A" w14:textId="41DC89A4" w:rsidR="0020595B" w:rsidRPr="00DB78FC" w:rsidRDefault="0020595B" w:rsidP="0020595B">
            <w:pPr>
              <w:pStyle w:val="TableStyle"/>
              <w:jc w:val="center"/>
              <w:rPr>
                <w:rFonts w:cs="Times New Roman"/>
                <w:szCs w:val="20"/>
              </w:rPr>
            </w:pPr>
            <w:r>
              <w:rPr>
                <w:szCs w:val="20"/>
              </w:rPr>
              <w:t>Расход воды на ГВС</w:t>
            </w:r>
          </w:p>
        </w:tc>
        <w:tc>
          <w:tcPr>
            <w:tcW w:w="794" w:type="dxa"/>
            <w:vAlign w:val="center"/>
          </w:tcPr>
          <w:p w14:paraId="2A3C3A9A" w14:textId="44D0FD4D" w:rsidR="0020595B" w:rsidRPr="00DB78FC" w:rsidRDefault="0020595B" w:rsidP="0020595B">
            <w:pPr>
              <w:pStyle w:val="TableStyle"/>
              <w:jc w:val="center"/>
              <w:rPr>
                <w:rFonts w:cs="Times New Roman"/>
                <w:szCs w:val="20"/>
              </w:rPr>
            </w:pPr>
            <w:r>
              <w:rPr>
                <w:szCs w:val="20"/>
              </w:rPr>
              <w:t>тыс. м3</w:t>
            </w:r>
          </w:p>
        </w:tc>
        <w:tc>
          <w:tcPr>
            <w:tcW w:w="680" w:type="dxa"/>
            <w:vAlign w:val="center"/>
          </w:tcPr>
          <w:p w14:paraId="63A0F5AB" w14:textId="27715B0C" w:rsidR="0020595B" w:rsidRPr="00DB78FC" w:rsidRDefault="0020595B" w:rsidP="0020595B">
            <w:pPr>
              <w:jc w:val="center"/>
              <w:rPr>
                <w:sz w:val="20"/>
                <w:szCs w:val="20"/>
              </w:rPr>
            </w:pPr>
            <w:r>
              <w:rPr>
                <w:sz w:val="20"/>
                <w:szCs w:val="20"/>
              </w:rPr>
              <w:t>0,000</w:t>
            </w:r>
          </w:p>
        </w:tc>
        <w:tc>
          <w:tcPr>
            <w:tcW w:w="680" w:type="dxa"/>
            <w:vAlign w:val="center"/>
          </w:tcPr>
          <w:p w14:paraId="30FD8527" w14:textId="264ED8D3" w:rsidR="0020595B" w:rsidRPr="00DB78FC" w:rsidRDefault="0020595B" w:rsidP="0020595B">
            <w:pPr>
              <w:jc w:val="center"/>
              <w:rPr>
                <w:sz w:val="20"/>
                <w:szCs w:val="20"/>
              </w:rPr>
            </w:pPr>
            <w:r>
              <w:rPr>
                <w:sz w:val="20"/>
                <w:szCs w:val="20"/>
              </w:rPr>
              <w:t>0,000</w:t>
            </w:r>
          </w:p>
        </w:tc>
        <w:tc>
          <w:tcPr>
            <w:tcW w:w="680" w:type="dxa"/>
            <w:vAlign w:val="center"/>
          </w:tcPr>
          <w:p w14:paraId="08E9EF74" w14:textId="04FE28E2" w:rsidR="0020595B" w:rsidRPr="00DB78FC" w:rsidRDefault="0020595B" w:rsidP="0020595B">
            <w:pPr>
              <w:jc w:val="center"/>
              <w:rPr>
                <w:sz w:val="20"/>
                <w:szCs w:val="20"/>
              </w:rPr>
            </w:pPr>
            <w:r>
              <w:rPr>
                <w:sz w:val="20"/>
                <w:szCs w:val="20"/>
              </w:rPr>
              <w:t>0,000</w:t>
            </w:r>
          </w:p>
        </w:tc>
        <w:tc>
          <w:tcPr>
            <w:tcW w:w="680" w:type="dxa"/>
            <w:vAlign w:val="center"/>
          </w:tcPr>
          <w:p w14:paraId="1193F728" w14:textId="48C9358B" w:rsidR="0020595B" w:rsidRPr="00DB78FC" w:rsidRDefault="0020595B" w:rsidP="0020595B">
            <w:pPr>
              <w:jc w:val="center"/>
              <w:rPr>
                <w:sz w:val="20"/>
                <w:szCs w:val="20"/>
              </w:rPr>
            </w:pPr>
            <w:r>
              <w:rPr>
                <w:sz w:val="20"/>
                <w:szCs w:val="20"/>
              </w:rPr>
              <w:t>0,000</w:t>
            </w:r>
          </w:p>
        </w:tc>
        <w:tc>
          <w:tcPr>
            <w:tcW w:w="680" w:type="dxa"/>
            <w:vAlign w:val="center"/>
          </w:tcPr>
          <w:p w14:paraId="747D6DFA" w14:textId="36142795" w:rsidR="0020595B" w:rsidRPr="00DB78FC" w:rsidRDefault="0020595B" w:rsidP="0020595B">
            <w:pPr>
              <w:jc w:val="center"/>
              <w:rPr>
                <w:sz w:val="20"/>
                <w:szCs w:val="20"/>
              </w:rPr>
            </w:pPr>
            <w:r>
              <w:rPr>
                <w:sz w:val="20"/>
                <w:szCs w:val="20"/>
              </w:rPr>
              <w:t>0,000</w:t>
            </w:r>
          </w:p>
        </w:tc>
      </w:tr>
    </w:tbl>
    <w:p w14:paraId="78D1BB0D" w14:textId="77777777" w:rsidR="00511F14" w:rsidRDefault="00791BA8" w:rsidP="00CE0181">
      <w:pPr>
        <w:pStyle w:val="Afffa"/>
        <w:spacing w:before="120" w:line="276" w:lineRule="auto"/>
        <w:contextualSpacing w:val="0"/>
      </w:pPr>
      <w:r w:rsidRPr="001A772D">
        <w:t xml:space="preserve">Балансы </w:t>
      </w:r>
      <w:r w:rsidR="0043384A" w:rsidRPr="001A772D">
        <w:t>производительности водоподготовительных установок теплоносител</w:t>
      </w:r>
      <w:r w:rsidRPr="001A772D">
        <w:t xml:space="preserve">я </w:t>
      </w:r>
      <w:r w:rsidR="000C5548">
        <w:t xml:space="preserve">по </w:t>
      </w:r>
      <w:r w:rsidRPr="001A772D">
        <w:t>источник</w:t>
      </w:r>
      <w:r w:rsidR="000C5548">
        <w:t xml:space="preserve">ам </w:t>
      </w:r>
      <w:r w:rsidRPr="001A772D">
        <w:t xml:space="preserve">тепловой энергии </w:t>
      </w:r>
      <w:r w:rsidR="00F70D43">
        <w:t>м</w:t>
      </w:r>
      <w:r w:rsidR="0063383B" w:rsidRPr="00CB6E7E">
        <w:t>униципального образования</w:t>
      </w:r>
      <w:r w:rsidR="00BF3EB3" w:rsidRPr="00CB6E7E">
        <w:t xml:space="preserve"> </w:t>
      </w:r>
      <w:r w:rsidRPr="001A772D">
        <w:t>приведены в таблице</w:t>
      </w:r>
      <w:r w:rsidR="000569A8" w:rsidRPr="001A772D">
        <w:t xml:space="preserve"> </w:t>
      </w:r>
      <w:r w:rsidR="008F4890" w:rsidRPr="008F4890">
        <w:t>40</w:t>
      </w:r>
      <w:r w:rsidR="000C5548">
        <w:t>.</w:t>
      </w:r>
    </w:p>
    <w:p w14:paraId="2101DE08" w14:textId="77777777" w:rsidR="000C5548" w:rsidRPr="005A3498" w:rsidRDefault="000C5548" w:rsidP="000C5548">
      <w:pPr>
        <w:pStyle w:val="afffc"/>
      </w:pPr>
      <w:r w:rsidRPr="001A772D">
        <w:t xml:space="preserve">Таблица </w:t>
      </w:r>
      <w:r w:rsidR="008F4890" w:rsidRPr="00250ECD">
        <w:t>40</w:t>
      </w:r>
      <w:r w:rsidRPr="001A772D">
        <w:t xml:space="preserve">. </w:t>
      </w:r>
      <w:r>
        <w:t xml:space="preserve">Балансы </w:t>
      </w:r>
      <w:r w:rsidRPr="000C5548">
        <w:t>производительности водоподготовительных установок по источникам</w:t>
      </w:r>
    </w:p>
    <w:tbl>
      <w:tblPr>
        <w:tblStyle w:val="af0"/>
        <w:tblW w:w="10195" w:type="dxa"/>
        <w:tblCellMar>
          <w:left w:w="0" w:type="dxa"/>
          <w:right w:w="0" w:type="dxa"/>
        </w:tblCellMar>
        <w:tblLook w:val="04A0" w:firstRow="1" w:lastRow="0" w:firstColumn="1" w:lastColumn="0" w:noHBand="0" w:noVBand="1"/>
      </w:tblPr>
      <w:tblGrid>
        <w:gridCol w:w="421"/>
        <w:gridCol w:w="1609"/>
        <w:gridCol w:w="4252"/>
        <w:gridCol w:w="793"/>
        <w:gridCol w:w="624"/>
        <w:gridCol w:w="624"/>
        <w:gridCol w:w="624"/>
        <w:gridCol w:w="624"/>
        <w:gridCol w:w="624"/>
      </w:tblGrid>
      <w:tr w:rsidR="000D0610" w:rsidRPr="003B01A1" w14:paraId="6817645A" w14:textId="77777777" w:rsidTr="003B01A1">
        <w:trPr>
          <w:tblHeader/>
        </w:trPr>
        <w:tc>
          <w:tcPr>
            <w:tcW w:w="421" w:type="dxa"/>
            <w:vAlign w:val="center"/>
          </w:tcPr>
          <w:p w14:paraId="5FAF9991" w14:textId="77777777" w:rsidR="000D0610" w:rsidRPr="003B01A1" w:rsidRDefault="00625A77" w:rsidP="003B01A1">
            <w:pPr>
              <w:pStyle w:val="TableStyle"/>
              <w:jc w:val="center"/>
              <w:rPr>
                <w:rFonts w:cs="Times New Roman"/>
                <w:szCs w:val="20"/>
              </w:rPr>
            </w:pPr>
            <w:r w:rsidRPr="003B01A1">
              <w:rPr>
                <w:rFonts w:cs="Times New Roman"/>
                <w:szCs w:val="20"/>
              </w:rPr>
              <w:t>№</w:t>
            </w:r>
          </w:p>
        </w:tc>
        <w:tc>
          <w:tcPr>
            <w:tcW w:w="1609" w:type="dxa"/>
            <w:vAlign w:val="center"/>
          </w:tcPr>
          <w:p w14:paraId="6EA34682" w14:textId="77777777" w:rsidR="000D0610" w:rsidRPr="003B01A1" w:rsidRDefault="00625A77" w:rsidP="003B01A1">
            <w:pPr>
              <w:pStyle w:val="TableStyle"/>
              <w:jc w:val="center"/>
              <w:rPr>
                <w:rFonts w:cs="Times New Roman"/>
                <w:szCs w:val="20"/>
              </w:rPr>
            </w:pPr>
            <w:r w:rsidRPr="003B01A1">
              <w:rPr>
                <w:rFonts w:cs="Times New Roman"/>
                <w:szCs w:val="20"/>
              </w:rPr>
              <w:t>Источник</w:t>
            </w:r>
          </w:p>
        </w:tc>
        <w:tc>
          <w:tcPr>
            <w:tcW w:w="4252" w:type="dxa"/>
            <w:vAlign w:val="center"/>
          </w:tcPr>
          <w:p w14:paraId="08D4EC94" w14:textId="77777777" w:rsidR="000D0610" w:rsidRPr="003B01A1" w:rsidRDefault="00625A77" w:rsidP="003B01A1">
            <w:pPr>
              <w:pStyle w:val="TableStyle"/>
              <w:jc w:val="center"/>
              <w:rPr>
                <w:rFonts w:cs="Times New Roman"/>
                <w:szCs w:val="20"/>
              </w:rPr>
            </w:pPr>
            <w:r w:rsidRPr="003B01A1">
              <w:rPr>
                <w:rFonts w:cs="Times New Roman"/>
                <w:szCs w:val="20"/>
              </w:rPr>
              <w:t>Параметр</w:t>
            </w:r>
          </w:p>
        </w:tc>
        <w:tc>
          <w:tcPr>
            <w:tcW w:w="793" w:type="dxa"/>
            <w:vAlign w:val="center"/>
          </w:tcPr>
          <w:p w14:paraId="6B84AD46" w14:textId="77777777" w:rsidR="000D0610" w:rsidRPr="003B01A1" w:rsidRDefault="00625A77" w:rsidP="003B01A1">
            <w:pPr>
              <w:pStyle w:val="TableStyle"/>
              <w:jc w:val="center"/>
              <w:rPr>
                <w:rFonts w:cs="Times New Roman"/>
                <w:szCs w:val="20"/>
              </w:rPr>
            </w:pPr>
            <w:r w:rsidRPr="003B01A1">
              <w:rPr>
                <w:rFonts w:cs="Times New Roman"/>
                <w:szCs w:val="20"/>
              </w:rPr>
              <w:t>Ед. изм.</w:t>
            </w:r>
          </w:p>
        </w:tc>
        <w:tc>
          <w:tcPr>
            <w:tcW w:w="624" w:type="dxa"/>
            <w:vAlign w:val="center"/>
          </w:tcPr>
          <w:p w14:paraId="5BF84985" w14:textId="77777777" w:rsidR="000D0610" w:rsidRPr="003B01A1" w:rsidRDefault="00625A77" w:rsidP="003B01A1">
            <w:pPr>
              <w:pStyle w:val="TableStyle"/>
              <w:jc w:val="center"/>
              <w:rPr>
                <w:rFonts w:cs="Times New Roman"/>
                <w:szCs w:val="20"/>
              </w:rPr>
            </w:pPr>
            <w:r w:rsidRPr="003B01A1">
              <w:rPr>
                <w:rFonts w:cs="Times New Roman"/>
                <w:szCs w:val="20"/>
              </w:rPr>
              <w:t>2021</w:t>
            </w:r>
          </w:p>
        </w:tc>
        <w:tc>
          <w:tcPr>
            <w:tcW w:w="624" w:type="dxa"/>
            <w:vAlign w:val="center"/>
          </w:tcPr>
          <w:p w14:paraId="5F294D27" w14:textId="77777777" w:rsidR="000D0610" w:rsidRPr="003B01A1" w:rsidRDefault="00625A77" w:rsidP="003B01A1">
            <w:pPr>
              <w:pStyle w:val="TableStyle"/>
              <w:jc w:val="center"/>
              <w:rPr>
                <w:rFonts w:cs="Times New Roman"/>
                <w:szCs w:val="20"/>
              </w:rPr>
            </w:pPr>
            <w:r w:rsidRPr="003B01A1">
              <w:rPr>
                <w:rFonts w:cs="Times New Roman"/>
                <w:szCs w:val="20"/>
              </w:rPr>
              <w:t>2022</w:t>
            </w:r>
          </w:p>
        </w:tc>
        <w:tc>
          <w:tcPr>
            <w:tcW w:w="624" w:type="dxa"/>
            <w:vAlign w:val="center"/>
          </w:tcPr>
          <w:p w14:paraId="4E81C934" w14:textId="77777777" w:rsidR="000D0610" w:rsidRPr="003B01A1" w:rsidRDefault="00625A77" w:rsidP="003B01A1">
            <w:pPr>
              <w:pStyle w:val="TableStyle"/>
              <w:jc w:val="center"/>
              <w:rPr>
                <w:rFonts w:cs="Times New Roman"/>
                <w:szCs w:val="20"/>
              </w:rPr>
            </w:pPr>
            <w:r w:rsidRPr="003B01A1">
              <w:rPr>
                <w:rFonts w:cs="Times New Roman"/>
                <w:szCs w:val="20"/>
              </w:rPr>
              <w:t>2023</w:t>
            </w:r>
          </w:p>
        </w:tc>
        <w:tc>
          <w:tcPr>
            <w:tcW w:w="624" w:type="dxa"/>
            <w:vAlign w:val="center"/>
          </w:tcPr>
          <w:p w14:paraId="6410A947" w14:textId="77777777" w:rsidR="000D0610" w:rsidRPr="003B01A1" w:rsidRDefault="00625A77" w:rsidP="003B01A1">
            <w:pPr>
              <w:pStyle w:val="TableStyle"/>
              <w:jc w:val="center"/>
              <w:rPr>
                <w:rFonts w:cs="Times New Roman"/>
                <w:szCs w:val="20"/>
              </w:rPr>
            </w:pPr>
            <w:r w:rsidRPr="003B01A1">
              <w:rPr>
                <w:rFonts w:cs="Times New Roman"/>
                <w:szCs w:val="20"/>
              </w:rPr>
              <w:t>2024</w:t>
            </w:r>
          </w:p>
        </w:tc>
        <w:tc>
          <w:tcPr>
            <w:tcW w:w="624" w:type="dxa"/>
            <w:vAlign w:val="center"/>
          </w:tcPr>
          <w:p w14:paraId="6E3AFD61" w14:textId="77777777" w:rsidR="000D0610" w:rsidRPr="003B01A1" w:rsidRDefault="00625A77" w:rsidP="003B01A1">
            <w:pPr>
              <w:pStyle w:val="TableStyle"/>
              <w:jc w:val="center"/>
              <w:rPr>
                <w:rFonts w:cs="Times New Roman"/>
                <w:szCs w:val="20"/>
              </w:rPr>
            </w:pPr>
            <w:r w:rsidRPr="003B01A1">
              <w:rPr>
                <w:rFonts w:cs="Times New Roman"/>
                <w:szCs w:val="20"/>
              </w:rPr>
              <w:t>2025</w:t>
            </w:r>
          </w:p>
        </w:tc>
      </w:tr>
      <w:tr w:rsidR="00090E64" w:rsidRPr="003B01A1" w14:paraId="5F35ADA8" w14:textId="77777777" w:rsidTr="003B01A1">
        <w:tc>
          <w:tcPr>
            <w:tcW w:w="421" w:type="dxa"/>
            <w:vMerge w:val="restart"/>
            <w:vAlign w:val="center"/>
          </w:tcPr>
          <w:p w14:paraId="6471C31C" w14:textId="77777777" w:rsidR="00090E64" w:rsidRPr="003B01A1" w:rsidRDefault="00090E64" w:rsidP="00090E64">
            <w:pPr>
              <w:pStyle w:val="TableStyle"/>
              <w:jc w:val="center"/>
              <w:rPr>
                <w:rFonts w:cs="Times New Roman"/>
                <w:szCs w:val="20"/>
              </w:rPr>
            </w:pPr>
            <w:r w:rsidRPr="003B01A1">
              <w:rPr>
                <w:rFonts w:cs="Times New Roman"/>
                <w:szCs w:val="20"/>
              </w:rPr>
              <w:t>1</w:t>
            </w:r>
          </w:p>
        </w:tc>
        <w:tc>
          <w:tcPr>
            <w:tcW w:w="1609" w:type="dxa"/>
            <w:vMerge w:val="restart"/>
            <w:vAlign w:val="center"/>
          </w:tcPr>
          <w:p w14:paraId="7B56F105" w14:textId="0177C5AE" w:rsidR="00090E64" w:rsidRPr="003B01A1" w:rsidRDefault="00090E64" w:rsidP="00090E64">
            <w:pPr>
              <w:pStyle w:val="TableStyle"/>
              <w:jc w:val="center"/>
              <w:rPr>
                <w:rFonts w:cs="Times New Roman"/>
                <w:szCs w:val="20"/>
              </w:rPr>
            </w:pPr>
            <w:r>
              <w:rPr>
                <w:szCs w:val="20"/>
              </w:rPr>
              <w:t xml:space="preserve">Котельная </w:t>
            </w:r>
            <w:r>
              <w:rPr>
                <w:szCs w:val="20"/>
              </w:rPr>
              <w:br/>
              <w:t xml:space="preserve">д. </w:t>
            </w:r>
            <w:proofErr w:type="spellStart"/>
            <w:r>
              <w:rPr>
                <w:szCs w:val="20"/>
              </w:rPr>
              <w:t>Хвалово</w:t>
            </w:r>
            <w:proofErr w:type="spellEnd"/>
          </w:p>
        </w:tc>
        <w:tc>
          <w:tcPr>
            <w:tcW w:w="4252" w:type="dxa"/>
            <w:vAlign w:val="center"/>
          </w:tcPr>
          <w:p w14:paraId="51694394" w14:textId="58CECD3D" w:rsidR="00090E64" w:rsidRPr="003B01A1" w:rsidRDefault="00090E64" w:rsidP="00090E64">
            <w:pPr>
              <w:pStyle w:val="TableStyle"/>
              <w:jc w:val="center"/>
              <w:rPr>
                <w:rFonts w:cs="Times New Roman"/>
                <w:szCs w:val="20"/>
              </w:rPr>
            </w:pPr>
            <w:r>
              <w:rPr>
                <w:szCs w:val="20"/>
              </w:rPr>
              <w:t>Производительность ВПУ</w:t>
            </w:r>
          </w:p>
        </w:tc>
        <w:tc>
          <w:tcPr>
            <w:tcW w:w="793" w:type="dxa"/>
            <w:vAlign w:val="center"/>
          </w:tcPr>
          <w:p w14:paraId="4E525ADC" w14:textId="14B77BA9" w:rsidR="00090E64" w:rsidRPr="003B01A1" w:rsidRDefault="00090E64" w:rsidP="00090E64">
            <w:pPr>
              <w:pStyle w:val="TableStyle"/>
              <w:jc w:val="center"/>
              <w:rPr>
                <w:rFonts w:cs="Times New Roman"/>
                <w:szCs w:val="20"/>
              </w:rPr>
            </w:pPr>
            <w:r>
              <w:rPr>
                <w:szCs w:val="20"/>
              </w:rPr>
              <w:t>т/ч</w:t>
            </w:r>
          </w:p>
        </w:tc>
        <w:tc>
          <w:tcPr>
            <w:tcW w:w="624" w:type="dxa"/>
            <w:vAlign w:val="center"/>
          </w:tcPr>
          <w:p w14:paraId="48747872" w14:textId="1D564B73" w:rsidR="00090E64" w:rsidRPr="003B01A1" w:rsidRDefault="00090E64" w:rsidP="00090E64">
            <w:pPr>
              <w:jc w:val="center"/>
              <w:rPr>
                <w:sz w:val="20"/>
                <w:szCs w:val="20"/>
              </w:rPr>
            </w:pPr>
            <w:r>
              <w:rPr>
                <w:sz w:val="20"/>
                <w:szCs w:val="20"/>
              </w:rPr>
              <w:t>1,400</w:t>
            </w:r>
          </w:p>
        </w:tc>
        <w:tc>
          <w:tcPr>
            <w:tcW w:w="624" w:type="dxa"/>
            <w:vAlign w:val="center"/>
          </w:tcPr>
          <w:p w14:paraId="373D950A" w14:textId="1E672D8C" w:rsidR="00090E64" w:rsidRPr="003B01A1" w:rsidRDefault="00090E64" w:rsidP="00090E64">
            <w:pPr>
              <w:jc w:val="center"/>
              <w:rPr>
                <w:sz w:val="20"/>
                <w:szCs w:val="20"/>
              </w:rPr>
            </w:pPr>
            <w:r>
              <w:rPr>
                <w:sz w:val="20"/>
                <w:szCs w:val="20"/>
              </w:rPr>
              <w:t>1,400</w:t>
            </w:r>
          </w:p>
        </w:tc>
        <w:tc>
          <w:tcPr>
            <w:tcW w:w="624" w:type="dxa"/>
            <w:vAlign w:val="center"/>
          </w:tcPr>
          <w:p w14:paraId="508B827D" w14:textId="185BF244" w:rsidR="00090E64" w:rsidRPr="003B01A1" w:rsidRDefault="00090E64" w:rsidP="00090E64">
            <w:pPr>
              <w:jc w:val="center"/>
              <w:rPr>
                <w:sz w:val="20"/>
                <w:szCs w:val="20"/>
              </w:rPr>
            </w:pPr>
            <w:r>
              <w:rPr>
                <w:sz w:val="20"/>
                <w:szCs w:val="20"/>
              </w:rPr>
              <w:t>1,400</w:t>
            </w:r>
          </w:p>
        </w:tc>
        <w:tc>
          <w:tcPr>
            <w:tcW w:w="624" w:type="dxa"/>
            <w:vAlign w:val="center"/>
          </w:tcPr>
          <w:p w14:paraId="1319D7CB" w14:textId="687F07BA" w:rsidR="00090E64" w:rsidRPr="003B01A1" w:rsidRDefault="00090E64" w:rsidP="00090E64">
            <w:pPr>
              <w:jc w:val="center"/>
              <w:rPr>
                <w:sz w:val="20"/>
                <w:szCs w:val="20"/>
              </w:rPr>
            </w:pPr>
            <w:r>
              <w:rPr>
                <w:sz w:val="20"/>
                <w:szCs w:val="20"/>
              </w:rPr>
              <w:t>1,400</w:t>
            </w:r>
          </w:p>
        </w:tc>
        <w:tc>
          <w:tcPr>
            <w:tcW w:w="624" w:type="dxa"/>
            <w:vAlign w:val="center"/>
          </w:tcPr>
          <w:p w14:paraId="61784D2D" w14:textId="11F779CD" w:rsidR="00090E64" w:rsidRPr="003B01A1" w:rsidRDefault="00090E64" w:rsidP="00090E64">
            <w:pPr>
              <w:jc w:val="center"/>
              <w:rPr>
                <w:sz w:val="20"/>
                <w:szCs w:val="20"/>
              </w:rPr>
            </w:pPr>
            <w:r>
              <w:rPr>
                <w:sz w:val="20"/>
                <w:szCs w:val="20"/>
              </w:rPr>
              <w:t>1,400</w:t>
            </w:r>
          </w:p>
        </w:tc>
      </w:tr>
      <w:tr w:rsidR="00090E64" w:rsidRPr="003B01A1" w14:paraId="0466349A" w14:textId="77777777" w:rsidTr="003B01A1">
        <w:tc>
          <w:tcPr>
            <w:tcW w:w="421" w:type="dxa"/>
            <w:vMerge/>
            <w:vAlign w:val="center"/>
          </w:tcPr>
          <w:p w14:paraId="2953FEF8" w14:textId="77777777" w:rsidR="00090E64" w:rsidRPr="003B01A1" w:rsidRDefault="00090E64" w:rsidP="00090E64">
            <w:pPr>
              <w:jc w:val="center"/>
              <w:rPr>
                <w:sz w:val="20"/>
                <w:szCs w:val="20"/>
              </w:rPr>
            </w:pPr>
          </w:p>
        </w:tc>
        <w:tc>
          <w:tcPr>
            <w:tcW w:w="1609" w:type="dxa"/>
            <w:vMerge/>
            <w:vAlign w:val="center"/>
          </w:tcPr>
          <w:p w14:paraId="16692A04" w14:textId="77777777" w:rsidR="00090E64" w:rsidRPr="003B01A1" w:rsidRDefault="00090E64" w:rsidP="00090E64">
            <w:pPr>
              <w:jc w:val="center"/>
              <w:rPr>
                <w:sz w:val="20"/>
                <w:szCs w:val="20"/>
              </w:rPr>
            </w:pPr>
          </w:p>
        </w:tc>
        <w:tc>
          <w:tcPr>
            <w:tcW w:w="4252" w:type="dxa"/>
            <w:vAlign w:val="center"/>
          </w:tcPr>
          <w:p w14:paraId="5B7D9E96" w14:textId="045F063A" w:rsidR="00090E64" w:rsidRPr="003B01A1" w:rsidRDefault="00090E64" w:rsidP="00090E64">
            <w:pPr>
              <w:pStyle w:val="TableStyle"/>
              <w:jc w:val="center"/>
              <w:rPr>
                <w:rFonts w:cs="Times New Roman"/>
                <w:szCs w:val="20"/>
              </w:rPr>
            </w:pPr>
            <w:r>
              <w:rPr>
                <w:szCs w:val="20"/>
              </w:rPr>
              <w:t>Срок службы</w:t>
            </w:r>
          </w:p>
        </w:tc>
        <w:tc>
          <w:tcPr>
            <w:tcW w:w="793" w:type="dxa"/>
            <w:vAlign w:val="center"/>
          </w:tcPr>
          <w:p w14:paraId="7D39D71A" w14:textId="2E729A6A" w:rsidR="00090E64" w:rsidRPr="003B01A1" w:rsidRDefault="00090E64" w:rsidP="00090E64">
            <w:pPr>
              <w:pStyle w:val="TableStyle"/>
              <w:jc w:val="center"/>
              <w:rPr>
                <w:rFonts w:cs="Times New Roman"/>
                <w:szCs w:val="20"/>
              </w:rPr>
            </w:pPr>
            <w:r>
              <w:rPr>
                <w:szCs w:val="20"/>
              </w:rPr>
              <w:t>лет</w:t>
            </w:r>
          </w:p>
        </w:tc>
        <w:tc>
          <w:tcPr>
            <w:tcW w:w="624" w:type="dxa"/>
            <w:vAlign w:val="center"/>
          </w:tcPr>
          <w:p w14:paraId="2EFDEEE4" w14:textId="2D961241" w:rsidR="00090E64" w:rsidRPr="003B01A1" w:rsidRDefault="00090E64" w:rsidP="00090E64">
            <w:pPr>
              <w:jc w:val="center"/>
              <w:rPr>
                <w:sz w:val="20"/>
                <w:szCs w:val="20"/>
              </w:rPr>
            </w:pPr>
            <w:r>
              <w:rPr>
                <w:sz w:val="20"/>
                <w:szCs w:val="20"/>
              </w:rPr>
              <w:t>7</w:t>
            </w:r>
          </w:p>
        </w:tc>
        <w:tc>
          <w:tcPr>
            <w:tcW w:w="624" w:type="dxa"/>
            <w:vAlign w:val="center"/>
          </w:tcPr>
          <w:p w14:paraId="5EC270C6" w14:textId="4D5A5929" w:rsidR="00090E64" w:rsidRPr="003B01A1" w:rsidRDefault="00090E64" w:rsidP="00090E64">
            <w:pPr>
              <w:jc w:val="center"/>
              <w:rPr>
                <w:sz w:val="20"/>
                <w:szCs w:val="20"/>
              </w:rPr>
            </w:pPr>
            <w:r>
              <w:rPr>
                <w:sz w:val="20"/>
                <w:szCs w:val="20"/>
              </w:rPr>
              <w:t>8</w:t>
            </w:r>
          </w:p>
        </w:tc>
        <w:tc>
          <w:tcPr>
            <w:tcW w:w="624" w:type="dxa"/>
            <w:vAlign w:val="center"/>
          </w:tcPr>
          <w:p w14:paraId="646D54DD" w14:textId="1C538359" w:rsidR="00090E64" w:rsidRPr="003B01A1" w:rsidRDefault="00090E64" w:rsidP="00090E64">
            <w:pPr>
              <w:jc w:val="center"/>
              <w:rPr>
                <w:sz w:val="20"/>
                <w:szCs w:val="20"/>
              </w:rPr>
            </w:pPr>
            <w:r>
              <w:rPr>
                <w:sz w:val="20"/>
                <w:szCs w:val="20"/>
              </w:rPr>
              <w:t>9</w:t>
            </w:r>
          </w:p>
        </w:tc>
        <w:tc>
          <w:tcPr>
            <w:tcW w:w="624" w:type="dxa"/>
            <w:vAlign w:val="center"/>
          </w:tcPr>
          <w:p w14:paraId="515D8291" w14:textId="739632FD" w:rsidR="00090E64" w:rsidRPr="003B01A1" w:rsidRDefault="00090E64" w:rsidP="00090E64">
            <w:pPr>
              <w:jc w:val="center"/>
              <w:rPr>
                <w:sz w:val="20"/>
                <w:szCs w:val="20"/>
              </w:rPr>
            </w:pPr>
            <w:r>
              <w:rPr>
                <w:sz w:val="20"/>
                <w:szCs w:val="20"/>
              </w:rPr>
              <w:t>10</w:t>
            </w:r>
          </w:p>
        </w:tc>
        <w:tc>
          <w:tcPr>
            <w:tcW w:w="624" w:type="dxa"/>
            <w:vAlign w:val="center"/>
          </w:tcPr>
          <w:p w14:paraId="0B66DE2E" w14:textId="7BCA7DCC" w:rsidR="00090E64" w:rsidRPr="003B01A1" w:rsidRDefault="00090E64" w:rsidP="00090E64">
            <w:pPr>
              <w:jc w:val="center"/>
              <w:rPr>
                <w:sz w:val="20"/>
                <w:szCs w:val="20"/>
              </w:rPr>
            </w:pPr>
            <w:r>
              <w:rPr>
                <w:sz w:val="20"/>
                <w:szCs w:val="20"/>
              </w:rPr>
              <w:t>11</w:t>
            </w:r>
          </w:p>
        </w:tc>
      </w:tr>
      <w:tr w:rsidR="00090E64" w:rsidRPr="003B01A1" w14:paraId="5A6DDBBD" w14:textId="77777777" w:rsidTr="003B01A1">
        <w:tc>
          <w:tcPr>
            <w:tcW w:w="421" w:type="dxa"/>
            <w:vMerge/>
            <w:vAlign w:val="center"/>
          </w:tcPr>
          <w:p w14:paraId="5FFC99A9" w14:textId="77777777" w:rsidR="00090E64" w:rsidRPr="003B01A1" w:rsidRDefault="00090E64" w:rsidP="00090E64">
            <w:pPr>
              <w:jc w:val="center"/>
              <w:rPr>
                <w:sz w:val="20"/>
                <w:szCs w:val="20"/>
              </w:rPr>
            </w:pPr>
          </w:p>
        </w:tc>
        <w:tc>
          <w:tcPr>
            <w:tcW w:w="1609" w:type="dxa"/>
            <w:vMerge/>
            <w:vAlign w:val="center"/>
          </w:tcPr>
          <w:p w14:paraId="789FDE8E" w14:textId="77777777" w:rsidR="00090E64" w:rsidRPr="003B01A1" w:rsidRDefault="00090E64" w:rsidP="00090E64">
            <w:pPr>
              <w:jc w:val="center"/>
              <w:rPr>
                <w:sz w:val="20"/>
                <w:szCs w:val="20"/>
              </w:rPr>
            </w:pPr>
          </w:p>
        </w:tc>
        <w:tc>
          <w:tcPr>
            <w:tcW w:w="4252" w:type="dxa"/>
            <w:vAlign w:val="center"/>
          </w:tcPr>
          <w:p w14:paraId="2829D896" w14:textId="653719E0" w:rsidR="00090E64" w:rsidRPr="003B01A1" w:rsidRDefault="00090E64" w:rsidP="00090E64">
            <w:pPr>
              <w:pStyle w:val="TableStyle"/>
              <w:jc w:val="center"/>
              <w:rPr>
                <w:rFonts w:cs="Times New Roman"/>
                <w:szCs w:val="20"/>
              </w:rPr>
            </w:pPr>
            <w:r>
              <w:rPr>
                <w:szCs w:val="20"/>
              </w:rPr>
              <w:t>Количество баков-аккумуляторов теплоносителя</w:t>
            </w:r>
          </w:p>
        </w:tc>
        <w:tc>
          <w:tcPr>
            <w:tcW w:w="793" w:type="dxa"/>
            <w:vAlign w:val="center"/>
          </w:tcPr>
          <w:p w14:paraId="6866B4A7" w14:textId="2BAB2E3B" w:rsidR="00090E64" w:rsidRPr="003B01A1" w:rsidRDefault="00090E64" w:rsidP="00090E64">
            <w:pPr>
              <w:pStyle w:val="TableStyle"/>
              <w:jc w:val="center"/>
              <w:rPr>
                <w:rFonts w:cs="Times New Roman"/>
                <w:szCs w:val="20"/>
              </w:rPr>
            </w:pPr>
            <w:r>
              <w:rPr>
                <w:szCs w:val="20"/>
              </w:rPr>
              <w:t>ед.</w:t>
            </w:r>
          </w:p>
        </w:tc>
        <w:tc>
          <w:tcPr>
            <w:tcW w:w="624" w:type="dxa"/>
            <w:vAlign w:val="center"/>
          </w:tcPr>
          <w:p w14:paraId="472D536B" w14:textId="257F26E8" w:rsidR="00090E64" w:rsidRPr="003B01A1" w:rsidRDefault="00090E64" w:rsidP="00090E64">
            <w:pPr>
              <w:jc w:val="center"/>
              <w:rPr>
                <w:sz w:val="20"/>
                <w:szCs w:val="20"/>
              </w:rPr>
            </w:pPr>
            <w:r>
              <w:rPr>
                <w:sz w:val="20"/>
                <w:szCs w:val="20"/>
              </w:rPr>
              <w:t>2</w:t>
            </w:r>
          </w:p>
        </w:tc>
        <w:tc>
          <w:tcPr>
            <w:tcW w:w="624" w:type="dxa"/>
            <w:vAlign w:val="center"/>
          </w:tcPr>
          <w:p w14:paraId="30E6072A" w14:textId="3489EBE5" w:rsidR="00090E64" w:rsidRPr="003B01A1" w:rsidRDefault="00090E64" w:rsidP="00090E64">
            <w:pPr>
              <w:jc w:val="center"/>
              <w:rPr>
                <w:sz w:val="20"/>
                <w:szCs w:val="20"/>
              </w:rPr>
            </w:pPr>
            <w:r>
              <w:rPr>
                <w:sz w:val="20"/>
                <w:szCs w:val="20"/>
              </w:rPr>
              <w:t>2</w:t>
            </w:r>
          </w:p>
        </w:tc>
        <w:tc>
          <w:tcPr>
            <w:tcW w:w="624" w:type="dxa"/>
            <w:vAlign w:val="center"/>
          </w:tcPr>
          <w:p w14:paraId="03ADA131" w14:textId="61C01912" w:rsidR="00090E64" w:rsidRPr="003B01A1" w:rsidRDefault="00090E64" w:rsidP="00090E64">
            <w:pPr>
              <w:jc w:val="center"/>
              <w:rPr>
                <w:sz w:val="20"/>
                <w:szCs w:val="20"/>
              </w:rPr>
            </w:pPr>
            <w:r>
              <w:rPr>
                <w:sz w:val="20"/>
                <w:szCs w:val="20"/>
              </w:rPr>
              <w:t>2</w:t>
            </w:r>
          </w:p>
        </w:tc>
        <w:tc>
          <w:tcPr>
            <w:tcW w:w="624" w:type="dxa"/>
            <w:vAlign w:val="center"/>
          </w:tcPr>
          <w:p w14:paraId="370D7A7E" w14:textId="79D460C2" w:rsidR="00090E64" w:rsidRPr="003B01A1" w:rsidRDefault="00090E64" w:rsidP="00090E64">
            <w:pPr>
              <w:jc w:val="center"/>
              <w:rPr>
                <w:sz w:val="20"/>
                <w:szCs w:val="20"/>
              </w:rPr>
            </w:pPr>
            <w:r>
              <w:rPr>
                <w:sz w:val="20"/>
                <w:szCs w:val="20"/>
              </w:rPr>
              <w:t>2</w:t>
            </w:r>
          </w:p>
        </w:tc>
        <w:tc>
          <w:tcPr>
            <w:tcW w:w="624" w:type="dxa"/>
            <w:vAlign w:val="center"/>
          </w:tcPr>
          <w:p w14:paraId="1B20F543" w14:textId="49593ECA" w:rsidR="00090E64" w:rsidRPr="003B01A1" w:rsidRDefault="00090E64" w:rsidP="00090E64">
            <w:pPr>
              <w:jc w:val="center"/>
              <w:rPr>
                <w:sz w:val="20"/>
                <w:szCs w:val="20"/>
              </w:rPr>
            </w:pPr>
            <w:r>
              <w:rPr>
                <w:sz w:val="20"/>
                <w:szCs w:val="20"/>
              </w:rPr>
              <w:t>2</w:t>
            </w:r>
          </w:p>
        </w:tc>
      </w:tr>
      <w:tr w:rsidR="00090E64" w:rsidRPr="003B01A1" w14:paraId="4AD7F9B6" w14:textId="77777777" w:rsidTr="003B01A1">
        <w:tc>
          <w:tcPr>
            <w:tcW w:w="421" w:type="dxa"/>
            <w:vMerge/>
            <w:vAlign w:val="center"/>
          </w:tcPr>
          <w:p w14:paraId="4393B7AE" w14:textId="77777777" w:rsidR="00090E64" w:rsidRPr="003B01A1" w:rsidRDefault="00090E64" w:rsidP="00090E64">
            <w:pPr>
              <w:jc w:val="center"/>
              <w:rPr>
                <w:sz w:val="20"/>
                <w:szCs w:val="20"/>
              </w:rPr>
            </w:pPr>
          </w:p>
        </w:tc>
        <w:tc>
          <w:tcPr>
            <w:tcW w:w="1609" w:type="dxa"/>
            <w:vMerge/>
            <w:vAlign w:val="center"/>
          </w:tcPr>
          <w:p w14:paraId="14FA55C5" w14:textId="77777777" w:rsidR="00090E64" w:rsidRPr="003B01A1" w:rsidRDefault="00090E64" w:rsidP="00090E64">
            <w:pPr>
              <w:jc w:val="center"/>
              <w:rPr>
                <w:sz w:val="20"/>
                <w:szCs w:val="20"/>
              </w:rPr>
            </w:pPr>
          </w:p>
        </w:tc>
        <w:tc>
          <w:tcPr>
            <w:tcW w:w="4252" w:type="dxa"/>
            <w:vAlign w:val="center"/>
          </w:tcPr>
          <w:p w14:paraId="62B92BF3" w14:textId="1D596010" w:rsidR="00090E64" w:rsidRPr="003B01A1" w:rsidRDefault="00090E64" w:rsidP="00090E64">
            <w:pPr>
              <w:pStyle w:val="TableStyle"/>
              <w:jc w:val="center"/>
              <w:rPr>
                <w:rFonts w:cs="Times New Roman"/>
                <w:szCs w:val="20"/>
              </w:rPr>
            </w:pPr>
            <w:r>
              <w:rPr>
                <w:szCs w:val="20"/>
              </w:rPr>
              <w:t>Общая емкость баков-аккумуляторов</w:t>
            </w:r>
          </w:p>
        </w:tc>
        <w:tc>
          <w:tcPr>
            <w:tcW w:w="793" w:type="dxa"/>
            <w:vAlign w:val="center"/>
          </w:tcPr>
          <w:p w14:paraId="74D7EAC2" w14:textId="53E92278" w:rsidR="00090E64" w:rsidRPr="003B01A1" w:rsidRDefault="00090E64" w:rsidP="00090E64">
            <w:pPr>
              <w:pStyle w:val="TableStyle"/>
              <w:jc w:val="center"/>
              <w:rPr>
                <w:rFonts w:cs="Times New Roman"/>
                <w:szCs w:val="20"/>
              </w:rPr>
            </w:pPr>
            <w:r>
              <w:rPr>
                <w:szCs w:val="20"/>
              </w:rPr>
              <w:t>м3</w:t>
            </w:r>
          </w:p>
        </w:tc>
        <w:tc>
          <w:tcPr>
            <w:tcW w:w="624" w:type="dxa"/>
            <w:vAlign w:val="center"/>
          </w:tcPr>
          <w:p w14:paraId="1A55FA62" w14:textId="677C0257" w:rsidR="00090E64" w:rsidRPr="003B01A1" w:rsidRDefault="00090E64" w:rsidP="00090E64">
            <w:pPr>
              <w:jc w:val="center"/>
              <w:rPr>
                <w:sz w:val="20"/>
                <w:szCs w:val="20"/>
              </w:rPr>
            </w:pPr>
            <w:r>
              <w:rPr>
                <w:sz w:val="20"/>
                <w:szCs w:val="20"/>
              </w:rPr>
              <w:t>н/д</w:t>
            </w:r>
          </w:p>
        </w:tc>
        <w:tc>
          <w:tcPr>
            <w:tcW w:w="624" w:type="dxa"/>
            <w:vAlign w:val="center"/>
          </w:tcPr>
          <w:p w14:paraId="6F733646" w14:textId="17C12812" w:rsidR="00090E64" w:rsidRPr="003B01A1" w:rsidRDefault="00090E64" w:rsidP="00090E64">
            <w:pPr>
              <w:jc w:val="center"/>
              <w:rPr>
                <w:sz w:val="20"/>
                <w:szCs w:val="20"/>
              </w:rPr>
            </w:pPr>
            <w:r>
              <w:rPr>
                <w:sz w:val="20"/>
                <w:szCs w:val="20"/>
              </w:rPr>
              <w:t>н/д</w:t>
            </w:r>
          </w:p>
        </w:tc>
        <w:tc>
          <w:tcPr>
            <w:tcW w:w="624" w:type="dxa"/>
            <w:vAlign w:val="center"/>
          </w:tcPr>
          <w:p w14:paraId="31F60FDF" w14:textId="53DCCB66" w:rsidR="00090E64" w:rsidRPr="003B01A1" w:rsidRDefault="00090E64" w:rsidP="00090E64">
            <w:pPr>
              <w:jc w:val="center"/>
              <w:rPr>
                <w:sz w:val="20"/>
                <w:szCs w:val="20"/>
              </w:rPr>
            </w:pPr>
            <w:r>
              <w:rPr>
                <w:sz w:val="20"/>
                <w:szCs w:val="20"/>
              </w:rPr>
              <w:t>н/д</w:t>
            </w:r>
          </w:p>
        </w:tc>
        <w:tc>
          <w:tcPr>
            <w:tcW w:w="624" w:type="dxa"/>
            <w:vAlign w:val="center"/>
          </w:tcPr>
          <w:p w14:paraId="47CB9BFA" w14:textId="7057A3BE" w:rsidR="00090E64" w:rsidRPr="003B01A1" w:rsidRDefault="00090E64" w:rsidP="00090E64">
            <w:pPr>
              <w:jc w:val="center"/>
              <w:rPr>
                <w:sz w:val="20"/>
                <w:szCs w:val="20"/>
              </w:rPr>
            </w:pPr>
            <w:r>
              <w:rPr>
                <w:sz w:val="20"/>
                <w:szCs w:val="20"/>
              </w:rPr>
              <w:t>н/д</w:t>
            </w:r>
          </w:p>
        </w:tc>
        <w:tc>
          <w:tcPr>
            <w:tcW w:w="624" w:type="dxa"/>
            <w:vAlign w:val="center"/>
          </w:tcPr>
          <w:p w14:paraId="692BA7F9" w14:textId="21B92711" w:rsidR="00090E64" w:rsidRPr="003B01A1" w:rsidRDefault="00090E64" w:rsidP="00090E64">
            <w:pPr>
              <w:jc w:val="center"/>
              <w:rPr>
                <w:sz w:val="20"/>
                <w:szCs w:val="20"/>
              </w:rPr>
            </w:pPr>
            <w:r>
              <w:rPr>
                <w:sz w:val="20"/>
                <w:szCs w:val="20"/>
              </w:rPr>
              <w:t>н/д</w:t>
            </w:r>
          </w:p>
        </w:tc>
      </w:tr>
      <w:tr w:rsidR="00090E64" w:rsidRPr="003B01A1" w14:paraId="4968442C" w14:textId="77777777" w:rsidTr="003B01A1">
        <w:tc>
          <w:tcPr>
            <w:tcW w:w="421" w:type="dxa"/>
            <w:vMerge/>
            <w:vAlign w:val="center"/>
          </w:tcPr>
          <w:p w14:paraId="5A93976D" w14:textId="77777777" w:rsidR="00090E64" w:rsidRPr="003B01A1" w:rsidRDefault="00090E64" w:rsidP="00090E64">
            <w:pPr>
              <w:jc w:val="center"/>
              <w:rPr>
                <w:sz w:val="20"/>
                <w:szCs w:val="20"/>
              </w:rPr>
            </w:pPr>
          </w:p>
        </w:tc>
        <w:tc>
          <w:tcPr>
            <w:tcW w:w="1609" w:type="dxa"/>
            <w:vMerge/>
            <w:vAlign w:val="center"/>
          </w:tcPr>
          <w:p w14:paraId="6B252868" w14:textId="77777777" w:rsidR="00090E64" w:rsidRPr="003B01A1" w:rsidRDefault="00090E64" w:rsidP="00090E64">
            <w:pPr>
              <w:jc w:val="center"/>
              <w:rPr>
                <w:sz w:val="20"/>
                <w:szCs w:val="20"/>
              </w:rPr>
            </w:pPr>
          </w:p>
        </w:tc>
        <w:tc>
          <w:tcPr>
            <w:tcW w:w="4252" w:type="dxa"/>
            <w:vAlign w:val="center"/>
          </w:tcPr>
          <w:p w14:paraId="0B8C08A2" w14:textId="7B7BB493" w:rsidR="00090E64" w:rsidRPr="003B01A1" w:rsidRDefault="00090E64" w:rsidP="00090E64">
            <w:pPr>
              <w:pStyle w:val="TableStyle"/>
              <w:jc w:val="center"/>
              <w:rPr>
                <w:rFonts w:cs="Times New Roman"/>
                <w:szCs w:val="20"/>
              </w:rPr>
            </w:pPr>
            <w:r>
              <w:rPr>
                <w:szCs w:val="20"/>
              </w:rPr>
              <w:t>Расчетный часовой расход для подпитки системы по фактическим данным</w:t>
            </w:r>
          </w:p>
        </w:tc>
        <w:tc>
          <w:tcPr>
            <w:tcW w:w="793" w:type="dxa"/>
            <w:vAlign w:val="center"/>
          </w:tcPr>
          <w:p w14:paraId="1633E33B" w14:textId="3BBE4425" w:rsidR="00090E64" w:rsidRPr="003B01A1" w:rsidRDefault="00090E64" w:rsidP="00090E64">
            <w:pPr>
              <w:pStyle w:val="TableStyle"/>
              <w:jc w:val="center"/>
              <w:rPr>
                <w:rFonts w:cs="Times New Roman"/>
                <w:szCs w:val="20"/>
              </w:rPr>
            </w:pPr>
            <w:r>
              <w:rPr>
                <w:szCs w:val="20"/>
              </w:rPr>
              <w:t>т/ч</w:t>
            </w:r>
          </w:p>
        </w:tc>
        <w:tc>
          <w:tcPr>
            <w:tcW w:w="624" w:type="dxa"/>
            <w:vAlign w:val="center"/>
          </w:tcPr>
          <w:p w14:paraId="5FA100A2" w14:textId="486A102E" w:rsidR="00090E64" w:rsidRPr="003B01A1" w:rsidRDefault="00090E64" w:rsidP="00090E64">
            <w:pPr>
              <w:jc w:val="center"/>
              <w:rPr>
                <w:sz w:val="20"/>
                <w:szCs w:val="20"/>
              </w:rPr>
            </w:pPr>
            <w:r>
              <w:rPr>
                <w:sz w:val="20"/>
                <w:szCs w:val="20"/>
              </w:rPr>
              <w:t>н/д</w:t>
            </w:r>
          </w:p>
        </w:tc>
        <w:tc>
          <w:tcPr>
            <w:tcW w:w="624" w:type="dxa"/>
            <w:vAlign w:val="center"/>
          </w:tcPr>
          <w:p w14:paraId="3EA23B84" w14:textId="7B308B04" w:rsidR="00090E64" w:rsidRPr="003B01A1" w:rsidRDefault="00090E64" w:rsidP="00090E64">
            <w:pPr>
              <w:jc w:val="center"/>
              <w:rPr>
                <w:sz w:val="20"/>
                <w:szCs w:val="20"/>
              </w:rPr>
            </w:pPr>
            <w:r>
              <w:rPr>
                <w:sz w:val="20"/>
                <w:szCs w:val="20"/>
              </w:rPr>
              <w:t>н/д</w:t>
            </w:r>
          </w:p>
        </w:tc>
        <w:tc>
          <w:tcPr>
            <w:tcW w:w="624" w:type="dxa"/>
            <w:vAlign w:val="center"/>
          </w:tcPr>
          <w:p w14:paraId="70D209AC" w14:textId="39888B32" w:rsidR="00090E64" w:rsidRPr="003B01A1" w:rsidRDefault="00090E64" w:rsidP="00090E64">
            <w:pPr>
              <w:jc w:val="center"/>
              <w:rPr>
                <w:sz w:val="20"/>
                <w:szCs w:val="20"/>
              </w:rPr>
            </w:pPr>
            <w:r>
              <w:rPr>
                <w:sz w:val="20"/>
                <w:szCs w:val="20"/>
              </w:rPr>
              <w:t>н/д</w:t>
            </w:r>
          </w:p>
        </w:tc>
        <w:tc>
          <w:tcPr>
            <w:tcW w:w="624" w:type="dxa"/>
            <w:vAlign w:val="center"/>
          </w:tcPr>
          <w:p w14:paraId="44C9F9B4" w14:textId="230AD8EE" w:rsidR="00090E64" w:rsidRPr="003B01A1" w:rsidRDefault="00090E64" w:rsidP="00090E64">
            <w:pPr>
              <w:jc w:val="center"/>
              <w:rPr>
                <w:sz w:val="20"/>
                <w:szCs w:val="20"/>
              </w:rPr>
            </w:pPr>
            <w:r>
              <w:rPr>
                <w:sz w:val="20"/>
                <w:szCs w:val="20"/>
              </w:rPr>
              <w:t>0,089</w:t>
            </w:r>
          </w:p>
        </w:tc>
        <w:tc>
          <w:tcPr>
            <w:tcW w:w="624" w:type="dxa"/>
            <w:vAlign w:val="center"/>
          </w:tcPr>
          <w:p w14:paraId="137D4FBA" w14:textId="59356B35" w:rsidR="00090E64" w:rsidRPr="003B01A1" w:rsidRDefault="00090E64" w:rsidP="00090E64">
            <w:pPr>
              <w:jc w:val="center"/>
              <w:rPr>
                <w:sz w:val="20"/>
                <w:szCs w:val="20"/>
              </w:rPr>
            </w:pPr>
            <w:r>
              <w:rPr>
                <w:sz w:val="20"/>
                <w:szCs w:val="20"/>
              </w:rPr>
              <w:t>0,089</w:t>
            </w:r>
          </w:p>
        </w:tc>
      </w:tr>
      <w:tr w:rsidR="00090E64" w:rsidRPr="003B01A1" w14:paraId="3848227F" w14:textId="77777777" w:rsidTr="003B01A1">
        <w:tc>
          <w:tcPr>
            <w:tcW w:w="421" w:type="dxa"/>
            <w:vMerge/>
            <w:vAlign w:val="center"/>
          </w:tcPr>
          <w:p w14:paraId="400C2F44" w14:textId="77777777" w:rsidR="00090E64" w:rsidRPr="003B01A1" w:rsidRDefault="00090E64" w:rsidP="00090E64">
            <w:pPr>
              <w:jc w:val="center"/>
              <w:rPr>
                <w:sz w:val="20"/>
                <w:szCs w:val="20"/>
              </w:rPr>
            </w:pPr>
          </w:p>
        </w:tc>
        <w:tc>
          <w:tcPr>
            <w:tcW w:w="1609" w:type="dxa"/>
            <w:vMerge/>
            <w:vAlign w:val="center"/>
          </w:tcPr>
          <w:p w14:paraId="2E7E1108" w14:textId="77777777" w:rsidR="00090E64" w:rsidRPr="003B01A1" w:rsidRDefault="00090E64" w:rsidP="00090E64">
            <w:pPr>
              <w:jc w:val="center"/>
              <w:rPr>
                <w:sz w:val="20"/>
                <w:szCs w:val="20"/>
              </w:rPr>
            </w:pPr>
          </w:p>
        </w:tc>
        <w:tc>
          <w:tcPr>
            <w:tcW w:w="4252" w:type="dxa"/>
            <w:vAlign w:val="center"/>
          </w:tcPr>
          <w:p w14:paraId="356024C4" w14:textId="5ABE0936" w:rsidR="00090E64" w:rsidRPr="003B01A1" w:rsidRDefault="00090E64" w:rsidP="00090E64">
            <w:pPr>
              <w:pStyle w:val="TableStyle"/>
              <w:jc w:val="center"/>
              <w:rPr>
                <w:rFonts w:cs="Times New Roman"/>
                <w:szCs w:val="20"/>
              </w:rPr>
            </w:pPr>
            <w:r>
              <w:rPr>
                <w:szCs w:val="20"/>
              </w:rPr>
              <w:t>Нормативные утечки теплоносителя</w:t>
            </w:r>
          </w:p>
        </w:tc>
        <w:tc>
          <w:tcPr>
            <w:tcW w:w="793" w:type="dxa"/>
            <w:vAlign w:val="center"/>
          </w:tcPr>
          <w:p w14:paraId="446F4A45" w14:textId="54CC44F6" w:rsidR="00090E64" w:rsidRPr="003B01A1" w:rsidRDefault="00090E64" w:rsidP="00090E64">
            <w:pPr>
              <w:pStyle w:val="TableStyle"/>
              <w:jc w:val="center"/>
              <w:rPr>
                <w:rFonts w:cs="Times New Roman"/>
                <w:szCs w:val="20"/>
              </w:rPr>
            </w:pPr>
            <w:r>
              <w:rPr>
                <w:szCs w:val="20"/>
              </w:rPr>
              <w:t>т/ч</w:t>
            </w:r>
          </w:p>
        </w:tc>
        <w:tc>
          <w:tcPr>
            <w:tcW w:w="624" w:type="dxa"/>
            <w:vAlign w:val="center"/>
          </w:tcPr>
          <w:p w14:paraId="7C811573" w14:textId="7E78C42D" w:rsidR="00090E64" w:rsidRPr="003B01A1" w:rsidRDefault="00090E64" w:rsidP="00090E64">
            <w:pPr>
              <w:jc w:val="center"/>
              <w:rPr>
                <w:sz w:val="20"/>
                <w:szCs w:val="20"/>
              </w:rPr>
            </w:pPr>
            <w:r>
              <w:rPr>
                <w:sz w:val="20"/>
                <w:szCs w:val="20"/>
              </w:rPr>
              <w:t>н/д</w:t>
            </w:r>
          </w:p>
        </w:tc>
        <w:tc>
          <w:tcPr>
            <w:tcW w:w="624" w:type="dxa"/>
            <w:vAlign w:val="center"/>
          </w:tcPr>
          <w:p w14:paraId="7F20DB8D" w14:textId="12A5CA59" w:rsidR="00090E64" w:rsidRPr="003B01A1" w:rsidRDefault="00090E64" w:rsidP="00090E64">
            <w:pPr>
              <w:jc w:val="center"/>
              <w:rPr>
                <w:sz w:val="20"/>
                <w:szCs w:val="20"/>
              </w:rPr>
            </w:pPr>
            <w:r>
              <w:rPr>
                <w:sz w:val="20"/>
                <w:szCs w:val="20"/>
              </w:rPr>
              <w:t>н/д</w:t>
            </w:r>
          </w:p>
        </w:tc>
        <w:tc>
          <w:tcPr>
            <w:tcW w:w="624" w:type="dxa"/>
            <w:vAlign w:val="center"/>
          </w:tcPr>
          <w:p w14:paraId="2A93BD50" w14:textId="154F8751" w:rsidR="00090E64" w:rsidRPr="003B01A1" w:rsidRDefault="00090E64" w:rsidP="00090E64">
            <w:pPr>
              <w:jc w:val="center"/>
              <w:rPr>
                <w:sz w:val="20"/>
                <w:szCs w:val="20"/>
              </w:rPr>
            </w:pPr>
            <w:r>
              <w:rPr>
                <w:sz w:val="20"/>
                <w:szCs w:val="20"/>
              </w:rPr>
              <w:t>н/д</w:t>
            </w:r>
          </w:p>
        </w:tc>
        <w:tc>
          <w:tcPr>
            <w:tcW w:w="624" w:type="dxa"/>
            <w:vAlign w:val="center"/>
          </w:tcPr>
          <w:p w14:paraId="00D2811B" w14:textId="4FEC9761" w:rsidR="00090E64" w:rsidRPr="003B01A1" w:rsidRDefault="00090E64" w:rsidP="00090E64">
            <w:pPr>
              <w:jc w:val="center"/>
              <w:rPr>
                <w:sz w:val="20"/>
                <w:szCs w:val="20"/>
              </w:rPr>
            </w:pPr>
            <w:r>
              <w:rPr>
                <w:sz w:val="20"/>
                <w:szCs w:val="20"/>
              </w:rPr>
              <w:t>н/д</w:t>
            </w:r>
          </w:p>
        </w:tc>
        <w:tc>
          <w:tcPr>
            <w:tcW w:w="624" w:type="dxa"/>
            <w:vAlign w:val="center"/>
          </w:tcPr>
          <w:p w14:paraId="26AF9086" w14:textId="1C147E5E" w:rsidR="00090E64" w:rsidRPr="003B01A1" w:rsidRDefault="00090E64" w:rsidP="00090E64">
            <w:pPr>
              <w:jc w:val="center"/>
              <w:rPr>
                <w:sz w:val="20"/>
                <w:szCs w:val="20"/>
              </w:rPr>
            </w:pPr>
            <w:r>
              <w:rPr>
                <w:sz w:val="20"/>
                <w:szCs w:val="20"/>
              </w:rPr>
              <w:t>н/д</w:t>
            </w:r>
          </w:p>
        </w:tc>
      </w:tr>
      <w:tr w:rsidR="00090E64" w:rsidRPr="003B01A1" w14:paraId="2FFF971D" w14:textId="77777777" w:rsidTr="003B01A1">
        <w:tc>
          <w:tcPr>
            <w:tcW w:w="421" w:type="dxa"/>
            <w:vMerge/>
            <w:vAlign w:val="center"/>
          </w:tcPr>
          <w:p w14:paraId="426041DC" w14:textId="77777777" w:rsidR="00090E64" w:rsidRPr="003B01A1" w:rsidRDefault="00090E64" w:rsidP="00090E64">
            <w:pPr>
              <w:jc w:val="center"/>
              <w:rPr>
                <w:sz w:val="20"/>
                <w:szCs w:val="20"/>
              </w:rPr>
            </w:pPr>
          </w:p>
        </w:tc>
        <w:tc>
          <w:tcPr>
            <w:tcW w:w="1609" w:type="dxa"/>
            <w:vMerge/>
            <w:vAlign w:val="center"/>
          </w:tcPr>
          <w:p w14:paraId="01CB5D4F" w14:textId="77777777" w:rsidR="00090E64" w:rsidRPr="003B01A1" w:rsidRDefault="00090E64" w:rsidP="00090E64">
            <w:pPr>
              <w:jc w:val="center"/>
              <w:rPr>
                <w:sz w:val="20"/>
                <w:szCs w:val="20"/>
              </w:rPr>
            </w:pPr>
          </w:p>
        </w:tc>
        <w:tc>
          <w:tcPr>
            <w:tcW w:w="4252" w:type="dxa"/>
            <w:vAlign w:val="center"/>
          </w:tcPr>
          <w:p w14:paraId="71C73EA4" w14:textId="20259885" w:rsidR="00090E64" w:rsidRPr="003B01A1" w:rsidRDefault="00090E64" w:rsidP="00090E64">
            <w:pPr>
              <w:pStyle w:val="TableStyle"/>
              <w:jc w:val="center"/>
              <w:rPr>
                <w:rFonts w:cs="Times New Roman"/>
                <w:szCs w:val="20"/>
              </w:rPr>
            </w:pPr>
            <w:r>
              <w:rPr>
                <w:szCs w:val="20"/>
              </w:rPr>
              <w:t>Сверхнормативные утечки теплоносителя</w:t>
            </w:r>
          </w:p>
        </w:tc>
        <w:tc>
          <w:tcPr>
            <w:tcW w:w="793" w:type="dxa"/>
            <w:vAlign w:val="center"/>
          </w:tcPr>
          <w:p w14:paraId="03BB1A76" w14:textId="35C1C5BF" w:rsidR="00090E64" w:rsidRPr="003B01A1" w:rsidRDefault="00090E64" w:rsidP="00090E64">
            <w:pPr>
              <w:pStyle w:val="TableStyle"/>
              <w:jc w:val="center"/>
              <w:rPr>
                <w:rFonts w:cs="Times New Roman"/>
                <w:szCs w:val="20"/>
              </w:rPr>
            </w:pPr>
            <w:r>
              <w:rPr>
                <w:szCs w:val="20"/>
              </w:rPr>
              <w:t>т/ч</w:t>
            </w:r>
          </w:p>
        </w:tc>
        <w:tc>
          <w:tcPr>
            <w:tcW w:w="624" w:type="dxa"/>
            <w:vAlign w:val="center"/>
          </w:tcPr>
          <w:p w14:paraId="3BF2D53E" w14:textId="5C97C86F" w:rsidR="00090E64" w:rsidRPr="003B01A1" w:rsidRDefault="00090E64" w:rsidP="00090E64">
            <w:pPr>
              <w:jc w:val="center"/>
              <w:rPr>
                <w:sz w:val="20"/>
                <w:szCs w:val="20"/>
              </w:rPr>
            </w:pPr>
            <w:r>
              <w:rPr>
                <w:sz w:val="20"/>
                <w:szCs w:val="20"/>
              </w:rPr>
              <w:t>н/д</w:t>
            </w:r>
          </w:p>
        </w:tc>
        <w:tc>
          <w:tcPr>
            <w:tcW w:w="624" w:type="dxa"/>
            <w:vAlign w:val="center"/>
          </w:tcPr>
          <w:p w14:paraId="6DEB8416" w14:textId="52AE46C5" w:rsidR="00090E64" w:rsidRPr="003B01A1" w:rsidRDefault="00090E64" w:rsidP="00090E64">
            <w:pPr>
              <w:jc w:val="center"/>
              <w:rPr>
                <w:sz w:val="20"/>
                <w:szCs w:val="20"/>
              </w:rPr>
            </w:pPr>
            <w:r>
              <w:rPr>
                <w:sz w:val="20"/>
                <w:szCs w:val="20"/>
              </w:rPr>
              <w:t>н/д</w:t>
            </w:r>
          </w:p>
        </w:tc>
        <w:tc>
          <w:tcPr>
            <w:tcW w:w="624" w:type="dxa"/>
            <w:vAlign w:val="center"/>
          </w:tcPr>
          <w:p w14:paraId="7F3734A7" w14:textId="11EFE287" w:rsidR="00090E64" w:rsidRPr="003B01A1" w:rsidRDefault="00090E64" w:rsidP="00090E64">
            <w:pPr>
              <w:jc w:val="center"/>
              <w:rPr>
                <w:sz w:val="20"/>
                <w:szCs w:val="20"/>
              </w:rPr>
            </w:pPr>
            <w:r>
              <w:rPr>
                <w:sz w:val="20"/>
                <w:szCs w:val="20"/>
              </w:rPr>
              <w:t>н/д</w:t>
            </w:r>
          </w:p>
        </w:tc>
        <w:tc>
          <w:tcPr>
            <w:tcW w:w="624" w:type="dxa"/>
            <w:vAlign w:val="center"/>
          </w:tcPr>
          <w:p w14:paraId="03EBE3D5" w14:textId="24EE9264" w:rsidR="00090E64" w:rsidRPr="003B01A1" w:rsidRDefault="00090E64" w:rsidP="00090E64">
            <w:pPr>
              <w:jc w:val="center"/>
              <w:rPr>
                <w:sz w:val="20"/>
                <w:szCs w:val="20"/>
              </w:rPr>
            </w:pPr>
            <w:r>
              <w:rPr>
                <w:sz w:val="20"/>
                <w:szCs w:val="20"/>
              </w:rPr>
              <w:t>н/д</w:t>
            </w:r>
          </w:p>
        </w:tc>
        <w:tc>
          <w:tcPr>
            <w:tcW w:w="624" w:type="dxa"/>
            <w:vAlign w:val="center"/>
          </w:tcPr>
          <w:p w14:paraId="0B900AEB" w14:textId="24484C38" w:rsidR="00090E64" w:rsidRPr="003B01A1" w:rsidRDefault="00090E64" w:rsidP="00090E64">
            <w:pPr>
              <w:jc w:val="center"/>
              <w:rPr>
                <w:sz w:val="20"/>
                <w:szCs w:val="20"/>
              </w:rPr>
            </w:pPr>
            <w:r>
              <w:rPr>
                <w:sz w:val="20"/>
                <w:szCs w:val="20"/>
              </w:rPr>
              <w:t>н/д</w:t>
            </w:r>
          </w:p>
        </w:tc>
      </w:tr>
      <w:tr w:rsidR="00090E64" w:rsidRPr="003B01A1" w14:paraId="6EAAF63B" w14:textId="77777777" w:rsidTr="003B01A1">
        <w:tc>
          <w:tcPr>
            <w:tcW w:w="421" w:type="dxa"/>
            <w:vMerge/>
            <w:vAlign w:val="center"/>
          </w:tcPr>
          <w:p w14:paraId="7B5500C8" w14:textId="77777777" w:rsidR="00090E64" w:rsidRPr="003B01A1" w:rsidRDefault="00090E64" w:rsidP="00090E64">
            <w:pPr>
              <w:jc w:val="center"/>
              <w:rPr>
                <w:sz w:val="20"/>
                <w:szCs w:val="20"/>
              </w:rPr>
            </w:pPr>
          </w:p>
        </w:tc>
        <w:tc>
          <w:tcPr>
            <w:tcW w:w="1609" w:type="dxa"/>
            <w:vMerge/>
            <w:vAlign w:val="center"/>
          </w:tcPr>
          <w:p w14:paraId="070C0347" w14:textId="77777777" w:rsidR="00090E64" w:rsidRPr="003B01A1" w:rsidRDefault="00090E64" w:rsidP="00090E64">
            <w:pPr>
              <w:jc w:val="center"/>
              <w:rPr>
                <w:sz w:val="20"/>
                <w:szCs w:val="20"/>
              </w:rPr>
            </w:pPr>
          </w:p>
        </w:tc>
        <w:tc>
          <w:tcPr>
            <w:tcW w:w="4252" w:type="dxa"/>
            <w:vAlign w:val="center"/>
          </w:tcPr>
          <w:p w14:paraId="72E66FC4" w14:textId="266F7652" w:rsidR="00090E64" w:rsidRPr="003B01A1" w:rsidRDefault="00090E64" w:rsidP="00090E64">
            <w:pPr>
              <w:pStyle w:val="TableStyle"/>
              <w:jc w:val="center"/>
              <w:rPr>
                <w:rFonts w:cs="Times New Roman"/>
                <w:szCs w:val="20"/>
              </w:rPr>
            </w:pPr>
            <w:r>
              <w:rPr>
                <w:szCs w:val="20"/>
              </w:rPr>
              <w:t>Отпуск теплоносителя из тепловых сетей на цели ГВС по фактическим данным</w:t>
            </w:r>
          </w:p>
        </w:tc>
        <w:tc>
          <w:tcPr>
            <w:tcW w:w="793" w:type="dxa"/>
            <w:vAlign w:val="center"/>
          </w:tcPr>
          <w:p w14:paraId="0D5A9C28" w14:textId="2F4B5879" w:rsidR="00090E64" w:rsidRPr="003B01A1" w:rsidRDefault="00090E64" w:rsidP="00090E64">
            <w:pPr>
              <w:pStyle w:val="TableStyle"/>
              <w:jc w:val="center"/>
              <w:rPr>
                <w:rFonts w:cs="Times New Roman"/>
                <w:szCs w:val="20"/>
              </w:rPr>
            </w:pPr>
            <w:r>
              <w:rPr>
                <w:szCs w:val="20"/>
              </w:rPr>
              <w:t>т/ч</w:t>
            </w:r>
          </w:p>
        </w:tc>
        <w:tc>
          <w:tcPr>
            <w:tcW w:w="624" w:type="dxa"/>
            <w:vAlign w:val="center"/>
          </w:tcPr>
          <w:p w14:paraId="68255803" w14:textId="77367D24" w:rsidR="00090E64" w:rsidRPr="003B01A1" w:rsidRDefault="00090E64" w:rsidP="00090E64">
            <w:pPr>
              <w:jc w:val="center"/>
              <w:rPr>
                <w:sz w:val="20"/>
                <w:szCs w:val="20"/>
              </w:rPr>
            </w:pPr>
            <w:r>
              <w:rPr>
                <w:sz w:val="20"/>
                <w:szCs w:val="20"/>
              </w:rPr>
              <w:t>0,000</w:t>
            </w:r>
          </w:p>
        </w:tc>
        <w:tc>
          <w:tcPr>
            <w:tcW w:w="624" w:type="dxa"/>
            <w:vAlign w:val="center"/>
          </w:tcPr>
          <w:p w14:paraId="7BAE4EBE" w14:textId="4439E1DE" w:rsidR="00090E64" w:rsidRPr="003B01A1" w:rsidRDefault="00090E64" w:rsidP="00090E64">
            <w:pPr>
              <w:jc w:val="center"/>
              <w:rPr>
                <w:sz w:val="20"/>
                <w:szCs w:val="20"/>
              </w:rPr>
            </w:pPr>
            <w:r>
              <w:rPr>
                <w:sz w:val="20"/>
                <w:szCs w:val="20"/>
              </w:rPr>
              <w:t>0,000</w:t>
            </w:r>
          </w:p>
        </w:tc>
        <w:tc>
          <w:tcPr>
            <w:tcW w:w="624" w:type="dxa"/>
            <w:vAlign w:val="center"/>
          </w:tcPr>
          <w:p w14:paraId="690FBF30" w14:textId="7E05D180" w:rsidR="00090E64" w:rsidRPr="003B01A1" w:rsidRDefault="00090E64" w:rsidP="00090E64">
            <w:pPr>
              <w:jc w:val="center"/>
              <w:rPr>
                <w:sz w:val="20"/>
                <w:szCs w:val="20"/>
              </w:rPr>
            </w:pPr>
            <w:r>
              <w:rPr>
                <w:sz w:val="20"/>
                <w:szCs w:val="20"/>
              </w:rPr>
              <w:t>0,000</w:t>
            </w:r>
          </w:p>
        </w:tc>
        <w:tc>
          <w:tcPr>
            <w:tcW w:w="624" w:type="dxa"/>
            <w:vAlign w:val="center"/>
          </w:tcPr>
          <w:p w14:paraId="1C26917F" w14:textId="69DB1684" w:rsidR="00090E64" w:rsidRPr="003B01A1" w:rsidRDefault="00090E64" w:rsidP="00090E64">
            <w:pPr>
              <w:jc w:val="center"/>
              <w:rPr>
                <w:sz w:val="20"/>
                <w:szCs w:val="20"/>
              </w:rPr>
            </w:pPr>
            <w:r>
              <w:rPr>
                <w:sz w:val="20"/>
                <w:szCs w:val="20"/>
              </w:rPr>
              <w:t>0,000</w:t>
            </w:r>
          </w:p>
        </w:tc>
        <w:tc>
          <w:tcPr>
            <w:tcW w:w="624" w:type="dxa"/>
            <w:vAlign w:val="center"/>
          </w:tcPr>
          <w:p w14:paraId="0EA86EAF" w14:textId="151C95B0" w:rsidR="00090E64" w:rsidRPr="003B01A1" w:rsidRDefault="00090E64" w:rsidP="00090E64">
            <w:pPr>
              <w:jc w:val="center"/>
              <w:rPr>
                <w:sz w:val="20"/>
                <w:szCs w:val="20"/>
              </w:rPr>
            </w:pPr>
            <w:r>
              <w:rPr>
                <w:sz w:val="20"/>
                <w:szCs w:val="20"/>
              </w:rPr>
              <w:t>0,000</w:t>
            </w:r>
          </w:p>
        </w:tc>
      </w:tr>
      <w:tr w:rsidR="00090E64" w:rsidRPr="003B01A1" w14:paraId="750A8F55" w14:textId="77777777" w:rsidTr="003B01A1">
        <w:tc>
          <w:tcPr>
            <w:tcW w:w="421" w:type="dxa"/>
            <w:vMerge/>
            <w:vAlign w:val="center"/>
          </w:tcPr>
          <w:p w14:paraId="2FB51A4A" w14:textId="77777777" w:rsidR="00090E64" w:rsidRPr="003B01A1" w:rsidRDefault="00090E64" w:rsidP="00090E64">
            <w:pPr>
              <w:jc w:val="center"/>
              <w:rPr>
                <w:sz w:val="20"/>
                <w:szCs w:val="20"/>
              </w:rPr>
            </w:pPr>
          </w:p>
        </w:tc>
        <w:tc>
          <w:tcPr>
            <w:tcW w:w="1609" w:type="dxa"/>
            <w:vMerge/>
            <w:vAlign w:val="center"/>
          </w:tcPr>
          <w:p w14:paraId="51BE4F3D" w14:textId="77777777" w:rsidR="00090E64" w:rsidRPr="003B01A1" w:rsidRDefault="00090E64" w:rsidP="00090E64">
            <w:pPr>
              <w:jc w:val="center"/>
              <w:rPr>
                <w:sz w:val="20"/>
                <w:szCs w:val="20"/>
              </w:rPr>
            </w:pPr>
          </w:p>
        </w:tc>
        <w:tc>
          <w:tcPr>
            <w:tcW w:w="4252" w:type="dxa"/>
            <w:vAlign w:val="center"/>
          </w:tcPr>
          <w:p w14:paraId="0CF2C682" w14:textId="1DFCF366" w:rsidR="00090E64" w:rsidRPr="003B01A1" w:rsidRDefault="00090E64" w:rsidP="00090E64">
            <w:pPr>
              <w:pStyle w:val="TableStyle"/>
              <w:jc w:val="center"/>
              <w:rPr>
                <w:rFonts w:cs="Times New Roman"/>
                <w:szCs w:val="20"/>
              </w:rPr>
            </w:pPr>
            <w:r>
              <w:rPr>
                <w:szCs w:val="20"/>
              </w:rPr>
              <w:t xml:space="preserve">Объем аварийной подпитки (химически не обработанной и не </w:t>
            </w:r>
            <w:proofErr w:type="spellStart"/>
            <w:r>
              <w:rPr>
                <w:szCs w:val="20"/>
              </w:rPr>
              <w:t>деаэрированной</w:t>
            </w:r>
            <w:proofErr w:type="spellEnd"/>
            <w:r>
              <w:rPr>
                <w:szCs w:val="20"/>
              </w:rPr>
              <w:t xml:space="preserve"> водой)</w:t>
            </w:r>
          </w:p>
        </w:tc>
        <w:tc>
          <w:tcPr>
            <w:tcW w:w="793" w:type="dxa"/>
            <w:vAlign w:val="center"/>
          </w:tcPr>
          <w:p w14:paraId="58B6198E" w14:textId="33C9A92D" w:rsidR="00090E64" w:rsidRPr="003B01A1" w:rsidRDefault="00090E64" w:rsidP="00090E64">
            <w:pPr>
              <w:pStyle w:val="TableStyle"/>
              <w:jc w:val="center"/>
              <w:rPr>
                <w:rFonts w:cs="Times New Roman"/>
                <w:szCs w:val="20"/>
              </w:rPr>
            </w:pPr>
            <w:r>
              <w:rPr>
                <w:szCs w:val="20"/>
              </w:rPr>
              <w:t>т/ч</w:t>
            </w:r>
          </w:p>
        </w:tc>
        <w:tc>
          <w:tcPr>
            <w:tcW w:w="624" w:type="dxa"/>
            <w:vAlign w:val="center"/>
          </w:tcPr>
          <w:p w14:paraId="5CFF3C7E" w14:textId="7778FEAC" w:rsidR="00090E64" w:rsidRPr="003B01A1" w:rsidRDefault="00090E64" w:rsidP="00090E64">
            <w:pPr>
              <w:jc w:val="center"/>
              <w:rPr>
                <w:sz w:val="20"/>
                <w:szCs w:val="20"/>
              </w:rPr>
            </w:pPr>
            <w:r>
              <w:rPr>
                <w:sz w:val="20"/>
                <w:szCs w:val="20"/>
              </w:rPr>
              <w:t>н/д</w:t>
            </w:r>
          </w:p>
        </w:tc>
        <w:tc>
          <w:tcPr>
            <w:tcW w:w="624" w:type="dxa"/>
            <w:vAlign w:val="center"/>
          </w:tcPr>
          <w:p w14:paraId="46C09ACB" w14:textId="5D182E68" w:rsidR="00090E64" w:rsidRPr="003B01A1" w:rsidRDefault="00090E64" w:rsidP="00090E64">
            <w:pPr>
              <w:jc w:val="center"/>
              <w:rPr>
                <w:sz w:val="20"/>
                <w:szCs w:val="20"/>
              </w:rPr>
            </w:pPr>
            <w:r>
              <w:rPr>
                <w:sz w:val="20"/>
                <w:szCs w:val="20"/>
              </w:rPr>
              <w:t>н/д</w:t>
            </w:r>
          </w:p>
        </w:tc>
        <w:tc>
          <w:tcPr>
            <w:tcW w:w="624" w:type="dxa"/>
            <w:vAlign w:val="center"/>
          </w:tcPr>
          <w:p w14:paraId="65FF4299" w14:textId="70441DAC" w:rsidR="00090E64" w:rsidRPr="003B01A1" w:rsidRDefault="00090E64" w:rsidP="00090E64">
            <w:pPr>
              <w:jc w:val="center"/>
              <w:rPr>
                <w:sz w:val="20"/>
                <w:szCs w:val="20"/>
              </w:rPr>
            </w:pPr>
            <w:r>
              <w:rPr>
                <w:sz w:val="20"/>
                <w:szCs w:val="20"/>
              </w:rPr>
              <w:t>н/д</w:t>
            </w:r>
          </w:p>
        </w:tc>
        <w:tc>
          <w:tcPr>
            <w:tcW w:w="624" w:type="dxa"/>
            <w:vAlign w:val="center"/>
          </w:tcPr>
          <w:p w14:paraId="0CAAD428" w14:textId="4B8AA46D" w:rsidR="00090E64" w:rsidRPr="003B01A1" w:rsidRDefault="00090E64" w:rsidP="00090E64">
            <w:pPr>
              <w:jc w:val="center"/>
              <w:rPr>
                <w:sz w:val="20"/>
                <w:szCs w:val="20"/>
              </w:rPr>
            </w:pPr>
            <w:r>
              <w:rPr>
                <w:sz w:val="20"/>
                <w:szCs w:val="20"/>
              </w:rPr>
              <w:t>0,712</w:t>
            </w:r>
          </w:p>
        </w:tc>
        <w:tc>
          <w:tcPr>
            <w:tcW w:w="624" w:type="dxa"/>
            <w:vAlign w:val="center"/>
          </w:tcPr>
          <w:p w14:paraId="1099BD94" w14:textId="505E62B8" w:rsidR="00090E64" w:rsidRPr="003B01A1" w:rsidRDefault="00090E64" w:rsidP="00090E64">
            <w:pPr>
              <w:jc w:val="center"/>
              <w:rPr>
                <w:sz w:val="20"/>
                <w:szCs w:val="20"/>
              </w:rPr>
            </w:pPr>
            <w:r>
              <w:rPr>
                <w:sz w:val="20"/>
                <w:szCs w:val="20"/>
              </w:rPr>
              <w:t>0,712</w:t>
            </w:r>
          </w:p>
        </w:tc>
      </w:tr>
      <w:tr w:rsidR="00090E64" w:rsidRPr="003B01A1" w14:paraId="63A8988E" w14:textId="77777777" w:rsidTr="003B01A1">
        <w:tc>
          <w:tcPr>
            <w:tcW w:w="421" w:type="dxa"/>
            <w:vMerge/>
            <w:vAlign w:val="center"/>
          </w:tcPr>
          <w:p w14:paraId="3129B567" w14:textId="77777777" w:rsidR="00090E64" w:rsidRPr="003B01A1" w:rsidRDefault="00090E64" w:rsidP="00090E64">
            <w:pPr>
              <w:jc w:val="center"/>
              <w:rPr>
                <w:sz w:val="20"/>
                <w:szCs w:val="20"/>
              </w:rPr>
            </w:pPr>
          </w:p>
        </w:tc>
        <w:tc>
          <w:tcPr>
            <w:tcW w:w="1609" w:type="dxa"/>
            <w:vMerge/>
            <w:vAlign w:val="center"/>
          </w:tcPr>
          <w:p w14:paraId="2820FE45" w14:textId="77777777" w:rsidR="00090E64" w:rsidRPr="003B01A1" w:rsidRDefault="00090E64" w:rsidP="00090E64">
            <w:pPr>
              <w:jc w:val="center"/>
              <w:rPr>
                <w:sz w:val="20"/>
                <w:szCs w:val="20"/>
              </w:rPr>
            </w:pPr>
          </w:p>
        </w:tc>
        <w:tc>
          <w:tcPr>
            <w:tcW w:w="4252" w:type="dxa"/>
            <w:vAlign w:val="center"/>
          </w:tcPr>
          <w:p w14:paraId="14C76C58" w14:textId="613EC321" w:rsidR="00090E64" w:rsidRPr="003B01A1" w:rsidRDefault="00090E64" w:rsidP="00090E64">
            <w:pPr>
              <w:pStyle w:val="TableStyle"/>
              <w:jc w:val="center"/>
              <w:rPr>
                <w:rFonts w:cs="Times New Roman"/>
                <w:szCs w:val="20"/>
              </w:rPr>
            </w:pPr>
            <w:r>
              <w:rPr>
                <w:szCs w:val="20"/>
              </w:rPr>
              <w:t>Резерв (+)/дефицит (-) ВПУ</w:t>
            </w:r>
          </w:p>
        </w:tc>
        <w:tc>
          <w:tcPr>
            <w:tcW w:w="793" w:type="dxa"/>
            <w:vAlign w:val="center"/>
          </w:tcPr>
          <w:p w14:paraId="41942630" w14:textId="4592A7B1" w:rsidR="00090E64" w:rsidRPr="003B01A1" w:rsidRDefault="00090E64" w:rsidP="00090E64">
            <w:pPr>
              <w:pStyle w:val="TableStyle"/>
              <w:jc w:val="center"/>
              <w:rPr>
                <w:rFonts w:cs="Times New Roman"/>
                <w:szCs w:val="20"/>
              </w:rPr>
            </w:pPr>
            <w:r>
              <w:rPr>
                <w:szCs w:val="20"/>
              </w:rPr>
              <w:t>т/ч</w:t>
            </w:r>
          </w:p>
        </w:tc>
        <w:tc>
          <w:tcPr>
            <w:tcW w:w="624" w:type="dxa"/>
            <w:vAlign w:val="center"/>
          </w:tcPr>
          <w:p w14:paraId="6B89DE72" w14:textId="4EB15A04" w:rsidR="00090E64" w:rsidRPr="003B01A1" w:rsidRDefault="00090E64" w:rsidP="00090E64">
            <w:pPr>
              <w:jc w:val="center"/>
              <w:rPr>
                <w:sz w:val="20"/>
                <w:szCs w:val="20"/>
              </w:rPr>
            </w:pPr>
            <w:r>
              <w:rPr>
                <w:sz w:val="20"/>
                <w:szCs w:val="20"/>
              </w:rPr>
              <w:t>-</w:t>
            </w:r>
          </w:p>
        </w:tc>
        <w:tc>
          <w:tcPr>
            <w:tcW w:w="624" w:type="dxa"/>
            <w:vAlign w:val="center"/>
          </w:tcPr>
          <w:p w14:paraId="2327A18B" w14:textId="4FCF3C9D" w:rsidR="00090E64" w:rsidRPr="003B01A1" w:rsidRDefault="00090E64" w:rsidP="00090E64">
            <w:pPr>
              <w:jc w:val="center"/>
              <w:rPr>
                <w:sz w:val="20"/>
                <w:szCs w:val="20"/>
              </w:rPr>
            </w:pPr>
            <w:r>
              <w:rPr>
                <w:sz w:val="20"/>
                <w:szCs w:val="20"/>
              </w:rPr>
              <w:t>-</w:t>
            </w:r>
          </w:p>
        </w:tc>
        <w:tc>
          <w:tcPr>
            <w:tcW w:w="624" w:type="dxa"/>
            <w:vAlign w:val="center"/>
          </w:tcPr>
          <w:p w14:paraId="426D1B27" w14:textId="48B6156C" w:rsidR="00090E64" w:rsidRPr="003B01A1" w:rsidRDefault="00090E64" w:rsidP="00090E64">
            <w:pPr>
              <w:jc w:val="center"/>
              <w:rPr>
                <w:sz w:val="20"/>
                <w:szCs w:val="20"/>
              </w:rPr>
            </w:pPr>
            <w:r>
              <w:rPr>
                <w:sz w:val="20"/>
                <w:szCs w:val="20"/>
              </w:rPr>
              <w:t>-</w:t>
            </w:r>
          </w:p>
        </w:tc>
        <w:tc>
          <w:tcPr>
            <w:tcW w:w="624" w:type="dxa"/>
            <w:vAlign w:val="center"/>
          </w:tcPr>
          <w:p w14:paraId="6EB76FD9" w14:textId="70F3E8E5" w:rsidR="00090E64" w:rsidRPr="003B01A1" w:rsidRDefault="00090E64" w:rsidP="00090E64">
            <w:pPr>
              <w:jc w:val="center"/>
              <w:rPr>
                <w:sz w:val="20"/>
                <w:szCs w:val="20"/>
              </w:rPr>
            </w:pPr>
            <w:r>
              <w:rPr>
                <w:sz w:val="20"/>
                <w:szCs w:val="20"/>
              </w:rPr>
              <w:t>1,311</w:t>
            </w:r>
          </w:p>
        </w:tc>
        <w:tc>
          <w:tcPr>
            <w:tcW w:w="624" w:type="dxa"/>
            <w:vAlign w:val="center"/>
          </w:tcPr>
          <w:p w14:paraId="0E4AB904" w14:textId="584FC9B7" w:rsidR="00090E64" w:rsidRPr="003B01A1" w:rsidRDefault="00090E64" w:rsidP="00090E64">
            <w:pPr>
              <w:jc w:val="center"/>
              <w:rPr>
                <w:sz w:val="20"/>
                <w:szCs w:val="20"/>
              </w:rPr>
            </w:pPr>
            <w:r>
              <w:rPr>
                <w:sz w:val="20"/>
                <w:szCs w:val="20"/>
              </w:rPr>
              <w:t>1,311</w:t>
            </w:r>
          </w:p>
        </w:tc>
      </w:tr>
      <w:tr w:rsidR="00090E64" w:rsidRPr="003B01A1" w14:paraId="35F87F4F" w14:textId="77777777" w:rsidTr="003B01A1">
        <w:tc>
          <w:tcPr>
            <w:tcW w:w="421" w:type="dxa"/>
            <w:vMerge/>
            <w:vAlign w:val="center"/>
          </w:tcPr>
          <w:p w14:paraId="55F17213" w14:textId="77777777" w:rsidR="00090E64" w:rsidRPr="003B01A1" w:rsidRDefault="00090E64" w:rsidP="00090E64">
            <w:pPr>
              <w:jc w:val="center"/>
              <w:rPr>
                <w:sz w:val="20"/>
                <w:szCs w:val="20"/>
              </w:rPr>
            </w:pPr>
          </w:p>
        </w:tc>
        <w:tc>
          <w:tcPr>
            <w:tcW w:w="1609" w:type="dxa"/>
            <w:vMerge/>
            <w:vAlign w:val="center"/>
          </w:tcPr>
          <w:p w14:paraId="2AB231B9" w14:textId="77777777" w:rsidR="00090E64" w:rsidRPr="003B01A1" w:rsidRDefault="00090E64" w:rsidP="00090E64">
            <w:pPr>
              <w:jc w:val="center"/>
              <w:rPr>
                <w:sz w:val="20"/>
                <w:szCs w:val="20"/>
              </w:rPr>
            </w:pPr>
          </w:p>
        </w:tc>
        <w:tc>
          <w:tcPr>
            <w:tcW w:w="4252" w:type="dxa"/>
            <w:vAlign w:val="center"/>
          </w:tcPr>
          <w:p w14:paraId="112A527D" w14:textId="28BAF3DE" w:rsidR="00090E64" w:rsidRPr="003B01A1" w:rsidRDefault="00090E64" w:rsidP="00090E64">
            <w:pPr>
              <w:pStyle w:val="TableStyle"/>
              <w:jc w:val="center"/>
              <w:rPr>
                <w:rFonts w:cs="Times New Roman"/>
                <w:szCs w:val="20"/>
              </w:rPr>
            </w:pPr>
            <w:r>
              <w:rPr>
                <w:szCs w:val="20"/>
              </w:rPr>
              <w:t>Доля резерва</w:t>
            </w:r>
          </w:p>
        </w:tc>
        <w:tc>
          <w:tcPr>
            <w:tcW w:w="793" w:type="dxa"/>
            <w:vAlign w:val="center"/>
          </w:tcPr>
          <w:p w14:paraId="1FAB3571" w14:textId="1DB2BE8C" w:rsidR="00090E64" w:rsidRPr="003B01A1" w:rsidRDefault="00090E64" w:rsidP="00090E64">
            <w:pPr>
              <w:pStyle w:val="TableStyle"/>
              <w:jc w:val="center"/>
              <w:rPr>
                <w:rFonts w:cs="Times New Roman"/>
                <w:szCs w:val="20"/>
              </w:rPr>
            </w:pPr>
            <w:r>
              <w:rPr>
                <w:szCs w:val="20"/>
              </w:rPr>
              <w:t>%</w:t>
            </w:r>
          </w:p>
        </w:tc>
        <w:tc>
          <w:tcPr>
            <w:tcW w:w="624" w:type="dxa"/>
            <w:vAlign w:val="center"/>
          </w:tcPr>
          <w:p w14:paraId="062DF417" w14:textId="7F7F3C25" w:rsidR="00090E64" w:rsidRPr="003B01A1" w:rsidRDefault="00090E64" w:rsidP="00090E64">
            <w:pPr>
              <w:jc w:val="center"/>
              <w:rPr>
                <w:sz w:val="20"/>
                <w:szCs w:val="20"/>
              </w:rPr>
            </w:pPr>
            <w:r>
              <w:rPr>
                <w:sz w:val="20"/>
                <w:szCs w:val="20"/>
              </w:rPr>
              <w:t>-</w:t>
            </w:r>
          </w:p>
        </w:tc>
        <w:tc>
          <w:tcPr>
            <w:tcW w:w="624" w:type="dxa"/>
            <w:vAlign w:val="center"/>
          </w:tcPr>
          <w:p w14:paraId="2BF9C723" w14:textId="7DD8FC27" w:rsidR="00090E64" w:rsidRPr="003B01A1" w:rsidRDefault="00090E64" w:rsidP="00090E64">
            <w:pPr>
              <w:jc w:val="center"/>
              <w:rPr>
                <w:sz w:val="20"/>
                <w:szCs w:val="20"/>
              </w:rPr>
            </w:pPr>
            <w:r>
              <w:rPr>
                <w:sz w:val="20"/>
                <w:szCs w:val="20"/>
              </w:rPr>
              <w:t>-</w:t>
            </w:r>
          </w:p>
        </w:tc>
        <w:tc>
          <w:tcPr>
            <w:tcW w:w="624" w:type="dxa"/>
            <w:vAlign w:val="center"/>
          </w:tcPr>
          <w:p w14:paraId="285946B5" w14:textId="4270420E" w:rsidR="00090E64" w:rsidRPr="003B01A1" w:rsidRDefault="00090E64" w:rsidP="00090E64">
            <w:pPr>
              <w:jc w:val="center"/>
              <w:rPr>
                <w:sz w:val="20"/>
                <w:szCs w:val="20"/>
              </w:rPr>
            </w:pPr>
            <w:r>
              <w:rPr>
                <w:sz w:val="20"/>
                <w:szCs w:val="20"/>
              </w:rPr>
              <w:t>-</w:t>
            </w:r>
          </w:p>
        </w:tc>
        <w:tc>
          <w:tcPr>
            <w:tcW w:w="624" w:type="dxa"/>
            <w:vAlign w:val="center"/>
          </w:tcPr>
          <w:p w14:paraId="03FA620D" w14:textId="6FB8B9A8" w:rsidR="00090E64" w:rsidRPr="003B01A1" w:rsidRDefault="00090E64" w:rsidP="00090E64">
            <w:pPr>
              <w:jc w:val="center"/>
              <w:rPr>
                <w:sz w:val="20"/>
                <w:szCs w:val="20"/>
              </w:rPr>
            </w:pPr>
            <w:r>
              <w:rPr>
                <w:sz w:val="20"/>
                <w:szCs w:val="20"/>
              </w:rPr>
              <w:t>93,64</w:t>
            </w:r>
          </w:p>
        </w:tc>
        <w:tc>
          <w:tcPr>
            <w:tcW w:w="624" w:type="dxa"/>
            <w:vAlign w:val="center"/>
          </w:tcPr>
          <w:p w14:paraId="37904D76" w14:textId="3F9CE7DC" w:rsidR="00090E64" w:rsidRPr="003B01A1" w:rsidRDefault="00090E64" w:rsidP="00090E64">
            <w:pPr>
              <w:jc w:val="center"/>
              <w:rPr>
                <w:sz w:val="20"/>
                <w:szCs w:val="20"/>
              </w:rPr>
            </w:pPr>
            <w:r>
              <w:rPr>
                <w:sz w:val="20"/>
                <w:szCs w:val="20"/>
              </w:rPr>
              <w:t>93,64</w:t>
            </w:r>
          </w:p>
        </w:tc>
      </w:tr>
    </w:tbl>
    <w:p w14:paraId="68CCFFFE" w14:textId="77777777" w:rsidR="00145BD5" w:rsidRPr="001A772D" w:rsidRDefault="004D374F" w:rsidP="009A28D3">
      <w:pPr>
        <w:pStyle w:val="37"/>
        <w:numPr>
          <w:ilvl w:val="2"/>
          <w:numId w:val="16"/>
        </w:numPr>
        <w:ind w:left="0" w:firstLine="567"/>
      </w:pPr>
      <w:r w:rsidRPr="001A772D">
        <w:t>Описание балансов производительности водоподготовительных установок теплоносителя для тепловых сетей и максимального потребления теплоносителя в аварийных режимах систем теплоснабжения</w:t>
      </w:r>
    </w:p>
    <w:p w14:paraId="1B85AB9C" w14:textId="77777777" w:rsidR="006C3212" w:rsidRDefault="0043384A" w:rsidP="0007094F">
      <w:pPr>
        <w:pStyle w:val="Afffa"/>
      </w:pPr>
      <w:bookmarkStart w:id="256" w:name="_Ref422942025"/>
      <w:r w:rsidRPr="001A772D">
        <w:t>Балансы производительности водоподготовительных установок теплоносителя источников тепловой энергии</w:t>
      </w:r>
      <w:r w:rsidR="00EC42B0" w:rsidRPr="001A772D">
        <w:t xml:space="preserve"> </w:t>
      </w:r>
      <w:r w:rsidRPr="001A772D">
        <w:t xml:space="preserve">для тепловых сетей и максимального потребления теплоносителя в аварийных режимах </w:t>
      </w:r>
      <w:r w:rsidR="00EC42B0" w:rsidRPr="001A772D">
        <w:t>приведены в таблице</w:t>
      </w:r>
      <w:r w:rsidR="00071568" w:rsidRPr="001A772D">
        <w:t xml:space="preserve"> </w:t>
      </w:r>
      <w:r w:rsidR="008F4890" w:rsidRPr="008F4890">
        <w:t>40</w:t>
      </w:r>
      <w:r w:rsidR="00EC42B0" w:rsidRPr="001A772D">
        <w:t>.</w:t>
      </w:r>
      <w:r w:rsidR="00DF1F67" w:rsidRPr="001A772D">
        <w:t xml:space="preserve"> </w:t>
      </w:r>
    </w:p>
    <w:p w14:paraId="72154E92" w14:textId="77777777" w:rsidR="00653380" w:rsidRPr="001A772D" w:rsidRDefault="00D234FD" w:rsidP="009A28D3">
      <w:pPr>
        <w:pStyle w:val="37"/>
        <w:numPr>
          <w:ilvl w:val="2"/>
          <w:numId w:val="16"/>
        </w:numPr>
        <w:ind w:left="0" w:firstLine="567"/>
      </w:pPr>
      <w:bookmarkStart w:id="257" w:name="_Toc407638497"/>
      <w:bookmarkStart w:id="258" w:name="_Toc407703141"/>
      <w:bookmarkStart w:id="259" w:name="_Toc407703961"/>
      <w:bookmarkStart w:id="260" w:name="_Toc414274873"/>
      <w:bookmarkStart w:id="261" w:name="_Toc416708243"/>
      <w:bookmarkStart w:id="262" w:name="_Toc422928601"/>
      <w:bookmarkStart w:id="263" w:name="_Toc423525720"/>
      <w:bookmarkStart w:id="264" w:name="_Toc424042106"/>
      <w:bookmarkStart w:id="265" w:name="_Toc430345868"/>
      <w:bookmarkStart w:id="266" w:name="_Toc431569639"/>
      <w:bookmarkStart w:id="267" w:name="_Toc437278323"/>
      <w:bookmarkEnd w:id="256"/>
      <w:r>
        <w:t>И</w:t>
      </w:r>
      <w:r w:rsidR="00653380" w:rsidRPr="001A772D">
        <w:t>зменения, произошедшие в балансах теплоносителей за период, предшествующий актуализации схемы теплоснабжения</w:t>
      </w:r>
    </w:p>
    <w:p w14:paraId="36741B25" w14:textId="77777777" w:rsidR="00B21D3B" w:rsidRPr="001A772D" w:rsidRDefault="00B21D3B" w:rsidP="00B21D3B">
      <w:pPr>
        <w:pStyle w:val="Afffa"/>
      </w:pPr>
      <w:r w:rsidRPr="001A772D">
        <w:t>Актуализированы данные по системам водоподготовки, обновлена информация о фактических и нормативных расходах теплоносителя.</w:t>
      </w:r>
    </w:p>
    <w:p w14:paraId="1F4227B2" w14:textId="77777777" w:rsidR="00DA26B8" w:rsidRPr="001A772D" w:rsidRDefault="00591771" w:rsidP="00B21D3B">
      <w:pPr>
        <w:pStyle w:val="2f0"/>
      </w:pPr>
      <w:bookmarkStart w:id="268" w:name="_Toc115635601"/>
      <w:r w:rsidRPr="001A772D">
        <w:lastRenderedPageBreak/>
        <w:t>Часть 8 – Топливные балансы источников тепловой энергии и система</w:t>
      </w:r>
      <w:bookmarkEnd w:id="257"/>
      <w:bookmarkEnd w:id="258"/>
      <w:bookmarkEnd w:id="259"/>
      <w:r w:rsidRPr="001A772D">
        <w:t xml:space="preserve"> </w:t>
      </w:r>
      <w:r w:rsidR="00DA26B8" w:rsidRPr="001A772D">
        <w:t>обеспечения топливом</w:t>
      </w:r>
      <w:bookmarkEnd w:id="260"/>
      <w:bookmarkEnd w:id="261"/>
      <w:bookmarkEnd w:id="262"/>
      <w:bookmarkEnd w:id="263"/>
      <w:bookmarkEnd w:id="264"/>
      <w:bookmarkEnd w:id="265"/>
      <w:bookmarkEnd w:id="266"/>
      <w:bookmarkEnd w:id="267"/>
      <w:bookmarkEnd w:id="268"/>
    </w:p>
    <w:p w14:paraId="47F9958E" w14:textId="77777777" w:rsidR="00653380" w:rsidRPr="001A772D" w:rsidRDefault="00653380" w:rsidP="000F782E">
      <w:pPr>
        <w:pStyle w:val="af5"/>
        <w:keepNext/>
        <w:keepLines/>
        <w:numPr>
          <w:ilvl w:val="0"/>
          <w:numId w:val="18"/>
        </w:numPr>
        <w:spacing w:before="120" w:after="240"/>
        <w:contextualSpacing w:val="0"/>
        <w:jc w:val="both"/>
        <w:outlineLvl w:val="2"/>
        <w:rPr>
          <w:rFonts w:eastAsia="Times New Roman"/>
          <w:b/>
          <w:bCs/>
          <w:i/>
          <w:vanish/>
          <w:szCs w:val="28"/>
          <w:lang w:eastAsia="ru-RU"/>
        </w:rPr>
      </w:pPr>
      <w:bookmarkStart w:id="269" w:name="_Toc437275018"/>
      <w:bookmarkEnd w:id="269"/>
    </w:p>
    <w:p w14:paraId="4CEB43C6" w14:textId="77777777" w:rsidR="00653380" w:rsidRPr="001A772D" w:rsidRDefault="00653380" w:rsidP="000F782E">
      <w:pPr>
        <w:pStyle w:val="af5"/>
        <w:keepNext/>
        <w:keepLines/>
        <w:numPr>
          <w:ilvl w:val="1"/>
          <w:numId w:val="18"/>
        </w:numPr>
        <w:spacing w:before="120" w:after="240"/>
        <w:contextualSpacing w:val="0"/>
        <w:jc w:val="both"/>
        <w:outlineLvl w:val="2"/>
        <w:rPr>
          <w:rFonts w:eastAsia="Times New Roman"/>
          <w:b/>
          <w:bCs/>
          <w:i/>
          <w:vanish/>
          <w:szCs w:val="28"/>
          <w:lang w:eastAsia="ru-RU"/>
        </w:rPr>
      </w:pPr>
    </w:p>
    <w:p w14:paraId="7893DEF0" w14:textId="77777777" w:rsidR="00653380" w:rsidRPr="001A772D" w:rsidRDefault="00653380" w:rsidP="000F782E">
      <w:pPr>
        <w:pStyle w:val="af5"/>
        <w:keepNext/>
        <w:keepLines/>
        <w:numPr>
          <w:ilvl w:val="1"/>
          <w:numId w:val="18"/>
        </w:numPr>
        <w:spacing w:before="120" w:after="240"/>
        <w:contextualSpacing w:val="0"/>
        <w:jc w:val="both"/>
        <w:outlineLvl w:val="2"/>
        <w:rPr>
          <w:rFonts w:eastAsia="Times New Roman"/>
          <w:b/>
          <w:bCs/>
          <w:i/>
          <w:vanish/>
          <w:szCs w:val="28"/>
          <w:lang w:eastAsia="ru-RU"/>
        </w:rPr>
      </w:pPr>
    </w:p>
    <w:p w14:paraId="5BDC9F7D" w14:textId="77777777" w:rsidR="00653380" w:rsidRPr="001A772D" w:rsidRDefault="00653380" w:rsidP="000F782E">
      <w:pPr>
        <w:pStyle w:val="af5"/>
        <w:keepNext/>
        <w:keepLines/>
        <w:numPr>
          <w:ilvl w:val="1"/>
          <w:numId w:val="18"/>
        </w:numPr>
        <w:spacing w:before="120" w:after="240"/>
        <w:contextualSpacing w:val="0"/>
        <w:jc w:val="both"/>
        <w:outlineLvl w:val="2"/>
        <w:rPr>
          <w:rFonts w:eastAsia="Times New Roman"/>
          <w:b/>
          <w:bCs/>
          <w:i/>
          <w:vanish/>
          <w:szCs w:val="28"/>
          <w:lang w:eastAsia="ru-RU"/>
        </w:rPr>
      </w:pPr>
    </w:p>
    <w:p w14:paraId="39DF5374" w14:textId="77777777" w:rsidR="00653380" w:rsidRPr="001A772D" w:rsidRDefault="00653380" w:rsidP="000F782E">
      <w:pPr>
        <w:pStyle w:val="af5"/>
        <w:keepNext/>
        <w:keepLines/>
        <w:numPr>
          <w:ilvl w:val="1"/>
          <w:numId w:val="18"/>
        </w:numPr>
        <w:spacing w:before="120" w:after="240"/>
        <w:contextualSpacing w:val="0"/>
        <w:jc w:val="both"/>
        <w:outlineLvl w:val="2"/>
        <w:rPr>
          <w:rFonts w:eastAsia="Times New Roman"/>
          <w:b/>
          <w:bCs/>
          <w:i/>
          <w:vanish/>
          <w:szCs w:val="28"/>
          <w:lang w:eastAsia="ru-RU"/>
        </w:rPr>
      </w:pPr>
    </w:p>
    <w:p w14:paraId="47916933" w14:textId="77777777" w:rsidR="00653380" w:rsidRPr="001A772D" w:rsidRDefault="00653380" w:rsidP="000F782E">
      <w:pPr>
        <w:pStyle w:val="af5"/>
        <w:keepNext/>
        <w:keepLines/>
        <w:numPr>
          <w:ilvl w:val="1"/>
          <w:numId w:val="18"/>
        </w:numPr>
        <w:spacing w:before="120" w:after="240"/>
        <w:contextualSpacing w:val="0"/>
        <w:jc w:val="both"/>
        <w:outlineLvl w:val="2"/>
        <w:rPr>
          <w:rFonts w:eastAsia="Times New Roman"/>
          <w:b/>
          <w:bCs/>
          <w:i/>
          <w:vanish/>
          <w:szCs w:val="28"/>
          <w:lang w:eastAsia="ru-RU"/>
        </w:rPr>
      </w:pPr>
    </w:p>
    <w:p w14:paraId="307D9E1F" w14:textId="77777777" w:rsidR="00653380" w:rsidRPr="001A772D" w:rsidRDefault="00653380" w:rsidP="000F782E">
      <w:pPr>
        <w:pStyle w:val="af5"/>
        <w:keepNext/>
        <w:keepLines/>
        <w:numPr>
          <w:ilvl w:val="1"/>
          <w:numId w:val="18"/>
        </w:numPr>
        <w:spacing w:before="120" w:after="240"/>
        <w:contextualSpacing w:val="0"/>
        <w:jc w:val="both"/>
        <w:outlineLvl w:val="2"/>
        <w:rPr>
          <w:rFonts w:eastAsia="Times New Roman"/>
          <w:b/>
          <w:bCs/>
          <w:i/>
          <w:vanish/>
          <w:szCs w:val="28"/>
          <w:lang w:eastAsia="ru-RU"/>
        </w:rPr>
      </w:pPr>
    </w:p>
    <w:p w14:paraId="5E27E7DF" w14:textId="77777777" w:rsidR="00653380" w:rsidRPr="001A772D" w:rsidRDefault="00653380" w:rsidP="000F782E">
      <w:pPr>
        <w:pStyle w:val="af5"/>
        <w:keepNext/>
        <w:keepLines/>
        <w:numPr>
          <w:ilvl w:val="1"/>
          <w:numId w:val="18"/>
        </w:numPr>
        <w:spacing w:before="120" w:after="240"/>
        <w:contextualSpacing w:val="0"/>
        <w:jc w:val="both"/>
        <w:outlineLvl w:val="2"/>
        <w:rPr>
          <w:rFonts w:eastAsia="Times New Roman"/>
          <w:b/>
          <w:bCs/>
          <w:i/>
          <w:vanish/>
          <w:szCs w:val="28"/>
          <w:lang w:eastAsia="ru-RU"/>
        </w:rPr>
      </w:pPr>
    </w:p>
    <w:p w14:paraId="3BF74355" w14:textId="77777777" w:rsidR="00653380" w:rsidRPr="001A772D" w:rsidRDefault="00653380" w:rsidP="000F782E">
      <w:pPr>
        <w:pStyle w:val="af5"/>
        <w:keepNext/>
        <w:keepLines/>
        <w:numPr>
          <w:ilvl w:val="1"/>
          <w:numId w:val="18"/>
        </w:numPr>
        <w:spacing w:before="120" w:after="240"/>
        <w:contextualSpacing w:val="0"/>
        <w:jc w:val="both"/>
        <w:outlineLvl w:val="2"/>
        <w:rPr>
          <w:rFonts w:eastAsia="Times New Roman"/>
          <w:b/>
          <w:bCs/>
          <w:i/>
          <w:vanish/>
          <w:szCs w:val="28"/>
          <w:lang w:eastAsia="ru-RU"/>
        </w:rPr>
      </w:pPr>
    </w:p>
    <w:p w14:paraId="17DEEE3F" w14:textId="77777777" w:rsidR="00145BD5" w:rsidRPr="001A772D" w:rsidRDefault="00145BD5" w:rsidP="000F782E">
      <w:pPr>
        <w:pStyle w:val="37"/>
        <w:numPr>
          <w:ilvl w:val="2"/>
          <w:numId w:val="18"/>
        </w:numPr>
        <w:ind w:left="0" w:firstLine="567"/>
      </w:pPr>
      <w:r w:rsidRPr="001A772D">
        <w:t>Описание видов и количества используемого основного топлива для каждого источника тепловой энергии</w:t>
      </w:r>
    </w:p>
    <w:p w14:paraId="5E669C9C" w14:textId="4F0ED40C" w:rsidR="00510725" w:rsidRDefault="00A238E9" w:rsidP="006B7F55">
      <w:pPr>
        <w:pStyle w:val="Afffa"/>
      </w:pPr>
      <w:bookmarkStart w:id="270" w:name="_Hlk105594020"/>
      <w:r w:rsidRPr="001A772D">
        <w:t xml:space="preserve">Описание </w:t>
      </w:r>
      <w:r w:rsidR="003130BA">
        <w:t xml:space="preserve">основных </w:t>
      </w:r>
      <w:r w:rsidRPr="001A772D">
        <w:t xml:space="preserve">видов и количества используемого основного </w:t>
      </w:r>
      <w:r w:rsidR="00194E03" w:rsidRPr="001A772D">
        <w:t xml:space="preserve">и резервного </w:t>
      </w:r>
      <w:r w:rsidRPr="001A772D">
        <w:t>топлива для каждого источника тепловой энергии</w:t>
      </w:r>
      <w:r w:rsidR="00F53B3F" w:rsidRPr="001A772D">
        <w:t xml:space="preserve"> по данным </w:t>
      </w:r>
      <w:r w:rsidR="003B3B04" w:rsidRPr="001A772D">
        <w:t>ресурсоснабжающи</w:t>
      </w:r>
      <w:r w:rsidR="003C02EA" w:rsidRPr="001A772D">
        <w:t xml:space="preserve">х </w:t>
      </w:r>
      <w:r w:rsidR="003B3B04" w:rsidRPr="001A772D">
        <w:t>организаци</w:t>
      </w:r>
      <w:r w:rsidR="003C02EA" w:rsidRPr="001A772D">
        <w:t xml:space="preserve">й </w:t>
      </w:r>
      <w:r w:rsidR="00F53B3F" w:rsidRPr="001A772D">
        <w:t>приведен</w:t>
      </w:r>
      <w:r w:rsidR="003B3B04" w:rsidRPr="001A772D">
        <w:t>о</w:t>
      </w:r>
      <w:r w:rsidRPr="001A772D">
        <w:t xml:space="preserve"> в таблице</w:t>
      </w:r>
      <w:r w:rsidR="002F4EE0" w:rsidRPr="001A772D">
        <w:t xml:space="preserve"> </w:t>
      </w:r>
      <w:r w:rsidR="00EE2BE9">
        <w:t>4</w:t>
      </w:r>
      <w:r w:rsidR="00087324">
        <w:t>1</w:t>
      </w:r>
      <w:r w:rsidR="00F75DCD" w:rsidRPr="001A772D">
        <w:t>.</w:t>
      </w:r>
    </w:p>
    <w:p w14:paraId="2192EF94" w14:textId="77777777" w:rsidR="00A67E20" w:rsidRPr="007F3E4D" w:rsidRDefault="00A67E20" w:rsidP="000F782E">
      <w:pPr>
        <w:pStyle w:val="37"/>
        <w:numPr>
          <w:ilvl w:val="2"/>
          <w:numId w:val="18"/>
        </w:numPr>
        <w:ind w:left="0" w:firstLine="567"/>
      </w:pPr>
      <w:bookmarkStart w:id="271" w:name="_Ref436846474"/>
      <w:r w:rsidRPr="001A772D">
        <w:t xml:space="preserve">Описание видов резервного и аварийного топлива и возможности их обеспечения </w:t>
      </w:r>
      <w:r w:rsidRPr="007F3E4D">
        <w:t>в соответствии с нормативными требованиями</w:t>
      </w:r>
    </w:p>
    <w:p w14:paraId="1CFDD19E" w14:textId="77777777" w:rsidR="00804781" w:rsidRDefault="00560F21" w:rsidP="0034326B">
      <w:pPr>
        <w:pStyle w:val="Afffa"/>
      </w:pPr>
      <w:r>
        <w:t>Общий топливный баланс и о</w:t>
      </w:r>
      <w:r w:rsidR="0091435D">
        <w:t xml:space="preserve">писание видов резервного </w:t>
      </w:r>
      <w:r w:rsidR="00EE2BE9">
        <w:t>(</w:t>
      </w:r>
      <w:r w:rsidR="0091435D">
        <w:t>аварийного</w:t>
      </w:r>
      <w:r w:rsidR="00EE2BE9">
        <w:t>)</w:t>
      </w:r>
      <w:r w:rsidR="0091435D">
        <w:t xml:space="preserve"> топлива</w:t>
      </w:r>
      <w:r>
        <w:t xml:space="preserve"> источников </w:t>
      </w:r>
      <w:r w:rsidRPr="00F70D43">
        <w:rPr>
          <w:shd w:val="clear" w:color="auto" w:fill="FFFFFF" w:themeFill="background1"/>
        </w:rPr>
        <w:t>тепловой энергии, расположенных на территории муниципального образования,</w:t>
      </w:r>
      <w:r w:rsidR="0091435D" w:rsidRPr="00F70D43">
        <w:rPr>
          <w:shd w:val="clear" w:color="auto" w:fill="FFFFFF" w:themeFill="background1"/>
        </w:rPr>
        <w:t xml:space="preserve"> представлен</w:t>
      </w:r>
      <w:r w:rsidRPr="00F70D43">
        <w:rPr>
          <w:shd w:val="clear" w:color="auto" w:fill="FFFFFF" w:themeFill="background1"/>
        </w:rPr>
        <w:t>ы</w:t>
      </w:r>
      <w:r w:rsidR="0091435D" w:rsidRPr="00F70D43">
        <w:rPr>
          <w:shd w:val="clear" w:color="auto" w:fill="FFFFFF" w:themeFill="background1"/>
        </w:rPr>
        <w:t xml:space="preserve"> в таблице </w:t>
      </w:r>
      <w:r w:rsidRPr="00F70D43">
        <w:rPr>
          <w:shd w:val="clear" w:color="auto" w:fill="FFFFFF" w:themeFill="background1"/>
        </w:rPr>
        <w:t>4</w:t>
      </w:r>
      <w:r w:rsidR="00393D87" w:rsidRPr="00393D87">
        <w:rPr>
          <w:shd w:val="clear" w:color="auto" w:fill="FFFFFF" w:themeFill="background1"/>
        </w:rPr>
        <w:t>1</w:t>
      </w:r>
      <w:r w:rsidR="00F96010" w:rsidRPr="00F70D43">
        <w:rPr>
          <w:shd w:val="clear" w:color="auto" w:fill="FFFFFF" w:themeFill="background1"/>
        </w:rPr>
        <w:t>.</w:t>
      </w:r>
      <w:r w:rsidR="00EE2BE9" w:rsidRPr="00F70D43">
        <w:rPr>
          <w:shd w:val="clear" w:color="auto" w:fill="FFFFFF" w:themeFill="background1"/>
        </w:rPr>
        <w:t xml:space="preserve"> </w:t>
      </w:r>
      <w:r w:rsidRPr="00F70D43">
        <w:rPr>
          <w:shd w:val="clear" w:color="auto" w:fill="FFFFFF" w:themeFill="background1"/>
        </w:rPr>
        <w:t>Топливный баланс в зоне деятельности единых теплоснабжающих организаций – в таблице 4</w:t>
      </w:r>
      <w:r w:rsidR="00393D87" w:rsidRPr="00393D87">
        <w:rPr>
          <w:shd w:val="clear" w:color="auto" w:fill="FFFFFF" w:themeFill="background1"/>
        </w:rPr>
        <w:t>2</w:t>
      </w:r>
      <w:r w:rsidRPr="00F70D43">
        <w:rPr>
          <w:shd w:val="clear" w:color="auto" w:fill="FFFFFF" w:themeFill="background1"/>
        </w:rPr>
        <w:t>.</w:t>
      </w:r>
    </w:p>
    <w:p w14:paraId="505F4D80" w14:textId="77777777" w:rsidR="00F70D43" w:rsidRDefault="00F70D43" w:rsidP="00F70D43">
      <w:pPr>
        <w:rPr>
          <w:color w:val="FFFFFF" w:themeColor="background1"/>
        </w:rPr>
      </w:pPr>
    </w:p>
    <w:p w14:paraId="732CFCB1" w14:textId="77777777" w:rsidR="00F70D43" w:rsidRPr="00F70D43" w:rsidRDefault="00F70D43" w:rsidP="00F70D43">
      <w:pPr>
        <w:rPr>
          <w:color w:val="FFFFFF" w:themeColor="background1"/>
        </w:rPr>
        <w:sectPr w:rsidR="00F70D43" w:rsidRPr="00F70D43" w:rsidSect="00F30EEA">
          <w:footerReference w:type="default" r:id="rId27"/>
          <w:type w:val="nextColumn"/>
          <w:pgSz w:w="11906" w:h="16838" w:code="9"/>
          <w:pgMar w:top="1134" w:right="567" w:bottom="1134" w:left="1134" w:header="397" w:footer="0" w:gutter="0"/>
          <w:cols w:space="708"/>
          <w:docGrid w:linePitch="360"/>
        </w:sectPr>
      </w:pPr>
    </w:p>
    <w:p w14:paraId="1FE7004C" w14:textId="77777777" w:rsidR="00F024A6" w:rsidRDefault="00804781" w:rsidP="00844B0F">
      <w:pPr>
        <w:pStyle w:val="afffc"/>
        <w:ind w:right="-31"/>
      </w:pPr>
      <w:bookmarkStart w:id="272" w:name="_Ref37839932"/>
      <w:r w:rsidRPr="00F70D43">
        <w:lastRenderedPageBreak/>
        <w:t xml:space="preserve">Таблица </w:t>
      </w:r>
      <w:bookmarkEnd w:id="271"/>
      <w:bookmarkEnd w:id="272"/>
      <w:r w:rsidR="00EE2BE9" w:rsidRPr="00F70D43">
        <w:t>4</w:t>
      </w:r>
      <w:r w:rsidR="00393D87" w:rsidRPr="00250ECD">
        <w:t>1</w:t>
      </w:r>
      <w:r w:rsidRPr="00F70D43">
        <w:t xml:space="preserve">. </w:t>
      </w:r>
      <w:r w:rsidR="00F024A6" w:rsidRPr="00F70D43">
        <w:t>Топливный баланс системы теплоснабжения, образованной на базе котельной</w:t>
      </w:r>
    </w:p>
    <w:tbl>
      <w:tblPr>
        <w:tblStyle w:val="af0"/>
        <w:tblW w:w="14586" w:type="dxa"/>
        <w:tblCellMar>
          <w:left w:w="0" w:type="dxa"/>
          <w:right w:w="0" w:type="dxa"/>
        </w:tblCellMar>
        <w:tblLook w:val="04A0" w:firstRow="1" w:lastRow="0" w:firstColumn="1" w:lastColumn="0" w:noHBand="0" w:noVBand="1"/>
      </w:tblPr>
      <w:tblGrid>
        <w:gridCol w:w="421"/>
        <w:gridCol w:w="2126"/>
        <w:gridCol w:w="640"/>
        <w:gridCol w:w="1770"/>
        <w:gridCol w:w="1275"/>
        <w:gridCol w:w="1276"/>
        <w:gridCol w:w="1163"/>
        <w:gridCol w:w="1080"/>
        <w:gridCol w:w="1163"/>
        <w:gridCol w:w="928"/>
        <w:gridCol w:w="2744"/>
      </w:tblGrid>
      <w:tr w:rsidR="000D0610" w:rsidRPr="008A3AA5" w14:paraId="005E6E8B" w14:textId="77777777" w:rsidTr="00CA4683">
        <w:trPr>
          <w:tblHeader/>
        </w:trPr>
        <w:tc>
          <w:tcPr>
            <w:tcW w:w="421" w:type="dxa"/>
            <w:vMerge w:val="restart"/>
            <w:vAlign w:val="center"/>
          </w:tcPr>
          <w:p w14:paraId="7C032FF5" w14:textId="77777777" w:rsidR="000D0610" w:rsidRPr="008A3AA5" w:rsidRDefault="00625A77" w:rsidP="008A3AA5">
            <w:pPr>
              <w:pStyle w:val="TableStyle"/>
              <w:jc w:val="center"/>
              <w:rPr>
                <w:rFonts w:cs="Times New Roman"/>
                <w:szCs w:val="20"/>
              </w:rPr>
            </w:pPr>
            <w:r w:rsidRPr="008A3AA5">
              <w:rPr>
                <w:rFonts w:cs="Times New Roman"/>
                <w:szCs w:val="20"/>
              </w:rPr>
              <w:t>№</w:t>
            </w:r>
          </w:p>
        </w:tc>
        <w:tc>
          <w:tcPr>
            <w:tcW w:w="2126" w:type="dxa"/>
            <w:vMerge w:val="restart"/>
            <w:vAlign w:val="center"/>
          </w:tcPr>
          <w:p w14:paraId="2153CDBB" w14:textId="77777777" w:rsidR="000D0610" w:rsidRPr="008A3AA5" w:rsidRDefault="00625A77" w:rsidP="008A3AA5">
            <w:pPr>
              <w:pStyle w:val="TableStyle"/>
              <w:jc w:val="center"/>
              <w:rPr>
                <w:rFonts w:cs="Times New Roman"/>
                <w:szCs w:val="20"/>
              </w:rPr>
            </w:pPr>
            <w:r w:rsidRPr="008A3AA5">
              <w:rPr>
                <w:rFonts w:cs="Times New Roman"/>
                <w:szCs w:val="20"/>
              </w:rPr>
              <w:t>Котельная</w:t>
            </w:r>
          </w:p>
        </w:tc>
        <w:tc>
          <w:tcPr>
            <w:tcW w:w="640" w:type="dxa"/>
            <w:vMerge w:val="restart"/>
            <w:vAlign w:val="center"/>
          </w:tcPr>
          <w:p w14:paraId="27083F00" w14:textId="77777777" w:rsidR="000D0610" w:rsidRPr="008A3AA5" w:rsidRDefault="00625A77" w:rsidP="008A3AA5">
            <w:pPr>
              <w:pStyle w:val="TableStyle"/>
              <w:jc w:val="center"/>
              <w:rPr>
                <w:rFonts w:cs="Times New Roman"/>
                <w:szCs w:val="20"/>
              </w:rPr>
            </w:pPr>
            <w:r w:rsidRPr="008A3AA5">
              <w:rPr>
                <w:rFonts w:cs="Times New Roman"/>
                <w:szCs w:val="20"/>
              </w:rPr>
              <w:t>Год</w:t>
            </w:r>
          </w:p>
        </w:tc>
        <w:tc>
          <w:tcPr>
            <w:tcW w:w="1770" w:type="dxa"/>
            <w:vMerge w:val="restart"/>
            <w:vAlign w:val="center"/>
          </w:tcPr>
          <w:p w14:paraId="0265A218" w14:textId="77777777" w:rsidR="000D0610" w:rsidRPr="008A3AA5" w:rsidRDefault="00625A77" w:rsidP="008A3AA5">
            <w:pPr>
              <w:pStyle w:val="TableStyle"/>
              <w:jc w:val="center"/>
              <w:rPr>
                <w:rFonts w:cs="Times New Roman"/>
                <w:szCs w:val="20"/>
              </w:rPr>
            </w:pPr>
            <w:r w:rsidRPr="008A3AA5">
              <w:rPr>
                <w:rFonts w:cs="Times New Roman"/>
                <w:szCs w:val="20"/>
              </w:rPr>
              <w:t>Вид основного и резервного топлива</w:t>
            </w:r>
          </w:p>
        </w:tc>
        <w:tc>
          <w:tcPr>
            <w:tcW w:w="1275" w:type="dxa"/>
            <w:vMerge w:val="restart"/>
            <w:vAlign w:val="center"/>
          </w:tcPr>
          <w:p w14:paraId="100823F3" w14:textId="77777777" w:rsidR="000D0610" w:rsidRPr="008A3AA5" w:rsidRDefault="00625A77" w:rsidP="008A3AA5">
            <w:pPr>
              <w:pStyle w:val="TableStyle"/>
              <w:jc w:val="center"/>
              <w:rPr>
                <w:rFonts w:cs="Times New Roman"/>
                <w:szCs w:val="20"/>
              </w:rPr>
            </w:pPr>
            <w:r w:rsidRPr="008A3AA5">
              <w:rPr>
                <w:rFonts w:cs="Times New Roman"/>
                <w:szCs w:val="20"/>
              </w:rPr>
              <w:t>Остаток натурального топлива на начало года</w:t>
            </w:r>
          </w:p>
        </w:tc>
        <w:tc>
          <w:tcPr>
            <w:tcW w:w="1276" w:type="dxa"/>
            <w:vMerge w:val="restart"/>
            <w:vAlign w:val="center"/>
          </w:tcPr>
          <w:p w14:paraId="2357E1B8" w14:textId="77777777" w:rsidR="000D0610" w:rsidRPr="008A3AA5" w:rsidRDefault="00625A77" w:rsidP="008A3AA5">
            <w:pPr>
              <w:pStyle w:val="TableStyle"/>
              <w:jc w:val="center"/>
              <w:rPr>
                <w:rFonts w:cs="Times New Roman"/>
                <w:szCs w:val="20"/>
              </w:rPr>
            </w:pPr>
            <w:r w:rsidRPr="008A3AA5">
              <w:rPr>
                <w:rFonts w:cs="Times New Roman"/>
                <w:szCs w:val="20"/>
              </w:rPr>
              <w:t>Приход натурального топлива за год</w:t>
            </w:r>
          </w:p>
        </w:tc>
        <w:tc>
          <w:tcPr>
            <w:tcW w:w="2243" w:type="dxa"/>
            <w:gridSpan w:val="2"/>
            <w:vAlign w:val="center"/>
          </w:tcPr>
          <w:p w14:paraId="7D7B2269" w14:textId="77777777" w:rsidR="000D0610" w:rsidRPr="008A3AA5" w:rsidRDefault="00625A77" w:rsidP="008A3AA5">
            <w:pPr>
              <w:pStyle w:val="TableStyle"/>
              <w:jc w:val="center"/>
              <w:rPr>
                <w:rFonts w:cs="Times New Roman"/>
                <w:szCs w:val="20"/>
              </w:rPr>
            </w:pPr>
            <w:r w:rsidRPr="008A3AA5">
              <w:rPr>
                <w:rFonts w:cs="Times New Roman"/>
                <w:szCs w:val="20"/>
              </w:rPr>
              <w:t>Израсходовано топлива</w:t>
            </w:r>
          </w:p>
        </w:tc>
        <w:tc>
          <w:tcPr>
            <w:tcW w:w="1163" w:type="dxa"/>
            <w:vMerge w:val="restart"/>
            <w:vAlign w:val="center"/>
          </w:tcPr>
          <w:p w14:paraId="77E41CCA" w14:textId="77777777" w:rsidR="000D0610" w:rsidRPr="008A3AA5" w:rsidRDefault="00625A77" w:rsidP="008A3AA5">
            <w:pPr>
              <w:pStyle w:val="TableStyle"/>
              <w:jc w:val="center"/>
              <w:rPr>
                <w:rFonts w:cs="Times New Roman"/>
                <w:szCs w:val="20"/>
              </w:rPr>
            </w:pPr>
            <w:r w:rsidRPr="008A3AA5">
              <w:rPr>
                <w:rFonts w:cs="Times New Roman"/>
                <w:szCs w:val="20"/>
              </w:rPr>
              <w:t>Остаток натурального топлива на конец года</w:t>
            </w:r>
          </w:p>
        </w:tc>
        <w:tc>
          <w:tcPr>
            <w:tcW w:w="928" w:type="dxa"/>
            <w:vMerge w:val="restart"/>
            <w:vAlign w:val="center"/>
          </w:tcPr>
          <w:p w14:paraId="05315AF6" w14:textId="77777777" w:rsidR="000D0610" w:rsidRPr="008A3AA5" w:rsidRDefault="00625A77" w:rsidP="008A3AA5">
            <w:pPr>
              <w:pStyle w:val="TableStyle"/>
              <w:jc w:val="center"/>
              <w:rPr>
                <w:rFonts w:cs="Times New Roman"/>
                <w:szCs w:val="20"/>
              </w:rPr>
            </w:pPr>
            <w:r w:rsidRPr="008A3AA5">
              <w:rPr>
                <w:rFonts w:cs="Times New Roman"/>
                <w:szCs w:val="20"/>
              </w:rPr>
              <w:t>Низшая теплота сгорания</w:t>
            </w:r>
          </w:p>
        </w:tc>
        <w:tc>
          <w:tcPr>
            <w:tcW w:w="2744" w:type="dxa"/>
            <w:vMerge w:val="restart"/>
            <w:vAlign w:val="center"/>
          </w:tcPr>
          <w:p w14:paraId="517B404B" w14:textId="77777777" w:rsidR="000D0610" w:rsidRPr="008A3AA5" w:rsidRDefault="00625A77" w:rsidP="008A3AA5">
            <w:pPr>
              <w:pStyle w:val="TableStyle"/>
              <w:jc w:val="center"/>
              <w:rPr>
                <w:rFonts w:cs="Times New Roman"/>
                <w:szCs w:val="20"/>
              </w:rPr>
            </w:pPr>
            <w:r w:rsidRPr="008A3AA5">
              <w:rPr>
                <w:rFonts w:cs="Times New Roman"/>
                <w:szCs w:val="20"/>
              </w:rPr>
              <w:t>Организация-поставщик топлива</w:t>
            </w:r>
          </w:p>
        </w:tc>
      </w:tr>
      <w:tr w:rsidR="000D0610" w:rsidRPr="008A3AA5" w14:paraId="004CFEDA" w14:textId="77777777" w:rsidTr="00CA4683">
        <w:trPr>
          <w:tblHeader/>
        </w:trPr>
        <w:tc>
          <w:tcPr>
            <w:tcW w:w="421" w:type="dxa"/>
            <w:vMerge/>
            <w:vAlign w:val="center"/>
          </w:tcPr>
          <w:p w14:paraId="41C3702F" w14:textId="77777777" w:rsidR="000D0610" w:rsidRPr="008A3AA5" w:rsidRDefault="000D0610" w:rsidP="008A3AA5">
            <w:pPr>
              <w:jc w:val="center"/>
              <w:rPr>
                <w:sz w:val="20"/>
                <w:szCs w:val="20"/>
              </w:rPr>
            </w:pPr>
          </w:p>
        </w:tc>
        <w:tc>
          <w:tcPr>
            <w:tcW w:w="2126" w:type="dxa"/>
            <w:vMerge/>
            <w:vAlign w:val="center"/>
          </w:tcPr>
          <w:p w14:paraId="01B3A2EE" w14:textId="77777777" w:rsidR="000D0610" w:rsidRPr="008A3AA5" w:rsidRDefault="000D0610" w:rsidP="008A3AA5">
            <w:pPr>
              <w:jc w:val="center"/>
              <w:rPr>
                <w:sz w:val="20"/>
                <w:szCs w:val="20"/>
              </w:rPr>
            </w:pPr>
          </w:p>
        </w:tc>
        <w:tc>
          <w:tcPr>
            <w:tcW w:w="640" w:type="dxa"/>
            <w:vMerge/>
            <w:vAlign w:val="center"/>
          </w:tcPr>
          <w:p w14:paraId="637E3CE1" w14:textId="77777777" w:rsidR="000D0610" w:rsidRPr="008A3AA5" w:rsidRDefault="000D0610" w:rsidP="008A3AA5">
            <w:pPr>
              <w:jc w:val="center"/>
              <w:rPr>
                <w:sz w:val="20"/>
                <w:szCs w:val="20"/>
              </w:rPr>
            </w:pPr>
          </w:p>
        </w:tc>
        <w:tc>
          <w:tcPr>
            <w:tcW w:w="1770" w:type="dxa"/>
            <w:vMerge/>
            <w:vAlign w:val="center"/>
          </w:tcPr>
          <w:p w14:paraId="7CF27B53" w14:textId="77777777" w:rsidR="000D0610" w:rsidRPr="008A3AA5" w:rsidRDefault="000D0610" w:rsidP="008A3AA5">
            <w:pPr>
              <w:jc w:val="center"/>
              <w:rPr>
                <w:sz w:val="20"/>
                <w:szCs w:val="20"/>
              </w:rPr>
            </w:pPr>
          </w:p>
        </w:tc>
        <w:tc>
          <w:tcPr>
            <w:tcW w:w="1275" w:type="dxa"/>
            <w:vMerge/>
            <w:vAlign w:val="center"/>
          </w:tcPr>
          <w:p w14:paraId="7D720C18" w14:textId="77777777" w:rsidR="000D0610" w:rsidRPr="008A3AA5" w:rsidRDefault="000D0610" w:rsidP="008A3AA5">
            <w:pPr>
              <w:jc w:val="center"/>
              <w:rPr>
                <w:sz w:val="20"/>
                <w:szCs w:val="20"/>
              </w:rPr>
            </w:pPr>
          </w:p>
        </w:tc>
        <w:tc>
          <w:tcPr>
            <w:tcW w:w="1276" w:type="dxa"/>
            <w:vMerge/>
            <w:vAlign w:val="center"/>
          </w:tcPr>
          <w:p w14:paraId="1B46F91F" w14:textId="77777777" w:rsidR="000D0610" w:rsidRPr="008A3AA5" w:rsidRDefault="000D0610" w:rsidP="008A3AA5">
            <w:pPr>
              <w:jc w:val="center"/>
              <w:rPr>
                <w:sz w:val="20"/>
                <w:szCs w:val="20"/>
              </w:rPr>
            </w:pPr>
          </w:p>
        </w:tc>
        <w:tc>
          <w:tcPr>
            <w:tcW w:w="1163" w:type="dxa"/>
            <w:vAlign w:val="center"/>
          </w:tcPr>
          <w:p w14:paraId="0CCFCC3E" w14:textId="77777777" w:rsidR="000D0610" w:rsidRPr="008A3AA5" w:rsidRDefault="00625A77" w:rsidP="008A3AA5">
            <w:pPr>
              <w:pStyle w:val="TableStyle"/>
              <w:jc w:val="center"/>
              <w:rPr>
                <w:rFonts w:cs="Times New Roman"/>
                <w:szCs w:val="20"/>
              </w:rPr>
            </w:pPr>
            <w:r w:rsidRPr="008A3AA5">
              <w:rPr>
                <w:rFonts w:cs="Times New Roman"/>
                <w:szCs w:val="20"/>
              </w:rPr>
              <w:t>Всего натурального топлива</w:t>
            </w:r>
          </w:p>
        </w:tc>
        <w:tc>
          <w:tcPr>
            <w:tcW w:w="1080" w:type="dxa"/>
            <w:vAlign w:val="center"/>
          </w:tcPr>
          <w:p w14:paraId="1ADB1FEC" w14:textId="77777777" w:rsidR="000D0610" w:rsidRPr="008A3AA5" w:rsidRDefault="00625A77" w:rsidP="008A3AA5">
            <w:pPr>
              <w:pStyle w:val="TableStyle"/>
              <w:jc w:val="center"/>
              <w:rPr>
                <w:rFonts w:cs="Times New Roman"/>
                <w:szCs w:val="20"/>
              </w:rPr>
            </w:pPr>
            <w:r w:rsidRPr="008A3AA5">
              <w:rPr>
                <w:rFonts w:cs="Times New Roman"/>
                <w:szCs w:val="20"/>
              </w:rPr>
              <w:t>Всего условного топлива</w:t>
            </w:r>
          </w:p>
        </w:tc>
        <w:tc>
          <w:tcPr>
            <w:tcW w:w="1163" w:type="dxa"/>
            <w:vMerge/>
            <w:vAlign w:val="center"/>
          </w:tcPr>
          <w:p w14:paraId="63645974" w14:textId="77777777" w:rsidR="000D0610" w:rsidRPr="008A3AA5" w:rsidRDefault="000D0610" w:rsidP="008A3AA5">
            <w:pPr>
              <w:jc w:val="center"/>
              <w:rPr>
                <w:sz w:val="20"/>
                <w:szCs w:val="20"/>
              </w:rPr>
            </w:pPr>
          </w:p>
        </w:tc>
        <w:tc>
          <w:tcPr>
            <w:tcW w:w="928" w:type="dxa"/>
            <w:vMerge/>
            <w:vAlign w:val="center"/>
          </w:tcPr>
          <w:p w14:paraId="1BC8A43D" w14:textId="77777777" w:rsidR="000D0610" w:rsidRPr="008A3AA5" w:rsidRDefault="000D0610" w:rsidP="008A3AA5">
            <w:pPr>
              <w:jc w:val="center"/>
              <w:rPr>
                <w:sz w:val="20"/>
                <w:szCs w:val="20"/>
              </w:rPr>
            </w:pPr>
          </w:p>
        </w:tc>
        <w:tc>
          <w:tcPr>
            <w:tcW w:w="2744" w:type="dxa"/>
            <w:vMerge/>
            <w:vAlign w:val="center"/>
          </w:tcPr>
          <w:p w14:paraId="7B517D9E" w14:textId="77777777" w:rsidR="000D0610" w:rsidRPr="008A3AA5" w:rsidRDefault="000D0610" w:rsidP="008A3AA5">
            <w:pPr>
              <w:jc w:val="center"/>
              <w:rPr>
                <w:sz w:val="20"/>
                <w:szCs w:val="20"/>
              </w:rPr>
            </w:pPr>
          </w:p>
        </w:tc>
      </w:tr>
      <w:tr w:rsidR="000D0610" w:rsidRPr="008A3AA5" w14:paraId="00692521" w14:textId="77777777" w:rsidTr="00CA4683">
        <w:trPr>
          <w:tblHeader/>
        </w:trPr>
        <w:tc>
          <w:tcPr>
            <w:tcW w:w="421" w:type="dxa"/>
            <w:vAlign w:val="center"/>
          </w:tcPr>
          <w:p w14:paraId="24D9ACC4" w14:textId="77777777" w:rsidR="000D0610" w:rsidRPr="008A3AA5" w:rsidRDefault="00625A77" w:rsidP="008A3AA5">
            <w:pPr>
              <w:pStyle w:val="TableStyle"/>
              <w:jc w:val="center"/>
              <w:rPr>
                <w:rFonts w:cs="Times New Roman"/>
                <w:szCs w:val="20"/>
              </w:rPr>
            </w:pPr>
            <w:r w:rsidRPr="008A3AA5">
              <w:rPr>
                <w:rFonts w:cs="Times New Roman"/>
                <w:szCs w:val="20"/>
              </w:rPr>
              <w:t>Ед. изм.</w:t>
            </w:r>
          </w:p>
        </w:tc>
        <w:tc>
          <w:tcPr>
            <w:tcW w:w="2126" w:type="dxa"/>
            <w:vAlign w:val="center"/>
          </w:tcPr>
          <w:p w14:paraId="4DC59E31" w14:textId="77777777" w:rsidR="000D0610" w:rsidRPr="008A3AA5" w:rsidRDefault="00625A77" w:rsidP="008A3AA5">
            <w:pPr>
              <w:pStyle w:val="TableStyle"/>
              <w:jc w:val="center"/>
              <w:rPr>
                <w:rFonts w:cs="Times New Roman"/>
                <w:szCs w:val="20"/>
              </w:rPr>
            </w:pPr>
            <w:r w:rsidRPr="008A3AA5">
              <w:rPr>
                <w:rFonts w:cs="Times New Roman"/>
                <w:szCs w:val="20"/>
              </w:rPr>
              <w:t>-</w:t>
            </w:r>
          </w:p>
        </w:tc>
        <w:tc>
          <w:tcPr>
            <w:tcW w:w="640" w:type="dxa"/>
            <w:vAlign w:val="center"/>
          </w:tcPr>
          <w:p w14:paraId="31528E80" w14:textId="77777777" w:rsidR="000D0610" w:rsidRPr="008A3AA5" w:rsidRDefault="000D0610" w:rsidP="008A3AA5">
            <w:pPr>
              <w:pStyle w:val="TableStyle"/>
              <w:jc w:val="center"/>
              <w:rPr>
                <w:rFonts w:cs="Times New Roman"/>
                <w:szCs w:val="20"/>
              </w:rPr>
            </w:pPr>
          </w:p>
        </w:tc>
        <w:tc>
          <w:tcPr>
            <w:tcW w:w="1770" w:type="dxa"/>
            <w:vAlign w:val="center"/>
          </w:tcPr>
          <w:p w14:paraId="47319007" w14:textId="77777777" w:rsidR="000D0610" w:rsidRPr="008A3AA5" w:rsidRDefault="00625A77" w:rsidP="008A3AA5">
            <w:pPr>
              <w:pStyle w:val="TableStyle"/>
              <w:jc w:val="center"/>
              <w:rPr>
                <w:rFonts w:cs="Times New Roman"/>
                <w:szCs w:val="20"/>
              </w:rPr>
            </w:pPr>
            <w:r w:rsidRPr="008A3AA5">
              <w:rPr>
                <w:rFonts w:cs="Times New Roman"/>
                <w:szCs w:val="20"/>
              </w:rPr>
              <w:t>-</w:t>
            </w:r>
          </w:p>
        </w:tc>
        <w:tc>
          <w:tcPr>
            <w:tcW w:w="1275" w:type="dxa"/>
            <w:vAlign w:val="center"/>
          </w:tcPr>
          <w:p w14:paraId="536F39FA" w14:textId="77777777" w:rsidR="000D0610" w:rsidRPr="008A3AA5" w:rsidRDefault="00625A77" w:rsidP="008A3AA5">
            <w:pPr>
              <w:pStyle w:val="TableStyle"/>
              <w:jc w:val="center"/>
              <w:rPr>
                <w:rFonts w:cs="Times New Roman"/>
                <w:szCs w:val="20"/>
              </w:rPr>
            </w:pPr>
            <w:r w:rsidRPr="008A3AA5">
              <w:rPr>
                <w:rFonts w:cs="Times New Roman"/>
                <w:szCs w:val="20"/>
              </w:rPr>
              <w:t>т (тыс. м3)</w:t>
            </w:r>
          </w:p>
        </w:tc>
        <w:tc>
          <w:tcPr>
            <w:tcW w:w="1276" w:type="dxa"/>
            <w:vAlign w:val="center"/>
          </w:tcPr>
          <w:p w14:paraId="6D101910" w14:textId="77777777" w:rsidR="000D0610" w:rsidRPr="008A3AA5" w:rsidRDefault="00625A77" w:rsidP="008A3AA5">
            <w:pPr>
              <w:pStyle w:val="TableStyle"/>
              <w:jc w:val="center"/>
              <w:rPr>
                <w:rFonts w:cs="Times New Roman"/>
                <w:szCs w:val="20"/>
              </w:rPr>
            </w:pPr>
            <w:r w:rsidRPr="008A3AA5">
              <w:rPr>
                <w:rFonts w:cs="Times New Roman"/>
                <w:szCs w:val="20"/>
              </w:rPr>
              <w:t>т (тыс. м3)</w:t>
            </w:r>
          </w:p>
        </w:tc>
        <w:tc>
          <w:tcPr>
            <w:tcW w:w="1163" w:type="dxa"/>
            <w:vAlign w:val="center"/>
          </w:tcPr>
          <w:p w14:paraId="1D9E7493" w14:textId="77777777" w:rsidR="000D0610" w:rsidRPr="008A3AA5" w:rsidRDefault="00625A77" w:rsidP="008A3AA5">
            <w:pPr>
              <w:pStyle w:val="TableStyle"/>
              <w:jc w:val="center"/>
              <w:rPr>
                <w:rFonts w:cs="Times New Roman"/>
                <w:szCs w:val="20"/>
              </w:rPr>
            </w:pPr>
            <w:r w:rsidRPr="008A3AA5">
              <w:rPr>
                <w:rFonts w:cs="Times New Roman"/>
                <w:szCs w:val="20"/>
              </w:rPr>
              <w:t>т (тыс. м3)</w:t>
            </w:r>
          </w:p>
        </w:tc>
        <w:tc>
          <w:tcPr>
            <w:tcW w:w="1080" w:type="dxa"/>
            <w:vAlign w:val="center"/>
          </w:tcPr>
          <w:p w14:paraId="62EAE552" w14:textId="77777777" w:rsidR="000D0610" w:rsidRPr="008A3AA5" w:rsidRDefault="00625A77" w:rsidP="008A3AA5">
            <w:pPr>
              <w:pStyle w:val="TableStyle"/>
              <w:jc w:val="center"/>
              <w:rPr>
                <w:rFonts w:cs="Times New Roman"/>
                <w:szCs w:val="20"/>
              </w:rPr>
            </w:pPr>
            <w:r w:rsidRPr="008A3AA5">
              <w:rPr>
                <w:rFonts w:cs="Times New Roman"/>
                <w:szCs w:val="20"/>
              </w:rPr>
              <w:t>т у. т.</w:t>
            </w:r>
          </w:p>
        </w:tc>
        <w:tc>
          <w:tcPr>
            <w:tcW w:w="1163" w:type="dxa"/>
            <w:vAlign w:val="center"/>
          </w:tcPr>
          <w:p w14:paraId="686C6449" w14:textId="77777777" w:rsidR="000D0610" w:rsidRPr="008A3AA5" w:rsidRDefault="00625A77" w:rsidP="008A3AA5">
            <w:pPr>
              <w:pStyle w:val="TableStyle"/>
              <w:jc w:val="center"/>
              <w:rPr>
                <w:rFonts w:cs="Times New Roman"/>
                <w:szCs w:val="20"/>
              </w:rPr>
            </w:pPr>
            <w:r w:rsidRPr="008A3AA5">
              <w:rPr>
                <w:rFonts w:cs="Times New Roman"/>
                <w:szCs w:val="20"/>
              </w:rPr>
              <w:t>т (тыс. м3)</w:t>
            </w:r>
          </w:p>
        </w:tc>
        <w:tc>
          <w:tcPr>
            <w:tcW w:w="928" w:type="dxa"/>
            <w:vAlign w:val="center"/>
          </w:tcPr>
          <w:p w14:paraId="21503B22" w14:textId="77777777" w:rsidR="000D0610" w:rsidRPr="008A3AA5" w:rsidRDefault="00625A77" w:rsidP="008A3AA5">
            <w:pPr>
              <w:pStyle w:val="TableStyle"/>
              <w:jc w:val="center"/>
              <w:rPr>
                <w:rFonts w:cs="Times New Roman"/>
                <w:szCs w:val="20"/>
              </w:rPr>
            </w:pPr>
            <w:r w:rsidRPr="008A3AA5">
              <w:rPr>
                <w:rFonts w:cs="Times New Roman"/>
                <w:szCs w:val="20"/>
              </w:rPr>
              <w:t>ккал/кг</w:t>
            </w:r>
          </w:p>
        </w:tc>
        <w:tc>
          <w:tcPr>
            <w:tcW w:w="2744" w:type="dxa"/>
            <w:vAlign w:val="center"/>
          </w:tcPr>
          <w:p w14:paraId="1DF94F6F" w14:textId="77777777" w:rsidR="000D0610" w:rsidRPr="008A3AA5" w:rsidRDefault="00625A77" w:rsidP="008A3AA5">
            <w:pPr>
              <w:pStyle w:val="TableStyle"/>
              <w:jc w:val="center"/>
              <w:rPr>
                <w:rFonts w:cs="Times New Roman"/>
                <w:szCs w:val="20"/>
              </w:rPr>
            </w:pPr>
            <w:r w:rsidRPr="008A3AA5">
              <w:rPr>
                <w:rFonts w:cs="Times New Roman"/>
                <w:szCs w:val="20"/>
              </w:rPr>
              <w:t>-</w:t>
            </w:r>
          </w:p>
        </w:tc>
      </w:tr>
      <w:tr w:rsidR="00DF0657" w:rsidRPr="008A3AA5" w14:paraId="72732E0A" w14:textId="77777777" w:rsidTr="008A3AA5">
        <w:trPr>
          <w:trHeight w:val="283"/>
        </w:trPr>
        <w:tc>
          <w:tcPr>
            <w:tcW w:w="421" w:type="dxa"/>
            <w:vMerge w:val="restart"/>
            <w:vAlign w:val="center"/>
          </w:tcPr>
          <w:p w14:paraId="5CC20142" w14:textId="77777777" w:rsidR="00DF0657" w:rsidRPr="008A3AA5" w:rsidRDefault="00DF0657" w:rsidP="00DF0657">
            <w:pPr>
              <w:jc w:val="center"/>
              <w:rPr>
                <w:sz w:val="20"/>
                <w:szCs w:val="20"/>
              </w:rPr>
            </w:pPr>
            <w:r w:rsidRPr="008A3AA5">
              <w:rPr>
                <w:sz w:val="20"/>
                <w:szCs w:val="20"/>
              </w:rPr>
              <w:t>1</w:t>
            </w:r>
          </w:p>
        </w:tc>
        <w:tc>
          <w:tcPr>
            <w:tcW w:w="2126" w:type="dxa"/>
            <w:vMerge w:val="restart"/>
            <w:vAlign w:val="center"/>
          </w:tcPr>
          <w:p w14:paraId="19B72981" w14:textId="0A253647" w:rsidR="00DF0657" w:rsidRPr="008A3AA5" w:rsidRDefault="00DF0657" w:rsidP="00DF0657">
            <w:pPr>
              <w:jc w:val="center"/>
              <w:rPr>
                <w:sz w:val="20"/>
                <w:szCs w:val="20"/>
              </w:rPr>
            </w:pPr>
            <w:r>
              <w:rPr>
                <w:sz w:val="20"/>
                <w:szCs w:val="20"/>
              </w:rPr>
              <w:t xml:space="preserve">Котельная д. </w:t>
            </w:r>
            <w:proofErr w:type="spellStart"/>
            <w:r>
              <w:rPr>
                <w:sz w:val="20"/>
                <w:szCs w:val="20"/>
              </w:rPr>
              <w:t>Хвалово</w:t>
            </w:r>
            <w:proofErr w:type="spellEnd"/>
          </w:p>
        </w:tc>
        <w:tc>
          <w:tcPr>
            <w:tcW w:w="640" w:type="dxa"/>
            <w:vMerge w:val="restart"/>
            <w:vAlign w:val="center"/>
          </w:tcPr>
          <w:p w14:paraId="22C00AA3" w14:textId="225D9794" w:rsidR="00DF0657" w:rsidRPr="008A3AA5" w:rsidRDefault="00DF0657" w:rsidP="00DF0657">
            <w:pPr>
              <w:jc w:val="center"/>
              <w:rPr>
                <w:sz w:val="20"/>
                <w:szCs w:val="20"/>
              </w:rPr>
            </w:pPr>
            <w:r>
              <w:rPr>
                <w:sz w:val="20"/>
                <w:szCs w:val="20"/>
              </w:rPr>
              <w:t>2021</w:t>
            </w:r>
          </w:p>
        </w:tc>
        <w:tc>
          <w:tcPr>
            <w:tcW w:w="1770" w:type="dxa"/>
            <w:vAlign w:val="center"/>
          </w:tcPr>
          <w:p w14:paraId="3C64E1B6" w14:textId="63E46840" w:rsidR="00DF0657" w:rsidRPr="008A3AA5" w:rsidRDefault="00DF0657" w:rsidP="00DF0657">
            <w:pPr>
              <w:jc w:val="center"/>
              <w:rPr>
                <w:sz w:val="20"/>
                <w:szCs w:val="20"/>
              </w:rPr>
            </w:pPr>
            <w:r>
              <w:rPr>
                <w:sz w:val="20"/>
                <w:szCs w:val="20"/>
              </w:rPr>
              <w:t>Каменный уголь</w:t>
            </w:r>
          </w:p>
        </w:tc>
        <w:tc>
          <w:tcPr>
            <w:tcW w:w="1275" w:type="dxa"/>
            <w:vAlign w:val="center"/>
          </w:tcPr>
          <w:p w14:paraId="0533DC70" w14:textId="70BB9AC3" w:rsidR="00DF0657" w:rsidRPr="008A3AA5" w:rsidRDefault="00DF0657" w:rsidP="00DF0657">
            <w:pPr>
              <w:jc w:val="center"/>
              <w:rPr>
                <w:sz w:val="20"/>
                <w:szCs w:val="20"/>
              </w:rPr>
            </w:pPr>
            <w:r>
              <w:rPr>
                <w:sz w:val="20"/>
                <w:szCs w:val="20"/>
              </w:rPr>
              <w:t>0,000</w:t>
            </w:r>
          </w:p>
        </w:tc>
        <w:tc>
          <w:tcPr>
            <w:tcW w:w="1276" w:type="dxa"/>
            <w:vAlign w:val="center"/>
          </w:tcPr>
          <w:p w14:paraId="319C5595" w14:textId="26FEA093" w:rsidR="00DF0657" w:rsidRPr="008A3AA5" w:rsidRDefault="00DF0657" w:rsidP="00DF0657">
            <w:pPr>
              <w:jc w:val="center"/>
              <w:rPr>
                <w:sz w:val="20"/>
                <w:szCs w:val="20"/>
              </w:rPr>
            </w:pPr>
            <w:r>
              <w:rPr>
                <w:sz w:val="20"/>
                <w:szCs w:val="20"/>
              </w:rPr>
              <w:t>1300,850</w:t>
            </w:r>
          </w:p>
        </w:tc>
        <w:tc>
          <w:tcPr>
            <w:tcW w:w="1163" w:type="dxa"/>
            <w:vAlign w:val="center"/>
          </w:tcPr>
          <w:p w14:paraId="558C0500" w14:textId="1A5F454C" w:rsidR="00DF0657" w:rsidRPr="008A3AA5" w:rsidRDefault="00DF0657" w:rsidP="00DF0657">
            <w:pPr>
              <w:jc w:val="center"/>
              <w:rPr>
                <w:sz w:val="20"/>
                <w:szCs w:val="20"/>
              </w:rPr>
            </w:pPr>
            <w:r>
              <w:rPr>
                <w:sz w:val="20"/>
                <w:szCs w:val="20"/>
              </w:rPr>
              <w:t>1300,850</w:t>
            </w:r>
          </w:p>
        </w:tc>
        <w:tc>
          <w:tcPr>
            <w:tcW w:w="1080" w:type="dxa"/>
            <w:vAlign w:val="center"/>
          </w:tcPr>
          <w:p w14:paraId="77A8C2F6" w14:textId="0F87DCAC" w:rsidR="00DF0657" w:rsidRPr="008A3AA5" w:rsidRDefault="00DF0657" w:rsidP="00DF0657">
            <w:pPr>
              <w:jc w:val="center"/>
              <w:rPr>
                <w:sz w:val="20"/>
                <w:szCs w:val="20"/>
              </w:rPr>
            </w:pPr>
            <w:r>
              <w:rPr>
                <w:sz w:val="20"/>
                <w:szCs w:val="20"/>
              </w:rPr>
              <w:t>1035,105</w:t>
            </w:r>
          </w:p>
        </w:tc>
        <w:tc>
          <w:tcPr>
            <w:tcW w:w="1163" w:type="dxa"/>
            <w:vAlign w:val="center"/>
          </w:tcPr>
          <w:p w14:paraId="204C6223" w14:textId="50DA844E" w:rsidR="00DF0657" w:rsidRPr="008A3AA5" w:rsidRDefault="00DF0657" w:rsidP="00DF0657">
            <w:pPr>
              <w:jc w:val="center"/>
              <w:rPr>
                <w:sz w:val="20"/>
                <w:szCs w:val="20"/>
              </w:rPr>
            </w:pPr>
            <w:r>
              <w:rPr>
                <w:sz w:val="20"/>
                <w:szCs w:val="20"/>
              </w:rPr>
              <w:t>0,000</w:t>
            </w:r>
          </w:p>
        </w:tc>
        <w:tc>
          <w:tcPr>
            <w:tcW w:w="928" w:type="dxa"/>
            <w:vAlign w:val="center"/>
          </w:tcPr>
          <w:p w14:paraId="2D5D9B7A" w14:textId="659012B6" w:rsidR="00DF0657" w:rsidRPr="008A3AA5" w:rsidRDefault="00DF0657" w:rsidP="00DF0657">
            <w:pPr>
              <w:jc w:val="center"/>
              <w:rPr>
                <w:sz w:val="20"/>
                <w:szCs w:val="20"/>
              </w:rPr>
            </w:pPr>
            <w:r>
              <w:rPr>
                <w:sz w:val="20"/>
                <w:szCs w:val="20"/>
              </w:rPr>
              <w:t>5570,0</w:t>
            </w:r>
          </w:p>
        </w:tc>
        <w:tc>
          <w:tcPr>
            <w:tcW w:w="2744" w:type="dxa"/>
            <w:vAlign w:val="center"/>
          </w:tcPr>
          <w:p w14:paraId="7B226B16" w14:textId="41A0D48D" w:rsidR="00DF0657" w:rsidRPr="008A3AA5" w:rsidRDefault="00DF0657" w:rsidP="00DF0657">
            <w:pPr>
              <w:jc w:val="center"/>
              <w:rPr>
                <w:sz w:val="20"/>
                <w:szCs w:val="20"/>
              </w:rPr>
            </w:pPr>
            <w:r>
              <w:rPr>
                <w:sz w:val="20"/>
                <w:szCs w:val="20"/>
              </w:rPr>
              <w:t>ООО «Тихвинский</w:t>
            </w:r>
            <w:r>
              <w:rPr>
                <w:szCs w:val="20"/>
              </w:rPr>
              <w:t xml:space="preserve"> </w:t>
            </w:r>
            <w:proofErr w:type="spellStart"/>
            <w:r>
              <w:rPr>
                <w:sz w:val="20"/>
                <w:szCs w:val="20"/>
              </w:rPr>
              <w:t>Гортопсбыт</w:t>
            </w:r>
            <w:proofErr w:type="spellEnd"/>
            <w:r>
              <w:rPr>
                <w:sz w:val="20"/>
                <w:szCs w:val="20"/>
              </w:rPr>
              <w:t>»</w:t>
            </w:r>
          </w:p>
        </w:tc>
      </w:tr>
      <w:tr w:rsidR="00DF0657" w:rsidRPr="008A3AA5" w14:paraId="1545C629" w14:textId="77777777" w:rsidTr="008A3AA5">
        <w:trPr>
          <w:trHeight w:val="283"/>
        </w:trPr>
        <w:tc>
          <w:tcPr>
            <w:tcW w:w="421" w:type="dxa"/>
            <w:vMerge/>
            <w:vAlign w:val="center"/>
          </w:tcPr>
          <w:p w14:paraId="47BA29FF" w14:textId="77777777" w:rsidR="00DF0657" w:rsidRPr="008A3AA5" w:rsidRDefault="00DF0657" w:rsidP="00DF0657">
            <w:pPr>
              <w:jc w:val="center"/>
              <w:rPr>
                <w:sz w:val="20"/>
                <w:szCs w:val="20"/>
              </w:rPr>
            </w:pPr>
          </w:p>
        </w:tc>
        <w:tc>
          <w:tcPr>
            <w:tcW w:w="2126" w:type="dxa"/>
            <w:vMerge/>
            <w:vAlign w:val="center"/>
          </w:tcPr>
          <w:p w14:paraId="4BE9F8EC" w14:textId="77777777" w:rsidR="00DF0657" w:rsidRPr="008A3AA5" w:rsidRDefault="00DF0657" w:rsidP="00DF0657">
            <w:pPr>
              <w:jc w:val="center"/>
              <w:rPr>
                <w:sz w:val="20"/>
                <w:szCs w:val="20"/>
              </w:rPr>
            </w:pPr>
          </w:p>
        </w:tc>
        <w:tc>
          <w:tcPr>
            <w:tcW w:w="640" w:type="dxa"/>
            <w:vMerge/>
            <w:vAlign w:val="center"/>
          </w:tcPr>
          <w:p w14:paraId="69FF550A" w14:textId="77777777" w:rsidR="00DF0657" w:rsidRPr="008A3AA5" w:rsidRDefault="00DF0657" w:rsidP="00DF0657">
            <w:pPr>
              <w:jc w:val="center"/>
              <w:rPr>
                <w:sz w:val="20"/>
                <w:szCs w:val="20"/>
              </w:rPr>
            </w:pPr>
          </w:p>
        </w:tc>
        <w:tc>
          <w:tcPr>
            <w:tcW w:w="1770" w:type="dxa"/>
            <w:vAlign w:val="center"/>
          </w:tcPr>
          <w:p w14:paraId="036E62A3" w14:textId="09C72A20" w:rsidR="00DF0657" w:rsidRPr="008A3AA5" w:rsidRDefault="00DF0657" w:rsidP="00DF0657">
            <w:pPr>
              <w:pStyle w:val="TableStyle"/>
              <w:jc w:val="center"/>
              <w:rPr>
                <w:rFonts w:cs="Times New Roman"/>
                <w:szCs w:val="20"/>
              </w:rPr>
            </w:pPr>
            <w:r>
              <w:rPr>
                <w:szCs w:val="20"/>
              </w:rPr>
              <w:t>Не установлено по проекту</w:t>
            </w:r>
          </w:p>
        </w:tc>
        <w:tc>
          <w:tcPr>
            <w:tcW w:w="1275" w:type="dxa"/>
            <w:vAlign w:val="center"/>
          </w:tcPr>
          <w:p w14:paraId="3CCAC050" w14:textId="199BD21B" w:rsidR="00DF0657" w:rsidRPr="008A3AA5" w:rsidRDefault="00DF0657" w:rsidP="00DF0657">
            <w:pPr>
              <w:pStyle w:val="TableStyle"/>
              <w:jc w:val="center"/>
              <w:rPr>
                <w:rFonts w:cs="Times New Roman"/>
                <w:szCs w:val="20"/>
              </w:rPr>
            </w:pPr>
            <w:r>
              <w:rPr>
                <w:szCs w:val="20"/>
              </w:rPr>
              <w:t>-</w:t>
            </w:r>
          </w:p>
        </w:tc>
        <w:tc>
          <w:tcPr>
            <w:tcW w:w="1276" w:type="dxa"/>
            <w:vAlign w:val="center"/>
          </w:tcPr>
          <w:p w14:paraId="49408046" w14:textId="4424B670" w:rsidR="00DF0657" w:rsidRPr="008A3AA5" w:rsidRDefault="00DF0657" w:rsidP="00DF0657">
            <w:pPr>
              <w:pStyle w:val="TableStyle"/>
              <w:jc w:val="center"/>
              <w:rPr>
                <w:rFonts w:cs="Times New Roman"/>
                <w:szCs w:val="20"/>
              </w:rPr>
            </w:pPr>
            <w:r>
              <w:rPr>
                <w:szCs w:val="20"/>
              </w:rPr>
              <w:t>-</w:t>
            </w:r>
          </w:p>
        </w:tc>
        <w:tc>
          <w:tcPr>
            <w:tcW w:w="1163" w:type="dxa"/>
            <w:vAlign w:val="center"/>
          </w:tcPr>
          <w:p w14:paraId="4A85D4A5" w14:textId="3D338E78" w:rsidR="00DF0657" w:rsidRPr="008A3AA5" w:rsidRDefault="00DF0657" w:rsidP="00DF0657">
            <w:pPr>
              <w:pStyle w:val="TableStyle"/>
              <w:jc w:val="center"/>
              <w:rPr>
                <w:rFonts w:cs="Times New Roman"/>
                <w:szCs w:val="20"/>
              </w:rPr>
            </w:pPr>
            <w:r>
              <w:rPr>
                <w:szCs w:val="20"/>
              </w:rPr>
              <w:t>-</w:t>
            </w:r>
          </w:p>
        </w:tc>
        <w:tc>
          <w:tcPr>
            <w:tcW w:w="1080" w:type="dxa"/>
            <w:vAlign w:val="center"/>
          </w:tcPr>
          <w:p w14:paraId="0B3BA845" w14:textId="1864B151" w:rsidR="00DF0657" w:rsidRPr="008A3AA5" w:rsidRDefault="00DF0657" w:rsidP="00DF0657">
            <w:pPr>
              <w:pStyle w:val="TableStyle"/>
              <w:jc w:val="center"/>
              <w:rPr>
                <w:rFonts w:cs="Times New Roman"/>
                <w:szCs w:val="20"/>
              </w:rPr>
            </w:pPr>
            <w:r>
              <w:rPr>
                <w:szCs w:val="20"/>
              </w:rPr>
              <w:t>-</w:t>
            </w:r>
          </w:p>
        </w:tc>
        <w:tc>
          <w:tcPr>
            <w:tcW w:w="1163" w:type="dxa"/>
            <w:vAlign w:val="center"/>
          </w:tcPr>
          <w:p w14:paraId="0AB308E1" w14:textId="331EFF47" w:rsidR="00DF0657" w:rsidRPr="008A3AA5" w:rsidRDefault="00DF0657" w:rsidP="00DF0657">
            <w:pPr>
              <w:pStyle w:val="TableStyle"/>
              <w:jc w:val="center"/>
              <w:rPr>
                <w:rFonts w:cs="Times New Roman"/>
                <w:szCs w:val="20"/>
              </w:rPr>
            </w:pPr>
            <w:r>
              <w:rPr>
                <w:szCs w:val="20"/>
              </w:rPr>
              <w:t>-</w:t>
            </w:r>
          </w:p>
        </w:tc>
        <w:tc>
          <w:tcPr>
            <w:tcW w:w="928" w:type="dxa"/>
            <w:vAlign w:val="center"/>
          </w:tcPr>
          <w:p w14:paraId="116860DB" w14:textId="31FDA4C1" w:rsidR="00DF0657" w:rsidRPr="008A3AA5" w:rsidRDefault="00DF0657" w:rsidP="00DF0657">
            <w:pPr>
              <w:pStyle w:val="TableStyle"/>
              <w:jc w:val="center"/>
              <w:rPr>
                <w:rFonts w:cs="Times New Roman"/>
                <w:szCs w:val="20"/>
              </w:rPr>
            </w:pPr>
            <w:r>
              <w:rPr>
                <w:szCs w:val="20"/>
              </w:rPr>
              <w:t>-</w:t>
            </w:r>
          </w:p>
        </w:tc>
        <w:tc>
          <w:tcPr>
            <w:tcW w:w="2744" w:type="dxa"/>
            <w:vAlign w:val="center"/>
          </w:tcPr>
          <w:p w14:paraId="6C585F1D" w14:textId="0943496C" w:rsidR="00DF0657" w:rsidRPr="008A3AA5" w:rsidRDefault="00DF0657" w:rsidP="00DF0657">
            <w:pPr>
              <w:pStyle w:val="TableStyle"/>
              <w:jc w:val="center"/>
              <w:rPr>
                <w:rFonts w:cs="Times New Roman"/>
                <w:szCs w:val="20"/>
              </w:rPr>
            </w:pPr>
            <w:r>
              <w:rPr>
                <w:szCs w:val="20"/>
              </w:rPr>
              <w:t>-</w:t>
            </w:r>
          </w:p>
        </w:tc>
      </w:tr>
      <w:tr w:rsidR="00DF0657" w:rsidRPr="008A3AA5" w14:paraId="48121D7F" w14:textId="77777777" w:rsidTr="008A3AA5">
        <w:trPr>
          <w:trHeight w:val="283"/>
        </w:trPr>
        <w:tc>
          <w:tcPr>
            <w:tcW w:w="421" w:type="dxa"/>
            <w:vMerge/>
            <w:vAlign w:val="center"/>
          </w:tcPr>
          <w:p w14:paraId="30CFD8A7" w14:textId="77777777" w:rsidR="00DF0657" w:rsidRPr="008A3AA5" w:rsidRDefault="00DF0657" w:rsidP="00DF0657">
            <w:pPr>
              <w:jc w:val="center"/>
              <w:rPr>
                <w:sz w:val="20"/>
                <w:szCs w:val="20"/>
              </w:rPr>
            </w:pPr>
          </w:p>
        </w:tc>
        <w:tc>
          <w:tcPr>
            <w:tcW w:w="2126" w:type="dxa"/>
            <w:vMerge/>
            <w:vAlign w:val="center"/>
          </w:tcPr>
          <w:p w14:paraId="30B75CA1" w14:textId="77777777" w:rsidR="00DF0657" w:rsidRPr="008A3AA5" w:rsidRDefault="00DF0657" w:rsidP="00DF0657">
            <w:pPr>
              <w:jc w:val="center"/>
              <w:rPr>
                <w:sz w:val="20"/>
                <w:szCs w:val="20"/>
              </w:rPr>
            </w:pPr>
          </w:p>
        </w:tc>
        <w:tc>
          <w:tcPr>
            <w:tcW w:w="640" w:type="dxa"/>
            <w:vMerge w:val="restart"/>
            <w:vAlign w:val="center"/>
          </w:tcPr>
          <w:p w14:paraId="05695DCA" w14:textId="2813C0FB" w:rsidR="00DF0657" w:rsidRPr="008A3AA5" w:rsidRDefault="00DF0657" w:rsidP="00DF0657">
            <w:pPr>
              <w:pStyle w:val="TableStyle"/>
              <w:jc w:val="center"/>
              <w:rPr>
                <w:rFonts w:cs="Times New Roman"/>
                <w:szCs w:val="20"/>
              </w:rPr>
            </w:pPr>
            <w:r>
              <w:rPr>
                <w:szCs w:val="20"/>
              </w:rPr>
              <w:t>2022</w:t>
            </w:r>
          </w:p>
        </w:tc>
        <w:tc>
          <w:tcPr>
            <w:tcW w:w="1770" w:type="dxa"/>
            <w:vAlign w:val="center"/>
          </w:tcPr>
          <w:p w14:paraId="363FC4EE" w14:textId="4357D4FE" w:rsidR="00DF0657" w:rsidRPr="008A3AA5" w:rsidRDefault="00DF0657" w:rsidP="00DF0657">
            <w:pPr>
              <w:pStyle w:val="TableStyle"/>
              <w:jc w:val="center"/>
              <w:rPr>
                <w:rFonts w:cs="Times New Roman"/>
                <w:szCs w:val="20"/>
              </w:rPr>
            </w:pPr>
            <w:r>
              <w:rPr>
                <w:szCs w:val="20"/>
              </w:rPr>
              <w:t>Каменный уголь</w:t>
            </w:r>
          </w:p>
        </w:tc>
        <w:tc>
          <w:tcPr>
            <w:tcW w:w="1275" w:type="dxa"/>
            <w:vAlign w:val="center"/>
          </w:tcPr>
          <w:p w14:paraId="4772C14B" w14:textId="70C5492F" w:rsidR="00DF0657" w:rsidRPr="008A3AA5" w:rsidRDefault="00DF0657" w:rsidP="00DF0657">
            <w:pPr>
              <w:pStyle w:val="TableStyle"/>
              <w:jc w:val="center"/>
              <w:rPr>
                <w:rFonts w:cs="Times New Roman"/>
                <w:szCs w:val="20"/>
              </w:rPr>
            </w:pPr>
            <w:r>
              <w:rPr>
                <w:szCs w:val="20"/>
              </w:rPr>
              <w:t>0,000</w:t>
            </w:r>
          </w:p>
        </w:tc>
        <w:tc>
          <w:tcPr>
            <w:tcW w:w="1276" w:type="dxa"/>
            <w:vAlign w:val="center"/>
          </w:tcPr>
          <w:p w14:paraId="186E2421" w14:textId="13094E56" w:rsidR="00DF0657" w:rsidRPr="008A3AA5" w:rsidRDefault="00DF0657" w:rsidP="00DF0657">
            <w:pPr>
              <w:pStyle w:val="TableStyle"/>
              <w:jc w:val="center"/>
              <w:rPr>
                <w:rFonts w:cs="Times New Roman"/>
                <w:szCs w:val="20"/>
              </w:rPr>
            </w:pPr>
            <w:r>
              <w:rPr>
                <w:szCs w:val="20"/>
              </w:rPr>
              <w:t>1156,200</w:t>
            </w:r>
          </w:p>
        </w:tc>
        <w:tc>
          <w:tcPr>
            <w:tcW w:w="1163" w:type="dxa"/>
            <w:vAlign w:val="center"/>
          </w:tcPr>
          <w:p w14:paraId="546CBD36" w14:textId="4556A117" w:rsidR="00DF0657" w:rsidRPr="008A3AA5" w:rsidRDefault="00DF0657" w:rsidP="00DF0657">
            <w:pPr>
              <w:pStyle w:val="TableStyle"/>
              <w:jc w:val="center"/>
              <w:rPr>
                <w:rFonts w:cs="Times New Roman"/>
                <w:szCs w:val="20"/>
              </w:rPr>
            </w:pPr>
            <w:r>
              <w:rPr>
                <w:szCs w:val="20"/>
              </w:rPr>
              <w:t>1156,200</w:t>
            </w:r>
          </w:p>
        </w:tc>
        <w:tc>
          <w:tcPr>
            <w:tcW w:w="1080" w:type="dxa"/>
            <w:vAlign w:val="center"/>
          </w:tcPr>
          <w:p w14:paraId="6AA3956F" w14:textId="5F7FBC77" w:rsidR="00DF0657" w:rsidRPr="008A3AA5" w:rsidRDefault="00DF0657" w:rsidP="00DF0657">
            <w:pPr>
              <w:pStyle w:val="TableStyle"/>
              <w:jc w:val="center"/>
              <w:rPr>
                <w:rFonts w:cs="Times New Roman"/>
                <w:szCs w:val="20"/>
              </w:rPr>
            </w:pPr>
            <w:r>
              <w:rPr>
                <w:szCs w:val="20"/>
              </w:rPr>
              <w:t>920,005</w:t>
            </w:r>
          </w:p>
        </w:tc>
        <w:tc>
          <w:tcPr>
            <w:tcW w:w="1163" w:type="dxa"/>
            <w:vAlign w:val="center"/>
          </w:tcPr>
          <w:p w14:paraId="20A8B4D8" w14:textId="1225BD9E" w:rsidR="00DF0657" w:rsidRPr="008A3AA5" w:rsidRDefault="00DF0657" w:rsidP="00DF0657">
            <w:pPr>
              <w:pStyle w:val="TableStyle"/>
              <w:jc w:val="center"/>
              <w:rPr>
                <w:rFonts w:cs="Times New Roman"/>
                <w:szCs w:val="20"/>
              </w:rPr>
            </w:pPr>
            <w:r>
              <w:rPr>
                <w:szCs w:val="20"/>
              </w:rPr>
              <w:t>0,000</w:t>
            </w:r>
          </w:p>
        </w:tc>
        <w:tc>
          <w:tcPr>
            <w:tcW w:w="928" w:type="dxa"/>
            <w:vAlign w:val="center"/>
          </w:tcPr>
          <w:p w14:paraId="032E7D11" w14:textId="7D1784CF" w:rsidR="00DF0657" w:rsidRPr="008A3AA5" w:rsidRDefault="00DF0657" w:rsidP="00DF0657">
            <w:pPr>
              <w:pStyle w:val="TableStyle"/>
              <w:jc w:val="center"/>
              <w:rPr>
                <w:rFonts w:cs="Times New Roman"/>
                <w:szCs w:val="20"/>
              </w:rPr>
            </w:pPr>
            <w:r>
              <w:rPr>
                <w:szCs w:val="20"/>
              </w:rPr>
              <w:t>5570,0</w:t>
            </w:r>
          </w:p>
        </w:tc>
        <w:tc>
          <w:tcPr>
            <w:tcW w:w="2744" w:type="dxa"/>
            <w:vAlign w:val="center"/>
          </w:tcPr>
          <w:p w14:paraId="2980AA4D" w14:textId="03E0A8BD" w:rsidR="00DF0657" w:rsidRPr="008A3AA5" w:rsidRDefault="00DF0657" w:rsidP="00DF0657">
            <w:pPr>
              <w:pStyle w:val="TableStyle"/>
              <w:jc w:val="center"/>
              <w:rPr>
                <w:rFonts w:cs="Times New Roman"/>
                <w:szCs w:val="20"/>
              </w:rPr>
            </w:pPr>
            <w:r>
              <w:rPr>
                <w:szCs w:val="20"/>
              </w:rPr>
              <w:t xml:space="preserve">ООО «Тихвинский </w:t>
            </w:r>
            <w:proofErr w:type="spellStart"/>
            <w:r>
              <w:rPr>
                <w:szCs w:val="20"/>
              </w:rPr>
              <w:t>Гортопсбыт</w:t>
            </w:r>
            <w:proofErr w:type="spellEnd"/>
            <w:r>
              <w:rPr>
                <w:szCs w:val="20"/>
              </w:rPr>
              <w:t>»</w:t>
            </w:r>
          </w:p>
        </w:tc>
      </w:tr>
      <w:tr w:rsidR="00DF0657" w:rsidRPr="008A3AA5" w14:paraId="7D620B99" w14:textId="77777777" w:rsidTr="008A3AA5">
        <w:trPr>
          <w:trHeight w:val="283"/>
        </w:trPr>
        <w:tc>
          <w:tcPr>
            <w:tcW w:w="421" w:type="dxa"/>
            <w:vMerge/>
            <w:vAlign w:val="center"/>
          </w:tcPr>
          <w:p w14:paraId="7A027397" w14:textId="77777777" w:rsidR="00DF0657" w:rsidRPr="008A3AA5" w:rsidRDefault="00DF0657" w:rsidP="00DF0657">
            <w:pPr>
              <w:jc w:val="center"/>
              <w:rPr>
                <w:sz w:val="20"/>
                <w:szCs w:val="20"/>
              </w:rPr>
            </w:pPr>
          </w:p>
        </w:tc>
        <w:tc>
          <w:tcPr>
            <w:tcW w:w="2126" w:type="dxa"/>
            <w:vMerge/>
            <w:vAlign w:val="center"/>
          </w:tcPr>
          <w:p w14:paraId="4B195B9F" w14:textId="77777777" w:rsidR="00DF0657" w:rsidRPr="008A3AA5" w:rsidRDefault="00DF0657" w:rsidP="00DF0657">
            <w:pPr>
              <w:jc w:val="center"/>
              <w:rPr>
                <w:sz w:val="20"/>
                <w:szCs w:val="20"/>
              </w:rPr>
            </w:pPr>
          </w:p>
        </w:tc>
        <w:tc>
          <w:tcPr>
            <w:tcW w:w="640" w:type="dxa"/>
            <w:vMerge/>
            <w:vAlign w:val="center"/>
          </w:tcPr>
          <w:p w14:paraId="26DCAEAA" w14:textId="77777777" w:rsidR="00DF0657" w:rsidRPr="008A3AA5" w:rsidRDefault="00DF0657" w:rsidP="00DF0657">
            <w:pPr>
              <w:jc w:val="center"/>
              <w:rPr>
                <w:sz w:val="20"/>
                <w:szCs w:val="20"/>
              </w:rPr>
            </w:pPr>
          </w:p>
        </w:tc>
        <w:tc>
          <w:tcPr>
            <w:tcW w:w="1770" w:type="dxa"/>
            <w:vAlign w:val="center"/>
          </w:tcPr>
          <w:p w14:paraId="7B2589AB" w14:textId="7C36F5D2" w:rsidR="00DF0657" w:rsidRPr="008A3AA5" w:rsidRDefault="00DF0657" w:rsidP="00DF0657">
            <w:pPr>
              <w:pStyle w:val="TableStyle"/>
              <w:jc w:val="center"/>
              <w:rPr>
                <w:rFonts w:cs="Times New Roman"/>
                <w:szCs w:val="20"/>
              </w:rPr>
            </w:pPr>
            <w:r>
              <w:rPr>
                <w:szCs w:val="20"/>
              </w:rPr>
              <w:t>Не установлено по проекту</w:t>
            </w:r>
          </w:p>
        </w:tc>
        <w:tc>
          <w:tcPr>
            <w:tcW w:w="1275" w:type="dxa"/>
            <w:vAlign w:val="center"/>
          </w:tcPr>
          <w:p w14:paraId="6A1F641F" w14:textId="75CEAE98" w:rsidR="00DF0657" w:rsidRPr="008A3AA5" w:rsidRDefault="00DF0657" w:rsidP="00DF0657">
            <w:pPr>
              <w:pStyle w:val="TableStyle"/>
              <w:jc w:val="center"/>
              <w:rPr>
                <w:rFonts w:cs="Times New Roman"/>
                <w:szCs w:val="20"/>
              </w:rPr>
            </w:pPr>
            <w:r>
              <w:rPr>
                <w:szCs w:val="20"/>
              </w:rPr>
              <w:t>-</w:t>
            </w:r>
          </w:p>
        </w:tc>
        <w:tc>
          <w:tcPr>
            <w:tcW w:w="1276" w:type="dxa"/>
            <w:vAlign w:val="center"/>
          </w:tcPr>
          <w:p w14:paraId="5150F4F8" w14:textId="2C889F65" w:rsidR="00DF0657" w:rsidRPr="008A3AA5" w:rsidRDefault="00DF0657" w:rsidP="00DF0657">
            <w:pPr>
              <w:pStyle w:val="TableStyle"/>
              <w:jc w:val="center"/>
              <w:rPr>
                <w:rFonts w:cs="Times New Roman"/>
                <w:szCs w:val="20"/>
              </w:rPr>
            </w:pPr>
            <w:r>
              <w:rPr>
                <w:szCs w:val="20"/>
              </w:rPr>
              <w:t>-</w:t>
            </w:r>
          </w:p>
        </w:tc>
        <w:tc>
          <w:tcPr>
            <w:tcW w:w="1163" w:type="dxa"/>
            <w:vAlign w:val="center"/>
          </w:tcPr>
          <w:p w14:paraId="29D2A3AA" w14:textId="11CBB10A" w:rsidR="00DF0657" w:rsidRPr="008A3AA5" w:rsidRDefault="00DF0657" w:rsidP="00DF0657">
            <w:pPr>
              <w:pStyle w:val="TableStyle"/>
              <w:jc w:val="center"/>
              <w:rPr>
                <w:rFonts w:cs="Times New Roman"/>
                <w:szCs w:val="20"/>
              </w:rPr>
            </w:pPr>
            <w:r>
              <w:rPr>
                <w:szCs w:val="20"/>
              </w:rPr>
              <w:t>-</w:t>
            </w:r>
          </w:p>
        </w:tc>
        <w:tc>
          <w:tcPr>
            <w:tcW w:w="1080" w:type="dxa"/>
            <w:vAlign w:val="center"/>
          </w:tcPr>
          <w:p w14:paraId="10DD74DF" w14:textId="733E7129" w:rsidR="00DF0657" w:rsidRPr="008A3AA5" w:rsidRDefault="00DF0657" w:rsidP="00DF0657">
            <w:pPr>
              <w:pStyle w:val="TableStyle"/>
              <w:jc w:val="center"/>
              <w:rPr>
                <w:rFonts w:cs="Times New Roman"/>
                <w:szCs w:val="20"/>
              </w:rPr>
            </w:pPr>
            <w:r>
              <w:rPr>
                <w:szCs w:val="20"/>
              </w:rPr>
              <w:t>-</w:t>
            </w:r>
          </w:p>
        </w:tc>
        <w:tc>
          <w:tcPr>
            <w:tcW w:w="1163" w:type="dxa"/>
            <w:vAlign w:val="center"/>
          </w:tcPr>
          <w:p w14:paraId="1AD946C3" w14:textId="2D44576A" w:rsidR="00DF0657" w:rsidRPr="008A3AA5" w:rsidRDefault="00DF0657" w:rsidP="00DF0657">
            <w:pPr>
              <w:pStyle w:val="TableStyle"/>
              <w:jc w:val="center"/>
              <w:rPr>
                <w:rFonts w:cs="Times New Roman"/>
                <w:szCs w:val="20"/>
              </w:rPr>
            </w:pPr>
            <w:r>
              <w:rPr>
                <w:szCs w:val="20"/>
              </w:rPr>
              <w:t>-</w:t>
            </w:r>
          </w:p>
        </w:tc>
        <w:tc>
          <w:tcPr>
            <w:tcW w:w="928" w:type="dxa"/>
            <w:vAlign w:val="center"/>
          </w:tcPr>
          <w:p w14:paraId="1C7C5FB7" w14:textId="1D2E0759" w:rsidR="00DF0657" w:rsidRPr="008A3AA5" w:rsidRDefault="00DF0657" w:rsidP="00DF0657">
            <w:pPr>
              <w:pStyle w:val="TableStyle"/>
              <w:jc w:val="center"/>
              <w:rPr>
                <w:rFonts w:cs="Times New Roman"/>
                <w:szCs w:val="20"/>
              </w:rPr>
            </w:pPr>
            <w:r>
              <w:rPr>
                <w:szCs w:val="20"/>
              </w:rPr>
              <w:t>-</w:t>
            </w:r>
          </w:p>
        </w:tc>
        <w:tc>
          <w:tcPr>
            <w:tcW w:w="2744" w:type="dxa"/>
            <w:vAlign w:val="center"/>
          </w:tcPr>
          <w:p w14:paraId="6A709DC9" w14:textId="6F456F5C" w:rsidR="00DF0657" w:rsidRPr="008A3AA5" w:rsidRDefault="00DF0657" w:rsidP="00DF0657">
            <w:pPr>
              <w:pStyle w:val="TableStyle"/>
              <w:jc w:val="center"/>
              <w:rPr>
                <w:rFonts w:cs="Times New Roman"/>
                <w:szCs w:val="20"/>
              </w:rPr>
            </w:pPr>
            <w:r>
              <w:rPr>
                <w:szCs w:val="20"/>
              </w:rPr>
              <w:t>-</w:t>
            </w:r>
          </w:p>
        </w:tc>
      </w:tr>
      <w:tr w:rsidR="00DF0657" w:rsidRPr="008A3AA5" w14:paraId="3EBF2300" w14:textId="77777777" w:rsidTr="008A3AA5">
        <w:trPr>
          <w:trHeight w:val="283"/>
        </w:trPr>
        <w:tc>
          <w:tcPr>
            <w:tcW w:w="421" w:type="dxa"/>
            <w:vMerge/>
            <w:vAlign w:val="center"/>
          </w:tcPr>
          <w:p w14:paraId="3563D5C8" w14:textId="77777777" w:rsidR="00DF0657" w:rsidRPr="008A3AA5" w:rsidRDefault="00DF0657" w:rsidP="00DF0657">
            <w:pPr>
              <w:jc w:val="center"/>
              <w:rPr>
                <w:sz w:val="20"/>
                <w:szCs w:val="20"/>
              </w:rPr>
            </w:pPr>
          </w:p>
        </w:tc>
        <w:tc>
          <w:tcPr>
            <w:tcW w:w="2126" w:type="dxa"/>
            <w:vMerge/>
            <w:vAlign w:val="center"/>
          </w:tcPr>
          <w:p w14:paraId="520D3465" w14:textId="77777777" w:rsidR="00DF0657" w:rsidRPr="008A3AA5" w:rsidRDefault="00DF0657" w:rsidP="00DF0657">
            <w:pPr>
              <w:jc w:val="center"/>
              <w:rPr>
                <w:sz w:val="20"/>
                <w:szCs w:val="20"/>
              </w:rPr>
            </w:pPr>
          </w:p>
        </w:tc>
        <w:tc>
          <w:tcPr>
            <w:tcW w:w="640" w:type="dxa"/>
            <w:vMerge w:val="restart"/>
            <w:vAlign w:val="center"/>
          </w:tcPr>
          <w:p w14:paraId="5F9FDF41" w14:textId="5BE2BDD6" w:rsidR="00DF0657" w:rsidRPr="008A3AA5" w:rsidRDefault="00DF0657" w:rsidP="00DF0657">
            <w:pPr>
              <w:pStyle w:val="TableStyle"/>
              <w:jc w:val="center"/>
              <w:rPr>
                <w:rFonts w:cs="Times New Roman"/>
                <w:szCs w:val="20"/>
              </w:rPr>
            </w:pPr>
            <w:r>
              <w:rPr>
                <w:szCs w:val="20"/>
              </w:rPr>
              <w:t>2023</w:t>
            </w:r>
          </w:p>
        </w:tc>
        <w:tc>
          <w:tcPr>
            <w:tcW w:w="1770" w:type="dxa"/>
            <w:vAlign w:val="center"/>
          </w:tcPr>
          <w:p w14:paraId="1344B548" w14:textId="37A5D319" w:rsidR="00DF0657" w:rsidRPr="008A3AA5" w:rsidRDefault="00DF0657" w:rsidP="00DF0657">
            <w:pPr>
              <w:pStyle w:val="TableStyle"/>
              <w:jc w:val="center"/>
              <w:rPr>
                <w:rFonts w:cs="Times New Roman"/>
                <w:szCs w:val="20"/>
              </w:rPr>
            </w:pPr>
            <w:r>
              <w:rPr>
                <w:szCs w:val="20"/>
              </w:rPr>
              <w:t>Каменный уголь</w:t>
            </w:r>
          </w:p>
        </w:tc>
        <w:tc>
          <w:tcPr>
            <w:tcW w:w="1275" w:type="dxa"/>
            <w:vAlign w:val="center"/>
          </w:tcPr>
          <w:p w14:paraId="4DEB3783" w14:textId="6F291047" w:rsidR="00DF0657" w:rsidRPr="008A3AA5" w:rsidRDefault="00DF0657" w:rsidP="00DF0657">
            <w:pPr>
              <w:pStyle w:val="TableStyle"/>
              <w:jc w:val="center"/>
              <w:rPr>
                <w:rFonts w:cs="Times New Roman"/>
                <w:szCs w:val="20"/>
              </w:rPr>
            </w:pPr>
            <w:r>
              <w:rPr>
                <w:szCs w:val="20"/>
              </w:rPr>
              <w:t>0,000</w:t>
            </w:r>
          </w:p>
        </w:tc>
        <w:tc>
          <w:tcPr>
            <w:tcW w:w="1276" w:type="dxa"/>
            <w:vAlign w:val="center"/>
          </w:tcPr>
          <w:p w14:paraId="53BD8ACF" w14:textId="7BE95C50" w:rsidR="00DF0657" w:rsidRPr="008A3AA5" w:rsidRDefault="00DF0657" w:rsidP="00DF0657">
            <w:pPr>
              <w:pStyle w:val="TableStyle"/>
              <w:jc w:val="center"/>
              <w:rPr>
                <w:rFonts w:cs="Times New Roman"/>
                <w:szCs w:val="20"/>
              </w:rPr>
            </w:pPr>
            <w:r>
              <w:rPr>
                <w:szCs w:val="20"/>
              </w:rPr>
              <w:t>1259,450</w:t>
            </w:r>
          </w:p>
        </w:tc>
        <w:tc>
          <w:tcPr>
            <w:tcW w:w="1163" w:type="dxa"/>
            <w:vAlign w:val="center"/>
          </w:tcPr>
          <w:p w14:paraId="29830875" w14:textId="5F5CCD58" w:rsidR="00DF0657" w:rsidRPr="008A3AA5" w:rsidRDefault="00DF0657" w:rsidP="00DF0657">
            <w:pPr>
              <w:pStyle w:val="TableStyle"/>
              <w:jc w:val="center"/>
              <w:rPr>
                <w:rFonts w:cs="Times New Roman"/>
                <w:szCs w:val="20"/>
              </w:rPr>
            </w:pPr>
            <w:r>
              <w:rPr>
                <w:szCs w:val="20"/>
              </w:rPr>
              <w:t>1259,450</w:t>
            </w:r>
          </w:p>
        </w:tc>
        <w:tc>
          <w:tcPr>
            <w:tcW w:w="1080" w:type="dxa"/>
            <w:vAlign w:val="center"/>
          </w:tcPr>
          <w:p w14:paraId="22E84181" w14:textId="283E2496" w:rsidR="00DF0657" w:rsidRPr="008A3AA5" w:rsidRDefault="00DF0657" w:rsidP="00DF0657">
            <w:pPr>
              <w:pStyle w:val="TableStyle"/>
              <w:jc w:val="center"/>
              <w:rPr>
                <w:rFonts w:cs="Times New Roman"/>
                <w:szCs w:val="20"/>
              </w:rPr>
            </w:pPr>
            <w:r>
              <w:rPr>
                <w:szCs w:val="20"/>
              </w:rPr>
              <w:t>1002,162</w:t>
            </w:r>
          </w:p>
        </w:tc>
        <w:tc>
          <w:tcPr>
            <w:tcW w:w="1163" w:type="dxa"/>
            <w:vAlign w:val="center"/>
          </w:tcPr>
          <w:p w14:paraId="4325B2E7" w14:textId="098644E9" w:rsidR="00DF0657" w:rsidRPr="008A3AA5" w:rsidRDefault="00DF0657" w:rsidP="00DF0657">
            <w:pPr>
              <w:pStyle w:val="TableStyle"/>
              <w:jc w:val="center"/>
              <w:rPr>
                <w:rFonts w:cs="Times New Roman"/>
                <w:szCs w:val="20"/>
              </w:rPr>
            </w:pPr>
            <w:r>
              <w:rPr>
                <w:szCs w:val="20"/>
              </w:rPr>
              <w:t>0,000</w:t>
            </w:r>
          </w:p>
        </w:tc>
        <w:tc>
          <w:tcPr>
            <w:tcW w:w="928" w:type="dxa"/>
            <w:vAlign w:val="center"/>
          </w:tcPr>
          <w:p w14:paraId="184D14DF" w14:textId="62F2C69F" w:rsidR="00DF0657" w:rsidRPr="008A3AA5" w:rsidRDefault="00DF0657" w:rsidP="00DF0657">
            <w:pPr>
              <w:pStyle w:val="TableStyle"/>
              <w:jc w:val="center"/>
              <w:rPr>
                <w:rFonts w:cs="Times New Roman"/>
                <w:szCs w:val="20"/>
              </w:rPr>
            </w:pPr>
            <w:r>
              <w:rPr>
                <w:szCs w:val="20"/>
              </w:rPr>
              <w:t>5570,0</w:t>
            </w:r>
          </w:p>
        </w:tc>
        <w:tc>
          <w:tcPr>
            <w:tcW w:w="2744" w:type="dxa"/>
            <w:vAlign w:val="center"/>
          </w:tcPr>
          <w:p w14:paraId="60267764" w14:textId="254C900A" w:rsidR="00DF0657" w:rsidRPr="008A3AA5" w:rsidRDefault="00DF0657" w:rsidP="00DF0657">
            <w:pPr>
              <w:pStyle w:val="TableStyle"/>
              <w:jc w:val="center"/>
              <w:rPr>
                <w:rFonts w:cs="Times New Roman"/>
                <w:szCs w:val="20"/>
              </w:rPr>
            </w:pPr>
            <w:r>
              <w:rPr>
                <w:szCs w:val="20"/>
              </w:rPr>
              <w:t xml:space="preserve">ООО «Тихвинский </w:t>
            </w:r>
            <w:proofErr w:type="spellStart"/>
            <w:r>
              <w:rPr>
                <w:szCs w:val="20"/>
              </w:rPr>
              <w:t>Гортопсбыт</w:t>
            </w:r>
            <w:proofErr w:type="spellEnd"/>
            <w:r>
              <w:rPr>
                <w:szCs w:val="20"/>
              </w:rPr>
              <w:t>»</w:t>
            </w:r>
          </w:p>
        </w:tc>
      </w:tr>
      <w:tr w:rsidR="00DF0657" w:rsidRPr="008A3AA5" w14:paraId="40B06348" w14:textId="77777777" w:rsidTr="008A3AA5">
        <w:trPr>
          <w:trHeight w:val="283"/>
        </w:trPr>
        <w:tc>
          <w:tcPr>
            <w:tcW w:w="421" w:type="dxa"/>
            <w:vMerge/>
            <w:vAlign w:val="center"/>
          </w:tcPr>
          <w:p w14:paraId="45AE9183" w14:textId="77777777" w:rsidR="00DF0657" w:rsidRPr="008A3AA5" w:rsidRDefault="00DF0657" w:rsidP="00DF0657">
            <w:pPr>
              <w:jc w:val="center"/>
              <w:rPr>
                <w:sz w:val="20"/>
                <w:szCs w:val="20"/>
              </w:rPr>
            </w:pPr>
          </w:p>
        </w:tc>
        <w:tc>
          <w:tcPr>
            <w:tcW w:w="2126" w:type="dxa"/>
            <w:vMerge/>
            <w:vAlign w:val="center"/>
          </w:tcPr>
          <w:p w14:paraId="5511389D" w14:textId="77777777" w:rsidR="00DF0657" w:rsidRPr="008A3AA5" w:rsidRDefault="00DF0657" w:rsidP="00DF0657">
            <w:pPr>
              <w:jc w:val="center"/>
              <w:rPr>
                <w:sz w:val="20"/>
                <w:szCs w:val="20"/>
              </w:rPr>
            </w:pPr>
          </w:p>
        </w:tc>
        <w:tc>
          <w:tcPr>
            <w:tcW w:w="640" w:type="dxa"/>
            <w:vMerge/>
            <w:vAlign w:val="center"/>
          </w:tcPr>
          <w:p w14:paraId="10B5B9B4" w14:textId="77777777" w:rsidR="00DF0657" w:rsidRPr="008A3AA5" w:rsidRDefault="00DF0657" w:rsidP="00DF0657">
            <w:pPr>
              <w:jc w:val="center"/>
              <w:rPr>
                <w:sz w:val="20"/>
                <w:szCs w:val="20"/>
              </w:rPr>
            </w:pPr>
          </w:p>
        </w:tc>
        <w:tc>
          <w:tcPr>
            <w:tcW w:w="1770" w:type="dxa"/>
            <w:vAlign w:val="center"/>
          </w:tcPr>
          <w:p w14:paraId="26A1D9A0" w14:textId="4703E03A" w:rsidR="00DF0657" w:rsidRPr="008A3AA5" w:rsidRDefault="00DF0657" w:rsidP="00DF0657">
            <w:pPr>
              <w:pStyle w:val="TableStyle"/>
              <w:jc w:val="center"/>
              <w:rPr>
                <w:rFonts w:cs="Times New Roman"/>
                <w:szCs w:val="20"/>
              </w:rPr>
            </w:pPr>
            <w:r>
              <w:rPr>
                <w:szCs w:val="20"/>
              </w:rPr>
              <w:t>Не установлено по проекту</w:t>
            </w:r>
          </w:p>
        </w:tc>
        <w:tc>
          <w:tcPr>
            <w:tcW w:w="1275" w:type="dxa"/>
            <w:vAlign w:val="center"/>
          </w:tcPr>
          <w:p w14:paraId="2A26A18C" w14:textId="620F4825" w:rsidR="00DF0657" w:rsidRPr="008A3AA5" w:rsidRDefault="00DF0657" w:rsidP="00DF0657">
            <w:pPr>
              <w:pStyle w:val="TableStyle"/>
              <w:jc w:val="center"/>
              <w:rPr>
                <w:rFonts w:cs="Times New Roman"/>
                <w:szCs w:val="20"/>
              </w:rPr>
            </w:pPr>
            <w:r>
              <w:rPr>
                <w:szCs w:val="20"/>
              </w:rPr>
              <w:t>-</w:t>
            </w:r>
          </w:p>
        </w:tc>
        <w:tc>
          <w:tcPr>
            <w:tcW w:w="1276" w:type="dxa"/>
            <w:vAlign w:val="center"/>
          </w:tcPr>
          <w:p w14:paraId="27104A35" w14:textId="2AD1CA7C" w:rsidR="00DF0657" w:rsidRPr="008A3AA5" w:rsidRDefault="00DF0657" w:rsidP="00DF0657">
            <w:pPr>
              <w:pStyle w:val="TableStyle"/>
              <w:jc w:val="center"/>
              <w:rPr>
                <w:rFonts w:cs="Times New Roman"/>
                <w:szCs w:val="20"/>
              </w:rPr>
            </w:pPr>
            <w:r>
              <w:rPr>
                <w:szCs w:val="20"/>
              </w:rPr>
              <w:t>-</w:t>
            </w:r>
          </w:p>
        </w:tc>
        <w:tc>
          <w:tcPr>
            <w:tcW w:w="1163" w:type="dxa"/>
            <w:vAlign w:val="center"/>
          </w:tcPr>
          <w:p w14:paraId="36FB9EA2" w14:textId="53520DF8" w:rsidR="00DF0657" w:rsidRPr="008A3AA5" w:rsidRDefault="00DF0657" w:rsidP="00DF0657">
            <w:pPr>
              <w:pStyle w:val="TableStyle"/>
              <w:jc w:val="center"/>
              <w:rPr>
                <w:rFonts w:cs="Times New Roman"/>
                <w:szCs w:val="20"/>
              </w:rPr>
            </w:pPr>
            <w:r>
              <w:rPr>
                <w:szCs w:val="20"/>
              </w:rPr>
              <w:t>-</w:t>
            </w:r>
          </w:p>
        </w:tc>
        <w:tc>
          <w:tcPr>
            <w:tcW w:w="1080" w:type="dxa"/>
            <w:vAlign w:val="center"/>
          </w:tcPr>
          <w:p w14:paraId="6E017C59" w14:textId="1B402996" w:rsidR="00DF0657" w:rsidRPr="008A3AA5" w:rsidRDefault="00DF0657" w:rsidP="00DF0657">
            <w:pPr>
              <w:pStyle w:val="TableStyle"/>
              <w:jc w:val="center"/>
              <w:rPr>
                <w:rFonts w:cs="Times New Roman"/>
                <w:szCs w:val="20"/>
              </w:rPr>
            </w:pPr>
            <w:r>
              <w:rPr>
                <w:szCs w:val="20"/>
              </w:rPr>
              <w:t>-</w:t>
            </w:r>
          </w:p>
        </w:tc>
        <w:tc>
          <w:tcPr>
            <w:tcW w:w="1163" w:type="dxa"/>
            <w:vAlign w:val="center"/>
          </w:tcPr>
          <w:p w14:paraId="4A0C57D2" w14:textId="09C28BFA" w:rsidR="00DF0657" w:rsidRPr="008A3AA5" w:rsidRDefault="00DF0657" w:rsidP="00DF0657">
            <w:pPr>
              <w:pStyle w:val="TableStyle"/>
              <w:jc w:val="center"/>
              <w:rPr>
                <w:rFonts w:cs="Times New Roman"/>
                <w:szCs w:val="20"/>
              </w:rPr>
            </w:pPr>
            <w:r>
              <w:rPr>
                <w:szCs w:val="20"/>
              </w:rPr>
              <w:t>-</w:t>
            </w:r>
          </w:p>
        </w:tc>
        <w:tc>
          <w:tcPr>
            <w:tcW w:w="928" w:type="dxa"/>
            <w:vAlign w:val="center"/>
          </w:tcPr>
          <w:p w14:paraId="5691E5EF" w14:textId="6EC050B5" w:rsidR="00DF0657" w:rsidRPr="008A3AA5" w:rsidRDefault="00DF0657" w:rsidP="00DF0657">
            <w:pPr>
              <w:pStyle w:val="TableStyle"/>
              <w:jc w:val="center"/>
              <w:rPr>
                <w:rFonts w:cs="Times New Roman"/>
                <w:szCs w:val="20"/>
              </w:rPr>
            </w:pPr>
            <w:r>
              <w:rPr>
                <w:szCs w:val="20"/>
              </w:rPr>
              <w:t>-</w:t>
            </w:r>
          </w:p>
        </w:tc>
        <w:tc>
          <w:tcPr>
            <w:tcW w:w="2744" w:type="dxa"/>
            <w:vAlign w:val="center"/>
          </w:tcPr>
          <w:p w14:paraId="362EE914" w14:textId="0DA7192B" w:rsidR="00DF0657" w:rsidRPr="008A3AA5" w:rsidRDefault="00DF0657" w:rsidP="00DF0657">
            <w:pPr>
              <w:pStyle w:val="TableStyle"/>
              <w:jc w:val="center"/>
              <w:rPr>
                <w:rFonts w:cs="Times New Roman"/>
                <w:szCs w:val="20"/>
              </w:rPr>
            </w:pPr>
            <w:r>
              <w:rPr>
                <w:szCs w:val="20"/>
              </w:rPr>
              <w:t>-</w:t>
            </w:r>
          </w:p>
        </w:tc>
      </w:tr>
      <w:tr w:rsidR="00DF0657" w:rsidRPr="008A3AA5" w14:paraId="062F450F" w14:textId="77777777" w:rsidTr="008A3AA5">
        <w:trPr>
          <w:trHeight w:val="283"/>
        </w:trPr>
        <w:tc>
          <w:tcPr>
            <w:tcW w:w="421" w:type="dxa"/>
            <w:vMerge/>
            <w:vAlign w:val="center"/>
          </w:tcPr>
          <w:p w14:paraId="49DD91C7" w14:textId="77777777" w:rsidR="00DF0657" w:rsidRPr="008A3AA5" w:rsidRDefault="00DF0657" w:rsidP="00DF0657">
            <w:pPr>
              <w:jc w:val="center"/>
              <w:rPr>
                <w:sz w:val="20"/>
                <w:szCs w:val="20"/>
              </w:rPr>
            </w:pPr>
          </w:p>
        </w:tc>
        <w:tc>
          <w:tcPr>
            <w:tcW w:w="2126" w:type="dxa"/>
            <w:vMerge/>
            <w:vAlign w:val="center"/>
          </w:tcPr>
          <w:p w14:paraId="542E6A37" w14:textId="77777777" w:rsidR="00DF0657" w:rsidRPr="008A3AA5" w:rsidRDefault="00DF0657" w:rsidP="00DF0657">
            <w:pPr>
              <w:jc w:val="center"/>
              <w:rPr>
                <w:sz w:val="20"/>
                <w:szCs w:val="20"/>
              </w:rPr>
            </w:pPr>
          </w:p>
        </w:tc>
        <w:tc>
          <w:tcPr>
            <w:tcW w:w="640" w:type="dxa"/>
            <w:vMerge w:val="restart"/>
            <w:vAlign w:val="center"/>
          </w:tcPr>
          <w:p w14:paraId="13ADA18A" w14:textId="054A4156" w:rsidR="00DF0657" w:rsidRPr="008A3AA5" w:rsidRDefault="00DF0657" w:rsidP="00DF0657">
            <w:pPr>
              <w:pStyle w:val="TableStyle"/>
              <w:jc w:val="center"/>
              <w:rPr>
                <w:rFonts w:cs="Times New Roman"/>
                <w:szCs w:val="20"/>
              </w:rPr>
            </w:pPr>
            <w:r>
              <w:rPr>
                <w:szCs w:val="20"/>
              </w:rPr>
              <w:t>2024</w:t>
            </w:r>
          </w:p>
        </w:tc>
        <w:tc>
          <w:tcPr>
            <w:tcW w:w="1770" w:type="dxa"/>
            <w:vAlign w:val="center"/>
          </w:tcPr>
          <w:p w14:paraId="071AF1A5" w14:textId="36E55852" w:rsidR="00DF0657" w:rsidRPr="008A3AA5" w:rsidRDefault="00DF0657" w:rsidP="00DF0657">
            <w:pPr>
              <w:pStyle w:val="TableStyle"/>
              <w:jc w:val="center"/>
              <w:rPr>
                <w:rFonts w:cs="Times New Roman"/>
                <w:szCs w:val="20"/>
              </w:rPr>
            </w:pPr>
            <w:r>
              <w:rPr>
                <w:szCs w:val="20"/>
              </w:rPr>
              <w:t>Каменный уголь</w:t>
            </w:r>
          </w:p>
        </w:tc>
        <w:tc>
          <w:tcPr>
            <w:tcW w:w="1275" w:type="dxa"/>
            <w:vAlign w:val="center"/>
          </w:tcPr>
          <w:p w14:paraId="2FB4F77F" w14:textId="4057FA1F" w:rsidR="00DF0657" w:rsidRPr="008A3AA5" w:rsidRDefault="00DF0657" w:rsidP="00DF0657">
            <w:pPr>
              <w:pStyle w:val="TableStyle"/>
              <w:jc w:val="center"/>
              <w:rPr>
                <w:rFonts w:cs="Times New Roman"/>
                <w:szCs w:val="20"/>
              </w:rPr>
            </w:pPr>
            <w:r>
              <w:rPr>
                <w:szCs w:val="20"/>
              </w:rPr>
              <w:t>0,000</w:t>
            </w:r>
          </w:p>
        </w:tc>
        <w:tc>
          <w:tcPr>
            <w:tcW w:w="1276" w:type="dxa"/>
            <w:vAlign w:val="center"/>
          </w:tcPr>
          <w:p w14:paraId="4C879196" w14:textId="0650169D" w:rsidR="00DF0657" w:rsidRPr="008A3AA5" w:rsidRDefault="00DF0657" w:rsidP="00DF0657">
            <w:pPr>
              <w:pStyle w:val="TableStyle"/>
              <w:jc w:val="center"/>
              <w:rPr>
                <w:rFonts w:cs="Times New Roman"/>
                <w:szCs w:val="20"/>
              </w:rPr>
            </w:pPr>
            <w:r>
              <w:rPr>
                <w:szCs w:val="20"/>
              </w:rPr>
              <w:t>1215,730</w:t>
            </w:r>
          </w:p>
        </w:tc>
        <w:tc>
          <w:tcPr>
            <w:tcW w:w="1163" w:type="dxa"/>
            <w:vAlign w:val="center"/>
          </w:tcPr>
          <w:p w14:paraId="07E90827" w14:textId="5907541C" w:rsidR="00DF0657" w:rsidRPr="008A3AA5" w:rsidRDefault="00DF0657" w:rsidP="00DF0657">
            <w:pPr>
              <w:pStyle w:val="TableStyle"/>
              <w:jc w:val="center"/>
              <w:rPr>
                <w:rFonts w:cs="Times New Roman"/>
                <w:szCs w:val="20"/>
              </w:rPr>
            </w:pPr>
            <w:r>
              <w:rPr>
                <w:szCs w:val="20"/>
              </w:rPr>
              <w:t>1215,730</w:t>
            </w:r>
          </w:p>
        </w:tc>
        <w:tc>
          <w:tcPr>
            <w:tcW w:w="1080" w:type="dxa"/>
            <w:vAlign w:val="center"/>
          </w:tcPr>
          <w:p w14:paraId="11EA7FC9" w14:textId="7829C273" w:rsidR="00DF0657" w:rsidRPr="008A3AA5" w:rsidRDefault="00DF0657" w:rsidP="00DF0657">
            <w:pPr>
              <w:pStyle w:val="TableStyle"/>
              <w:jc w:val="center"/>
              <w:rPr>
                <w:rFonts w:cs="Times New Roman"/>
                <w:szCs w:val="20"/>
              </w:rPr>
            </w:pPr>
            <w:r>
              <w:rPr>
                <w:szCs w:val="20"/>
              </w:rPr>
              <w:t>967,374</w:t>
            </w:r>
          </w:p>
        </w:tc>
        <w:tc>
          <w:tcPr>
            <w:tcW w:w="1163" w:type="dxa"/>
            <w:vAlign w:val="center"/>
          </w:tcPr>
          <w:p w14:paraId="6C34FDA9" w14:textId="5E1B42AF" w:rsidR="00DF0657" w:rsidRPr="008A3AA5" w:rsidRDefault="00DF0657" w:rsidP="00DF0657">
            <w:pPr>
              <w:pStyle w:val="TableStyle"/>
              <w:jc w:val="center"/>
              <w:rPr>
                <w:rFonts w:cs="Times New Roman"/>
                <w:szCs w:val="20"/>
              </w:rPr>
            </w:pPr>
            <w:r>
              <w:rPr>
                <w:szCs w:val="20"/>
              </w:rPr>
              <w:t>0,000</w:t>
            </w:r>
          </w:p>
        </w:tc>
        <w:tc>
          <w:tcPr>
            <w:tcW w:w="928" w:type="dxa"/>
            <w:vAlign w:val="center"/>
          </w:tcPr>
          <w:p w14:paraId="47F42CB6" w14:textId="07EADA0B" w:rsidR="00DF0657" w:rsidRPr="008A3AA5" w:rsidRDefault="00DF0657" w:rsidP="00DF0657">
            <w:pPr>
              <w:pStyle w:val="TableStyle"/>
              <w:jc w:val="center"/>
              <w:rPr>
                <w:rFonts w:cs="Times New Roman"/>
                <w:szCs w:val="20"/>
              </w:rPr>
            </w:pPr>
            <w:r>
              <w:rPr>
                <w:szCs w:val="20"/>
              </w:rPr>
              <w:t>5570,0</w:t>
            </w:r>
          </w:p>
        </w:tc>
        <w:tc>
          <w:tcPr>
            <w:tcW w:w="2744" w:type="dxa"/>
            <w:vAlign w:val="center"/>
          </w:tcPr>
          <w:p w14:paraId="7D6426BE" w14:textId="68B2596B" w:rsidR="00DF0657" w:rsidRPr="008A3AA5" w:rsidRDefault="00DF0657" w:rsidP="00DF0657">
            <w:pPr>
              <w:pStyle w:val="TableStyle"/>
              <w:jc w:val="center"/>
              <w:rPr>
                <w:rFonts w:cs="Times New Roman"/>
                <w:szCs w:val="20"/>
              </w:rPr>
            </w:pPr>
            <w:r>
              <w:rPr>
                <w:szCs w:val="20"/>
              </w:rPr>
              <w:t xml:space="preserve">ООО «Тихвинский </w:t>
            </w:r>
            <w:proofErr w:type="spellStart"/>
            <w:r>
              <w:rPr>
                <w:szCs w:val="20"/>
              </w:rPr>
              <w:t>Гортопсбыт</w:t>
            </w:r>
            <w:proofErr w:type="spellEnd"/>
            <w:r>
              <w:rPr>
                <w:szCs w:val="20"/>
              </w:rPr>
              <w:t>»</w:t>
            </w:r>
          </w:p>
        </w:tc>
      </w:tr>
      <w:tr w:rsidR="00DF0657" w:rsidRPr="008A3AA5" w14:paraId="32B46A59" w14:textId="77777777" w:rsidTr="008A3AA5">
        <w:trPr>
          <w:trHeight w:val="283"/>
        </w:trPr>
        <w:tc>
          <w:tcPr>
            <w:tcW w:w="421" w:type="dxa"/>
            <w:vMerge/>
            <w:vAlign w:val="center"/>
          </w:tcPr>
          <w:p w14:paraId="5E78F1A4" w14:textId="77777777" w:rsidR="00DF0657" w:rsidRPr="008A3AA5" w:rsidRDefault="00DF0657" w:rsidP="00DF0657">
            <w:pPr>
              <w:jc w:val="center"/>
              <w:rPr>
                <w:sz w:val="20"/>
                <w:szCs w:val="20"/>
              </w:rPr>
            </w:pPr>
          </w:p>
        </w:tc>
        <w:tc>
          <w:tcPr>
            <w:tcW w:w="2126" w:type="dxa"/>
            <w:vMerge/>
            <w:vAlign w:val="center"/>
          </w:tcPr>
          <w:p w14:paraId="60DB0C53" w14:textId="77777777" w:rsidR="00DF0657" w:rsidRPr="008A3AA5" w:rsidRDefault="00DF0657" w:rsidP="00DF0657">
            <w:pPr>
              <w:jc w:val="center"/>
              <w:rPr>
                <w:sz w:val="20"/>
                <w:szCs w:val="20"/>
              </w:rPr>
            </w:pPr>
          </w:p>
        </w:tc>
        <w:tc>
          <w:tcPr>
            <w:tcW w:w="640" w:type="dxa"/>
            <w:vMerge/>
            <w:vAlign w:val="center"/>
          </w:tcPr>
          <w:p w14:paraId="4E74ADA2" w14:textId="77777777" w:rsidR="00DF0657" w:rsidRPr="008A3AA5" w:rsidRDefault="00DF0657" w:rsidP="00DF0657">
            <w:pPr>
              <w:jc w:val="center"/>
              <w:rPr>
                <w:sz w:val="20"/>
                <w:szCs w:val="20"/>
              </w:rPr>
            </w:pPr>
          </w:p>
        </w:tc>
        <w:tc>
          <w:tcPr>
            <w:tcW w:w="1770" w:type="dxa"/>
            <w:vAlign w:val="center"/>
          </w:tcPr>
          <w:p w14:paraId="6D3605C0" w14:textId="4A3EE64A" w:rsidR="00DF0657" w:rsidRPr="008A3AA5" w:rsidRDefault="00DF0657" w:rsidP="00DF0657">
            <w:pPr>
              <w:pStyle w:val="TableStyle"/>
              <w:jc w:val="center"/>
              <w:rPr>
                <w:rFonts w:cs="Times New Roman"/>
                <w:szCs w:val="20"/>
              </w:rPr>
            </w:pPr>
            <w:r>
              <w:rPr>
                <w:szCs w:val="20"/>
              </w:rPr>
              <w:t>Не установлено по проекту</w:t>
            </w:r>
          </w:p>
        </w:tc>
        <w:tc>
          <w:tcPr>
            <w:tcW w:w="1275" w:type="dxa"/>
            <w:vAlign w:val="center"/>
          </w:tcPr>
          <w:p w14:paraId="4C879827" w14:textId="580CB576" w:rsidR="00DF0657" w:rsidRPr="008A3AA5" w:rsidRDefault="00DF0657" w:rsidP="00DF0657">
            <w:pPr>
              <w:pStyle w:val="TableStyle"/>
              <w:jc w:val="center"/>
              <w:rPr>
                <w:rFonts w:cs="Times New Roman"/>
                <w:szCs w:val="20"/>
              </w:rPr>
            </w:pPr>
            <w:r>
              <w:rPr>
                <w:szCs w:val="20"/>
              </w:rPr>
              <w:t>-</w:t>
            </w:r>
          </w:p>
        </w:tc>
        <w:tc>
          <w:tcPr>
            <w:tcW w:w="1276" w:type="dxa"/>
            <w:vAlign w:val="center"/>
          </w:tcPr>
          <w:p w14:paraId="08E4DE52" w14:textId="0D46A834" w:rsidR="00DF0657" w:rsidRPr="008A3AA5" w:rsidRDefault="00DF0657" w:rsidP="00DF0657">
            <w:pPr>
              <w:pStyle w:val="TableStyle"/>
              <w:jc w:val="center"/>
              <w:rPr>
                <w:rFonts w:cs="Times New Roman"/>
                <w:szCs w:val="20"/>
              </w:rPr>
            </w:pPr>
            <w:r>
              <w:rPr>
                <w:szCs w:val="20"/>
              </w:rPr>
              <w:t>-</w:t>
            </w:r>
          </w:p>
        </w:tc>
        <w:tc>
          <w:tcPr>
            <w:tcW w:w="1163" w:type="dxa"/>
            <w:vAlign w:val="center"/>
          </w:tcPr>
          <w:p w14:paraId="4F31B493" w14:textId="6BBF8A70" w:rsidR="00DF0657" w:rsidRPr="008A3AA5" w:rsidRDefault="00DF0657" w:rsidP="00DF0657">
            <w:pPr>
              <w:pStyle w:val="TableStyle"/>
              <w:jc w:val="center"/>
              <w:rPr>
                <w:rFonts w:cs="Times New Roman"/>
                <w:szCs w:val="20"/>
              </w:rPr>
            </w:pPr>
            <w:r>
              <w:rPr>
                <w:szCs w:val="20"/>
              </w:rPr>
              <w:t>-</w:t>
            </w:r>
          </w:p>
        </w:tc>
        <w:tc>
          <w:tcPr>
            <w:tcW w:w="1080" w:type="dxa"/>
            <w:vAlign w:val="center"/>
          </w:tcPr>
          <w:p w14:paraId="40E93B80" w14:textId="5649DD5A" w:rsidR="00DF0657" w:rsidRPr="008A3AA5" w:rsidRDefault="00DF0657" w:rsidP="00DF0657">
            <w:pPr>
              <w:pStyle w:val="TableStyle"/>
              <w:jc w:val="center"/>
              <w:rPr>
                <w:rFonts w:cs="Times New Roman"/>
                <w:szCs w:val="20"/>
              </w:rPr>
            </w:pPr>
            <w:r>
              <w:rPr>
                <w:szCs w:val="20"/>
              </w:rPr>
              <w:t>-</w:t>
            </w:r>
          </w:p>
        </w:tc>
        <w:tc>
          <w:tcPr>
            <w:tcW w:w="1163" w:type="dxa"/>
            <w:vAlign w:val="center"/>
          </w:tcPr>
          <w:p w14:paraId="4E9C7E02" w14:textId="0BD9CBB0" w:rsidR="00DF0657" w:rsidRPr="008A3AA5" w:rsidRDefault="00DF0657" w:rsidP="00DF0657">
            <w:pPr>
              <w:pStyle w:val="TableStyle"/>
              <w:jc w:val="center"/>
              <w:rPr>
                <w:rFonts w:cs="Times New Roman"/>
                <w:szCs w:val="20"/>
              </w:rPr>
            </w:pPr>
            <w:r>
              <w:rPr>
                <w:szCs w:val="20"/>
              </w:rPr>
              <w:t>-</w:t>
            </w:r>
          </w:p>
        </w:tc>
        <w:tc>
          <w:tcPr>
            <w:tcW w:w="928" w:type="dxa"/>
            <w:vAlign w:val="center"/>
          </w:tcPr>
          <w:p w14:paraId="649AEAC4" w14:textId="55D17DB8" w:rsidR="00DF0657" w:rsidRPr="008A3AA5" w:rsidRDefault="00DF0657" w:rsidP="00DF0657">
            <w:pPr>
              <w:pStyle w:val="TableStyle"/>
              <w:jc w:val="center"/>
              <w:rPr>
                <w:rFonts w:cs="Times New Roman"/>
                <w:szCs w:val="20"/>
              </w:rPr>
            </w:pPr>
            <w:r>
              <w:rPr>
                <w:szCs w:val="20"/>
              </w:rPr>
              <w:t>-</w:t>
            </w:r>
          </w:p>
        </w:tc>
        <w:tc>
          <w:tcPr>
            <w:tcW w:w="2744" w:type="dxa"/>
            <w:vAlign w:val="center"/>
          </w:tcPr>
          <w:p w14:paraId="262D4B74" w14:textId="46C7CA91" w:rsidR="00DF0657" w:rsidRPr="008A3AA5" w:rsidRDefault="00DF0657" w:rsidP="00DF0657">
            <w:pPr>
              <w:pStyle w:val="TableStyle"/>
              <w:jc w:val="center"/>
              <w:rPr>
                <w:rFonts w:cs="Times New Roman"/>
                <w:szCs w:val="20"/>
              </w:rPr>
            </w:pPr>
            <w:r>
              <w:rPr>
                <w:szCs w:val="20"/>
              </w:rPr>
              <w:t>-</w:t>
            </w:r>
          </w:p>
        </w:tc>
      </w:tr>
      <w:tr w:rsidR="00DF0657" w:rsidRPr="008A3AA5" w14:paraId="4EDCA8ED" w14:textId="77777777" w:rsidTr="008A3AA5">
        <w:trPr>
          <w:trHeight w:val="283"/>
        </w:trPr>
        <w:tc>
          <w:tcPr>
            <w:tcW w:w="421" w:type="dxa"/>
            <w:vMerge/>
            <w:vAlign w:val="center"/>
          </w:tcPr>
          <w:p w14:paraId="4E609D91" w14:textId="77777777" w:rsidR="00DF0657" w:rsidRPr="008A3AA5" w:rsidRDefault="00DF0657" w:rsidP="00DF0657">
            <w:pPr>
              <w:jc w:val="center"/>
              <w:rPr>
                <w:sz w:val="20"/>
                <w:szCs w:val="20"/>
              </w:rPr>
            </w:pPr>
          </w:p>
        </w:tc>
        <w:tc>
          <w:tcPr>
            <w:tcW w:w="2126" w:type="dxa"/>
            <w:vMerge/>
            <w:vAlign w:val="center"/>
          </w:tcPr>
          <w:p w14:paraId="6B899738" w14:textId="77777777" w:rsidR="00DF0657" w:rsidRPr="008A3AA5" w:rsidRDefault="00DF0657" w:rsidP="00DF0657">
            <w:pPr>
              <w:jc w:val="center"/>
              <w:rPr>
                <w:sz w:val="20"/>
                <w:szCs w:val="20"/>
              </w:rPr>
            </w:pPr>
          </w:p>
        </w:tc>
        <w:tc>
          <w:tcPr>
            <w:tcW w:w="640" w:type="dxa"/>
            <w:vMerge w:val="restart"/>
            <w:vAlign w:val="center"/>
          </w:tcPr>
          <w:p w14:paraId="187B2D7E" w14:textId="5F4F32A7" w:rsidR="00DF0657" w:rsidRPr="008A3AA5" w:rsidRDefault="00DF0657" w:rsidP="00DF0657">
            <w:pPr>
              <w:pStyle w:val="TableStyle"/>
              <w:jc w:val="center"/>
              <w:rPr>
                <w:rFonts w:cs="Times New Roman"/>
                <w:szCs w:val="20"/>
              </w:rPr>
            </w:pPr>
            <w:r>
              <w:rPr>
                <w:szCs w:val="20"/>
              </w:rPr>
              <w:t>2025</w:t>
            </w:r>
          </w:p>
        </w:tc>
        <w:tc>
          <w:tcPr>
            <w:tcW w:w="1770" w:type="dxa"/>
            <w:vAlign w:val="center"/>
          </w:tcPr>
          <w:p w14:paraId="488CEED9" w14:textId="34C491AC" w:rsidR="00DF0657" w:rsidRPr="008A3AA5" w:rsidRDefault="00DF0657" w:rsidP="00DF0657">
            <w:pPr>
              <w:pStyle w:val="TableStyle"/>
              <w:jc w:val="center"/>
              <w:rPr>
                <w:rFonts w:cs="Times New Roman"/>
                <w:szCs w:val="20"/>
              </w:rPr>
            </w:pPr>
            <w:r>
              <w:rPr>
                <w:szCs w:val="20"/>
              </w:rPr>
              <w:t>Каменный уголь</w:t>
            </w:r>
          </w:p>
        </w:tc>
        <w:tc>
          <w:tcPr>
            <w:tcW w:w="1275" w:type="dxa"/>
            <w:vAlign w:val="center"/>
          </w:tcPr>
          <w:p w14:paraId="61B3DDE3" w14:textId="6E9ACDF6" w:rsidR="00DF0657" w:rsidRPr="008A3AA5" w:rsidRDefault="00DF0657" w:rsidP="00DF0657">
            <w:pPr>
              <w:pStyle w:val="TableStyle"/>
              <w:jc w:val="center"/>
              <w:rPr>
                <w:rFonts w:cs="Times New Roman"/>
                <w:szCs w:val="20"/>
              </w:rPr>
            </w:pPr>
            <w:r>
              <w:rPr>
                <w:szCs w:val="20"/>
              </w:rPr>
              <w:t>0,000</w:t>
            </w:r>
          </w:p>
        </w:tc>
        <w:tc>
          <w:tcPr>
            <w:tcW w:w="1276" w:type="dxa"/>
            <w:vAlign w:val="center"/>
          </w:tcPr>
          <w:p w14:paraId="4C542C40" w14:textId="7650F806" w:rsidR="00DF0657" w:rsidRPr="008A3AA5" w:rsidRDefault="00DF0657" w:rsidP="00DF0657">
            <w:pPr>
              <w:pStyle w:val="TableStyle"/>
              <w:jc w:val="center"/>
              <w:rPr>
                <w:rFonts w:cs="Times New Roman"/>
                <w:szCs w:val="20"/>
              </w:rPr>
            </w:pPr>
            <w:r>
              <w:rPr>
                <w:szCs w:val="20"/>
              </w:rPr>
              <w:t>1214,400</w:t>
            </w:r>
          </w:p>
        </w:tc>
        <w:tc>
          <w:tcPr>
            <w:tcW w:w="1163" w:type="dxa"/>
            <w:vAlign w:val="center"/>
          </w:tcPr>
          <w:p w14:paraId="54326479" w14:textId="3507DB23" w:rsidR="00DF0657" w:rsidRPr="008A3AA5" w:rsidRDefault="00DF0657" w:rsidP="00DF0657">
            <w:pPr>
              <w:pStyle w:val="TableStyle"/>
              <w:jc w:val="center"/>
              <w:rPr>
                <w:rFonts w:cs="Times New Roman"/>
                <w:szCs w:val="20"/>
              </w:rPr>
            </w:pPr>
            <w:r>
              <w:rPr>
                <w:szCs w:val="20"/>
              </w:rPr>
              <w:t>1214,400</w:t>
            </w:r>
          </w:p>
        </w:tc>
        <w:tc>
          <w:tcPr>
            <w:tcW w:w="1080" w:type="dxa"/>
            <w:vAlign w:val="center"/>
          </w:tcPr>
          <w:p w14:paraId="2C454BE7" w14:textId="75F65A8E" w:rsidR="00DF0657" w:rsidRPr="008A3AA5" w:rsidRDefault="00DF0657" w:rsidP="00DF0657">
            <w:pPr>
              <w:pStyle w:val="TableStyle"/>
              <w:jc w:val="center"/>
              <w:rPr>
                <w:rFonts w:cs="Times New Roman"/>
                <w:szCs w:val="20"/>
              </w:rPr>
            </w:pPr>
            <w:r>
              <w:rPr>
                <w:szCs w:val="20"/>
              </w:rPr>
              <w:t>966,315</w:t>
            </w:r>
          </w:p>
        </w:tc>
        <w:tc>
          <w:tcPr>
            <w:tcW w:w="1163" w:type="dxa"/>
            <w:vAlign w:val="center"/>
          </w:tcPr>
          <w:p w14:paraId="797D9D81" w14:textId="31A2F095" w:rsidR="00DF0657" w:rsidRPr="008A3AA5" w:rsidRDefault="00DF0657" w:rsidP="00DF0657">
            <w:pPr>
              <w:pStyle w:val="TableStyle"/>
              <w:jc w:val="center"/>
              <w:rPr>
                <w:rFonts w:cs="Times New Roman"/>
                <w:szCs w:val="20"/>
              </w:rPr>
            </w:pPr>
            <w:r>
              <w:rPr>
                <w:szCs w:val="20"/>
              </w:rPr>
              <w:t>0,000</w:t>
            </w:r>
          </w:p>
        </w:tc>
        <w:tc>
          <w:tcPr>
            <w:tcW w:w="928" w:type="dxa"/>
            <w:vAlign w:val="center"/>
          </w:tcPr>
          <w:p w14:paraId="63104DBB" w14:textId="0252F574" w:rsidR="00DF0657" w:rsidRPr="008A3AA5" w:rsidRDefault="00DF0657" w:rsidP="00DF0657">
            <w:pPr>
              <w:pStyle w:val="TableStyle"/>
              <w:jc w:val="center"/>
              <w:rPr>
                <w:rFonts w:cs="Times New Roman"/>
                <w:szCs w:val="20"/>
              </w:rPr>
            </w:pPr>
            <w:r>
              <w:rPr>
                <w:szCs w:val="20"/>
              </w:rPr>
              <w:t>5570,0</w:t>
            </w:r>
          </w:p>
        </w:tc>
        <w:tc>
          <w:tcPr>
            <w:tcW w:w="2744" w:type="dxa"/>
            <w:vAlign w:val="center"/>
          </w:tcPr>
          <w:p w14:paraId="0382E01F" w14:textId="11A7F6A2" w:rsidR="00DF0657" w:rsidRPr="008A3AA5" w:rsidRDefault="00DF0657" w:rsidP="00DF0657">
            <w:pPr>
              <w:pStyle w:val="TableStyle"/>
              <w:jc w:val="center"/>
              <w:rPr>
                <w:rFonts w:cs="Times New Roman"/>
                <w:szCs w:val="20"/>
              </w:rPr>
            </w:pPr>
            <w:r>
              <w:rPr>
                <w:szCs w:val="20"/>
              </w:rPr>
              <w:t xml:space="preserve">ООО «Тихвинский </w:t>
            </w:r>
            <w:proofErr w:type="spellStart"/>
            <w:r>
              <w:rPr>
                <w:szCs w:val="20"/>
              </w:rPr>
              <w:t>Гортопсбыт</w:t>
            </w:r>
            <w:proofErr w:type="spellEnd"/>
            <w:r>
              <w:rPr>
                <w:szCs w:val="20"/>
              </w:rPr>
              <w:t>»</w:t>
            </w:r>
          </w:p>
        </w:tc>
      </w:tr>
      <w:tr w:rsidR="00DF0657" w:rsidRPr="008A3AA5" w14:paraId="04D1E9DA" w14:textId="77777777" w:rsidTr="008A3AA5">
        <w:trPr>
          <w:trHeight w:val="283"/>
        </w:trPr>
        <w:tc>
          <w:tcPr>
            <w:tcW w:w="421" w:type="dxa"/>
            <w:vMerge/>
            <w:vAlign w:val="center"/>
          </w:tcPr>
          <w:p w14:paraId="024977A0" w14:textId="77777777" w:rsidR="00DF0657" w:rsidRPr="008A3AA5" w:rsidRDefault="00DF0657" w:rsidP="00DF0657">
            <w:pPr>
              <w:jc w:val="center"/>
              <w:rPr>
                <w:sz w:val="20"/>
                <w:szCs w:val="20"/>
              </w:rPr>
            </w:pPr>
          </w:p>
        </w:tc>
        <w:tc>
          <w:tcPr>
            <w:tcW w:w="2126" w:type="dxa"/>
            <w:vMerge/>
            <w:vAlign w:val="center"/>
          </w:tcPr>
          <w:p w14:paraId="577EDB56" w14:textId="77777777" w:rsidR="00DF0657" w:rsidRPr="008A3AA5" w:rsidRDefault="00DF0657" w:rsidP="00DF0657">
            <w:pPr>
              <w:jc w:val="center"/>
              <w:rPr>
                <w:sz w:val="20"/>
                <w:szCs w:val="20"/>
              </w:rPr>
            </w:pPr>
          </w:p>
        </w:tc>
        <w:tc>
          <w:tcPr>
            <w:tcW w:w="640" w:type="dxa"/>
            <w:vMerge/>
            <w:vAlign w:val="center"/>
          </w:tcPr>
          <w:p w14:paraId="38B16483" w14:textId="77777777" w:rsidR="00DF0657" w:rsidRPr="008A3AA5" w:rsidRDefault="00DF0657" w:rsidP="00DF0657">
            <w:pPr>
              <w:jc w:val="center"/>
              <w:rPr>
                <w:sz w:val="20"/>
                <w:szCs w:val="20"/>
              </w:rPr>
            </w:pPr>
          </w:p>
        </w:tc>
        <w:tc>
          <w:tcPr>
            <w:tcW w:w="1770" w:type="dxa"/>
            <w:vAlign w:val="center"/>
          </w:tcPr>
          <w:p w14:paraId="0869C026" w14:textId="7D13D4F6" w:rsidR="00DF0657" w:rsidRPr="008A3AA5" w:rsidRDefault="00DF0657" w:rsidP="00DF0657">
            <w:pPr>
              <w:pStyle w:val="TableStyle"/>
              <w:jc w:val="center"/>
              <w:rPr>
                <w:rFonts w:cs="Times New Roman"/>
                <w:szCs w:val="20"/>
              </w:rPr>
            </w:pPr>
            <w:r>
              <w:rPr>
                <w:szCs w:val="20"/>
              </w:rPr>
              <w:t>Не установлено по проекту</w:t>
            </w:r>
          </w:p>
        </w:tc>
        <w:tc>
          <w:tcPr>
            <w:tcW w:w="1275" w:type="dxa"/>
            <w:vAlign w:val="center"/>
          </w:tcPr>
          <w:p w14:paraId="5BFD1B04" w14:textId="669975FE" w:rsidR="00DF0657" w:rsidRPr="008A3AA5" w:rsidRDefault="00DF0657" w:rsidP="00DF0657">
            <w:pPr>
              <w:pStyle w:val="TableStyle"/>
              <w:jc w:val="center"/>
              <w:rPr>
                <w:rFonts w:cs="Times New Roman"/>
                <w:szCs w:val="20"/>
              </w:rPr>
            </w:pPr>
            <w:r>
              <w:rPr>
                <w:szCs w:val="20"/>
              </w:rPr>
              <w:t>-</w:t>
            </w:r>
          </w:p>
        </w:tc>
        <w:tc>
          <w:tcPr>
            <w:tcW w:w="1276" w:type="dxa"/>
            <w:vAlign w:val="center"/>
          </w:tcPr>
          <w:p w14:paraId="18023E8C" w14:textId="320CF37B" w:rsidR="00DF0657" w:rsidRPr="008A3AA5" w:rsidRDefault="00DF0657" w:rsidP="00DF0657">
            <w:pPr>
              <w:pStyle w:val="TableStyle"/>
              <w:jc w:val="center"/>
              <w:rPr>
                <w:rFonts w:cs="Times New Roman"/>
                <w:szCs w:val="20"/>
              </w:rPr>
            </w:pPr>
            <w:r>
              <w:rPr>
                <w:szCs w:val="20"/>
              </w:rPr>
              <w:t>-</w:t>
            </w:r>
          </w:p>
        </w:tc>
        <w:tc>
          <w:tcPr>
            <w:tcW w:w="1163" w:type="dxa"/>
            <w:vAlign w:val="center"/>
          </w:tcPr>
          <w:p w14:paraId="29264F63" w14:textId="42699D3B" w:rsidR="00DF0657" w:rsidRPr="008A3AA5" w:rsidRDefault="00DF0657" w:rsidP="00DF0657">
            <w:pPr>
              <w:pStyle w:val="TableStyle"/>
              <w:jc w:val="center"/>
              <w:rPr>
                <w:rFonts w:cs="Times New Roman"/>
                <w:szCs w:val="20"/>
              </w:rPr>
            </w:pPr>
            <w:r>
              <w:rPr>
                <w:szCs w:val="20"/>
              </w:rPr>
              <w:t>-</w:t>
            </w:r>
          </w:p>
        </w:tc>
        <w:tc>
          <w:tcPr>
            <w:tcW w:w="1080" w:type="dxa"/>
            <w:vAlign w:val="center"/>
          </w:tcPr>
          <w:p w14:paraId="3DC04A3A" w14:textId="6C4A5322" w:rsidR="00DF0657" w:rsidRPr="008A3AA5" w:rsidRDefault="00DF0657" w:rsidP="00DF0657">
            <w:pPr>
              <w:pStyle w:val="TableStyle"/>
              <w:jc w:val="center"/>
              <w:rPr>
                <w:rFonts w:cs="Times New Roman"/>
                <w:szCs w:val="20"/>
              </w:rPr>
            </w:pPr>
            <w:r>
              <w:rPr>
                <w:szCs w:val="20"/>
              </w:rPr>
              <w:t>-</w:t>
            </w:r>
          </w:p>
        </w:tc>
        <w:tc>
          <w:tcPr>
            <w:tcW w:w="1163" w:type="dxa"/>
            <w:vAlign w:val="center"/>
          </w:tcPr>
          <w:p w14:paraId="14EC74EE" w14:textId="6F6064F0" w:rsidR="00DF0657" w:rsidRPr="008A3AA5" w:rsidRDefault="00DF0657" w:rsidP="00DF0657">
            <w:pPr>
              <w:pStyle w:val="TableStyle"/>
              <w:jc w:val="center"/>
              <w:rPr>
                <w:rFonts w:cs="Times New Roman"/>
                <w:szCs w:val="20"/>
              </w:rPr>
            </w:pPr>
            <w:r>
              <w:rPr>
                <w:szCs w:val="20"/>
              </w:rPr>
              <w:t>-</w:t>
            </w:r>
          </w:p>
        </w:tc>
        <w:tc>
          <w:tcPr>
            <w:tcW w:w="928" w:type="dxa"/>
            <w:vAlign w:val="center"/>
          </w:tcPr>
          <w:p w14:paraId="4E4E8A7A" w14:textId="7882538A" w:rsidR="00DF0657" w:rsidRPr="008A3AA5" w:rsidRDefault="00DF0657" w:rsidP="00DF0657">
            <w:pPr>
              <w:pStyle w:val="TableStyle"/>
              <w:jc w:val="center"/>
              <w:rPr>
                <w:rFonts w:cs="Times New Roman"/>
                <w:szCs w:val="20"/>
              </w:rPr>
            </w:pPr>
            <w:r>
              <w:rPr>
                <w:szCs w:val="20"/>
              </w:rPr>
              <w:t>-</w:t>
            </w:r>
          </w:p>
        </w:tc>
        <w:tc>
          <w:tcPr>
            <w:tcW w:w="2744" w:type="dxa"/>
            <w:vAlign w:val="center"/>
          </w:tcPr>
          <w:p w14:paraId="3623571E" w14:textId="3620944E" w:rsidR="00DF0657" w:rsidRPr="008A3AA5" w:rsidRDefault="00DF0657" w:rsidP="00DF0657">
            <w:pPr>
              <w:pStyle w:val="TableStyle"/>
              <w:jc w:val="center"/>
              <w:rPr>
                <w:rFonts w:cs="Times New Roman"/>
                <w:szCs w:val="20"/>
              </w:rPr>
            </w:pPr>
            <w:r>
              <w:rPr>
                <w:szCs w:val="20"/>
              </w:rPr>
              <w:t>-</w:t>
            </w:r>
          </w:p>
        </w:tc>
      </w:tr>
    </w:tbl>
    <w:p w14:paraId="5C4F03EE" w14:textId="77777777" w:rsidR="00F024A6" w:rsidRDefault="00F024A6" w:rsidP="0026088E">
      <w:pPr>
        <w:pStyle w:val="afffc"/>
        <w:ind w:right="-31"/>
      </w:pPr>
      <w:r w:rsidRPr="001A772D">
        <w:t xml:space="preserve">Таблица </w:t>
      </w:r>
      <w:r w:rsidR="00560F21" w:rsidRPr="00F70D43">
        <w:t>4</w:t>
      </w:r>
      <w:r w:rsidR="00393D87" w:rsidRPr="00250ECD">
        <w:t>2</w:t>
      </w:r>
      <w:r w:rsidRPr="00F70D43">
        <w:t>. Топливный баланс в зоне деятельности единой теплоснабжающей организации</w:t>
      </w:r>
      <w:r w:rsidRPr="001A772D">
        <w:t xml:space="preserve"> </w:t>
      </w:r>
    </w:p>
    <w:tbl>
      <w:tblPr>
        <w:tblStyle w:val="af0"/>
        <w:tblW w:w="14596" w:type="dxa"/>
        <w:tblLook w:val="04A0" w:firstRow="1" w:lastRow="0" w:firstColumn="1" w:lastColumn="0" w:noHBand="0" w:noVBand="1"/>
      </w:tblPr>
      <w:tblGrid>
        <w:gridCol w:w="988"/>
        <w:gridCol w:w="2693"/>
        <w:gridCol w:w="2551"/>
        <w:gridCol w:w="1560"/>
        <w:gridCol w:w="1369"/>
        <w:gridCol w:w="1369"/>
        <w:gridCol w:w="1134"/>
        <w:gridCol w:w="1369"/>
        <w:gridCol w:w="1563"/>
      </w:tblGrid>
      <w:tr w:rsidR="000D0610" w:rsidRPr="0026088E" w14:paraId="51FE232C" w14:textId="77777777" w:rsidTr="00CA4683">
        <w:trPr>
          <w:tblHeader/>
        </w:trPr>
        <w:tc>
          <w:tcPr>
            <w:tcW w:w="988" w:type="dxa"/>
            <w:vMerge w:val="restart"/>
            <w:vAlign w:val="center"/>
          </w:tcPr>
          <w:p w14:paraId="5E56971A" w14:textId="77777777" w:rsidR="000D0610" w:rsidRPr="0026088E" w:rsidRDefault="00625A77" w:rsidP="0026088E">
            <w:pPr>
              <w:pStyle w:val="TableStyle"/>
              <w:jc w:val="center"/>
              <w:rPr>
                <w:rFonts w:cs="Times New Roman"/>
                <w:szCs w:val="20"/>
              </w:rPr>
            </w:pPr>
            <w:r w:rsidRPr="0026088E">
              <w:rPr>
                <w:rFonts w:cs="Times New Roman"/>
                <w:szCs w:val="20"/>
              </w:rPr>
              <w:t>№</w:t>
            </w:r>
          </w:p>
        </w:tc>
        <w:tc>
          <w:tcPr>
            <w:tcW w:w="2693" w:type="dxa"/>
            <w:vMerge w:val="restart"/>
            <w:vAlign w:val="center"/>
          </w:tcPr>
          <w:p w14:paraId="3AEFB1E3" w14:textId="77777777" w:rsidR="000D0610" w:rsidRPr="0026088E" w:rsidRDefault="00625A77" w:rsidP="0026088E">
            <w:pPr>
              <w:pStyle w:val="TableStyle"/>
              <w:jc w:val="center"/>
              <w:rPr>
                <w:rFonts w:cs="Times New Roman"/>
                <w:szCs w:val="20"/>
              </w:rPr>
            </w:pPr>
            <w:r w:rsidRPr="0026088E">
              <w:rPr>
                <w:rFonts w:cs="Times New Roman"/>
                <w:szCs w:val="20"/>
              </w:rPr>
              <w:t>Организация</w:t>
            </w:r>
          </w:p>
        </w:tc>
        <w:tc>
          <w:tcPr>
            <w:tcW w:w="2551" w:type="dxa"/>
            <w:vMerge w:val="restart"/>
            <w:vAlign w:val="center"/>
          </w:tcPr>
          <w:p w14:paraId="18882B75" w14:textId="77777777" w:rsidR="000D0610" w:rsidRPr="0026088E" w:rsidRDefault="00625A77" w:rsidP="0026088E">
            <w:pPr>
              <w:pStyle w:val="TableStyle"/>
              <w:jc w:val="center"/>
              <w:rPr>
                <w:rFonts w:cs="Times New Roman"/>
                <w:szCs w:val="20"/>
              </w:rPr>
            </w:pPr>
            <w:r w:rsidRPr="0026088E">
              <w:rPr>
                <w:rFonts w:cs="Times New Roman"/>
                <w:szCs w:val="20"/>
              </w:rPr>
              <w:t>Вид основного и резервного топлива</w:t>
            </w:r>
          </w:p>
        </w:tc>
        <w:tc>
          <w:tcPr>
            <w:tcW w:w="1560" w:type="dxa"/>
            <w:vMerge w:val="restart"/>
            <w:vAlign w:val="center"/>
          </w:tcPr>
          <w:p w14:paraId="3AF7E0C0" w14:textId="77777777" w:rsidR="000D0610" w:rsidRPr="0026088E" w:rsidRDefault="00625A77" w:rsidP="0026088E">
            <w:pPr>
              <w:pStyle w:val="TableStyle"/>
              <w:jc w:val="center"/>
              <w:rPr>
                <w:rFonts w:cs="Times New Roman"/>
                <w:szCs w:val="20"/>
              </w:rPr>
            </w:pPr>
            <w:r w:rsidRPr="0026088E">
              <w:rPr>
                <w:rFonts w:cs="Times New Roman"/>
                <w:szCs w:val="20"/>
              </w:rPr>
              <w:t>Остаток натурального топлива на начало года</w:t>
            </w:r>
          </w:p>
        </w:tc>
        <w:tc>
          <w:tcPr>
            <w:tcW w:w="1369" w:type="dxa"/>
            <w:vMerge w:val="restart"/>
            <w:vAlign w:val="center"/>
          </w:tcPr>
          <w:p w14:paraId="5275F6E6" w14:textId="77777777" w:rsidR="000D0610" w:rsidRPr="0026088E" w:rsidRDefault="00625A77" w:rsidP="0026088E">
            <w:pPr>
              <w:pStyle w:val="TableStyle"/>
              <w:jc w:val="center"/>
              <w:rPr>
                <w:rFonts w:cs="Times New Roman"/>
                <w:szCs w:val="20"/>
              </w:rPr>
            </w:pPr>
            <w:r w:rsidRPr="0026088E">
              <w:rPr>
                <w:rFonts w:cs="Times New Roman"/>
                <w:szCs w:val="20"/>
              </w:rPr>
              <w:t>Приход натурального топлива за год</w:t>
            </w:r>
          </w:p>
        </w:tc>
        <w:tc>
          <w:tcPr>
            <w:tcW w:w="2503" w:type="dxa"/>
            <w:gridSpan w:val="2"/>
            <w:vAlign w:val="center"/>
          </w:tcPr>
          <w:p w14:paraId="128DA488" w14:textId="77777777" w:rsidR="000D0610" w:rsidRPr="0026088E" w:rsidRDefault="00625A77" w:rsidP="0026088E">
            <w:pPr>
              <w:pStyle w:val="TableStyle"/>
              <w:jc w:val="center"/>
              <w:rPr>
                <w:rFonts w:cs="Times New Roman"/>
                <w:szCs w:val="20"/>
              </w:rPr>
            </w:pPr>
            <w:r w:rsidRPr="0026088E">
              <w:rPr>
                <w:rFonts w:cs="Times New Roman"/>
                <w:szCs w:val="20"/>
              </w:rPr>
              <w:t>Израсходовано топлива</w:t>
            </w:r>
          </w:p>
        </w:tc>
        <w:tc>
          <w:tcPr>
            <w:tcW w:w="1369" w:type="dxa"/>
            <w:vMerge w:val="restart"/>
            <w:vAlign w:val="center"/>
          </w:tcPr>
          <w:p w14:paraId="5EEDBA1D" w14:textId="77777777" w:rsidR="000D0610" w:rsidRPr="0026088E" w:rsidRDefault="00625A77" w:rsidP="0026088E">
            <w:pPr>
              <w:pStyle w:val="TableStyle"/>
              <w:jc w:val="center"/>
              <w:rPr>
                <w:rFonts w:cs="Times New Roman"/>
                <w:szCs w:val="20"/>
              </w:rPr>
            </w:pPr>
            <w:r w:rsidRPr="0026088E">
              <w:rPr>
                <w:rFonts w:cs="Times New Roman"/>
                <w:szCs w:val="20"/>
              </w:rPr>
              <w:t>Остаток натурального топлива на конец года</w:t>
            </w:r>
          </w:p>
        </w:tc>
        <w:tc>
          <w:tcPr>
            <w:tcW w:w="1563" w:type="dxa"/>
            <w:vMerge w:val="restart"/>
            <w:vAlign w:val="center"/>
          </w:tcPr>
          <w:p w14:paraId="6109DA07" w14:textId="77777777" w:rsidR="000D0610" w:rsidRPr="0026088E" w:rsidRDefault="00625A77" w:rsidP="0026088E">
            <w:pPr>
              <w:pStyle w:val="TableStyle"/>
              <w:jc w:val="center"/>
              <w:rPr>
                <w:rFonts w:cs="Times New Roman"/>
                <w:szCs w:val="20"/>
              </w:rPr>
            </w:pPr>
            <w:r w:rsidRPr="0026088E">
              <w:rPr>
                <w:rFonts w:cs="Times New Roman"/>
                <w:szCs w:val="20"/>
              </w:rPr>
              <w:t>Низшая теплота сгорания</w:t>
            </w:r>
          </w:p>
        </w:tc>
      </w:tr>
      <w:tr w:rsidR="000D0610" w:rsidRPr="0026088E" w14:paraId="13197C32" w14:textId="77777777" w:rsidTr="00CA4683">
        <w:trPr>
          <w:tblHeader/>
        </w:trPr>
        <w:tc>
          <w:tcPr>
            <w:tcW w:w="988" w:type="dxa"/>
            <w:vMerge/>
            <w:vAlign w:val="center"/>
          </w:tcPr>
          <w:p w14:paraId="1D9826A7" w14:textId="77777777" w:rsidR="000D0610" w:rsidRPr="0026088E" w:rsidRDefault="000D0610" w:rsidP="0026088E">
            <w:pPr>
              <w:jc w:val="center"/>
              <w:rPr>
                <w:sz w:val="20"/>
                <w:szCs w:val="20"/>
              </w:rPr>
            </w:pPr>
          </w:p>
        </w:tc>
        <w:tc>
          <w:tcPr>
            <w:tcW w:w="2693" w:type="dxa"/>
            <w:vMerge/>
            <w:vAlign w:val="center"/>
          </w:tcPr>
          <w:p w14:paraId="710F9C12" w14:textId="77777777" w:rsidR="000D0610" w:rsidRPr="0026088E" w:rsidRDefault="000D0610" w:rsidP="0026088E">
            <w:pPr>
              <w:jc w:val="center"/>
              <w:rPr>
                <w:sz w:val="20"/>
                <w:szCs w:val="20"/>
              </w:rPr>
            </w:pPr>
          </w:p>
        </w:tc>
        <w:tc>
          <w:tcPr>
            <w:tcW w:w="2551" w:type="dxa"/>
            <w:vMerge/>
            <w:vAlign w:val="center"/>
          </w:tcPr>
          <w:p w14:paraId="7EE362B6" w14:textId="77777777" w:rsidR="000D0610" w:rsidRPr="0026088E" w:rsidRDefault="000D0610" w:rsidP="0026088E">
            <w:pPr>
              <w:jc w:val="center"/>
              <w:rPr>
                <w:sz w:val="20"/>
                <w:szCs w:val="20"/>
              </w:rPr>
            </w:pPr>
          </w:p>
        </w:tc>
        <w:tc>
          <w:tcPr>
            <w:tcW w:w="1560" w:type="dxa"/>
            <w:vMerge/>
            <w:vAlign w:val="center"/>
          </w:tcPr>
          <w:p w14:paraId="744EC9D7" w14:textId="77777777" w:rsidR="000D0610" w:rsidRPr="0026088E" w:rsidRDefault="000D0610" w:rsidP="0026088E">
            <w:pPr>
              <w:jc w:val="center"/>
              <w:rPr>
                <w:sz w:val="20"/>
                <w:szCs w:val="20"/>
              </w:rPr>
            </w:pPr>
          </w:p>
        </w:tc>
        <w:tc>
          <w:tcPr>
            <w:tcW w:w="1369" w:type="dxa"/>
            <w:vMerge/>
            <w:vAlign w:val="center"/>
          </w:tcPr>
          <w:p w14:paraId="0DA22256" w14:textId="77777777" w:rsidR="000D0610" w:rsidRPr="0026088E" w:rsidRDefault="000D0610" w:rsidP="0026088E">
            <w:pPr>
              <w:jc w:val="center"/>
              <w:rPr>
                <w:sz w:val="20"/>
                <w:szCs w:val="20"/>
              </w:rPr>
            </w:pPr>
          </w:p>
        </w:tc>
        <w:tc>
          <w:tcPr>
            <w:tcW w:w="1369" w:type="dxa"/>
            <w:vAlign w:val="center"/>
          </w:tcPr>
          <w:p w14:paraId="200C0001" w14:textId="77777777" w:rsidR="000D0610" w:rsidRPr="0026088E" w:rsidRDefault="00625A77" w:rsidP="0026088E">
            <w:pPr>
              <w:pStyle w:val="TableStyle"/>
              <w:jc w:val="center"/>
              <w:rPr>
                <w:rFonts w:cs="Times New Roman"/>
                <w:szCs w:val="20"/>
              </w:rPr>
            </w:pPr>
            <w:r w:rsidRPr="0026088E">
              <w:rPr>
                <w:rFonts w:cs="Times New Roman"/>
                <w:szCs w:val="20"/>
              </w:rPr>
              <w:t>Всего натурального топлива</w:t>
            </w:r>
          </w:p>
        </w:tc>
        <w:tc>
          <w:tcPr>
            <w:tcW w:w="1134" w:type="dxa"/>
            <w:vAlign w:val="center"/>
          </w:tcPr>
          <w:p w14:paraId="0768FA23" w14:textId="77777777" w:rsidR="000D0610" w:rsidRPr="0026088E" w:rsidRDefault="00625A77" w:rsidP="0026088E">
            <w:pPr>
              <w:pStyle w:val="TableStyle"/>
              <w:jc w:val="center"/>
              <w:rPr>
                <w:rFonts w:cs="Times New Roman"/>
                <w:szCs w:val="20"/>
              </w:rPr>
            </w:pPr>
            <w:r w:rsidRPr="0026088E">
              <w:rPr>
                <w:rFonts w:cs="Times New Roman"/>
                <w:szCs w:val="20"/>
              </w:rPr>
              <w:t>Всего условного топлива</w:t>
            </w:r>
          </w:p>
        </w:tc>
        <w:tc>
          <w:tcPr>
            <w:tcW w:w="1369" w:type="dxa"/>
            <w:vMerge/>
            <w:vAlign w:val="center"/>
          </w:tcPr>
          <w:p w14:paraId="6150C709" w14:textId="77777777" w:rsidR="000D0610" w:rsidRPr="0026088E" w:rsidRDefault="000D0610" w:rsidP="0026088E">
            <w:pPr>
              <w:jc w:val="center"/>
              <w:rPr>
                <w:sz w:val="20"/>
                <w:szCs w:val="20"/>
              </w:rPr>
            </w:pPr>
          </w:p>
        </w:tc>
        <w:tc>
          <w:tcPr>
            <w:tcW w:w="1563" w:type="dxa"/>
            <w:vMerge/>
            <w:vAlign w:val="center"/>
          </w:tcPr>
          <w:p w14:paraId="72F0988E" w14:textId="77777777" w:rsidR="000D0610" w:rsidRPr="0026088E" w:rsidRDefault="000D0610" w:rsidP="0026088E">
            <w:pPr>
              <w:jc w:val="center"/>
              <w:rPr>
                <w:sz w:val="20"/>
                <w:szCs w:val="20"/>
              </w:rPr>
            </w:pPr>
          </w:p>
        </w:tc>
      </w:tr>
      <w:tr w:rsidR="000D0610" w:rsidRPr="0026088E" w14:paraId="76908EDE" w14:textId="77777777" w:rsidTr="00CA4683">
        <w:trPr>
          <w:tblHeader/>
        </w:trPr>
        <w:tc>
          <w:tcPr>
            <w:tcW w:w="988" w:type="dxa"/>
            <w:vAlign w:val="center"/>
          </w:tcPr>
          <w:p w14:paraId="53BE4056" w14:textId="77777777" w:rsidR="000D0610" w:rsidRPr="0026088E" w:rsidRDefault="00625A77" w:rsidP="0026088E">
            <w:pPr>
              <w:pStyle w:val="TableStyle"/>
              <w:jc w:val="center"/>
              <w:rPr>
                <w:rFonts w:cs="Times New Roman"/>
                <w:szCs w:val="20"/>
              </w:rPr>
            </w:pPr>
            <w:r w:rsidRPr="0026088E">
              <w:rPr>
                <w:rFonts w:cs="Times New Roman"/>
                <w:szCs w:val="20"/>
              </w:rPr>
              <w:t>Ед. изм.</w:t>
            </w:r>
          </w:p>
        </w:tc>
        <w:tc>
          <w:tcPr>
            <w:tcW w:w="2693" w:type="dxa"/>
            <w:vAlign w:val="center"/>
          </w:tcPr>
          <w:p w14:paraId="44B70998" w14:textId="77777777" w:rsidR="000D0610" w:rsidRPr="0026088E" w:rsidRDefault="00625A77" w:rsidP="0026088E">
            <w:pPr>
              <w:pStyle w:val="TableStyle"/>
              <w:jc w:val="center"/>
              <w:rPr>
                <w:rFonts w:cs="Times New Roman"/>
                <w:szCs w:val="20"/>
              </w:rPr>
            </w:pPr>
            <w:r w:rsidRPr="0026088E">
              <w:rPr>
                <w:rFonts w:cs="Times New Roman"/>
                <w:szCs w:val="20"/>
              </w:rPr>
              <w:t>-</w:t>
            </w:r>
          </w:p>
        </w:tc>
        <w:tc>
          <w:tcPr>
            <w:tcW w:w="2551" w:type="dxa"/>
            <w:vAlign w:val="center"/>
          </w:tcPr>
          <w:p w14:paraId="3CF7EAB4" w14:textId="77777777" w:rsidR="000D0610" w:rsidRPr="0026088E" w:rsidRDefault="00625A77" w:rsidP="0026088E">
            <w:pPr>
              <w:pStyle w:val="TableStyle"/>
              <w:jc w:val="center"/>
              <w:rPr>
                <w:rFonts w:cs="Times New Roman"/>
                <w:szCs w:val="20"/>
              </w:rPr>
            </w:pPr>
            <w:r w:rsidRPr="0026088E">
              <w:rPr>
                <w:rFonts w:cs="Times New Roman"/>
                <w:szCs w:val="20"/>
              </w:rPr>
              <w:t>-</w:t>
            </w:r>
          </w:p>
        </w:tc>
        <w:tc>
          <w:tcPr>
            <w:tcW w:w="1560" w:type="dxa"/>
            <w:vAlign w:val="center"/>
          </w:tcPr>
          <w:p w14:paraId="0DF3D71B" w14:textId="77777777" w:rsidR="000D0610" w:rsidRPr="0026088E" w:rsidRDefault="00625A77" w:rsidP="0026088E">
            <w:pPr>
              <w:pStyle w:val="TableStyle"/>
              <w:jc w:val="center"/>
              <w:rPr>
                <w:rFonts w:cs="Times New Roman"/>
                <w:szCs w:val="20"/>
              </w:rPr>
            </w:pPr>
            <w:r w:rsidRPr="0026088E">
              <w:rPr>
                <w:rFonts w:cs="Times New Roman"/>
                <w:szCs w:val="20"/>
              </w:rPr>
              <w:t>т (тыс. м3)</w:t>
            </w:r>
          </w:p>
        </w:tc>
        <w:tc>
          <w:tcPr>
            <w:tcW w:w="1369" w:type="dxa"/>
            <w:vAlign w:val="center"/>
          </w:tcPr>
          <w:p w14:paraId="5E8FE6DF" w14:textId="77777777" w:rsidR="000D0610" w:rsidRPr="0026088E" w:rsidRDefault="00625A77" w:rsidP="0026088E">
            <w:pPr>
              <w:pStyle w:val="TableStyle"/>
              <w:jc w:val="center"/>
              <w:rPr>
                <w:rFonts w:cs="Times New Roman"/>
                <w:szCs w:val="20"/>
              </w:rPr>
            </w:pPr>
            <w:r w:rsidRPr="0026088E">
              <w:rPr>
                <w:rFonts w:cs="Times New Roman"/>
                <w:szCs w:val="20"/>
              </w:rPr>
              <w:t>т (тыс. м3)</w:t>
            </w:r>
          </w:p>
        </w:tc>
        <w:tc>
          <w:tcPr>
            <w:tcW w:w="1369" w:type="dxa"/>
            <w:vAlign w:val="center"/>
          </w:tcPr>
          <w:p w14:paraId="5198DE77" w14:textId="77777777" w:rsidR="000D0610" w:rsidRPr="0026088E" w:rsidRDefault="00625A77" w:rsidP="0026088E">
            <w:pPr>
              <w:pStyle w:val="TableStyle"/>
              <w:jc w:val="center"/>
              <w:rPr>
                <w:rFonts w:cs="Times New Roman"/>
                <w:szCs w:val="20"/>
              </w:rPr>
            </w:pPr>
            <w:r w:rsidRPr="0026088E">
              <w:rPr>
                <w:rFonts w:cs="Times New Roman"/>
                <w:szCs w:val="20"/>
              </w:rPr>
              <w:t>т (тыс. м3)</w:t>
            </w:r>
          </w:p>
        </w:tc>
        <w:tc>
          <w:tcPr>
            <w:tcW w:w="1134" w:type="dxa"/>
            <w:vAlign w:val="center"/>
          </w:tcPr>
          <w:p w14:paraId="709B52D2" w14:textId="77777777" w:rsidR="000D0610" w:rsidRPr="0026088E" w:rsidRDefault="00625A77" w:rsidP="0026088E">
            <w:pPr>
              <w:pStyle w:val="TableStyle"/>
              <w:jc w:val="center"/>
              <w:rPr>
                <w:rFonts w:cs="Times New Roman"/>
                <w:szCs w:val="20"/>
              </w:rPr>
            </w:pPr>
            <w:r w:rsidRPr="0026088E">
              <w:rPr>
                <w:rFonts w:cs="Times New Roman"/>
                <w:szCs w:val="20"/>
              </w:rPr>
              <w:t>т у. т.</w:t>
            </w:r>
          </w:p>
        </w:tc>
        <w:tc>
          <w:tcPr>
            <w:tcW w:w="1369" w:type="dxa"/>
            <w:vAlign w:val="center"/>
          </w:tcPr>
          <w:p w14:paraId="11C52918" w14:textId="77777777" w:rsidR="000D0610" w:rsidRPr="0026088E" w:rsidRDefault="00625A77" w:rsidP="0026088E">
            <w:pPr>
              <w:pStyle w:val="TableStyle"/>
              <w:jc w:val="center"/>
              <w:rPr>
                <w:rFonts w:cs="Times New Roman"/>
                <w:szCs w:val="20"/>
              </w:rPr>
            </w:pPr>
            <w:r w:rsidRPr="0026088E">
              <w:rPr>
                <w:rFonts w:cs="Times New Roman"/>
                <w:szCs w:val="20"/>
              </w:rPr>
              <w:t>т (тыс. м3)</w:t>
            </w:r>
          </w:p>
        </w:tc>
        <w:tc>
          <w:tcPr>
            <w:tcW w:w="1563" w:type="dxa"/>
            <w:vAlign w:val="center"/>
          </w:tcPr>
          <w:p w14:paraId="53C63949" w14:textId="77777777" w:rsidR="000D0610" w:rsidRPr="0026088E" w:rsidRDefault="00625A77" w:rsidP="0026088E">
            <w:pPr>
              <w:pStyle w:val="TableStyle"/>
              <w:jc w:val="center"/>
              <w:rPr>
                <w:rFonts w:cs="Times New Roman"/>
                <w:szCs w:val="20"/>
              </w:rPr>
            </w:pPr>
            <w:r w:rsidRPr="0026088E">
              <w:rPr>
                <w:rFonts w:cs="Times New Roman"/>
                <w:szCs w:val="20"/>
              </w:rPr>
              <w:t>ккал/кг</w:t>
            </w:r>
          </w:p>
        </w:tc>
      </w:tr>
      <w:tr w:rsidR="00E42E5B" w:rsidRPr="0026088E" w14:paraId="1CB3FC8D" w14:textId="77777777" w:rsidTr="0026088E">
        <w:tc>
          <w:tcPr>
            <w:tcW w:w="988" w:type="dxa"/>
            <w:vMerge w:val="restart"/>
            <w:vAlign w:val="center"/>
          </w:tcPr>
          <w:p w14:paraId="22C5C353" w14:textId="77777777" w:rsidR="00E42E5B" w:rsidRPr="0026088E" w:rsidRDefault="00E42E5B" w:rsidP="00E42E5B">
            <w:pPr>
              <w:pStyle w:val="TableStyle"/>
              <w:jc w:val="center"/>
              <w:rPr>
                <w:rFonts w:cs="Times New Roman"/>
                <w:szCs w:val="20"/>
              </w:rPr>
            </w:pPr>
            <w:r w:rsidRPr="0026088E">
              <w:rPr>
                <w:rFonts w:cs="Times New Roman"/>
                <w:szCs w:val="20"/>
              </w:rPr>
              <w:t>1</w:t>
            </w:r>
          </w:p>
        </w:tc>
        <w:tc>
          <w:tcPr>
            <w:tcW w:w="2693" w:type="dxa"/>
            <w:vMerge w:val="restart"/>
            <w:vAlign w:val="center"/>
          </w:tcPr>
          <w:p w14:paraId="17E3178E" w14:textId="2EC4ABA2" w:rsidR="00E42E5B" w:rsidRPr="0026088E" w:rsidRDefault="00E42E5B" w:rsidP="00E42E5B">
            <w:pPr>
              <w:jc w:val="center"/>
              <w:rPr>
                <w:sz w:val="20"/>
                <w:szCs w:val="20"/>
              </w:rPr>
            </w:pPr>
            <w:r>
              <w:rPr>
                <w:sz w:val="20"/>
                <w:szCs w:val="20"/>
              </w:rPr>
              <w:t>ООО «</w:t>
            </w:r>
            <w:proofErr w:type="spellStart"/>
            <w:r>
              <w:rPr>
                <w:sz w:val="20"/>
                <w:szCs w:val="20"/>
              </w:rPr>
              <w:t>Леноблтеплоснаб</w:t>
            </w:r>
            <w:proofErr w:type="spellEnd"/>
            <w:r>
              <w:rPr>
                <w:sz w:val="20"/>
                <w:szCs w:val="20"/>
              </w:rPr>
              <w:t>»</w:t>
            </w:r>
          </w:p>
        </w:tc>
        <w:tc>
          <w:tcPr>
            <w:tcW w:w="2551" w:type="dxa"/>
            <w:vAlign w:val="center"/>
          </w:tcPr>
          <w:p w14:paraId="7E0B523D" w14:textId="78D3E911" w:rsidR="00E42E5B" w:rsidRPr="0026088E" w:rsidRDefault="00E42E5B" w:rsidP="00E42E5B">
            <w:pPr>
              <w:jc w:val="center"/>
              <w:rPr>
                <w:sz w:val="20"/>
                <w:szCs w:val="20"/>
              </w:rPr>
            </w:pPr>
            <w:r>
              <w:rPr>
                <w:sz w:val="20"/>
                <w:szCs w:val="20"/>
              </w:rPr>
              <w:t>Природный газ</w:t>
            </w:r>
          </w:p>
        </w:tc>
        <w:tc>
          <w:tcPr>
            <w:tcW w:w="1560" w:type="dxa"/>
            <w:vAlign w:val="center"/>
          </w:tcPr>
          <w:p w14:paraId="135EDC15" w14:textId="65329BF4" w:rsidR="00E42E5B" w:rsidRPr="0026088E" w:rsidRDefault="00E42E5B" w:rsidP="00E42E5B">
            <w:pPr>
              <w:jc w:val="center"/>
              <w:rPr>
                <w:sz w:val="20"/>
                <w:szCs w:val="20"/>
              </w:rPr>
            </w:pPr>
            <w:r>
              <w:rPr>
                <w:sz w:val="20"/>
                <w:szCs w:val="20"/>
              </w:rPr>
              <w:t>-</w:t>
            </w:r>
          </w:p>
        </w:tc>
        <w:tc>
          <w:tcPr>
            <w:tcW w:w="1369" w:type="dxa"/>
            <w:vAlign w:val="center"/>
          </w:tcPr>
          <w:p w14:paraId="392DD717" w14:textId="4BA84AF0" w:rsidR="00E42E5B" w:rsidRPr="0026088E" w:rsidRDefault="00E42E5B" w:rsidP="00E42E5B">
            <w:pPr>
              <w:jc w:val="center"/>
              <w:rPr>
                <w:sz w:val="20"/>
                <w:szCs w:val="20"/>
              </w:rPr>
            </w:pPr>
            <w:r>
              <w:rPr>
                <w:sz w:val="20"/>
                <w:szCs w:val="20"/>
              </w:rPr>
              <w:t>-</w:t>
            </w:r>
          </w:p>
        </w:tc>
        <w:tc>
          <w:tcPr>
            <w:tcW w:w="1369" w:type="dxa"/>
            <w:vAlign w:val="center"/>
          </w:tcPr>
          <w:p w14:paraId="2EA14F72" w14:textId="1529B583" w:rsidR="00E42E5B" w:rsidRPr="0026088E" w:rsidRDefault="00E42E5B" w:rsidP="00E42E5B">
            <w:pPr>
              <w:jc w:val="center"/>
              <w:rPr>
                <w:sz w:val="20"/>
                <w:szCs w:val="20"/>
              </w:rPr>
            </w:pPr>
            <w:r>
              <w:rPr>
                <w:sz w:val="20"/>
                <w:szCs w:val="20"/>
              </w:rPr>
              <w:t>-</w:t>
            </w:r>
          </w:p>
        </w:tc>
        <w:tc>
          <w:tcPr>
            <w:tcW w:w="1134" w:type="dxa"/>
            <w:vAlign w:val="center"/>
          </w:tcPr>
          <w:p w14:paraId="7D7183D4" w14:textId="38CEB930" w:rsidR="00E42E5B" w:rsidRPr="0026088E" w:rsidRDefault="00E42E5B" w:rsidP="00E42E5B">
            <w:pPr>
              <w:jc w:val="center"/>
              <w:rPr>
                <w:sz w:val="20"/>
                <w:szCs w:val="20"/>
              </w:rPr>
            </w:pPr>
            <w:r>
              <w:rPr>
                <w:sz w:val="20"/>
                <w:szCs w:val="20"/>
              </w:rPr>
              <w:t>-</w:t>
            </w:r>
          </w:p>
        </w:tc>
        <w:tc>
          <w:tcPr>
            <w:tcW w:w="1369" w:type="dxa"/>
            <w:vAlign w:val="center"/>
          </w:tcPr>
          <w:p w14:paraId="06DB5DCC" w14:textId="2C10A804" w:rsidR="00E42E5B" w:rsidRPr="0026088E" w:rsidRDefault="00E42E5B" w:rsidP="00E42E5B">
            <w:pPr>
              <w:jc w:val="center"/>
              <w:rPr>
                <w:sz w:val="20"/>
                <w:szCs w:val="20"/>
              </w:rPr>
            </w:pPr>
            <w:r>
              <w:rPr>
                <w:sz w:val="20"/>
                <w:szCs w:val="20"/>
              </w:rPr>
              <w:t>-</w:t>
            </w:r>
          </w:p>
        </w:tc>
        <w:tc>
          <w:tcPr>
            <w:tcW w:w="1563" w:type="dxa"/>
            <w:vAlign w:val="center"/>
          </w:tcPr>
          <w:p w14:paraId="28A9FF4D" w14:textId="2A2049D1" w:rsidR="00E42E5B" w:rsidRPr="0026088E" w:rsidRDefault="00E42E5B" w:rsidP="00E42E5B">
            <w:pPr>
              <w:jc w:val="center"/>
              <w:rPr>
                <w:sz w:val="20"/>
                <w:szCs w:val="20"/>
              </w:rPr>
            </w:pPr>
            <w:r>
              <w:rPr>
                <w:sz w:val="20"/>
                <w:szCs w:val="20"/>
              </w:rPr>
              <w:t>-</w:t>
            </w:r>
          </w:p>
        </w:tc>
      </w:tr>
      <w:tr w:rsidR="00E42E5B" w:rsidRPr="0026088E" w14:paraId="45F6E44F" w14:textId="77777777" w:rsidTr="0026088E">
        <w:tc>
          <w:tcPr>
            <w:tcW w:w="988" w:type="dxa"/>
            <w:vMerge/>
            <w:vAlign w:val="center"/>
          </w:tcPr>
          <w:p w14:paraId="3FEC5CF4" w14:textId="77777777" w:rsidR="00E42E5B" w:rsidRPr="0026088E" w:rsidRDefault="00E42E5B" w:rsidP="00E42E5B">
            <w:pPr>
              <w:jc w:val="center"/>
              <w:rPr>
                <w:sz w:val="20"/>
                <w:szCs w:val="20"/>
              </w:rPr>
            </w:pPr>
          </w:p>
        </w:tc>
        <w:tc>
          <w:tcPr>
            <w:tcW w:w="2693" w:type="dxa"/>
            <w:vMerge/>
            <w:vAlign w:val="center"/>
          </w:tcPr>
          <w:p w14:paraId="69B6CB2A" w14:textId="77777777" w:rsidR="00E42E5B" w:rsidRPr="0026088E" w:rsidRDefault="00E42E5B" w:rsidP="00E42E5B">
            <w:pPr>
              <w:jc w:val="center"/>
              <w:rPr>
                <w:sz w:val="20"/>
                <w:szCs w:val="20"/>
              </w:rPr>
            </w:pPr>
          </w:p>
        </w:tc>
        <w:tc>
          <w:tcPr>
            <w:tcW w:w="2551" w:type="dxa"/>
            <w:vAlign w:val="center"/>
          </w:tcPr>
          <w:p w14:paraId="249CF1E3" w14:textId="68186969" w:rsidR="00E42E5B" w:rsidRPr="0026088E" w:rsidRDefault="00E42E5B" w:rsidP="00E42E5B">
            <w:pPr>
              <w:pStyle w:val="TableStyle"/>
              <w:jc w:val="center"/>
              <w:rPr>
                <w:rFonts w:cs="Times New Roman"/>
                <w:szCs w:val="20"/>
              </w:rPr>
            </w:pPr>
            <w:r>
              <w:rPr>
                <w:szCs w:val="20"/>
              </w:rPr>
              <w:t>Каменный уголь</w:t>
            </w:r>
          </w:p>
        </w:tc>
        <w:tc>
          <w:tcPr>
            <w:tcW w:w="1560" w:type="dxa"/>
            <w:vAlign w:val="center"/>
          </w:tcPr>
          <w:p w14:paraId="33F84CF5" w14:textId="4AD5220C" w:rsidR="00E42E5B" w:rsidRPr="0026088E" w:rsidRDefault="00E42E5B" w:rsidP="00E42E5B">
            <w:pPr>
              <w:pStyle w:val="TableStyle"/>
              <w:jc w:val="center"/>
              <w:rPr>
                <w:rFonts w:cs="Times New Roman"/>
                <w:szCs w:val="20"/>
              </w:rPr>
            </w:pPr>
            <w:r>
              <w:rPr>
                <w:szCs w:val="20"/>
              </w:rPr>
              <w:t>0,000</w:t>
            </w:r>
          </w:p>
        </w:tc>
        <w:tc>
          <w:tcPr>
            <w:tcW w:w="1369" w:type="dxa"/>
            <w:vAlign w:val="center"/>
          </w:tcPr>
          <w:p w14:paraId="57AD3562" w14:textId="13B64AA3" w:rsidR="00E42E5B" w:rsidRPr="0026088E" w:rsidRDefault="00E42E5B" w:rsidP="00E42E5B">
            <w:pPr>
              <w:pStyle w:val="TableStyle"/>
              <w:jc w:val="center"/>
              <w:rPr>
                <w:rFonts w:cs="Times New Roman"/>
                <w:szCs w:val="20"/>
              </w:rPr>
            </w:pPr>
            <w:r>
              <w:rPr>
                <w:szCs w:val="20"/>
              </w:rPr>
              <w:t>1214,400</w:t>
            </w:r>
          </w:p>
        </w:tc>
        <w:tc>
          <w:tcPr>
            <w:tcW w:w="1369" w:type="dxa"/>
            <w:vAlign w:val="center"/>
          </w:tcPr>
          <w:p w14:paraId="2AE5DD66" w14:textId="3EEC948F" w:rsidR="00E42E5B" w:rsidRPr="0026088E" w:rsidRDefault="00E42E5B" w:rsidP="00E42E5B">
            <w:pPr>
              <w:pStyle w:val="TableStyle"/>
              <w:jc w:val="center"/>
              <w:rPr>
                <w:rFonts w:cs="Times New Roman"/>
                <w:szCs w:val="20"/>
              </w:rPr>
            </w:pPr>
            <w:r>
              <w:rPr>
                <w:szCs w:val="20"/>
              </w:rPr>
              <w:t>1214,400</w:t>
            </w:r>
          </w:p>
        </w:tc>
        <w:tc>
          <w:tcPr>
            <w:tcW w:w="1134" w:type="dxa"/>
            <w:vAlign w:val="center"/>
          </w:tcPr>
          <w:p w14:paraId="4F6B6201" w14:textId="0AF64D01" w:rsidR="00E42E5B" w:rsidRPr="0026088E" w:rsidRDefault="00E42E5B" w:rsidP="00E42E5B">
            <w:pPr>
              <w:pStyle w:val="TableStyle"/>
              <w:jc w:val="center"/>
              <w:rPr>
                <w:rFonts w:cs="Times New Roman"/>
                <w:szCs w:val="20"/>
              </w:rPr>
            </w:pPr>
            <w:r>
              <w:rPr>
                <w:szCs w:val="20"/>
              </w:rPr>
              <w:t>966,315</w:t>
            </w:r>
          </w:p>
        </w:tc>
        <w:tc>
          <w:tcPr>
            <w:tcW w:w="1369" w:type="dxa"/>
            <w:vAlign w:val="center"/>
          </w:tcPr>
          <w:p w14:paraId="659B92EF" w14:textId="3EFB34BD" w:rsidR="00E42E5B" w:rsidRPr="0026088E" w:rsidRDefault="00E42E5B" w:rsidP="00E42E5B">
            <w:pPr>
              <w:pStyle w:val="TableStyle"/>
              <w:jc w:val="center"/>
              <w:rPr>
                <w:rFonts w:cs="Times New Roman"/>
                <w:szCs w:val="20"/>
              </w:rPr>
            </w:pPr>
            <w:r>
              <w:rPr>
                <w:szCs w:val="20"/>
              </w:rPr>
              <w:t>0,000</w:t>
            </w:r>
          </w:p>
        </w:tc>
        <w:tc>
          <w:tcPr>
            <w:tcW w:w="1563" w:type="dxa"/>
            <w:vAlign w:val="center"/>
          </w:tcPr>
          <w:p w14:paraId="1C60BB1C" w14:textId="4B6D8277" w:rsidR="00E42E5B" w:rsidRPr="0026088E" w:rsidRDefault="00E42E5B" w:rsidP="00E42E5B">
            <w:pPr>
              <w:pStyle w:val="TableStyle"/>
              <w:jc w:val="center"/>
              <w:rPr>
                <w:rFonts w:cs="Times New Roman"/>
                <w:szCs w:val="20"/>
              </w:rPr>
            </w:pPr>
            <w:r>
              <w:rPr>
                <w:szCs w:val="20"/>
              </w:rPr>
              <w:t>5570,0</w:t>
            </w:r>
          </w:p>
        </w:tc>
      </w:tr>
      <w:tr w:rsidR="00E42E5B" w:rsidRPr="0026088E" w14:paraId="434D5F3B" w14:textId="77777777" w:rsidTr="0026088E">
        <w:tc>
          <w:tcPr>
            <w:tcW w:w="988" w:type="dxa"/>
            <w:vMerge/>
            <w:vAlign w:val="center"/>
          </w:tcPr>
          <w:p w14:paraId="2BA17AF3" w14:textId="77777777" w:rsidR="00E42E5B" w:rsidRPr="0026088E" w:rsidRDefault="00E42E5B" w:rsidP="00E42E5B">
            <w:pPr>
              <w:jc w:val="center"/>
              <w:rPr>
                <w:sz w:val="20"/>
                <w:szCs w:val="20"/>
              </w:rPr>
            </w:pPr>
          </w:p>
        </w:tc>
        <w:tc>
          <w:tcPr>
            <w:tcW w:w="2693" w:type="dxa"/>
            <w:vMerge/>
            <w:vAlign w:val="center"/>
          </w:tcPr>
          <w:p w14:paraId="6CF6845B" w14:textId="77777777" w:rsidR="00E42E5B" w:rsidRPr="0026088E" w:rsidRDefault="00E42E5B" w:rsidP="00E42E5B">
            <w:pPr>
              <w:jc w:val="center"/>
              <w:rPr>
                <w:sz w:val="20"/>
                <w:szCs w:val="20"/>
              </w:rPr>
            </w:pPr>
          </w:p>
        </w:tc>
        <w:tc>
          <w:tcPr>
            <w:tcW w:w="2551" w:type="dxa"/>
            <w:vAlign w:val="center"/>
          </w:tcPr>
          <w:p w14:paraId="48408D38" w14:textId="10D9C399" w:rsidR="00E42E5B" w:rsidRPr="0026088E" w:rsidRDefault="00E42E5B" w:rsidP="00E42E5B">
            <w:pPr>
              <w:pStyle w:val="TableStyle"/>
              <w:jc w:val="center"/>
              <w:rPr>
                <w:rFonts w:cs="Times New Roman"/>
                <w:szCs w:val="20"/>
              </w:rPr>
            </w:pPr>
            <w:r>
              <w:rPr>
                <w:szCs w:val="20"/>
              </w:rPr>
              <w:t>Бурый уголь</w:t>
            </w:r>
          </w:p>
        </w:tc>
        <w:tc>
          <w:tcPr>
            <w:tcW w:w="1560" w:type="dxa"/>
            <w:vAlign w:val="center"/>
          </w:tcPr>
          <w:p w14:paraId="6F76886A" w14:textId="3D47EF96" w:rsidR="00E42E5B" w:rsidRPr="0026088E" w:rsidRDefault="00E42E5B" w:rsidP="00E42E5B">
            <w:pPr>
              <w:pStyle w:val="TableStyle"/>
              <w:jc w:val="center"/>
              <w:rPr>
                <w:rFonts w:cs="Times New Roman"/>
                <w:szCs w:val="20"/>
              </w:rPr>
            </w:pPr>
            <w:r>
              <w:rPr>
                <w:szCs w:val="20"/>
              </w:rPr>
              <w:t>-</w:t>
            </w:r>
          </w:p>
        </w:tc>
        <w:tc>
          <w:tcPr>
            <w:tcW w:w="1369" w:type="dxa"/>
            <w:vAlign w:val="center"/>
          </w:tcPr>
          <w:p w14:paraId="315C3A01" w14:textId="4165A1C1" w:rsidR="00E42E5B" w:rsidRPr="0026088E" w:rsidRDefault="00E42E5B" w:rsidP="00E42E5B">
            <w:pPr>
              <w:pStyle w:val="TableStyle"/>
              <w:jc w:val="center"/>
              <w:rPr>
                <w:rFonts w:cs="Times New Roman"/>
                <w:szCs w:val="20"/>
              </w:rPr>
            </w:pPr>
            <w:r>
              <w:rPr>
                <w:szCs w:val="20"/>
              </w:rPr>
              <w:t>-</w:t>
            </w:r>
          </w:p>
        </w:tc>
        <w:tc>
          <w:tcPr>
            <w:tcW w:w="1369" w:type="dxa"/>
            <w:vAlign w:val="center"/>
          </w:tcPr>
          <w:p w14:paraId="3A29F6A1" w14:textId="2D8C0D92" w:rsidR="00E42E5B" w:rsidRPr="0026088E" w:rsidRDefault="00E42E5B" w:rsidP="00E42E5B">
            <w:pPr>
              <w:pStyle w:val="TableStyle"/>
              <w:jc w:val="center"/>
              <w:rPr>
                <w:rFonts w:cs="Times New Roman"/>
                <w:szCs w:val="20"/>
              </w:rPr>
            </w:pPr>
            <w:r>
              <w:rPr>
                <w:szCs w:val="20"/>
              </w:rPr>
              <w:t>-</w:t>
            </w:r>
          </w:p>
        </w:tc>
        <w:tc>
          <w:tcPr>
            <w:tcW w:w="1134" w:type="dxa"/>
            <w:vAlign w:val="center"/>
          </w:tcPr>
          <w:p w14:paraId="76E75627" w14:textId="787BE17A" w:rsidR="00E42E5B" w:rsidRPr="0026088E" w:rsidRDefault="00E42E5B" w:rsidP="00E42E5B">
            <w:pPr>
              <w:pStyle w:val="TableStyle"/>
              <w:jc w:val="center"/>
              <w:rPr>
                <w:rFonts w:cs="Times New Roman"/>
                <w:szCs w:val="20"/>
              </w:rPr>
            </w:pPr>
            <w:r>
              <w:rPr>
                <w:szCs w:val="20"/>
              </w:rPr>
              <w:t>-</w:t>
            </w:r>
          </w:p>
        </w:tc>
        <w:tc>
          <w:tcPr>
            <w:tcW w:w="1369" w:type="dxa"/>
            <w:vAlign w:val="center"/>
          </w:tcPr>
          <w:p w14:paraId="23E103F1" w14:textId="088BAC0D" w:rsidR="00E42E5B" w:rsidRPr="0026088E" w:rsidRDefault="00E42E5B" w:rsidP="00E42E5B">
            <w:pPr>
              <w:pStyle w:val="TableStyle"/>
              <w:jc w:val="center"/>
              <w:rPr>
                <w:rFonts w:cs="Times New Roman"/>
                <w:szCs w:val="20"/>
              </w:rPr>
            </w:pPr>
            <w:r>
              <w:rPr>
                <w:szCs w:val="20"/>
              </w:rPr>
              <w:t>-</w:t>
            </w:r>
          </w:p>
        </w:tc>
        <w:tc>
          <w:tcPr>
            <w:tcW w:w="1563" w:type="dxa"/>
            <w:vAlign w:val="center"/>
          </w:tcPr>
          <w:p w14:paraId="0A60EC14" w14:textId="421002F4" w:rsidR="00E42E5B" w:rsidRPr="0026088E" w:rsidRDefault="00E42E5B" w:rsidP="00E42E5B">
            <w:pPr>
              <w:pStyle w:val="TableStyle"/>
              <w:jc w:val="center"/>
              <w:rPr>
                <w:rFonts w:cs="Times New Roman"/>
                <w:szCs w:val="20"/>
              </w:rPr>
            </w:pPr>
            <w:r>
              <w:rPr>
                <w:szCs w:val="20"/>
              </w:rPr>
              <w:t>-</w:t>
            </w:r>
          </w:p>
        </w:tc>
      </w:tr>
      <w:tr w:rsidR="00E42E5B" w:rsidRPr="0026088E" w14:paraId="68E25134" w14:textId="77777777" w:rsidTr="0026088E">
        <w:tc>
          <w:tcPr>
            <w:tcW w:w="988" w:type="dxa"/>
            <w:vMerge/>
            <w:vAlign w:val="center"/>
          </w:tcPr>
          <w:p w14:paraId="0A4B3B78" w14:textId="77777777" w:rsidR="00E42E5B" w:rsidRPr="0026088E" w:rsidRDefault="00E42E5B" w:rsidP="00E42E5B">
            <w:pPr>
              <w:jc w:val="center"/>
              <w:rPr>
                <w:sz w:val="20"/>
                <w:szCs w:val="20"/>
              </w:rPr>
            </w:pPr>
          </w:p>
        </w:tc>
        <w:tc>
          <w:tcPr>
            <w:tcW w:w="2693" w:type="dxa"/>
            <w:vMerge/>
            <w:vAlign w:val="center"/>
          </w:tcPr>
          <w:p w14:paraId="033526B1" w14:textId="77777777" w:rsidR="00E42E5B" w:rsidRPr="0026088E" w:rsidRDefault="00E42E5B" w:rsidP="00E42E5B">
            <w:pPr>
              <w:jc w:val="center"/>
              <w:rPr>
                <w:sz w:val="20"/>
                <w:szCs w:val="20"/>
              </w:rPr>
            </w:pPr>
          </w:p>
        </w:tc>
        <w:tc>
          <w:tcPr>
            <w:tcW w:w="2551" w:type="dxa"/>
            <w:vAlign w:val="center"/>
          </w:tcPr>
          <w:p w14:paraId="2919FB57" w14:textId="7D5C3110" w:rsidR="00E42E5B" w:rsidRPr="0026088E" w:rsidRDefault="00E42E5B" w:rsidP="00E42E5B">
            <w:pPr>
              <w:pStyle w:val="TableStyle"/>
              <w:jc w:val="center"/>
              <w:rPr>
                <w:rFonts w:cs="Times New Roman"/>
                <w:szCs w:val="20"/>
              </w:rPr>
            </w:pPr>
            <w:r>
              <w:rPr>
                <w:szCs w:val="20"/>
              </w:rPr>
              <w:t>Дрова</w:t>
            </w:r>
          </w:p>
        </w:tc>
        <w:tc>
          <w:tcPr>
            <w:tcW w:w="1560" w:type="dxa"/>
            <w:vAlign w:val="center"/>
          </w:tcPr>
          <w:p w14:paraId="64CC046F" w14:textId="44677D10" w:rsidR="00E42E5B" w:rsidRPr="0026088E" w:rsidRDefault="00E42E5B" w:rsidP="00E42E5B">
            <w:pPr>
              <w:pStyle w:val="TableStyle"/>
              <w:jc w:val="center"/>
              <w:rPr>
                <w:rFonts w:cs="Times New Roman"/>
                <w:szCs w:val="20"/>
              </w:rPr>
            </w:pPr>
            <w:r>
              <w:rPr>
                <w:szCs w:val="20"/>
              </w:rPr>
              <w:t>-</w:t>
            </w:r>
          </w:p>
        </w:tc>
        <w:tc>
          <w:tcPr>
            <w:tcW w:w="1369" w:type="dxa"/>
            <w:vAlign w:val="center"/>
          </w:tcPr>
          <w:p w14:paraId="01D30047" w14:textId="13B0738A" w:rsidR="00E42E5B" w:rsidRPr="0026088E" w:rsidRDefault="00E42E5B" w:rsidP="00E42E5B">
            <w:pPr>
              <w:pStyle w:val="TableStyle"/>
              <w:jc w:val="center"/>
              <w:rPr>
                <w:rFonts w:cs="Times New Roman"/>
                <w:szCs w:val="20"/>
              </w:rPr>
            </w:pPr>
            <w:r>
              <w:rPr>
                <w:szCs w:val="20"/>
              </w:rPr>
              <w:t>-</w:t>
            </w:r>
          </w:p>
        </w:tc>
        <w:tc>
          <w:tcPr>
            <w:tcW w:w="1369" w:type="dxa"/>
            <w:vAlign w:val="center"/>
          </w:tcPr>
          <w:p w14:paraId="16BE5121" w14:textId="742402EF" w:rsidR="00E42E5B" w:rsidRPr="0026088E" w:rsidRDefault="00E42E5B" w:rsidP="00E42E5B">
            <w:pPr>
              <w:pStyle w:val="TableStyle"/>
              <w:jc w:val="center"/>
              <w:rPr>
                <w:rFonts w:cs="Times New Roman"/>
                <w:szCs w:val="20"/>
              </w:rPr>
            </w:pPr>
            <w:r>
              <w:rPr>
                <w:szCs w:val="20"/>
              </w:rPr>
              <w:t>-</w:t>
            </w:r>
          </w:p>
        </w:tc>
        <w:tc>
          <w:tcPr>
            <w:tcW w:w="1134" w:type="dxa"/>
            <w:vAlign w:val="center"/>
          </w:tcPr>
          <w:p w14:paraId="1E3B0E59" w14:textId="7BF47B4A" w:rsidR="00E42E5B" w:rsidRPr="0026088E" w:rsidRDefault="00E42E5B" w:rsidP="00E42E5B">
            <w:pPr>
              <w:pStyle w:val="TableStyle"/>
              <w:jc w:val="center"/>
              <w:rPr>
                <w:rFonts w:cs="Times New Roman"/>
                <w:szCs w:val="20"/>
              </w:rPr>
            </w:pPr>
            <w:r>
              <w:rPr>
                <w:szCs w:val="20"/>
              </w:rPr>
              <w:t>-</w:t>
            </w:r>
          </w:p>
        </w:tc>
        <w:tc>
          <w:tcPr>
            <w:tcW w:w="1369" w:type="dxa"/>
            <w:vAlign w:val="center"/>
          </w:tcPr>
          <w:p w14:paraId="5AA22F04" w14:textId="1D8525BD" w:rsidR="00E42E5B" w:rsidRPr="0026088E" w:rsidRDefault="00E42E5B" w:rsidP="00E42E5B">
            <w:pPr>
              <w:pStyle w:val="TableStyle"/>
              <w:jc w:val="center"/>
              <w:rPr>
                <w:rFonts w:cs="Times New Roman"/>
                <w:szCs w:val="20"/>
              </w:rPr>
            </w:pPr>
            <w:r>
              <w:rPr>
                <w:szCs w:val="20"/>
              </w:rPr>
              <w:t>-</w:t>
            </w:r>
          </w:p>
        </w:tc>
        <w:tc>
          <w:tcPr>
            <w:tcW w:w="1563" w:type="dxa"/>
            <w:vAlign w:val="center"/>
          </w:tcPr>
          <w:p w14:paraId="1AF29F9F" w14:textId="2678B737" w:rsidR="00E42E5B" w:rsidRPr="0026088E" w:rsidRDefault="00E42E5B" w:rsidP="00E42E5B">
            <w:pPr>
              <w:pStyle w:val="TableStyle"/>
              <w:jc w:val="center"/>
              <w:rPr>
                <w:rFonts w:cs="Times New Roman"/>
                <w:szCs w:val="20"/>
              </w:rPr>
            </w:pPr>
            <w:r>
              <w:rPr>
                <w:szCs w:val="20"/>
              </w:rPr>
              <w:t>-</w:t>
            </w:r>
          </w:p>
        </w:tc>
      </w:tr>
      <w:tr w:rsidR="00E42E5B" w:rsidRPr="0026088E" w14:paraId="1ACAFA6E" w14:textId="77777777" w:rsidTr="0026088E">
        <w:tc>
          <w:tcPr>
            <w:tcW w:w="988" w:type="dxa"/>
            <w:vMerge/>
            <w:vAlign w:val="center"/>
          </w:tcPr>
          <w:p w14:paraId="4D522BCE" w14:textId="77777777" w:rsidR="00E42E5B" w:rsidRPr="0026088E" w:rsidRDefault="00E42E5B" w:rsidP="00E42E5B">
            <w:pPr>
              <w:jc w:val="center"/>
              <w:rPr>
                <w:sz w:val="20"/>
                <w:szCs w:val="20"/>
              </w:rPr>
            </w:pPr>
          </w:p>
        </w:tc>
        <w:tc>
          <w:tcPr>
            <w:tcW w:w="2693" w:type="dxa"/>
            <w:vMerge/>
            <w:vAlign w:val="center"/>
          </w:tcPr>
          <w:p w14:paraId="64675799" w14:textId="77777777" w:rsidR="00E42E5B" w:rsidRPr="0026088E" w:rsidRDefault="00E42E5B" w:rsidP="00E42E5B">
            <w:pPr>
              <w:jc w:val="center"/>
              <w:rPr>
                <w:sz w:val="20"/>
                <w:szCs w:val="20"/>
              </w:rPr>
            </w:pPr>
          </w:p>
        </w:tc>
        <w:tc>
          <w:tcPr>
            <w:tcW w:w="2551" w:type="dxa"/>
            <w:vAlign w:val="center"/>
          </w:tcPr>
          <w:p w14:paraId="6B9879A6" w14:textId="6BB5C6EA" w:rsidR="00E42E5B" w:rsidRPr="0026088E" w:rsidRDefault="00E42E5B" w:rsidP="00E42E5B">
            <w:pPr>
              <w:pStyle w:val="TableStyle"/>
              <w:jc w:val="center"/>
              <w:rPr>
                <w:rFonts w:cs="Times New Roman"/>
                <w:szCs w:val="20"/>
              </w:rPr>
            </w:pPr>
            <w:r>
              <w:rPr>
                <w:szCs w:val="20"/>
              </w:rPr>
              <w:t>Мазут</w:t>
            </w:r>
          </w:p>
        </w:tc>
        <w:tc>
          <w:tcPr>
            <w:tcW w:w="1560" w:type="dxa"/>
            <w:vAlign w:val="center"/>
          </w:tcPr>
          <w:p w14:paraId="537FB2D0" w14:textId="1903C787" w:rsidR="00E42E5B" w:rsidRPr="0026088E" w:rsidRDefault="00E42E5B" w:rsidP="00E42E5B">
            <w:pPr>
              <w:pStyle w:val="TableStyle"/>
              <w:jc w:val="center"/>
              <w:rPr>
                <w:rFonts w:cs="Times New Roman"/>
                <w:szCs w:val="20"/>
              </w:rPr>
            </w:pPr>
            <w:r>
              <w:rPr>
                <w:szCs w:val="20"/>
              </w:rPr>
              <w:t>-</w:t>
            </w:r>
          </w:p>
        </w:tc>
        <w:tc>
          <w:tcPr>
            <w:tcW w:w="1369" w:type="dxa"/>
            <w:vAlign w:val="center"/>
          </w:tcPr>
          <w:p w14:paraId="64FBC9C6" w14:textId="4089D246" w:rsidR="00E42E5B" w:rsidRPr="0026088E" w:rsidRDefault="00E42E5B" w:rsidP="00E42E5B">
            <w:pPr>
              <w:pStyle w:val="TableStyle"/>
              <w:jc w:val="center"/>
              <w:rPr>
                <w:rFonts w:cs="Times New Roman"/>
                <w:szCs w:val="20"/>
              </w:rPr>
            </w:pPr>
            <w:r>
              <w:rPr>
                <w:szCs w:val="20"/>
              </w:rPr>
              <w:t>-</w:t>
            </w:r>
          </w:p>
        </w:tc>
        <w:tc>
          <w:tcPr>
            <w:tcW w:w="1369" w:type="dxa"/>
            <w:vAlign w:val="center"/>
          </w:tcPr>
          <w:p w14:paraId="2A78A692" w14:textId="0231D776" w:rsidR="00E42E5B" w:rsidRPr="0026088E" w:rsidRDefault="00E42E5B" w:rsidP="00E42E5B">
            <w:pPr>
              <w:pStyle w:val="TableStyle"/>
              <w:jc w:val="center"/>
              <w:rPr>
                <w:rFonts w:cs="Times New Roman"/>
                <w:szCs w:val="20"/>
              </w:rPr>
            </w:pPr>
            <w:r>
              <w:rPr>
                <w:szCs w:val="20"/>
              </w:rPr>
              <w:t>-</w:t>
            </w:r>
          </w:p>
        </w:tc>
        <w:tc>
          <w:tcPr>
            <w:tcW w:w="1134" w:type="dxa"/>
            <w:vAlign w:val="center"/>
          </w:tcPr>
          <w:p w14:paraId="719AE941" w14:textId="63DA752A" w:rsidR="00E42E5B" w:rsidRPr="0026088E" w:rsidRDefault="00E42E5B" w:rsidP="00E42E5B">
            <w:pPr>
              <w:pStyle w:val="TableStyle"/>
              <w:jc w:val="center"/>
              <w:rPr>
                <w:rFonts w:cs="Times New Roman"/>
                <w:szCs w:val="20"/>
              </w:rPr>
            </w:pPr>
            <w:r>
              <w:rPr>
                <w:szCs w:val="20"/>
              </w:rPr>
              <w:t>-</w:t>
            </w:r>
          </w:p>
        </w:tc>
        <w:tc>
          <w:tcPr>
            <w:tcW w:w="1369" w:type="dxa"/>
            <w:vAlign w:val="center"/>
          </w:tcPr>
          <w:p w14:paraId="5EF367FC" w14:textId="46DC2B8A" w:rsidR="00E42E5B" w:rsidRPr="0026088E" w:rsidRDefault="00E42E5B" w:rsidP="00E42E5B">
            <w:pPr>
              <w:pStyle w:val="TableStyle"/>
              <w:jc w:val="center"/>
              <w:rPr>
                <w:rFonts w:cs="Times New Roman"/>
                <w:szCs w:val="20"/>
              </w:rPr>
            </w:pPr>
            <w:r>
              <w:rPr>
                <w:szCs w:val="20"/>
              </w:rPr>
              <w:t>-</w:t>
            </w:r>
          </w:p>
        </w:tc>
        <w:tc>
          <w:tcPr>
            <w:tcW w:w="1563" w:type="dxa"/>
            <w:vAlign w:val="center"/>
          </w:tcPr>
          <w:p w14:paraId="3AE914AD" w14:textId="369C1263" w:rsidR="00E42E5B" w:rsidRPr="0026088E" w:rsidRDefault="00E42E5B" w:rsidP="00E42E5B">
            <w:pPr>
              <w:pStyle w:val="TableStyle"/>
              <w:jc w:val="center"/>
              <w:rPr>
                <w:rFonts w:cs="Times New Roman"/>
                <w:szCs w:val="20"/>
              </w:rPr>
            </w:pPr>
            <w:r>
              <w:rPr>
                <w:szCs w:val="20"/>
              </w:rPr>
              <w:t>-</w:t>
            </w:r>
          </w:p>
        </w:tc>
      </w:tr>
      <w:tr w:rsidR="00E42E5B" w:rsidRPr="0026088E" w14:paraId="03094AC5" w14:textId="77777777" w:rsidTr="0026088E">
        <w:tc>
          <w:tcPr>
            <w:tcW w:w="988" w:type="dxa"/>
            <w:vMerge/>
            <w:vAlign w:val="center"/>
          </w:tcPr>
          <w:p w14:paraId="77F60FAC" w14:textId="77777777" w:rsidR="00E42E5B" w:rsidRPr="0026088E" w:rsidRDefault="00E42E5B" w:rsidP="00E42E5B">
            <w:pPr>
              <w:jc w:val="center"/>
              <w:rPr>
                <w:sz w:val="20"/>
                <w:szCs w:val="20"/>
              </w:rPr>
            </w:pPr>
          </w:p>
        </w:tc>
        <w:tc>
          <w:tcPr>
            <w:tcW w:w="2693" w:type="dxa"/>
            <w:vMerge/>
            <w:vAlign w:val="center"/>
          </w:tcPr>
          <w:p w14:paraId="35C41ECA" w14:textId="77777777" w:rsidR="00E42E5B" w:rsidRPr="0026088E" w:rsidRDefault="00E42E5B" w:rsidP="00E42E5B">
            <w:pPr>
              <w:jc w:val="center"/>
              <w:rPr>
                <w:sz w:val="20"/>
                <w:szCs w:val="20"/>
              </w:rPr>
            </w:pPr>
          </w:p>
        </w:tc>
        <w:tc>
          <w:tcPr>
            <w:tcW w:w="2551" w:type="dxa"/>
            <w:vAlign w:val="center"/>
          </w:tcPr>
          <w:p w14:paraId="3FDDF50A" w14:textId="13E6951A" w:rsidR="00E42E5B" w:rsidRPr="0026088E" w:rsidRDefault="00E42E5B" w:rsidP="00E42E5B">
            <w:pPr>
              <w:pStyle w:val="TableStyle"/>
              <w:jc w:val="center"/>
              <w:rPr>
                <w:rFonts w:cs="Times New Roman"/>
                <w:szCs w:val="20"/>
              </w:rPr>
            </w:pPr>
            <w:r>
              <w:rPr>
                <w:szCs w:val="20"/>
              </w:rPr>
              <w:t>Дизельное топливо</w:t>
            </w:r>
          </w:p>
        </w:tc>
        <w:tc>
          <w:tcPr>
            <w:tcW w:w="1560" w:type="dxa"/>
            <w:vAlign w:val="center"/>
          </w:tcPr>
          <w:p w14:paraId="410E4950" w14:textId="70D00201" w:rsidR="00E42E5B" w:rsidRPr="0026088E" w:rsidRDefault="00E42E5B" w:rsidP="00E42E5B">
            <w:pPr>
              <w:pStyle w:val="TableStyle"/>
              <w:jc w:val="center"/>
              <w:rPr>
                <w:rFonts w:cs="Times New Roman"/>
                <w:szCs w:val="20"/>
              </w:rPr>
            </w:pPr>
            <w:r>
              <w:rPr>
                <w:szCs w:val="20"/>
              </w:rPr>
              <w:t>-</w:t>
            </w:r>
          </w:p>
        </w:tc>
        <w:tc>
          <w:tcPr>
            <w:tcW w:w="1369" w:type="dxa"/>
            <w:vAlign w:val="center"/>
          </w:tcPr>
          <w:p w14:paraId="5C1F633E" w14:textId="01FA9339" w:rsidR="00E42E5B" w:rsidRPr="0026088E" w:rsidRDefault="00E42E5B" w:rsidP="00E42E5B">
            <w:pPr>
              <w:pStyle w:val="TableStyle"/>
              <w:jc w:val="center"/>
              <w:rPr>
                <w:rFonts w:cs="Times New Roman"/>
                <w:szCs w:val="20"/>
              </w:rPr>
            </w:pPr>
            <w:r>
              <w:rPr>
                <w:szCs w:val="20"/>
              </w:rPr>
              <w:t>-</w:t>
            </w:r>
          </w:p>
        </w:tc>
        <w:tc>
          <w:tcPr>
            <w:tcW w:w="1369" w:type="dxa"/>
            <w:vAlign w:val="center"/>
          </w:tcPr>
          <w:p w14:paraId="3B2F31EB" w14:textId="548E335D" w:rsidR="00E42E5B" w:rsidRPr="0026088E" w:rsidRDefault="00E42E5B" w:rsidP="00E42E5B">
            <w:pPr>
              <w:pStyle w:val="TableStyle"/>
              <w:jc w:val="center"/>
              <w:rPr>
                <w:rFonts w:cs="Times New Roman"/>
                <w:szCs w:val="20"/>
              </w:rPr>
            </w:pPr>
            <w:r>
              <w:rPr>
                <w:szCs w:val="20"/>
              </w:rPr>
              <w:t>-</w:t>
            </w:r>
          </w:p>
        </w:tc>
        <w:tc>
          <w:tcPr>
            <w:tcW w:w="1134" w:type="dxa"/>
            <w:vAlign w:val="center"/>
          </w:tcPr>
          <w:p w14:paraId="1C9AC988" w14:textId="5DE2332A" w:rsidR="00E42E5B" w:rsidRPr="0026088E" w:rsidRDefault="00E42E5B" w:rsidP="00E42E5B">
            <w:pPr>
              <w:pStyle w:val="TableStyle"/>
              <w:jc w:val="center"/>
              <w:rPr>
                <w:rFonts w:cs="Times New Roman"/>
                <w:szCs w:val="20"/>
              </w:rPr>
            </w:pPr>
            <w:r>
              <w:rPr>
                <w:szCs w:val="20"/>
              </w:rPr>
              <w:t>-</w:t>
            </w:r>
          </w:p>
        </w:tc>
        <w:tc>
          <w:tcPr>
            <w:tcW w:w="1369" w:type="dxa"/>
            <w:vAlign w:val="center"/>
          </w:tcPr>
          <w:p w14:paraId="793232FB" w14:textId="10CBD2D2" w:rsidR="00E42E5B" w:rsidRPr="0026088E" w:rsidRDefault="00E42E5B" w:rsidP="00E42E5B">
            <w:pPr>
              <w:pStyle w:val="TableStyle"/>
              <w:jc w:val="center"/>
              <w:rPr>
                <w:rFonts w:cs="Times New Roman"/>
                <w:szCs w:val="20"/>
              </w:rPr>
            </w:pPr>
            <w:r>
              <w:rPr>
                <w:szCs w:val="20"/>
              </w:rPr>
              <w:t>-</w:t>
            </w:r>
          </w:p>
        </w:tc>
        <w:tc>
          <w:tcPr>
            <w:tcW w:w="1563" w:type="dxa"/>
            <w:vAlign w:val="center"/>
          </w:tcPr>
          <w:p w14:paraId="15DAB974" w14:textId="5FE07AED" w:rsidR="00E42E5B" w:rsidRPr="0026088E" w:rsidRDefault="00E42E5B" w:rsidP="00E42E5B">
            <w:pPr>
              <w:pStyle w:val="TableStyle"/>
              <w:jc w:val="center"/>
              <w:rPr>
                <w:rFonts w:cs="Times New Roman"/>
                <w:szCs w:val="20"/>
              </w:rPr>
            </w:pPr>
            <w:r>
              <w:rPr>
                <w:szCs w:val="20"/>
              </w:rPr>
              <w:t>-</w:t>
            </w:r>
          </w:p>
        </w:tc>
      </w:tr>
      <w:tr w:rsidR="00E42E5B" w:rsidRPr="0026088E" w14:paraId="7F49F10B" w14:textId="77777777" w:rsidTr="0026088E">
        <w:tc>
          <w:tcPr>
            <w:tcW w:w="988" w:type="dxa"/>
            <w:vMerge/>
            <w:vAlign w:val="center"/>
          </w:tcPr>
          <w:p w14:paraId="168620D1" w14:textId="77777777" w:rsidR="00E42E5B" w:rsidRPr="0026088E" w:rsidRDefault="00E42E5B" w:rsidP="00E42E5B">
            <w:pPr>
              <w:jc w:val="center"/>
              <w:rPr>
                <w:sz w:val="20"/>
                <w:szCs w:val="20"/>
              </w:rPr>
            </w:pPr>
          </w:p>
        </w:tc>
        <w:tc>
          <w:tcPr>
            <w:tcW w:w="2693" w:type="dxa"/>
            <w:vMerge/>
            <w:vAlign w:val="center"/>
          </w:tcPr>
          <w:p w14:paraId="32A59CB7" w14:textId="77777777" w:rsidR="00E42E5B" w:rsidRPr="0026088E" w:rsidRDefault="00E42E5B" w:rsidP="00E42E5B">
            <w:pPr>
              <w:jc w:val="center"/>
              <w:rPr>
                <w:sz w:val="20"/>
                <w:szCs w:val="20"/>
              </w:rPr>
            </w:pPr>
          </w:p>
        </w:tc>
        <w:tc>
          <w:tcPr>
            <w:tcW w:w="2551" w:type="dxa"/>
            <w:vAlign w:val="center"/>
          </w:tcPr>
          <w:p w14:paraId="1679D819" w14:textId="33CDBA3C" w:rsidR="00E42E5B" w:rsidRPr="0026088E" w:rsidRDefault="00E42E5B" w:rsidP="00E42E5B">
            <w:pPr>
              <w:pStyle w:val="TableStyle"/>
              <w:jc w:val="center"/>
              <w:rPr>
                <w:rFonts w:cs="Times New Roman"/>
                <w:szCs w:val="20"/>
              </w:rPr>
            </w:pPr>
            <w:proofErr w:type="spellStart"/>
            <w:r>
              <w:rPr>
                <w:szCs w:val="20"/>
              </w:rPr>
              <w:t>Пеллеты</w:t>
            </w:r>
            <w:proofErr w:type="spellEnd"/>
          </w:p>
        </w:tc>
        <w:tc>
          <w:tcPr>
            <w:tcW w:w="1560" w:type="dxa"/>
            <w:vAlign w:val="center"/>
          </w:tcPr>
          <w:p w14:paraId="5B63F2B9" w14:textId="052DA003" w:rsidR="00E42E5B" w:rsidRPr="0026088E" w:rsidRDefault="00E42E5B" w:rsidP="00E42E5B">
            <w:pPr>
              <w:pStyle w:val="TableStyle"/>
              <w:jc w:val="center"/>
              <w:rPr>
                <w:rFonts w:cs="Times New Roman"/>
                <w:szCs w:val="20"/>
              </w:rPr>
            </w:pPr>
            <w:r>
              <w:rPr>
                <w:szCs w:val="20"/>
              </w:rPr>
              <w:t>-</w:t>
            </w:r>
          </w:p>
        </w:tc>
        <w:tc>
          <w:tcPr>
            <w:tcW w:w="1369" w:type="dxa"/>
            <w:vAlign w:val="center"/>
          </w:tcPr>
          <w:p w14:paraId="24639387" w14:textId="012709DF" w:rsidR="00E42E5B" w:rsidRPr="0026088E" w:rsidRDefault="00E42E5B" w:rsidP="00E42E5B">
            <w:pPr>
              <w:pStyle w:val="TableStyle"/>
              <w:jc w:val="center"/>
              <w:rPr>
                <w:rFonts w:cs="Times New Roman"/>
                <w:szCs w:val="20"/>
              </w:rPr>
            </w:pPr>
            <w:r>
              <w:rPr>
                <w:szCs w:val="20"/>
              </w:rPr>
              <w:t>-</w:t>
            </w:r>
          </w:p>
        </w:tc>
        <w:tc>
          <w:tcPr>
            <w:tcW w:w="1369" w:type="dxa"/>
            <w:vAlign w:val="center"/>
          </w:tcPr>
          <w:p w14:paraId="1B1F603C" w14:textId="42ED4C1A" w:rsidR="00E42E5B" w:rsidRPr="0026088E" w:rsidRDefault="00E42E5B" w:rsidP="00E42E5B">
            <w:pPr>
              <w:pStyle w:val="TableStyle"/>
              <w:jc w:val="center"/>
              <w:rPr>
                <w:rFonts w:cs="Times New Roman"/>
                <w:szCs w:val="20"/>
              </w:rPr>
            </w:pPr>
            <w:r>
              <w:rPr>
                <w:szCs w:val="20"/>
              </w:rPr>
              <w:t>-</w:t>
            </w:r>
          </w:p>
        </w:tc>
        <w:tc>
          <w:tcPr>
            <w:tcW w:w="1134" w:type="dxa"/>
            <w:vAlign w:val="center"/>
          </w:tcPr>
          <w:p w14:paraId="1DBBAE7F" w14:textId="5DA634AF" w:rsidR="00E42E5B" w:rsidRPr="0026088E" w:rsidRDefault="00E42E5B" w:rsidP="00E42E5B">
            <w:pPr>
              <w:pStyle w:val="TableStyle"/>
              <w:jc w:val="center"/>
              <w:rPr>
                <w:rFonts w:cs="Times New Roman"/>
                <w:szCs w:val="20"/>
              </w:rPr>
            </w:pPr>
            <w:r>
              <w:rPr>
                <w:szCs w:val="20"/>
              </w:rPr>
              <w:t>-</w:t>
            </w:r>
          </w:p>
        </w:tc>
        <w:tc>
          <w:tcPr>
            <w:tcW w:w="1369" w:type="dxa"/>
            <w:vAlign w:val="center"/>
          </w:tcPr>
          <w:p w14:paraId="442209AA" w14:textId="4C5F968D" w:rsidR="00E42E5B" w:rsidRPr="0026088E" w:rsidRDefault="00E42E5B" w:rsidP="00E42E5B">
            <w:pPr>
              <w:pStyle w:val="TableStyle"/>
              <w:jc w:val="center"/>
              <w:rPr>
                <w:rFonts w:cs="Times New Roman"/>
                <w:szCs w:val="20"/>
              </w:rPr>
            </w:pPr>
            <w:r>
              <w:rPr>
                <w:szCs w:val="20"/>
              </w:rPr>
              <w:t>-</w:t>
            </w:r>
          </w:p>
        </w:tc>
        <w:tc>
          <w:tcPr>
            <w:tcW w:w="1563" w:type="dxa"/>
            <w:vAlign w:val="center"/>
          </w:tcPr>
          <w:p w14:paraId="68D99C31" w14:textId="7518051C" w:rsidR="00E42E5B" w:rsidRPr="0026088E" w:rsidRDefault="00E42E5B" w:rsidP="00E42E5B">
            <w:pPr>
              <w:pStyle w:val="TableStyle"/>
              <w:jc w:val="center"/>
              <w:rPr>
                <w:rFonts w:cs="Times New Roman"/>
                <w:szCs w:val="20"/>
              </w:rPr>
            </w:pPr>
            <w:r>
              <w:rPr>
                <w:szCs w:val="20"/>
              </w:rPr>
              <w:t>-</w:t>
            </w:r>
          </w:p>
        </w:tc>
      </w:tr>
      <w:tr w:rsidR="00E42E5B" w:rsidRPr="0026088E" w14:paraId="4B05EDE8" w14:textId="77777777" w:rsidTr="0026088E">
        <w:tc>
          <w:tcPr>
            <w:tcW w:w="988" w:type="dxa"/>
            <w:vMerge/>
            <w:vAlign w:val="center"/>
          </w:tcPr>
          <w:p w14:paraId="52B12CC1" w14:textId="77777777" w:rsidR="00E42E5B" w:rsidRPr="0026088E" w:rsidRDefault="00E42E5B" w:rsidP="00E42E5B">
            <w:pPr>
              <w:jc w:val="center"/>
              <w:rPr>
                <w:sz w:val="20"/>
                <w:szCs w:val="20"/>
              </w:rPr>
            </w:pPr>
          </w:p>
        </w:tc>
        <w:tc>
          <w:tcPr>
            <w:tcW w:w="2693" w:type="dxa"/>
            <w:vMerge/>
            <w:vAlign w:val="center"/>
          </w:tcPr>
          <w:p w14:paraId="720EC865" w14:textId="77777777" w:rsidR="00E42E5B" w:rsidRPr="0026088E" w:rsidRDefault="00E42E5B" w:rsidP="00E42E5B">
            <w:pPr>
              <w:jc w:val="center"/>
              <w:rPr>
                <w:sz w:val="20"/>
                <w:szCs w:val="20"/>
              </w:rPr>
            </w:pPr>
          </w:p>
        </w:tc>
        <w:tc>
          <w:tcPr>
            <w:tcW w:w="2551" w:type="dxa"/>
            <w:vAlign w:val="center"/>
          </w:tcPr>
          <w:p w14:paraId="3C2AB431" w14:textId="638CF49E" w:rsidR="00E42E5B" w:rsidRPr="0026088E" w:rsidRDefault="00E42E5B" w:rsidP="00E42E5B">
            <w:pPr>
              <w:pStyle w:val="TableStyle"/>
              <w:jc w:val="center"/>
              <w:rPr>
                <w:rFonts w:cs="Times New Roman"/>
                <w:szCs w:val="20"/>
              </w:rPr>
            </w:pPr>
            <w:r>
              <w:rPr>
                <w:szCs w:val="20"/>
              </w:rPr>
              <w:t>Нефть</w:t>
            </w:r>
          </w:p>
        </w:tc>
        <w:tc>
          <w:tcPr>
            <w:tcW w:w="1560" w:type="dxa"/>
            <w:vAlign w:val="center"/>
          </w:tcPr>
          <w:p w14:paraId="4D4F8C0C" w14:textId="2D988244" w:rsidR="00E42E5B" w:rsidRPr="0026088E" w:rsidRDefault="00E42E5B" w:rsidP="00E42E5B">
            <w:pPr>
              <w:pStyle w:val="TableStyle"/>
              <w:jc w:val="center"/>
              <w:rPr>
                <w:rFonts w:cs="Times New Roman"/>
                <w:szCs w:val="20"/>
              </w:rPr>
            </w:pPr>
            <w:r>
              <w:rPr>
                <w:szCs w:val="20"/>
              </w:rPr>
              <w:t>-</w:t>
            </w:r>
          </w:p>
        </w:tc>
        <w:tc>
          <w:tcPr>
            <w:tcW w:w="1369" w:type="dxa"/>
            <w:vAlign w:val="center"/>
          </w:tcPr>
          <w:p w14:paraId="7FBC96CD" w14:textId="40A03B13" w:rsidR="00E42E5B" w:rsidRPr="0026088E" w:rsidRDefault="00E42E5B" w:rsidP="00E42E5B">
            <w:pPr>
              <w:pStyle w:val="TableStyle"/>
              <w:jc w:val="center"/>
              <w:rPr>
                <w:rFonts w:cs="Times New Roman"/>
                <w:szCs w:val="20"/>
              </w:rPr>
            </w:pPr>
            <w:r>
              <w:rPr>
                <w:szCs w:val="20"/>
              </w:rPr>
              <w:t>-</w:t>
            </w:r>
          </w:p>
        </w:tc>
        <w:tc>
          <w:tcPr>
            <w:tcW w:w="1369" w:type="dxa"/>
            <w:vAlign w:val="center"/>
          </w:tcPr>
          <w:p w14:paraId="00F22CA4" w14:textId="5127F8E5" w:rsidR="00E42E5B" w:rsidRPr="0026088E" w:rsidRDefault="00E42E5B" w:rsidP="00E42E5B">
            <w:pPr>
              <w:pStyle w:val="TableStyle"/>
              <w:jc w:val="center"/>
              <w:rPr>
                <w:rFonts w:cs="Times New Roman"/>
                <w:szCs w:val="20"/>
              </w:rPr>
            </w:pPr>
            <w:r>
              <w:rPr>
                <w:szCs w:val="20"/>
              </w:rPr>
              <w:t>-</w:t>
            </w:r>
          </w:p>
        </w:tc>
        <w:tc>
          <w:tcPr>
            <w:tcW w:w="1134" w:type="dxa"/>
            <w:vAlign w:val="center"/>
          </w:tcPr>
          <w:p w14:paraId="65A72DEC" w14:textId="3FA1A958" w:rsidR="00E42E5B" w:rsidRPr="0026088E" w:rsidRDefault="00E42E5B" w:rsidP="00E42E5B">
            <w:pPr>
              <w:pStyle w:val="TableStyle"/>
              <w:jc w:val="center"/>
              <w:rPr>
                <w:rFonts w:cs="Times New Roman"/>
                <w:szCs w:val="20"/>
              </w:rPr>
            </w:pPr>
            <w:r>
              <w:rPr>
                <w:szCs w:val="20"/>
              </w:rPr>
              <w:t>-</w:t>
            </w:r>
          </w:p>
        </w:tc>
        <w:tc>
          <w:tcPr>
            <w:tcW w:w="1369" w:type="dxa"/>
            <w:vAlign w:val="center"/>
          </w:tcPr>
          <w:p w14:paraId="5999A63A" w14:textId="36C0F759" w:rsidR="00E42E5B" w:rsidRPr="0026088E" w:rsidRDefault="00E42E5B" w:rsidP="00E42E5B">
            <w:pPr>
              <w:pStyle w:val="TableStyle"/>
              <w:jc w:val="center"/>
              <w:rPr>
                <w:rFonts w:cs="Times New Roman"/>
                <w:szCs w:val="20"/>
              </w:rPr>
            </w:pPr>
            <w:r>
              <w:rPr>
                <w:szCs w:val="20"/>
              </w:rPr>
              <w:t>-</w:t>
            </w:r>
          </w:p>
        </w:tc>
        <w:tc>
          <w:tcPr>
            <w:tcW w:w="1563" w:type="dxa"/>
            <w:vAlign w:val="center"/>
          </w:tcPr>
          <w:p w14:paraId="768AEF29" w14:textId="11CABD39" w:rsidR="00E42E5B" w:rsidRPr="0026088E" w:rsidRDefault="00E42E5B" w:rsidP="00E42E5B">
            <w:pPr>
              <w:pStyle w:val="TableStyle"/>
              <w:jc w:val="center"/>
              <w:rPr>
                <w:rFonts w:cs="Times New Roman"/>
                <w:szCs w:val="20"/>
              </w:rPr>
            </w:pPr>
            <w:r>
              <w:rPr>
                <w:szCs w:val="20"/>
              </w:rPr>
              <w:t>-</w:t>
            </w:r>
          </w:p>
        </w:tc>
      </w:tr>
      <w:tr w:rsidR="00E42E5B" w:rsidRPr="0026088E" w14:paraId="4B025732" w14:textId="77777777" w:rsidTr="0026088E">
        <w:tc>
          <w:tcPr>
            <w:tcW w:w="988" w:type="dxa"/>
            <w:vMerge/>
            <w:vAlign w:val="center"/>
          </w:tcPr>
          <w:p w14:paraId="3D84BA6B" w14:textId="77777777" w:rsidR="00E42E5B" w:rsidRPr="0026088E" w:rsidRDefault="00E42E5B" w:rsidP="00E42E5B">
            <w:pPr>
              <w:jc w:val="center"/>
              <w:rPr>
                <w:sz w:val="20"/>
                <w:szCs w:val="20"/>
              </w:rPr>
            </w:pPr>
          </w:p>
        </w:tc>
        <w:tc>
          <w:tcPr>
            <w:tcW w:w="2693" w:type="dxa"/>
            <w:vMerge/>
            <w:vAlign w:val="center"/>
          </w:tcPr>
          <w:p w14:paraId="27F06C3F" w14:textId="77777777" w:rsidR="00E42E5B" w:rsidRPr="0026088E" w:rsidRDefault="00E42E5B" w:rsidP="00E42E5B">
            <w:pPr>
              <w:jc w:val="center"/>
              <w:rPr>
                <w:sz w:val="20"/>
                <w:szCs w:val="20"/>
              </w:rPr>
            </w:pPr>
          </w:p>
        </w:tc>
        <w:tc>
          <w:tcPr>
            <w:tcW w:w="2551" w:type="dxa"/>
            <w:vAlign w:val="center"/>
          </w:tcPr>
          <w:p w14:paraId="4D756A67" w14:textId="421B6338" w:rsidR="00E42E5B" w:rsidRPr="0026088E" w:rsidRDefault="00E42E5B" w:rsidP="00E42E5B">
            <w:pPr>
              <w:pStyle w:val="TableStyle"/>
              <w:jc w:val="center"/>
              <w:rPr>
                <w:rFonts w:cs="Times New Roman"/>
                <w:szCs w:val="20"/>
              </w:rPr>
            </w:pPr>
            <w:r>
              <w:rPr>
                <w:szCs w:val="20"/>
              </w:rPr>
              <w:t>Электроэнергия</w:t>
            </w:r>
          </w:p>
        </w:tc>
        <w:tc>
          <w:tcPr>
            <w:tcW w:w="1560" w:type="dxa"/>
            <w:vAlign w:val="center"/>
          </w:tcPr>
          <w:p w14:paraId="2C7FD021" w14:textId="16E76E9E" w:rsidR="00E42E5B" w:rsidRPr="0026088E" w:rsidRDefault="00E42E5B" w:rsidP="00E42E5B">
            <w:pPr>
              <w:pStyle w:val="TableStyle"/>
              <w:jc w:val="center"/>
              <w:rPr>
                <w:rFonts w:cs="Times New Roman"/>
                <w:szCs w:val="20"/>
              </w:rPr>
            </w:pPr>
            <w:r>
              <w:rPr>
                <w:szCs w:val="20"/>
              </w:rPr>
              <w:t>-</w:t>
            </w:r>
          </w:p>
        </w:tc>
        <w:tc>
          <w:tcPr>
            <w:tcW w:w="1369" w:type="dxa"/>
            <w:vAlign w:val="center"/>
          </w:tcPr>
          <w:p w14:paraId="3E604C3E" w14:textId="49FAA53E" w:rsidR="00E42E5B" w:rsidRPr="0026088E" w:rsidRDefault="00E42E5B" w:rsidP="00E42E5B">
            <w:pPr>
              <w:pStyle w:val="TableStyle"/>
              <w:jc w:val="center"/>
              <w:rPr>
                <w:rFonts w:cs="Times New Roman"/>
                <w:szCs w:val="20"/>
              </w:rPr>
            </w:pPr>
            <w:r>
              <w:rPr>
                <w:szCs w:val="20"/>
              </w:rPr>
              <w:t>-</w:t>
            </w:r>
          </w:p>
        </w:tc>
        <w:tc>
          <w:tcPr>
            <w:tcW w:w="1369" w:type="dxa"/>
            <w:vAlign w:val="center"/>
          </w:tcPr>
          <w:p w14:paraId="0F59C097" w14:textId="777C4991" w:rsidR="00E42E5B" w:rsidRPr="0026088E" w:rsidRDefault="00E42E5B" w:rsidP="00E42E5B">
            <w:pPr>
              <w:pStyle w:val="TableStyle"/>
              <w:jc w:val="center"/>
              <w:rPr>
                <w:rFonts w:cs="Times New Roman"/>
                <w:szCs w:val="20"/>
              </w:rPr>
            </w:pPr>
            <w:r>
              <w:rPr>
                <w:szCs w:val="20"/>
              </w:rPr>
              <w:t>-</w:t>
            </w:r>
          </w:p>
        </w:tc>
        <w:tc>
          <w:tcPr>
            <w:tcW w:w="1134" w:type="dxa"/>
            <w:vAlign w:val="center"/>
          </w:tcPr>
          <w:p w14:paraId="013E2113" w14:textId="274A136B" w:rsidR="00E42E5B" w:rsidRPr="0026088E" w:rsidRDefault="00E42E5B" w:rsidP="00E42E5B">
            <w:pPr>
              <w:pStyle w:val="TableStyle"/>
              <w:jc w:val="center"/>
              <w:rPr>
                <w:rFonts w:cs="Times New Roman"/>
                <w:szCs w:val="20"/>
              </w:rPr>
            </w:pPr>
            <w:r>
              <w:rPr>
                <w:szCs w:val="20"/>
              </w:rPr>
              <w:t>-</w:t>
            </w:r>
          </w:p>
        </w:tc>
        <w:tc>
          <w:tcPr>
            <w:tcW w:w="1369" w:type="dxa"/>
            <w:vAlign w:val="center"/>
          </w:tcPr>
          <w:p w14:paraId="47877C91" w14:textId="6EE75BE6" w:rsidR="00E42E5B" w:rsidRPr="0026088E" w:rsidRDefault="00E42E5B" w:rsidP="00E42E5B">
            <w:pPr>
              <w:pStyle w:val="TableStyle"/>
              <w:jc w:val="center"/>
              <w:rPr>
                <w:rFonts w:cs="Times New Roman"/>
                <w:szCs w:val="20"/>
              </w:rPr>
            </w:pPr>
            <w:r>
              <w:rPr>
                <w:szCs w:val="20"/>
              </w:rPr>
              <w:t>-</w:t>
            </w:r>
          </w:p>
        </w:tc>
        <w:tc>
          <w:tcPr>
            <w:tcW w:w="1563" w:type="dxa"/>
            <w:vAlign w:val="center"/>
          </w:tcPr>
          <w:p w14:paraId="33C29607" w14:textId="4A837948" w:rsidR="00E42E5B" w:rsidRPr="0026088E" w:rsidRDefault="00E42E5B" w:rsidP="00E42E5B">
            <w:pPr>
              <w:pStyle w:val="TableStyle"/>
              <w:jc w:val="center"/>
              <w:rPr>
                <w:rFonts w:cs="Times New Roman"/>
                <w:szCs w:val="20"/>
              </w:rPr>
            </w:pPr>
            <w:r>
              <w:rPr>
                <w:szCs w:val="20"/>
              </w:rPr>
              <w:t>-</w:t>
            </w:r>
          </w:p>
        </w:tc>
      </w:tr>
      <w:tr w:rsidR="00E42E5B" w:rsidRPr="0026088E" w14:paraId="1ACA4BF4" w14:textId="77777777" w:rsidTr="0026088E">
        <w:tc>
          <w:tcPr>
            <w:tcW w:w="988" w:type="dxa"/>
            <w:vMerge/>
            <w:vAlign w:val="center"/>
          </w:tcPr>
          <w:p w14:paraId="33D7EC09" w14:textId="77777777" w:rsidR="00E42E5B" w:rsidRPr="0026088E" w:rsidRDefault="00E42E5B" w:rsidP="00E42E5B">
            <w:pPr>
              <w:jc w:val="center"/>
              <w:rPr>
                <w:sz w:val="20"/>
                <w:szCs w:val="20"/>
              </w:rPr>
            </w:pPr>
          </w:p>
        </w:tc>
        <w:tc>
          <w:tcPr>
            <w:tcW w:w="2693" w:type="dxa"/>
            <w:vMerge/>
            <w:vAlign w:val="center"/>
          </w:tcPr>
          <w:p w14:paraId="7D86EB0F" w14:textId="77777777" w:rsidR="00E42E5B" w:rsidRPr="0026088E" w:rsidRDefault="00E42E5B" w:rsidP="00E42E5B">
            <w:pPr>
              <w:jc w:val="center"/>
              <w:rPr>
                <w:sz w:val="20"/>
                <w:szCs w:val="20"/>
              </w:rPr>
            </w:pPr>
          </w:p>
        </w:tc>
        <w:tc>
          <w:tcPr>
            <w:tcW w:w="2551" w:type="dxa"/>
            <w:vAlign w:val="center"/>
          </w:tcPr>
          <w:p w14:paraId="3BF49DD4" w14:textId="4B4E3A0B" w:rsidR="00E42E5B" w:rsidRPr="0026088E" w:rsidRDefault="00E42E5B" w:rsidP="00E42E5B">
            <w:pPr>
              <w:pStyle w:val="TableStyle"/>
              <w:jc w:val="center"/>
              <w:rPr>
                <w:rFonts w:cs="Times New Roman"/>
                <w:szCs w:val="20"/>
              </w:rPr>
            </w:pPr>
            <w:r>
              <w:rPr>
                <w:szCs w:val="20"/>
              </w:rPr>
              <w:t>Торф</w:t>
            </w:r>
          </w:p>
        </w:tc>
        <w:tc>
          <w:tcPr>
            <w:tcW w:w="1560" w:type="dxa"/>
            <w:vAlign w:val="center"/>
          </w:tcPr>
          <w:p w14:paraId="32579FC3" w14:textId="3FA2183B" w:rsidR="00E42E5B" w:rsidRPr="0026088E" w:rsidRDefault="00E42E5B" w:rsidP="00E42E5B">
            <w:pPr>
              <w:pStyle w:val="TableStyle"/>
              <w:jc w:val="center"/>
              <w:rPr>
                <w:rFonts w:cs="Times New Roman"/>
                <w:szCs w:val="20"/>
              </w:rPr>
            </w:pPr>
            <w:r>
              <w:rPr>
                <w:szCs w:val="20"/>
              </w:rPr>
              <w:t>-</w:t>
            </w:r>
          </w:p>
        </w:tc>
        <w:tc>
          <w:tcPr>
            <w:tcW w:w="1369" w:type="dxa"/>
            <w:vAlign w:val="center"/>
          </w:tcPr>
          <w:p w14:paraId="6698DC32" w14:textId="33A8DAB3" w:rsidR="00E42E5B" w:rsidRPr="0026088E" w:rsidRDefault="00E42E5B" w:rsidP="00E42E5B">
            <w:pPr>
              <w:pStyle w:val="TableStyle"/>
              <w:jc w:val="center"/>
              <w:rPr>
                <w:rFonts w:cs="Times New Roman"/>
                <w:szCs w:val="20"/>
              </w:rPr>
            </w:pPr>
            <w:r>
              <w:rPr>
                <w:szCs w:val="20"/>
              </w:rPr>
              <w:t>-</w:t>
            </w:r>
          </w:p>
        </w:tc>
        <w:tc>
          <w:tcPr>
            <w:tcW w:w="1369" w:type="dxa"/>
            <w:vAlign w:val="center"/>
          </w:tcPr>
          <w:p w14:paraId="11445AA2" w14:textId="3793FFA1" w:rsidR="00E42E5B" w:rsidRPr="0026088E" w:rsidRDefault="00E42E5B" w:rsidP="00E42E5B">
            <w:pPr>
              <w:pStyle w:val="TableStyle"/>
              <w:jc w:val="center"/>
              <w:rPr>
                <w:rFonts w:cs="Times New Roman"/>
                <w:szCs w:val="20"/>
              </w:rPr>
            </w:pPr>
            <w:r>
              <w:rPr>
                <w:szCs w:val="20"/>
              </w:rPr>
              <w:t>-</w:t>
            </w:r>
          </w:p>
        </w:tc>
        <w:tc>
          <w:tcPr>
            <w:tcW w:w="1134" w:type="dxa"/>
            <w:vAlign w:val="center"/>
          </w:tcPr>
          <w:p w14:paraId="0655C4FC" w14:textId="182C5E74" w:rsidR="00E42E5B" w:rsidRPr="0026088E" w:rsidRDefault="00E42E5B" w:rsidP="00E42E5B">
            <w:pPr>
              <w:pStyle w:val="TableStyle"/>
              <w:jc w:val="center"/>
              <w:rPr>
                <w:rFonts w:cs="Times New Roman"/>
                <w:szCs w:val="20"/>
              </w:rPr>
            </w:pPr>
            <w:r>
              <w:rPr>
                <w:szCs w:val="20"/>
              </w:rPr>
              <w:t>-</w:t>
            </w:r>
          </w:p>
        </w:tc>
        <w:tc>
          <w:tcPr>
            <w:tcW w:w="1369" w:type="dxa"/>
            <w:vAlign w:val="center"/>
          </w:tcPr>
          <w:p w14:paraId="237299A4" w14:textId="4DCA4746" w:rsidR="00E42E5B" w:rsidRPr="0026088E" w:rsidRDefault="00E42E5B" w:rsidP="00E42E5B">
            <w:pPr>
              <w:pStyle w:val="TableStyle"/>
              <w:jc w:val="center"/>
              <w:rPr>
                <w:rFonts w:cs="Times New Roman"/>
                <w:szCs w:val="20"/>
              </w:rPr>
            </w:pPr>
            <w:r>
              <w:rPr>
                <w:szCs w:val="20"/>
              </w:rPr>
              <w:t>-</w:t>
            </w:r>
          </w:p>
        </w:tc>
        <w:tc>
          <w:tcPr>
            <w:tcW w:w="1563" w:type="dxa"/>
            <w:vAlign w:val="center"/>
          </w:tcPr>
          <w:p w14:paraId="7E7CF4DA" w14:textId="4B5F9242" w:rsidR="00E42E5B" w:rsidRPr="0026088E" w:rsidRDefault="00E42E5B" w:rsidP="00E42E5B">
            <w:pPr>
              <w:pStyle w:val="TableStyle"/>
              <w:jc w:val="center"/>
              <w:rPr>
                <w:rFonts w:cs="Times New Roman"/>
                <w:szCs w:val="20"/>
              </w:rPr>
            </w:pPr>
            <w:r>
              <w:rPr>
                <w:szCs w:val="20"/>
              </w:rPr>
              <w:t>-</w:t>
            </w:r>
          </w:p>
        </w:tc>
      </w:tr>
      <w:tr w:rsidR="00E42E5B" w:rsidRPr="0026088E" w14:paraId="1AFA01AE" w14:textId="77777777" w:rsidTr="0026088E">
        <w:tc>
          <w:tcPr>
            <w:tcW w:w="988" w:type="dxa"/>
            <w:vMerge/>
            <w:vAlign w:val="center"/>
          </w:tcPr>
          <w:p w14:paraId="5DD093C0" w14:textId="77777777" w:rsidR="00E42E5B" w:rsidRPr="0026088E" w:rsidRDefault="00E42E5B" w:rsidP="00E42E5B">
            <w:pPr>
              <w:jc w:val="center"/>
              <w:rPr>
                <w:sz w:val="20"/>
                <w:szCs w:val="20"/>
              </w:rPr>
            </w:pPr>
          </w:p>
        </w:tc>
        <w:tc>
          <w:tcPr>
            <w:tcW w:w="2693" w:type="dxa"/>
            <w:vMerge/>
            <w:vAlign w:val="center"/>
          </w:tcPr>
          <w:p w14:paraId="25C10ADD" w14:textId="77777777" w:rsidR="00E42E5B" w:rsidRPr="0026088E" w:rsidRDefault="00E42E5B" w:rsidP="00E42E5B">
            <w:pPr>
              <w:jc w:val="center"/>
              <w:rPr>
                <w:sz w:val="20"/>
                <w:szCs w:val="20"/>
              </w:rPr>
            </w:pPr>
          </w:p>
        </w:tc>
        <w:tc>
          <w:tcPr>
            <w:tcW w:w="2551" w:type="dxa"/>
            <w:vAlign w:val="center"/>
          </w:tcPr>
          <w:p w14:paraId="79CA7927" w14:textId="7C9E369D" w:rsidR="00E42E5B" w:rsidRPr="0026088E" w:rsidRDefault="00E42E5B" w:rsidP="00E42E5B">
            <w:pPr>
              <w:pStyle w:val="TableStyle"/>
              <w:jc w:val="center"/>
              <w:rPr>
                <w:rFonts w:cs="Times New Roman"/>
                <w:szCs w:val="20"/>
              </w:rPr>
            </w:pPr>
            <w:r>
              <w:rPr>
                <w:szCs w:val="20"/>
              </w:rPr>
              <w:t>Другое</w:t>
            </w:r>
          </w:p>
        </w:tc>
        <w:tc>
          <w:tcPr>
            <w:tcW w:w="1560" w:type="dxa"/>
            <w:vAlign w:val="center"/>
          </w:tcPr>
          <w:p w14:paraId="6796C833" w14:textId="5175FE2F" w:rsidR="00E42E5B" w:rsidRPr="0026088E" w:rsidRDefault="00E42E5B" w:rsidP="00E42E5B">
            <w:pPr>
              <w:pStyle w:val="TableStyle"/>
              <w:jc w:val="center"/>
              <w:rPr>
                <w:rFonts w:cs="Times New Roman"/>
                <w:szCs w:val="20"/>
              </w:rPr>
            </w:pPr>
            <w:r>
              <w:rPr>
                <w:szCs w:val="20"/>
              </w:rPr>
              <w:t>-</w:t>
            </w:r>
          </w:p>
        </w:tc>
        <w:tc>
          <w:tcPr>
            <w:tcW w:w="1369" w:type="dxa"/>
            <w:vAlign w:val="center"/>
          </w:tcPr>
          <w:p w14:paraId="1E8B3042" w14:textId="7C54A32E" w:rsidR="00E42E5B" w:rsidRPr="0026088E" w:rsidRDefault="00E42E5B" w:rsidP="00E42E5B">
            <w:pPr>
              <w:pStyle w:val="TableStyle"/>
              <w:jc w:val="center"/>
              <w:rPr>
                <w:rFonts w:cs="Times New Roman"/>
                <w:szCs w:val="20"/>
              </w:rPr>
            </w:pPr>
            <w:r>
              <w:rPr>
                <w:szCs w:val="20"/>
              </w:rPr>
              <w:t>-</w:t>
            </w:r>
          </w:p>
        </w:tc>
        <w:tc>
          <w:tcPr>
            <w:tcW w:w="1369" w:type="dxa"/>
            <w:vAlign w:val="center"/>
          </w:tcPr>
          <w:p w14:paraId="5CC724BF" w14:textId="1E0106B0" w:rsidR="00E42E5B" w:rsidRPr="0026088E" w:rsidRDefault="00E42E5B" w:rsidP="00E42E5B">
            <w:pPr>
              <w:pStyle w:val="TableStyle"/>
              <w:jc w:val="center"/>
              <w:rPr>
                <w:rFonts w:cs="Times New Roman"/>
                <w:szCs w:val="20"/>
              </w:rPr>
            </w:pPr>
            <w:r>
              <w:rPr>
                <w:szCs w:val="20"/>
              </w:rPr>
              <w:t>-</w:t>
            </w:r>
          </w:p>
        </w:tc>
        <w:tc>
          <w:tcPr>
            <w:tcW w:w="1134" w:type="dxa"/>
            <w:vAlign w:val="center"/>
          </w:tcPr>
          <w:p w14:paraId="5ED9AC3F" w14:textId="144A3869" w:rsidR="00E42E5B" w:rsidRPr="0026088E" w:rsidRDefault="00E42E5B" w:rsidP="00E42E5B">
            <w:pPr>
              <w:pStyle w:val="TableStyle"/>
              <w:jc w:val="center"/>
              <w:rPr>
                <w:rFonts w:cs="Times New Roman"/>
                <w:szCs w:val="20"/>
              </w:rPr>
            </w:pPr>
            <w:r>
              <w:rPr>
                <w:szCs w:val="20"/>
              </w:rPr>
              <w:t>-</w:t>
            </w:r>
          </w:p>
        </w:tc>
        <w:tc>
          <w:tcPr>
            <w:tcW w:w="1369" w:type="dxa"/>
            <w:vAlign w:val="center"/>
          </w:tcPr>
          <w:p w14:paraId="5FB1C633" w14:textId="2D96DBB0" w:rsidR="00E42E5B" w:rsidRPr="0026088E" w:rsidRDefault="00E42E5B" w:rsidP="00E42E5B">
            <w:pPr>
              <w:pStyle w:val="TableStyle"/>
              <w:jc w:val="center"/>
              <w:rPr>
                <w:rFonts w:cs="Times New Roman"/>
                <w:szCs w:val="20"/>
              </w:rPr>
            </w:pPr>
            <w:r>
              <w:rPr>
                <w:szCs w:val="20"/>
              </w:rPr>
              <w:t>-</w:t>
            </w:r>
          </w:p>
        </w:tc>
        <w:tc>
          <w:tcPr>
            <w:tcW w:w="1563" w:type="dxa"/>
            <w:vAlign w:val="center"/>
          </w:tcPr>
          <w:p w14:paraId="420D8026" w14:textId="572FF7EF" w:rsidR="00E42E5B" w:rsidRPr="0026088E" w:rsidRDefault="00E42E5B" w:rsidP="00E42E5B">
            <w:pPr>
              <w:pStyle w:val="TableStyle"/>
              <w:jc w:val="center"/>
              <w:rPr>
                <w:rFonts w:cs="Times New Roman"/>
                <w:szCs w:val="20"/>
              </w:rPr>
            </w:pPr>
            <w:r>
              <w:rPr>
                <w:szCs w:val="20"/>
              </w:rPr>
              <w:t>-</w:t>
            </w:r>
          </w:p>
        </w:tc>
      </w:tr>
    </w:tbl>
    <w:p w14:paraId="0AA5B32A" w14:textId="77777777" w:rsidR="00560F21" w:rsidRDefault="00560F21" w:rsidP="00F024A6">
      <w:pPr>
        <w:pStyle w:val="afffc"/>
        <w:ind w:right="253"/>
      </w:pPr>
    </w:p>
    <w:p w14:paraId="11D6FB3F" w14:textId="77777777" w:rsidR="00804781" w:rsidRPr="001A772D" w:rsidRDefault="00804781" w:rsidP="00F024A6">
      <w:pPr>
        <w:pStyle w:val="afffc"/>
        <w:ind w:right="253"/>
        <w:sectPr w:rsidR="00804781" w:rsidRPr="001A772D" w:rsidSect="00922682">
          <w:headerReference w:type="default" r:id="rId28"/>
          <w:pgSz w:w="16838" w:h="11906" w:orient="landscape" w:code="9"/>
          <w:pgMar w:top="1134" w:right="1134" w:bottom="1134" w:left="1134" w:header="397" w:footer="0" w:gutter="0"/>
          <w:cols w:space="708"/>
          <w:docGrid w:linePitch="360"/>
        </w:sectPr>
      </w:pPr>
      <w:r w:rsidRPr="001A772D">
        <w:br w:type="page"/>
      </w:r>
    </w:p>
    <w:p w14:paraId="7F716112" w14:textId="77777777" w:rsidR="001B376A" w:rsidRPr="001A772D" w:rsidRDefault="00145BD5" w:rsidP="000F782E">
      <w:pPr>
        <w:pStyle w:val="37"/>
        <w:numPr>
          <w:ilvl w:val="2"/>
          <w:numId w:val="18"/>
        </w:numPr>
        <w:ind w:left="0" w:firstLine="567"/>
      </w:pPr>
      <w:r w:rsidRPr="001A772D">
        <w:lastRenderedPageBreak/>
        <w:t>Описание особенностей характеристик топлив в зависимости от мест поставки</w:t>
      </w:r>
    </w:p>
    <w:p w14:paraId="3BA5F0CA" w14:textId="739052AB" w:rsidR="00202496" w:rsidRPr="001A772D" w:rsidRDefault="00560F21" w:rsidP="00202496">
      <w:pPr>
        <w:pStyle w:val="Afffa"/>
      </w:pPr>
      <w:r>
        <w:t>Значения о</w:t>
      </w:r>
      <w:r w:rsidR="00BE6649" w:rsidRPr="00BE6649">
        <w:t>сновно</w:t>
      </w:r>
      <w:r>
        <w:t>го</w:t>
      </w:r>
      <w:r w:rsidR="00BE6649" w:rsidRPr="00BE6649">
        <w:t xml:space="preserve"> показател</w:t>
      </w:r>
      <w:r>
        <w:t>я</w:t>
      </w:r>
      <w:r w:rsidR="00BE6649" w:rsidRPr="00BE6649">
        <w:t xml:space="preserve"> топлива </w:t>
      </w:r>
      <w:r>
        <w:t xml:space="preserve">– </w:t>
      </w:r>
      <w:r w:rsidR="00BE6649" w:rsidRPr="00BE6649">
        <w:t>теплотворн</w:t>
      </w:r>
      <w:r>
        <w:t>ой</w:t>
      </w:r>
      <w:r w:rsidR="00BE6649" w:rsidRPr="00BE6649">
        <w:t xml:space="preserve"> способност</w:t>
      </w:r>
      <w:r>
        <w:t>и</w:t>
      </w:r>
      <w:r w:rsidR="00BE6649" w:rsidRPr="00BE6649">
        <w:t xml:space="preserve"> (</w:t>
      </w:r>
      <w:r w:rsidR="00BE6649">
        <w:t>калорийность</w:t>
      </w:r>
      <w:r>
        <w:t xml:space="preserve"> или низшая теплота сгорания</w:t>
      </w:r>
      <w:r w:rsidR="00BE6649" w:rsidRPr="00BE6649">
        <w:t>)</w:t>
      </w:r>
      <w:r w:rsidR="00BE6649">
        <w:t xml:space="preserve"> пр</w:t>
      </w:r>
      <w:r>
        <w:t>иведена</w:t>
      </w:r>
      <w:r w:rsidR="00BE6649">
        <w:t xml:space="preserve"> в </w:t>
      </w:r>
      <w:r w:rsidR="00BE6649" w:rsidRPr="00F70D43">
        <w:t>таблиц</w:t>
      </w:r>
      <w:r w:rsidRPr="00F70D43">
        <w:t>ах 4</w:t>
      </w:r>
      <w:r w:rsidR="00393D87" w:rsidRPr="00393D87">
        <w:t>1</w:t>
      </w:r>
      <w:r w:rsidRPr="00F70D43">
        <w:t xml:space="preserve"> и 4</w:t>
      </w:r>
      <w:r w:rsidR="00393D87" w:rsidRPr="00393D87">
        <w:t>2</w:t>
      </w:r>
      <w:r w:rsidR="00BE6649" w:rsidRPr="00F70D43">
        <w:t xml:space="preserve">. </w:t>
      </w:r>
      <w:r w:rsidRPr="00F70D43">
        <w:t>Сертификаты</w:t>
      </w:r>
      <w:r w:rsidR="00D24223" w:rsidRPr="00F70D43">
        <w:t xml:space="preserve"> и документы</w:t>
      </w:r>
      <w:r w:rsidRPr="00F70D43">
        <w:t xml:space="preserve">, подтверждающие </w:t>
      </w:r>
      <w:r w:rsidR="00D24223" w:rsidRPr="00F70D43">
        <w:t xml:space="preserve">физико-химические </w:t>
      </w:r>
      <w:r w:rsidRPr="00F70D43">
        <w:t xml:space="preserve">характеристики топлива, используемые на территории муниципального образования, </w:t>
      </w:r>
      <w:r w:rsidR="000A6A7B">
        <w:t>представлены</w:t>
      </w:r>
      <w:r w:rsidR="00AA0E0D">
        <w:t xml:space="preserve"> в Приложении</w:t>
      </w:r>
      <w:r w:rsidR="00BE6649" w:rsidRPr="00D14A9D">
        <w:t>.</w:t>
      </w:r>
    </w:p>
    <w:p w14:paraId="68135BF5" w14:textId="77777777" w:rsidR="00A67E20" w:rsidRPr="001A772D" w:rsidRDefault="00A67E20" w:rsidP="000F782E">
      <w:pPr>
        <w:pStyle w:val="37"/>
        <w:numPr>
          <w:ilvl w:val="2"/>
          <w:numId w:val="18"/>
        </w:numPr>
        <w:ind w:left="0" w:firstLine="567"/>
      </w:pPr>
      <w:r w:rsidRPr="001A772D">
        <w:t>Описание использования местных видов топлива</w:t>
      </w:r>
      <w:bookmarkStart w:id="273" w:name="_Ref422992493"/>
      <w:bookmarkEnd w:id="273"/>
    </w:p>
    <w:p w14:paraId="49BBB965" w14:textId="77777777" w:rsidR="006D5530" w:rsidRPr="001A772D" w:rsidRDefault="00A737CD" w:rsidP="006B7F55">
      <w:pPr>
        <w:pStyle w:val="Afffa"/>
      </w:pPr>
      <w:r>
        <w:t>М</w:t>
      </w:r>
      <w:r w:rsidRPr="00A737CD">
        <w:t>естные виды топлива - топливные ресурсы, использование которых потенциально возможно в районах (территориях) их образования, производства, добычи (торф и продукты его переработки, попутный газ, отходы деревообработки, отходы сельскохозяйственной деятельности, отходы производства и потребления, в том числе твердые коммунальные отходы, и иные виды топливных ресурсов), экономическая эффективность потребления которых ограничена районами (территориями) их происхождения</w:t>
      </w:r>
      <w:r>
        <w:t xml:space="preserve">. </w:t>
      </w:r>
      <w:r w:rsidR="00D24223">
        <w:t>Информация об использовании местных видов топлива на территории</w:t>
      </w:r>
      <w:r w:rsidR="00EC6035" w:rsidRPr="001A772D">
        <w:t xml:space="preserve"> </w:t>
      </w:r>
      <w:r w:rsidR="00D24223">
        <w:t>м</w:t>
      </w:r>
      <w:r w:rsidR="0063383B" w:rsidRPr="00CB6E7E">
        <w:t>униципально</w:t>
      </w:r>
      <w:r w:rsidR="00D24223">
        <w:t>го</w:t>
      </w:r>
      <w:r w:rsidR="0063383B" w:rsidRPr="00CB6E7E">
        <w:t xml:space="preserve"> </w:t>
      </w:r>
      <w:r w:rsidR="00D24223" w:rsidRPr="00CB6E7E">
        <w:t>образования</w:t>
      </w:r>
      <w:r w:rsidR="00D24223">
        <w:t xml:space="preserve"> отсутствует.</w:t>
      </w:r>
      <w:r w:rsidR="00BF3EB3" w:rsidRPr="00CB6E7E">
        <w:t xml:space="preserve"> </w:t>
      </w:r>
      <w:r w:rsidR="00D24223">
        <w:t xml:space="preserve"> </w:t>
      </w:r>
    </w:p>
    <w:bookmarkEnd w:id="270"/>
    <w:p w14:paraId="41C4270A" w14:textId="77777777" w:rsidR="006D5530" w:rsidRPr="001A772D" w:rsidRDefault="004D374F" w:rsidP="000F782E">
      <w:pPr>
        <w:pStyle w:val="37"/>
        <w:numPr>
          <w:ilvl w:val="2"/>
          <w:numId w:val="18"/>
        </w:numPr>
        <w:ind w:left="0" w:firstLine="567"/>
      </w:pPr>
      <w:r w:rsidRPr="001A772D">
        <w:t>Описание видов топлива, их доли и значения низшей теплоты сгорания топлива</w:t>
      </w:r>
    </w:p>
    <w:p w14:paraId="1D1A9230" w14:textId="05E17DF1" w:rsidR="00C83CED" w:rsidRPr="001A772D" w:rsidRDefault="0084612F" w:rsidP="006B7F55">
      <w:pPr>
        <w:pStyle w:val="Afffa"/>
      </w:pPr>
      <w:r w:rsidRPr="001A772D">
        <w:t>Описание видов топлива</w:t>
      </w:r>
      <w:r w:rsidR="003753D7" w:rsidRPr="001A772D">
        <w:t>, их доли и значения низшей теплоты сгорания</w:t>
      </w:r>
      <w:r w:rsidR="003F254E" w:rsidRPr="001A772D">
        <w:t xml:space="preserve"> топлива, используемых для производства тепловой энергии по каждому </w:t>
      </w:r>
      <w:r w:rsidR="00EE418C" w:rsidRPr="001A772D">
        <w:t xml:space="preserve">тепловому источнику представлены в </w:t>
      </w:r>
      <w:r w:rsidR="00D24223">
        <w:t>таблицах 4</w:t>
      </w:r>
      <w:r w:rsidR="00A15CBC">
        <w:t>1</w:t>
      </w:r>
      <w:r w:rsidR="00D24223">
        <w:t xml:space="preserve"> и 4</w:t>
      </w:r>
      <w:r w:rsidR="00A15CBC">
        <w:t>2</w:t>
      </w:r>
      <w:r w:rsidR="00D24223">
        <w:t>.</w:t>
      </w:r>
      <w:r w:rsidR="00E67684" w:rsidRPr="001A772D">
        <w:t xml:space="preserve"> </w:t>
      </w:r>
    </w:p>
    <w:p w14:paraId="1F66EFF7" w14:textId="77777777" w:rsidR="006D5530" w:rsidRPr="001A772D" w:rsidRDefault="007F112A" w:rsidP="000F782E">
      <w:pPr>
        <w:pStyle w:val="37"/>
        <w:numPr>
          <w:ilvl w:val="2"/>
          <w:numId w:val="18"/>
        </w:numPr>
        <w:ind w:left="0" w:firstLine="567"/>
      </w:pPr>
      <w:r w:rsidRPr="001A772D">
        <w:t xml:space="preserve">Описание преобладающего в </w:t>
      </w:r>
      <w:r w:rsidR="00D24223">
        <w:t>муниципальном образовании</w:t>
      </w:r>
      <w:r w:rsidRPr="001A772D">
        <w:t xml:space="preserve"> вида топлива</w:t>
      </w:r>
    </w:p>
    <w:p w14:paraId="4B1096DE" w14:textId="77777777" w:rsidR="006D5530" w:rsidRDefault="00D24223" w:rsidP="006B7F55">
      <w:pPr>
        <w:pStyle w:val="Afffa"/>
      </w:pPr>
      <w:r w:rsidRPr="00D24223">
        <w:t xml:space="preserve">Описание преобладающего в </w:t>
      </w:r>
      <w:r>
        <w:t xml:space="preserve">муниципальном образовании </w:t>
      </w:r>
      <w:r w:rsidRPr="00D24223">
        <w:t>вида топлива, определяемого по совокупности всех систем теплоснабжения, находящихся в муниципальном образовании</w:t>
      </w:r>
      <w:r>
        <w:t>, представлено</w:t>
      </w:r>
      <w:r w:rsidR="00E643C0">
        <w:t xml:space="preserve"> в таблице </w:t>
      </w:r>
      <w:r>
        <w:t>4</w:t>
      </w:r>
      <w:r w:rsidR="00393D87" w:rsidRPr="00393D87">
        <w:t>3</w:t>
      </w:r>
      <w:r w:rsidR="00E643C0">
        <w:t>.</w:t>
      </w:r>
    </w:p>
    <w:p w14:paraId="5678AF12" w14:textId="77777777" w:rsidR="003374D2" w:rsidRPr="00E33830" w:rsidRDefault="003374D2" w:rsidP="00CE0181">
      <w:pPr>
        <w:pStyle w:val="Afffa"/>
        <w:spacing w:before="120" w:line="276" w:lineRule="auto"/>
        <w:contextualSpacing w:val="0"/>
        <w:jc w:val="right"/>
        <w:rPr>
          <w:i/>
          <w:iCs/>
        </w:rPr>
      </w:pPr>
      <w:r w:rsidRPr="00E33830">
        <w:rPr>
          <w:i/>
          <w:iCs/>
        </w:rPr>
        <w:t xml:space="preserve">Таблица </w:t>
      </w:r>
      <w:r w:rsidR="00575233" w:rsidRPr="00E33830">
        <w:rPr>
          <w:i/>
          <w:iCs/>
        </w:rPr>
        <w:t>4</w:t>
      </w:r>
      <w:r w:rsidR="00393D87">
        <w:rPr>
          <w:i/>
          <w:iCs/>
          <w:lang w:val="en-US"/>
        </w:rPr>
        <w:t>3</w:t>
      </w:r>
      <w:r w:rsidRPr="00E33830">
        <w:rPr>
          <w:i/>
          <w:iCs/>
        </w:rPr>
        <w:t xml:space="preserve">. </w:t>
      </w:r>
      <w:r w:rsidR="00575233" w:rsidRPr="00E33830">
        <w:rPr>
          <w:i/>
          <w:iCs/>
        </w:rPr>
        <w:t>Преобладающий вид топлива</w:t>
      </w:r>
    </w:p>
    <w:tbl>
      <w:tblPr>
        <w:tblStyle w:val="af0"/>
        <w:tblW w:w="0" w:type="auto"/>
        <w:tblLook w:val="04A0" w:firstRow="1" w:lastRow="0" w:firstColumn="1" w:lastColumn="0" w:noHBand="0" w:noVBand="1"/>
      </w:tblPr>
      <w:tblGrid>
        <w:gridCol w:w="2548"/>
        <w:gridCol w:w="2549"/>
        <w:gridCol w:w="2549"/>
        <w:gridCol w:w="2549"/>
      </w:tblGrid>
      <w:tr w:rsidR="000D0610" w14:paraId="293DDB6B" w14:textId="77777777">
        <w:trPr>
          <w:tblHeader/>
        </w:trPr>
        <w:tc>
          <w:tcPr>
            <w:tcW w:w="2551" w:type="dxa"/>
            <w:vAlign w:val="center"/>
          </w:tcPr>
          <w:p w14:paraId="6EE11902" w14:textId="77777777" w:rsidR="000D0610" w:rsidRDefault="00625A77">
            <w:pPr>
              <w:pStyle w:val="TableStyle"/>
              <w:jc w:val="center"/>
            </w:pPr>
            <w:r>
              <w:t>№ п/п</w:t>
            </w:r>
          </w:p>
        </w:tc>
        <w:tc>
          <w:tcPr>
            <w:tcW w:w="2551" w:type="dxa"/>
            <w:vAlign w:val="center"/>
          </w:tcPr>
          <w:p w14:paraId="4C8948E7" w14:textId="77777777" w:rsidR="000D0610" w:rsidRDefault="00625A77">
            <w:pPr>
              <w:pStyle w:val="TableStyle"/>
              <w:jc w:val="center"/>
            </w:pPr>
            <w:r>
              <w:t>Муниципальное образование</w:t>
            </w:r>
          </w:p>
        </w:tc>
        <w:tc>
          <w:tcPr>
            <w:tcW w:w="2551" w:type="dxa"/>
            <w:vAlign w:val="center"/>
          </w:tcPr>
          <w:p w14:paraId="49BEA467" w14:textId="77777777" w:rsidR="000D0610" w:rsidRDefault="00625A77">
            <w:pPr>
              <w:pStyle w:val="TableStyle"/>
              <w:jc w:val="center"/>
            </w:pPr>
            <w:r>
              <w:t>Вид топлива</w:t>
            </w:r>
          </w:p>
        </w:tc>
        <w:tc>
          <w:tcPr>
            <w:tcW w:w="2551" w:type="dxa"/>
            <w:vAlign w:val="center"/>
          </w:tcPr>
          <w:p w14:paraId="31B5DF22" w14:textId="77777777" w:rsidR="000D0610" w:rsidRDefault="00625A77">
            <w:pPr>
              <w:pStyle w:val="TableStyle"/>
              <w:jc w:val="center"/>
            </w:pPr>
            <w:r>
              <w:t>Доля в общем объеме используемого топлива</w:t>
            </w:r>
          </w:p>
        </w:tc>
      </w:tr>
      <w:tr w:rsidR="000D0610" w14:paraId="5AAC078D" w14:textId="77777777">
        <w:tc>
          <w:tcPr>
            <w:tcW w:w="2551" w:type="dxa"/>
            <w:vAlign w:val="center"/>
          </w:tcPr>
          <w:p w14:paraId="451756F6" w14:textId="77777777" w:rsidR="000D0610" w:rsidRDefault="00625A77">
            <w:pPr>
              <w:pStyle w:val="TableStyle"/>
              <w:jc w:val="center"/>
            </w:pPr>
            <w:r>
              <w:t>Ед. изм.</w:t>
            </w:r>
          </w:p>
        </w:tc>
        <w:tc>
          <w:tcPr>
            <w:tcW w:w="2551" w:type="dxa"/>
          </w:tcPr>
          <w:p w14:paraId="2B6FF2F6" w14:textId="77777777" w:rsidR="000D0610" w:rsidRDefault="000D0610">
            <w:pPr>
              <w:pStyle w:val="TableStyle"/>
              <w:jc w:val="center"/>
            </w:pPr>
          </w:p>
        </w:tc>
        <w:tc>
          <w:tcPr>
            <w:tcW w:w="2551" w:type="dxa"/>
            <w:vAlign w:val="center"/>
          </w:tcPr>
          <w:p w14:paraId="00C887CF" w14:textId="77777777" w:rsidR="000D0610" w:rsidRDefault="00625A77">
            <w:pPr>
              <w:pStyle w:val="TableStyle"/>
              <w:jc w:val="center"/>
            </w:pPr>
            <w:r>
              <w:t>-</w:t>
            </w:r>
          </w:p>
        </w:tc>
        <w:tc>
          <w:tcPr>
            <w:tcW w:w="2551" w:type="dxa"/>
            <w:vAlign w:val="center"/>
          </w:tcPr>
          <w:p w14:paraId="280ECBC5" w14:textId="77777777" w:rsidR="000D0610" w:rsidRDefault="00625A77">
            <w:pPr>
              <w:pStyle w:val="TableStyle"/>
              <w:jc w:val="center"/>
            </w:pPr>
            <w:r>
              <w:t>%</w:t>
            </w:r>
          </w:p>
        </w:tc>
      </w:tr>
      <w:tr w:rsidR="000D0610" w14:paraId="40FCEFEF" w14:textId="77777777">
        <w:tc>
          <w:tcPr>
            <w:tcW w:w="2551" w:type="dxa"/>
            <w:vMerge w:val="restart"/>
            <w:vAlign w:val="center"/>
          </w:tcPr>
          <w:p w14:paraId="14AAA067" w14:textId="77777777" w:rsidR="000D0610" w:rsidRDefault="00625A77">
            <w:pPr>
              <w:pStyle w:val="TableStyle"/>
              <w:jc w:val="center"/>
            </w:pPr>
            <w:r>
              <w:t>1</w:t>
            </w:r>
          </w:p>
        </w:tc>
        <w:tc>
          <w:tcPr>
            <w:tcW w:w="2551" w:type="dxa"/>
            <w:vMerge w:val="restart"/>
            <w:vAlign w:val="center"/>
          </w:tcPr>
          <w:p w14:paraId="70D84810" w14:textId="18F8BA82" w:rsidR="000D0610" w:rsidRDefault="00321901">
            <w:pPr>
              <w:pStyle w:val="TableStyle"/>
              <w:jc w:val="center"/>
            </w:pPr>
            <w:proofErr w:type="spellStart"/>
            <w:r>
              <w:t>Хваловское</w:t>
            </w:r>
            <w:proofErr w:type="spellEnd"/>
            <w:r>
              <w:t xml:space="preserve"> сельское поселение</w:t>
            </w:r>
          </w:p>
        </w:tc>
        <w:tc>
          <w:tcPr>
            <w:tcW w:w="2551" w:type="dxa"/>
            <w:vAlign w:val="center"/>
          </w:tcPr>
          <w:p w14:paraId="345173F1" w14:textId="77777777" w:rsidR="000D0610" w:rsidRDefault="00625A77">
            <w:pPr>
              <w:pStyle w:val="TableStyle"/>
              <w:jc w:val="center"/>
            </w:pPr>
            <w:r>
              <w:t>Природный газ</w:t>
            </w:r>
          </w:p>
        </w:tc>
        <w:tc>
          <w:tcPr>
            <w:tcW w:w="2551" w:type="dxa"/>
            <w:vAlign w:val="center"/>
          </w:tcPr>
          <w:p w14:paraId="33D9AE35" w14:textId="62307E35" w:rsidR="000D0610" w:rsidRDefault="00321901">
            <w:pPr>
              <w:pStyle w:val="TableStyle"/>
              <w:jc w:val="center"/>
            </w:pPr>
            <w:r>
              <w:t>0,00</w:t>
            </w:r>
          </w:p>
        </w:tc>
      </w:tr>
      <w:tr w:rsidR="000D0610" w14:paraId="6739BEA5" w14:textId="77777777">
        <w:tc>
          <w:tcPr>
            <w:tcW w:w="2551" w:type="dxa"/>
            <w:vMerge/>
          </w:tcPr>
          <w:p w14:paraId="428D8502" w14:textId="77777777" w:rsidR="000D0610" w:rsidRDefault="000D0610"/>
        </w:tc>
        <w:tc>
          <w:tcPr>
            <w:tcW w:w="2551" w:type="dxa"/>
            <w:vMerge/>
          </w:tcPr>
          <w:p w14:paraId="4A3467C1" w14:textId="77777777" w:rsidR="000D0610" w:rsidRDefault="000D0610"/>
        </w:tc>
        <w:tc>
          <w:tcPr>
            <w:tcW w:w="2551" w:type="dxa"/>
            <w:vAlign w:val="center"/>
          </w:tcPr>
          <w:p w14:paraId="577D42A2" w14:textId="77777777" w:rsidR="000D0610" w:rsidRDefault="00625A77">
            <w:pPr>
              <w:pStyle w:val="TableStyle"/>
              <w:jc w:val="center"/>
            </w:pPr>
            <w:r>
              <w:t>Каменный уголь</w:t>
            </w:r>
          </w:p>
        </w:tc>
        <w:tc>
          <w:tcPr>
            <w:tcW w:w="2551" w:type="dxa"/>
            <w:vAlign w:val="center"/>
          </w:tcPr>
          <w:p w14:paraId="7B7233CA" w14:textId="741CA92E" w:rsidR="000D0610" w:rsidRDefault="00321901">
            <w:pPr>
              <w:pStyle w:val="TableStyle"/>
              <w:jc w:val="center"/>
            </w:pPr>
            <w:r>
              <w:t>100,00</w:t>
            </w:r>
          </w:p>
        </w:tc>
      </w:tr>
      <w:tr w:rsidR="000D0610" w14:paraId="7064CA24" w14:textId="77777777">
        <w:tc>
          <w:tcPr>
            <w:tcW w:w="2551" w:type="dxa"/>
            <w:vMerge/>
          </w:tcPr>
          <w:p w14:paraId="2D53C04C" w14:textId="77777777" w:rsidR="000D0610" w:rsidRDefault="000D0610"/>
        </w:tc>
        <w:tc>
          <w:tcPr>
            <w:tcW w:w="2551" w:type="dxa"/>
            <w:vMerge/>
          </w:tcPr>
          <w:p w14:paraId="0104DCDC" w14:textId="77777777" w:rsidR="000D0610" w:rsidRDefault="000D0610"/>
        </w:tc>
        <w:tc>
          <w:tcPr>
            <w:tcW w:w="2551" w:type="dxa"/>
            <w:vAlign w:val="center"/>
          </w:tcPr>
          <w:p w14:paraId="32998EB5" w14:textId="77777777" w:rsidR="000D0610" w:rsidRDefault="00625A77">
            <w:pPr>
              <w:pStyle w:val="TableStyle"/>
              <w:jc w:val="center"/>
            </w:pPr>
            <w:r>
              <w:t>Бурый уголь</w:t>
            </w:r>
          </w:p>
        </w:tc>
        <w:tc>
          <w:tcPr>
            <w:tcW w:w="2551" w:type="dxa"/>
            <w:vAlign w:val="center"/>
          </w:tcPr>
          <w:p w14:paraId="480484BB" w14:textId="77777777" w:rsidR="000D0610" w:rsidRDefault="00625A77">
            <w:pPr>
              <w:pStyle w:val="TableStyle"/>
              <w:jc w:val="center"/>
            </w:pPr>
            <w:r>
              <w:t>0,00</w:t>
            </w:r>
          </w:p>
        </w:tc>
      </w:tr>
      <w:tr w:rsidR="000D0610" w14:paraId="58C94197" w14:textId="77777777">
        <w:tc>
          <w:tcPr>
            <w:tcW w:w="2551" w:type="dxa"/>
            <w:vMerge/>
          </w:tcPr>
          <w:p w14:paraId="65ABC541" w14:textId="77777777" w:rsidR="000D0610" w:rsidRDefault="000D0610"/>
        </w:tc>
        <w:tc>
          <w:tcPr>
            <w:tcW w:w="2551" w:type="dxa"/>
            <w:vMerge/>
          </w:tcPr>
          <w:p w14:paraId="09BB4A53" w14:textId="77777777" w:rsidR="000D0610" w:rsidRDefault="000D0610"/>
        </w:tc>
        <w:tc>
          <w:tcPr>
            <w:tcW w:w="2551" w:type="dxa"/>
            <w:vAlign w:val="center"/>
          </w:tcPr>
          <w:p w14:paraId="711F015B" w14:textId="77777777" w:rsidR="000D0610" w:rsidRDefault="00625A77">
            <w:pPr>
              <w:pStyle w:val="TableStyle"/>
              <w:jc w:val="center"/>
            </w:pPr>
            <w:r>
              <w:t>Дрова</w:t>
            </w:r>
          </w:p>
        </w:tc>
        <w:tc>
          <w:tcPr>
            <w:tcW w:w="2551" w:type="dxa"/>
            <w:vAlign w:val="center"/>
          </w:tcPr>
          <w:p w14:paraId="4D83EA88" w14:textId="77777777" w:rsidR="000D0610" w:rsidRDefault="00625A77">
            <w:pPr>
              <w:pStyle w:val="TableStyle"/>
              <w:jc w:val="center"/>
            </w:pPr>
            <w:r>
              <w:t>0,00</w:t>
            </w:r>
          </w:p>
        </w:tc>
      </w:tr>
      <w:tr w:rsidR="000D0610" w14:paraId="5FA114FA" w14:textId="77777777">
        <w:tc>
          <w:tcPr>
            <w:tcW w:w="2551" w:type="dxa"/>
            <w:vMerge/>
          </w:tcPr>
          <w:p w14:paraId="3BE6240F" w14:textId="77777777" w:rsidR="000D0610" w:rsidRDefault="000D0610"/>
        </w:tc>
        <w:tc>
          <w:tcPr>
            <w:tcW w:w="2551" w:type="dxa"/>
            <w:vMerge/>
          </w:tcPr>
          <w:p w14:paraId="07022400" w14:textId="77777777" w:rsidR="000D0610" w:rsidRDefault="000D0610"/>
        </w:tc>
        <w:tc>
          <w:tcPr>
            <w:tcW w:w="2551" w:type="dxa"/>
            <w:vAlign w:val="center"/>
          </w:tcPr>
          <w:p w14:paraId="782BD197" w14:textId="77777777" w:rsidR="000D0610" w:rsidRDefault="00625A77">
            <w:pPr>
              <w:pStyle w:val="TableStyle"/>
              <w:jc w:val="center"/>
            </w:pPr>
            <w:r>
              <w:t>Мазут</w:t>
            </w:r>
          </w:p>
        </w:tc>
        <w:tc>
          <w:tcPr>
            <w:tcW w:w="2551" w:type="dxa"/>
            <w:vAlign w:val="center"/>
          </w:tcPr>
          <w:p w14:paraId="44147389" w14:textId="77777777" w:rsidR="000D0610" w:rsidRDefault="00625A77">
            <w:pPr>
              <w:pStyle w:val="TableStyle"/>
              <w:jc w:val="center"/>
            </w:pPr>
            <w:r>
              <w:t>0,00</w:t>
            </w:r>
          </w:p>
        </w:tc>
      </w:tr>
      <w:tr w:rsidR="000D0610" w14:paraId="5CC0A3F0" w14:textId="77777777">
        <w:tc>
          <w:tcPr>
            <w:tcW w:w="2551" w:type="dxa"/>
            <w:vMerge/>
          </w:tcPr>
          <w:p w14:paraId="41AE9C3A" w14:textId="77777777" w:rsidR="000D0610" w:rsidRDefault="000D0610"/>
        </w:tc>
        <w:tc>
          <w:tcPr>
            <w:tcW w:w="2551" w:type="dxa"/>
            <w:vMerge/>
          </w:tcPr>
          <w:p w14:paraId="62AC3C01" w14:textId="77777777" w:rsidR="000D0610" w:rsidRDefault="000D0610"/>
        </w:tc>
        <w:tc>
          <w:tcPr>
            <w:tcW w:w="2551" w:type="dxa"/>
            <w:vAlign w:val="center"/>
          </w:tcPr>
          <w:p w14:paraId="0486D187" w14:textId="77777777" w:rsidR="000D0610" w:rsidRDefault="00625A77">
            <w:pPr>
              <w:pStyle w:val="TableStyle"/>
              <w:jc w:val="center"/>
            </w:pPr>
            <w:r>
              <w:t>Дизельное топливо</w:t>
            </w:r>
          </w:p>
        </w:tc>
        <w:tc>
          <w:tcPr>
            <w:tcW w:w="2551" w:type="dxa"/>
            <w:vAlign w:val="center"/>
          </w:tcPr>
          <w:p w14:paraId="4320CF61" w14:textId="77777777" w:rsidR="000D0610" w:rsidRDefault="00625A77">
            <w:pPr>
              <w:pStyle w:val="TableStyle"/>
              <w:jc w:val="center"/>
            </w:pPr>
            <w:r>
              <w:t>0,00</w:t>
            </w:r>
          </w:p>
        </w:tc>
      </w:tr>
      <w:tr w:rsidR="000D0610" w14:paraId="115BEF37" w14:textId="77777777">
        <w:tc>
          <w:tcPr>
            <w:tcW w:w="2551" w:type="dxa"/>
            <w:vMerge/>
          </w:tcPr>
          <w:p w14:paraId="655E1703" w14:textId="77777777" w:rsidR="000D0610" w:rsidRDefault="000D0610"/>
        </w:tc>
        <w:tc>
          <w:tcPr>
            <w:tcW w:w="2551" w:type="dxa"/>
            <w:vMerge/>
          </w:tcPr>
          <w:p w14:paraId="65A5AC59" w14:textId="77777777" w:rsidR="000D0610" w:rsidRDefault="000D0610"/>
        </w:tc>
        <w:tc>
          <w:tcPr>
            <w:tcW w:w="2551" w:type="dxa"/>
            <w:vAlign w:val="center"/>
          </w:tcPr>
          <w:p w14:paraId="1FD1BF81" w14:textId="77777777" w:rsidR="000D0610" w:rsidRDefault="00625A77">
            <w:pPr>
              <w:pStyle w:val="TableStyle"/>
              <w:jc w:val="center"/>
            </w:pPr>
            <w:proofErr w:type="spellStart"/>
            <w:r>
              <w:t>Пеллеты</w:t>
            </w:r>
            <w:proofErr w:type="spellEnd"/>
          </w:p>
        </w:tc>
        <w:tc>
          <w:tcPr>
            <w:tcW w:w="2551" w:type="dxa"/>
            <w:vAlign w:val="center"/>
          </w:tcPr>
          <w:p w14:paraId="4CAC844A" w14:textId="77777777" w:rsidR="000D0610" w:rsidRDefault="00625A77">
            <w:pPr>
              <w:pStyle w:val="TableStyle"/>
              <w:jc w:val="center"/>
            </w:pPr>
            <w:r>
              <w:t>0,00</w:t>
            </w:r>
          </w:p>
        </w:tc>
      </w:tr>
      <w:tr w:rsidR="000D0610" w14:paraId="72112740" w14:textId="77777777">
        <w:tc>
          <w:tcPr>
            <w:tcW w:w="2551" w:type="dxa"/>
            <w:vMerge/>
          </w:tcPr>
          <w:p w14:paraId="0EF4CCC7" w14:textId="77777777" w:rsidR="000D0610" w:rsidRDefault="000D0610"/>
        </w:tc>
        <w:tc>
          <w:tcPr>
            <w:tcW w:w="2551" w:type="dxa"/>
            <w:vMerge/>
          </w:tcPr>
          <w:p w14:paraId="60609FD2" w14:textId="77777777" w:rsidR="000D0610" w:rsidRDefault="000D0610"/>
        </w:tc>
        <w:tc>
          <w:tcPr>
            <w:tcW w:w="2551" w:type="dxa"/>
            <w:vAlign w:val="center"/>
          </w:tcPr>
          <w:p w14:paraId="75E01799" w14:textId="77777777" w:rsidR="000D0610" w:rsidRDefault="00625A77">
            <w:pPr>
              <w:pStyle w:val="TableStyle"/>
              <w:jc w:val="center"/>
            </w:pPr>
            <w:r>
              <w:t>Нефть</w:t>
            </w:r>
          </w:p>
        </w:tc>
        <w:tc>
          <w:tcPr>
            <w:tcW w:w="2551" w:type="dxa"/>
            <w:vAlign w:val="center"/>
          </w:tcPr>
          <w:p w14:paraId="30F64065" w14:textId="77777777" w:rsidR="000D0610" w:rsidRDefault="00625A77">
            <w:pPr>
              <w:pStyle w:val="TableStyle"/>
              <w:jc w:val="center"/>
            </w:pPr>
            <w:r>
              <w:t>0,00</w:t>
            </w:r>
          </w:p>
        </w:tc>
      </w:tr>
      <w:tr w:rsidR="000D0610" w14:paraId="015B45E4" w14:textId="77777777">
        <w:tc>
          <w:tcPr>
            <w:tcW w:w="2551" w:type="dxa"/>
            <w:vMerge/>
          </w:tcPr>
          <w:p w14:paraId="171BA3CF" w14:textId="77777777" w:rsidR="000D0610" w:rsidRDefault="000D0610"/>
        </w:tc>
        <w:tc>
          <w:tcPr>
            <w:tcW w:w="2551" w:type="dxa"/>
            <w:vMerge/>
          </w:tcPr>
          <w:p w14:paraId="1A6802DC" w14:textId="77777777" w:rsidR="000D0610" w:rsidRDefault="000D0610"/>
        </w:tc>
        <w:tc>
          <w:tcPr>
            <w:tcW w:w="2551" w:type="dxa"/>
            <w:vAlign w:val="center"/>
          </w:tcPr>
          <w:p w14:paraId="2342706A" w14:textId="77777777" w:rsidR="000D0610" w:rsidRDefault="00625A77">
            <w:pPr>
              <w:pStyle w:val="TableStyle"/>
              <w:jc w:val="center"/>
            </w:pPr>
            <w:r>
              <w:t>Электроэнергия</w:t>
            </w:r>
          </w:p>
        </w:tc>
        <w:tc>
          <w:tcPr>
            <w:tcW w:w="2551" w:type="dxa"/>
            <w:vAlign w:val="center"/>
          </w:tcPr>
          <w:p w14:paraId="46DF58B7" w14:textId="77777777" w:rsidR="000D0610" w:rsidRDefault="00625A77">
            <w:pPr>
              <w:pStyle w:val="TableStyle"/>
              <w:jc w:val="center"/>
            </w:pPr>
            <w:r>
              <w:t>0,00</w:t>
            </w:r>
          </w:p>
        </w:tc>
      </w:tr>
      <w:tr w:rsidR="000D0610" w14:paraId="7DE7329E" w14:textId="77777777">
        <w:tc>
          <w:tcPr>
            <w:tcW w:w="2551" w:type="dxa"/>
            <w:vMerge/>
          </w:tcPr>
          <w:p w14:paraId="2594F467" w14:textId="77777777" w:rsidR="000D0610" w:rsidRDefault="000D0610"/>
        </w:tc>
        <w:tc>
          <w:tcPr>
            <w:tcW w:w="2551" w:type="dxa"/>
            <w:vMerge/>
          </w:tcPr>
          <w:p w14:paraId="5E70CC37" w14:textId="77777777" w:rsidR="000D0610" w:rsidRDefault="000D0610"/>
        </w:tc>
        <w:tc>
          <w:tcPr>
            <w:tcW w:w="2551" w:type="dxa"/>
            <w:vAlign w:val="center"/>
          </w:tcPr>
          <w:p w14:paraId="2857332F" w14:textId="77777777" w:rsidR="000D0610" w:rsidRDefault="00625A77">
            <w:pPr>
              <w:pStyle w:val="TableStyle"/>
              <w:jc w:val="center"/>
            </w:pPr>
            <w:r>
              <w:t>Торф</w:t>
            </w:r>
          </w:p>
        </w:tc>
        <w:tc>
          <w:tcPr>
            <w:tcW w:w="2551" w:type="dxa"/>
            <w:vAlign w:val="center"/>
          </w:tcPr>
          <w:p w14:paraId="34536219" w14:textId="77777777" w:rsidR="000D0610" w:rsidRDefault="00625A77">
            <w:pPr>
              <w:pStyle w:val="TableStyle"/>
              <w:jc w:val="center"/>
            </w:pPr>
            <w:r>
              <w:t>0,00</w:t>
            </w:r>
          </w:p>
        </w:tc>
      </w:tr>
      <w:tr w:rsidR="000D0610" w14:paraId="2332FE45" w14:textId="77777777">
        <w:tc>
          <w:tcPr>
            <w:tcW w:w="2551" w:type="dxa"/>
            <w:vMerge/>
          </w:tcPr>
          <w:p w14:paraId="298DD9ED" w14:textId="77777777" w:rsidR="000D0610" w:rsidRDefault="000D0610"/>
        </w:tc>
        <w:tc>
          <w:tcPr>
            <w:tcW w:w="2551" w:type="dxa"/>
            <w:vMerge/>
          </w:tcPr>
          <w:p w14:paraId="41EE1CC2" w14:textId="77777777" w:rsidR="000D0610" w:rsidRDefault="000D0610"/>
        </w:tc>
        <w:tc>
          <w:tcPr>
            <w:tcW w:w="2551" w:type="dxa"/>
            <w:vAlign w:val="center"/>
          </w:tcPr>
          <w:p w14:paraId="66D21923" w14:textId="77777777" w:rsidR="000D0610" w:rsidRDefault="00625A77">
            <w:pPr>
              <w:pStyle w:val="TableStyle"/>
              <w:jc w:val="center"/>
            </w:pPr>
            <w:r>
              <w:t>Другое</w:t>
            </w:r>
          </w:p>
        </w:tc>
        <w:tc>
          <w:tcPr>
            <w:tcW w:w="2551" w:type="dxa"/>
            <w:vAlign w:val="center"/>
          </w:tcPr>
          <w:p w14:paraId="251B4BAD" w14:textId="77777777" w:rsidR="000D0610" w:rsidRDefault="00625A77">
            <w:pPr>
              <w:pStyle w:val="TableStyle"/>
              <w:jc w:val="center"/>
            </w:pPr>
            <w:r>
              <w:t>0,00</w:t>
            </w:r>
          </w:p>
        </w:tc>
      </w:tr>
    </w:tbl>
    <w:p w14:paraId="76516F69" w14:textId="77777777" w:rsidR="006D5530" w:rsidRPr="00D82268" w:rsidRDefault="007F112A" w:rsidP="000F782E">
      <w:pPr>
        <w:pStyle w:val="37"/>
        <w:numPr>
          <w:ilvl w:val="2"/>
          <w:numId w:val="18"/>
        </w:numPr>
        <w:ind w:left="0" w:firstLine="567"/>
      </w:pPr>
      <w:r w:rsidRPr="001A772D">
        <w:lastRenderedPageBreak/>
        <w:t>Описание приоритетного направления развития топливного баланса</w:t>
      </w:r>
      <w:r w:rsidR="006D5530" w:rsidRPr="001A772D">
        <w:t xml:space="preserve"> </w:t>
      </w:r>
      <w:r w:rsidR="00157F64">
        <w:t>м</w:t>
      </w:r>
      <w:r w:rsidR="0063383B">
        <w:t>униципального образования</w:t>
      </w:r>
    </w:p>
    <w:p w14:paraId="2D2C00E3" w14:textId="77777777" w:rsidR="003D328A" w:rsidRPr="001A772D" w:rsidRDefault="00575233" w:rsidP="006B7F55">
      <w:pPr>
        <w:pStyle w:val="Afffa"/>
      </w:pPr>
      <w:bookmarkStart w:id="274" w:name="_Hlk39410315"/>
      <w:r>
        <w:t>В</w:t>
      </w:r>
      <w:r w:rsidRPr="00575233">
        <w:t xml:space="preserve"> случае наличия </w:t>
      </w:r>
      <w:r>
        <w:t xml:space="preserve">перспективной </w:t>
      </w:r>
      <w:r w:rsidRPr="00575233">
        <w:t>возможности</w:t>
      </w:r>
      <w:r>
        <w:t xml:space="preserve"> газификации на территории муниципального образования</w:t>
      </w:r>
      <w:r w:rsidRPr="00CB6E7E">
        <w:t xml:space="preserve"> </w:t>
      </w:r>
      <w:r w:rsidR="00A72A0C" w:rsidRPr="00CB6E7E">
        <w:t>приоритетн</w:t>
      </w:r>
      <w:r>
        <w:t>ым</w:t>
      </w:r>
      <w:r w:rsidR="00DA198D" w:rsidRPr="00CB6E7E">
        <w:t xml:space="preserve"> </w:t>
      </w:r>
      <w:r>
        <w:t>н</w:t>
      </w:r>
      <w:r w:rsidRPr="00CB6E7E">
        <w:t xml:space="preserve">аправлением </w:t>
      </w:r>
      <w:r w:rsidR="00DA198D" w:rsidRPr="00CB6E7E">
        <w:t xml:space="preserve">развития топливного баланса </w:t>
      </w:r>
      <w:bookmarkStart w:id="275" w:name="_Toc407638498"/>
      <w:bookmarkStart w:id="276" w:name="_Toc407703142"/>
      <w:bookmarkStart w:id="277" w:name="_Toc407703962"/>
      <w:bookmarkStart w:id="278" w:name="_Toc414274874"/>
      <w:bookmarkStart w:id="279" w:name="_Toc416708244"/>
      <w:bookmarkStart w:id="280" w:name="_Toc422928602"/>
      <w:bookmarkStart w:id="281" w:name="_Toc423525721"/>
      <w:bookmarkStart w:id="282" w:name="_Toc424042107"/>
      <w:bookmarkStart w:id="283" w:name="_Toc430345869"/>
      <w:bookmarkStart w:id="284" w:name="_Toc431569640"/>
      <w:bookmarkStart w:id="285" w:name="_Toc437278324"/>
      <w:r>
        <w:t xml:space="preserve">для обеспечения подключенной или перспективной нагрузки </w:t>
      </w:r>
      <w:r w:rsidR="002F79D6" w:rsidRPr="00575233">
        <w:t xml:space="preserve">является </w:t>
      </w:r>
      <w:r>
        <w:t xml:space="preserve">использование </w:t>
      </w:r>
      <w:r w:rsidRPr="00575233">
        <w:t>высокоэффективн</w:t>
      </w:r>
      <w:r>
        <w:t>ых</w:t>
      </w:r>
      <w:r w:rsidRPr="00575233">
        <w:t xml:space="preserve"> газовых</w:t>
      </w:r>
      <w:r>
        <w:t xml:space="preserve"> </w:t>
      </w:r>
      <w:proofErr w:type="spellStart"/>
      <w:r w:rsidRPr="00575233">
        <w:t>блочн</w:t>
      </w:r>
      <w:r>
        <w:t>о</w:t>
      </w:r>
      <w:proofErr w:type="spellEnd"/>
      <w:r>
        <w:t>-модульных</w:t>
      </w:r>
      <w:r w:rsidRPr="00575233">
        <w:t xml:space="preserve"> котельных, </w:t>
      </w:r>
      <w:r>
        <w:t xml:space="preserve">в случае отсутствия – </w:t>
      </w:r>
      <w:r w:rsidR="00E643C0" w:rsidRPr="00575233">
        <w:t>использование</w:t>
      </w:r>
      <w:r>
        <w:t xml:space="preserve"> современных твердотопливных котельных на базе </w:t>
      </w:r>
      <w:r w:rsidRPr="00575233">
        <w:t>местных</w:t>
      </w:r>
      <w:r w:rsidR="00E643C0" w:rsidRPr="00575233">
        <w:t xml:space="preserve"> видов топлива</w:t>
      </w:r>
      <w:r>
        <w:t xml:space="preserve"> до момента осуществления газификации.</w:t>
      </w:r>
    </w:p>
    <w:p w14:paraId="0C2AD41E" w14:textId="77777777" w:rsidR="00653380" w:rsidRPr="001A772D" w:rsidRDefault="00653380" w:rsidP="000F782E">
      <w:pPr>
        <w:pStyle w:val="37"/>
        <w:numPr>
          <w:ilvl w:val="2"/>
          <w:numId w:val="18"/>
        </w:numPr>
        <w:ind w:left="0" w:firstLine="567"/>
      </w:pPr>
      <w:r w:rsidRPr="001A772D">
        <w:t>Изменения, произошедшие в топливных балансах источников тепловой энергии и системах обеспечения топливом за период, предшествующий актуализации схемы теплоснабжения</w:t>
      </w:r>
    </w:p>
    <w:p w14:paraId="62183998" w14:textId="77777777" w:rsidR="00B21D3B" w:rsidRPr="001A772D" w:rsidRDefault="00B21D3B" w:rsidP="00B21D3B">
      <w:pPr>
        <w:pStyle w:val="Afffa"/>
      </w:pPr>
      <w:r w:rsidRPr="001A772D">
        <w:t>Обновлена информации о потреблении натурального топлива, добавлена информация о характеристиках сжигаемого топлива, информации об организациях-поставщиках основного (резервного) топлива.</w:t>
      </w:r>
    </w:p>
    <w:p w14:paraId="56666CFC" w14:textId="77777777" w:rsidR="00381B80" w:rsidRPr="001A772D" w:rsidRDefault="00D00DA4" w:rsidP="00C563DD">
      <w:pPr>
        <w:pStyle w:val="2f0"/>
      </w:pPr>
      <w:bookmarkStart w:id="286" w:name="_Toc115635602"/>
      <w:bookmarkEnd w:id="274"/>
      <w:r w:rsidRPr="001A772D">
        <w:t>Ч</w:t>
      </w:r>
      <w:r w:rsidR="008E656F" w:rsidRPr="001A772D">
        <w:t>асть</w:t>
      </w:r>
      <w:r w:rsidR="00E245B6" w:rsidRPr="001A772D">
        <w:t xml:space="preserve"> </w:t>
      </w:r>
      <w:r w:rsidRPr="001A772D">
        <w:t xml:space="preserve">9 – </w:t>
      </w:r>
      <w:r w:rsidR="008E656F" w:rsidRPr="001A772D">
        <w:t>Надежность</w:t>
      </w:r>
      <w:r w:rsidRPr="001A772D">
        <w:t xml:space="preserve"> </w:t>
      </w:r>
      <w:r w:rsidR="008E656F" w:rsidRPr="001A772D">
        <w:t>теплоснабжения</w:t>
      </w:r>
      <w:bookmarkEnd w:id="275"/>
      <w:bookmarkEnd w:id="276"/>
      <w:bookmarkEnd w:id="277"/>
      <w:bookmarkEnd w:id="278"/>
      <w:bookmarkEnd w:id="279"/>
      <w:bookmarkEnd w:id="280"/>
      <w:bookmarkEnd w:id="281"/>
      <w:bookmarkEnd w:id="282"/>
      <w:bookmarkEnd w:id="283"/>
      <w:bookmarkEnd w:id="284"/>
      <w:bookmarkEnd w:id="285"/>
      <w:bookmarkEnd w:id="286"/>
    </w:p>
    <w:p w14:paraId="326FE78C" w14:textId="77777777" w:rsidR="00A40D22" w:rsidRPr="001A772D" w:rsidRDefault="00A40D22" w:rsidP="000F782E">
      <w:pPr>
        <w:pStyle w:val="af5"/>
        <w:keepNext/>
        <w:keepLines/>
        <w:numPr>
          <w:ilvl w:val="1"/>
          <w:numId w:val="18"/>
        </w:numPr>
        <w:tabs>
          <w:tab w:val="left" w:pos="1276"/>
        </w:tabs>
        <w:spacing w:before="120" w:after="240"/>
        <w:contextualSpacing w:val="0"/>
        <w:jc w:val="both"/>
        <w:outlineLvl w:val="2"/>
        <w:rPr>
          <w:rFonts w:eastAsia="Times New Roman"/>
          <w:b/>
          <w:bCs/>
          <w:i/>
          <w:vanish/>
          <w:sz w:val="28"/>
          <w:szCs w:val="28"/>
          <w:lang w:eastAsia="ru-RU"/>
        </w:rPr>
      </w:pPr>
      <w:bookmarkStart w:id="287" w:name="_Toc437275024"/>
      <w:bookmarkStart w:id="288" w:name="_Ref407358238"/>
      <w:bookmarkStart w:id="289" w:name="_Toc407638499"/>
      <w:bookmarkStart w:id="290" w:name="_Toc407703143"/>
      <w:bookmarkStart w:id="291" w:name="_Toc407703963"/>
      <w:bookmarkEnd w:id="287"/>
    </w:p>
    <w:p w14:paraId="0A12C433" w14:textId="77777777" w:rsidR="005406D8" w:rsidRDefault="005406D8" w:rsidP="005406D8">
      <w:pPr>
        <w:pStyle w:val="Afffa"/>
      </w:pPr>
      <w:bookmarkStart w:id="292" w:name="_Toc532199753"/>
      <w:bookmarkStart w:id="293" w:name="_Toc414274875"/>
      <w:bookmarkStart w:id="294" w:name="_Toc416708245"/>
      <w:bookmarkStart w:id="295" w:name="_Toc422928603"/>
      <w:bookmarkStart w:id="296" w:name="_Toc423525722"/>
      <w:bookmarkStart w:id="297" w:name="_Toc424042108"/>
      <w:bookmarkStart w:id="298" w:name="_Toc430345870"/>
      <w:bookmarkStart w:id="299" w:name="_Toc431569641"/>
      <w:bookmarkStart w:id="300" w:name="_Toc437278325"/>
      <w:bookmarkEnd w:id="288"/>
      <w:r>
        <w:t xml:space="preserve">В соответствии с </w:t>
      </w:r>
      <w:r w:rsidRPr="002011DA">
        <w:t>Методически</w:t>
      </w:r>
      <w:r>
        <w:t>ми</w:t>
      </w:r>
      <w:r w:rsidRPr="002011DA">
        <w:t xml:space="preserve"> указани</w:t>
      </w:r>
      <w:r>
        <w:t>ями</w:t>
      </w:r>
      <w:r w:rsidRPr="002011DA">
        <w:t xml:space="preserve"> по разработке схем теплоснабжения</w:t>
      </w:r>
      <w:r>
        <w:t xml:space="preserve">, утвержденными </w:t>
      </w:r>
      <w:r w:rsidRPr="002011DA">
        <w:t>приказ</w:t>
      </w:r>
      <w:r>
        <w:t>ом М</w:t>
      </w:r>
      <w:r w:rsidRPr="002011DA">
        <w:t>инистерств</w:t>
      </w:r>
      <w:r>
        <w:t>а</w:t>
      </w:r>
      <w:r w:rsidRPr="002011DA">
        <w:t xml:space="preserve"> энергетики </w:t>
      </w:r>
      <w:r>
        <w:t>Р</w:t>
      </w:r>
      <w:r w:rsidRPr="002011DA">
        <w:t xml:space="preserve">оссийской </w:t>
      </w:r>
      <w:r>
        <w:t>Ф</w:t>
      </w:r>
      <w:r w:rsidRPr="002011DA">
        <w:t>едерации</w:t>
      </w:r>
      <w:r>
        <w:t xml:space="preserve"> №212 </w:t>
      </w:r>
      <w:r w:rsidRPr="002011DA">
        <w:t>от 5 марта 2019 года</w:t>
      </w:r>
      <w:r>
        <w:t>,</w:t>
      </w:r>
      <w:r w:rsidRPr="002011DA">
        <w:t xml:space="preserve"> </w:t>
      </w:r>
      <w:r>
        <w:t>основными показателями надежности теплоснабжения являются: ф</w:t>
      </w:r>
      <w:r w:rsidRPr="005406D8">
        <w:t>актические показатели частоты повреждаемости системы теплоснабжения</w:t>
      </w:r>
      <w:r>
        <w:t>, с</w:t>
      </w:r>
      <w:r w:rsidRPr="005406D8">
        <w:t xml:space="preserve">редний </w:t>
      </w:r>
      <w:proofErr w:type="spellStart"/>
      <w:r w:rsidRPr="005406D8">
        <w:t>недоотпуск</w:t>
      </w:r>
      <w:proofErr w:type="spellEnd"/>
      <w:r w:rsidRPr="005406D8">
        <w:t xml:space="preserve"> тепловой энергии на отопление потребителей в системах теплоснабжения</w:t>
      </w:r>
      <w:r>
        <w:t>, п</w:t>
      </w:r>
      <w:r w:rsidRPr="005406D8">
        <w:t>оказатели восстановления в системе теплоснабжения</w:t>
      </w:r>
      <w:r>
        <w:t>. Фактические данные о надежности систем теплоснабжения на территории муниципального образования приведены в таблицах 4</w:t>
      </w:r>
      <w:r w:rsidR="007B609D" w:rsidRPr="00393D87">
        <w:t>4</w:t>
      </w:r>
      <w:r>
        <w:t>-4</w:t>
      </w:r>
      <w:r w:rsidR="003D0934" w:rsidRPr="003D0934">
        <w:t>7</w:t>
      </w:r>
      <w:r>
        <w:t>.</w:t>
      </w:r>
    </w:p>
    <w:p w14:paraId="0CFD7FF1" w14:textId="77777777" w:rsidR="005406D8" w:rsidRPr="00E33830" w:rsidRDefault="005406D8" w:rsidP="00CE0181">
      <w:pPr>
        <w:pStyle w:val="Afffa"/>
        <w:spacing w:before="120" w:line="276" w:lineRule="auto"/>
        <w:contextualSpacing w:val="0"/>
        <w:jc w:val="right"/>
        <w:rPr>
          <w:i/>
          <w:iCs/>
        </w:rPr>
      </w:pPr>
      <w:r w:rsidRPr="00E33830">
        <w:rPr>
          <w:i/>
          <w:iCs/>
        </w:rPr>
        <w:t>Таблица 4</w:t>
      </w:r>
      <w:r w:rsidR="00393D87" w:rsidRPr="00250ECD">
        <w:rPr>
          <w:i/>
          <w:iCs/>
        </w:rPr>
        <w:t>4</w:t>
      </w:r>
      <w:r w:rsidRPr="00E33830">
        <w:rPr>
          <w:i/>
          <w:iCs/>
        </w:rPr>
        <w:t>. Показатели повреждаемости системы теплоснабжения</w:t>
      </w:r>
    </w:p>
    <w:tbl>
      <w:tblPr>
        <w:tblStyle w:val="af0"/>
        <w:tblW w:w="10213" w:type="dxa"/>
        <w:tblCellMar>
          <w:left w:w="0" w:type="dxa"/>
          <w:right w:w="0" w:type="dxa"/>
        </w:tblCellMar>
        <w:tblLook w:val="04A0" w:firstRow="1" w:lastRow="0" w:firstColumn="1" w:lastColumn="0" w:noHBand="0" w:noVBand="1"/>
      </w:tblPr>
      <w:tblGrid>
        <w:gridCol w:w="421"/>
        <w:gridCol w:w="1984"/>
        <w:gridCol w:w="2708"/>
        <w:gridCol w:w="850"/>
        <w:gridCol w:w="850"/>
        <w:gridCol w:w="850"/>
        <w:gridCol w:w="850"/>
        <w:gridCol w:w="850"/>
        <w:gridCol w:w="850"/>
      </w:tblGrid>
      <w:tr w:rsidR="000D0610" w:rsidRPr="00090CB8" w14:paraId="0CD3B043" w14:textId="77777777" w:rsidTr="00090CB8">
        <w:trPr>
          <w:tblHeader/>
        </w:trPr>
        <w:tc>
          <w:tcPr>
            <w:tcW w:w="421" w:type="dxa"/>
            <w:vAlign w:val="center"/>
          </w:tcPr>
          <w:p w14:paraId="742208DB" w14:textId="77777777" w:rsidR="000D0610" w:rsidRPr="00090CB8" w:rsidRDefault="00625A77" w:rsidP="00090CB8">
            <w:pPr>
              <w:pStyle w:val="TableStyle"/>
              <w:jc w:val="center"/>
              <w:rPr>
                <w:rFonts w:cs="Times New Roman"/>
                <w:szCs w:val="20"/>
              </w:rPr>
            </w:pPr>
            <w:r w:rsidRPr="00090CB8">
              <w:rPr>
                <w:rFonts w:cs="Times New Roman"/>
                <w:szCs w:val="20"/>
              </w:rPr>
              <w:t>№</w:t>
            </w:r>
            <w:r w:rsidR="00090CB8" w:rsidRPr="00090CB8">
              <w:rPr>
                <w:rFonts w:cs="Times New Roman"/>
                <w:szCs w:val="20"/>
              </w:rPr>
              <w:t xml:space="preserve"> п/п</w:t>
            </w:r>
          </w:p>
        </w:tc>
        <w:tc>
          <w:tcPr>
            <w:tcW w:w="1984" w:type="dxa"/>
            <w:vAlign w:val="center"/>
          </w:tcPr>
          <w:p w14:paraId="58BA9E43" w14:textId="77777777" w:rsidR="000D0610" w:rsidRPr="00090CB8" w:rsidRDefault="00625A77" w:rsidP="00090CB8">
            <w:pPr>
              <w:pStyle w:val="TableStyle"/>
              <w:jc w:val="center"/>
              <w:rPr>
                <w:rFonts w:cs="Times New Roman"/>
                <w:szCs w:val="20"/>
              </w:rPr>
            </w:pPr>
            <w:r w:rsidRPr="00090CB8">
              <w:rPr>
                <w:rFonts w:cs="Times New Roman"/>
                <w:szCs w:val="20"/>
              </w:rPr>
              <w:t>Наименование источника тепловой энергии</w:t>
            </w:r>
          </w:p>
        </w:tc>
        <w:tc>
          <w:tcPr>
            <w:tcW w:w="2708" w:type="dxa"/>
            <w:vAlign w:val="center"/>
          </w:tcPr>
          <w:p w14:paraId="0A564EFA" w14:textId="77777777" w:rsidR="000D0610" w:rsidRPr="00090CB8" w:rsidRDefault="00625A77" w:rsidP="00090CB8">
            <w:pPr>
              <w:pStyle w:val="TableStyle"/>
              <w:jc w:val="center"/>
              <w:rPr>
                <w:rFonts w:cs="Times New Roman"/>
                <w:szCs w:val="20"/>
              </w:rPr>
            </w:pPr>
            <w:r w:rsidRPr="00090CB8">
              <w:rPr>
                <w:rFonts w:cs="Times New Roman"/>
                <w:szCs w:val="20"/>
              </w:rPr>
              <w:t>Наименование показателя</w:t>
            </w:r>
          </w:p>
        </w:tc>
        <w:tc>
          <w:tcPr>
            <w:tcW w:w="850" w:type="dxa"/>
            <w:vAlign w:val="center"/>
          </w:tcPr>
          <w:p w14:paraId="2C20901C" w14:textId="77777777" w:rsidR="000D0610" w:rsidRPr="00090CB8" w:rsidRDefault="00625A77" w:rsidP="00090CB8">
            <w:pPr>
              <w:pStyle w:val="TableStyle"/>
              <w:jc w:val="center"/>
              <w:rPr>
                <w:rFonts w:cs="Times New Roman"/>
                <w:szCs w:val="20"/>
              </w:rPr>
            </w:pPr>
            <w:r w:rsidRPr="00090CB8">
              <w:rPr>
                <w:rFonts w:cs="Times New Roman"/>
                <w:szCs w:val="20"/>
              </w:rPr>
              <w:t>Ед. изм.</w:t>
            </w:r>
          </w:p>
        </w:tc>
        <w:tc>
          <w:tcPr>
            <w:tcW w:w="850" w:type="dxa"/>
            <w:vAlign w:val="center"/>
          </w:tcPr>
          <w:p w14:paraId="784539FE" w14:textId="77777777" w:rsidR="000D0610" w:rsidRPr="00090CB8" w:rsidRDefault="00625A77" w:rsidP="00090CB8">
            <w:pPr>
              <w:pStyle w:val="TableStyle"/>
              <w:jc w:val="center"/>
              <w:rPr>
                <w:rFonts w:cs="Times New Roman"/>
                <w:szCs w:val="20"/>
              </w:rPr>
            </w:pPr>
            <w:r w:rsidRPr="00090CB8">
              <w:rPr>
                <w:rFonts w:cs="Times New Roman"/>
                <w:szCs w:val="20"/>
              </w:rPr>
              <w:t>2021</w:t>
            </w:r>
          </w:p>
        </w:tc>
        <w:tc>
          <w:tcPr>
            <w:tcW w:w="850" w:type="dxa"/>
            <w:vAlign w:val="center"/>
          </w:tcPr>
          <w:p w14:paraId="12CEAB7B" w14:textId="77777777" w:rsidR="000D0610" w:rsidRPr="00090CB8" w:rsidRDefault="00625A77" w:rsidP="00090CB8">
            <w:pPr>
              <w:pStyle w:val="TableStyle"/>
              <w:jc w:val="center"/>
              <w:rPr>
                <w:rFonts w:cs="Times New Roman"/>
                <w:szCs w:val="20"/>
              </w:rPr>
            </w:pPr>
            <w:r w:rsidRPr="00090CB8">
              <w:rPr>
                <w:rFonts w:cs="Times New Roman"/>
                <w:szCs w:val="20"/>
              </w:rPr>
              <w:t>2022</w:t>
            </w:r>
          </w:p>
        </w:tc>
        <w:tc>
          <w:tcPr>
            <w:tcW w:w="850" w:type="dxa"/>
            <w:vAlign w:val="center"/>
          </w:tcPr>
          <w:p w14:paraId="1D9537DF" w14:textId="77777777" w:rsidR="000D0610" w:rsidRPr="00090CB8" w:rsidRDefault="00625A77" w:rsidP="00090CB8">
            <w:pPr>
              <w:pStyle w:val="TableStyle"/>
              <w:jc w:val="center"/>
              <w:rPr>
                <w:rFonts w:cs="Times New Roman"/>
                <w:szCs w:val="20"/>
              </w:rPr>
            </w:pPr>
            <w:r w:rsidRPr="00090CB8">
              <w:rPr>
                <w:rFonts w:cs="Times New Roman"/>
                <w:szCs w:val="20"/>
              </w:rPr>
              <w:t>2023</w:t>
            </w:r>
          </w:p>
        </w:tc>
        <w:tc>
          <w:tcPr>
            <w:tcW w:w="850" w:type="dxa"/>
            <w:vAlign w:val="center"/>
          </w:tcPr>
          <w:p w14:paraId="008D239B" w14:textId="77777777" w:rsidR="000D0610" w:rsidRPr="00090CB8" w:rsidRDefault="00625A77" w:rsidP="00090CB8">
            <w:pPr>
              <w:pStyle w:val="TableStyle"/>
              <w:jc w:val="center"/>
              <w:rPr>
                <w:rFonts w:cs="Times New Roman"/>
                <w:szCs w:val="20"/>
              </w:rPr>
            </w:pPr>
            <w:r w:rsidRPr="00090CB8">
              <w:rPr>
                <w:rFonts w:cs="Times New Roman"/>
                <w:szCs w:val="20"/>
              </w:rPr>
              <w:t>2024</w:t>
            </w:r>
          </w:p>
        </w:tc>
        <w:tc>
          <w:tcPr>
            <w:tcW w:w="850" w:type="dxa"/>
            <w:vAlign w:val="center"/>
          </w:tcPr>
          <w:p w14:paraId="419BB0A0" w14:textId="77777777" w:rsidR="000D0610" w:rsidRPr="00090CB8" w:rsidRDefault="00625A77" w:rsidP="00090CB8">
            <w:pPr>
              <w:pStyle w:val="TableStyle"/>
              <w:jc w:val="center"/>
              <w:rPr>
                <w:rFonts w:cs="Times New Roman"/>
                <w:szCs w:val="20"/>
              </w:rPr>
            </w:pPr>
            <w:r w:rsidRPr="00090CB8">
              <w:rPr>
                <w:rFonts w:cs="Times New Roman"/>
                <w:szCs w:val="20"/>
              </w:rPr>
              <w:t>2025</w:t>
            </w:r>
          </w:p>
        </w:tc>
      </w:tr>
      <w:tr w:rsidR="001400C5" w:rsidRPr="00090CB8" w14:paraId="2CF06494" w14:textId="77777777" w:rsidTr="001400C5">
        <w:trPr>
          <w:trHeight w:val="397"/>
        </w:trPr>
        <w:tc>
          <w:tcPr>
            <w:tcW w:w="421" w:type="dxa"/>
            <w:vMerge w:val="restart"/>
            <w:vAlign w:val="center"/>
          </w:tcPr>
          <w:p w14:paraId="301DB9E1" w14:textId="77777777" w:rsidR="001400C5" w:rsidRPr="00090CB8" w:rsidRDefault="001400C5" w:rsidP="001400C5">
            <w:pPr>
              <w:pStyle w:val="TableStyle"/>
              <w:jc w:val="center"/>
              <w:rPr>
                <w:rFonts w:cs="Times New Roman"/>
                <w:szCs w:val="20"/>
              </w:rPr>
            </w:pPr>
            <w:r w:rsidRPr="00090CB8">
              <w:rPr>
                <w:rFonts w:cs="Times New Roman"/>
                <w:szCs w:val="20"/>
              </w:rPr>
              <w:t>1</w:t>
            </w:r>
          </w:p>
        </w:tc>
        <w:tc>
          <w:tcPr>
            <w:tcW w:w="1984" w:type="dxa"/>
            <w:vMerge w:val="restart"/>
            <w:vAlign w:val="center"/>
          </w:tcPr>
          <w:p w14:paraId="7F70C7C6" w14:textId="69A1ADD4" w:rsidR="001400C5" w:rsidRPr="00090CB8" w:rsidRDefault="001400C5" w:rsidP="001400C5">
            <w:pPr>
              <w:pStyle w:val="TableStyle"/>
              <w:jc w:val="center"/>
              <w:rPr>
                <w:rFonts w:cs="Times New Roman"/>
                <w:szCs w:val="20"/>
              </w:rPr>
            </w:pPr>
            <w:r>
              <w:rPr>
                <w:szCs w:val="20"/>
              </w:rPr>
              <w:t xml:space="preserve">Котельная д. </w:t>
            </w:r>
            <w:proofErr w:type="spellStart"/>
            <w:r>
              <w:rPr>
                <w:szCs w:val="20"/>
              </w:rPr>
              <w:t>Хвалово</w:t>
            </w:r>
            <w:proofErr w:type="spellEnd"/>
          </w:p>
        </w:tc>
        <w:tc>
          <w:tcPr>
            <w:tcW w:w="2708" w:type="dxa"/>
            <w:vAlign w:val="center"/>
          </w:tcPr>
          <w:p w14:paraId="24ACEB5F" w14:textId="79EE1950" w:rsidR="001400C5" w:rsidRPr="00090CB8" w:rsidRDefault="001400C5" w:rsidP="001400C5">
            <w:pPr>
              <w:pStyle w:val="TableStyle"/>
              <w:jc w:val="center"/>
              <w:rPr>
                <w:rFonts w:cs="Times New Roman"/>
                <w:szCs w:val="20"/>
              </w:rPr>
            </w:pPr>
            <w:r>
              <w:rPr>
                <w:szCs w:val="20"/>
              </w:rPr>
              <w:t>Повреждения в тепловых сетях, в том числе:</w:t>
            </w:r>
          </w:p>
        </w:tc>
        <w:tc>
          <w:tcPr>
            <w:tcW w:w="850" w:type="dxa"/>
            <w:vAlign w:val="center"/>
          </w:tcPr>
          <w:p w14:paraId="18CE597B" w14:textId="539592A8" w:rsidR="001400C5" w:rsidRPr="00090CB8" w:rsidRDefault="001400C5" w:rsidP="001400C5">
            <w:pPr>
              <w:pStyle w:val="TableStyle"/>
              <w:jc w:val="center"/>
              <w:rPr>
                <w:rFonts w:cs="Times New Roman"/>
                <w:szCs w:val="20"/>
              </w:rPr>
            </w:pPr>
            <w:r>
              <w:rPr>
                <w:szCs w:val="20"/>
              </w:rPr>
              <w:t>1/км/год</w:t>
            </w:r>
          </w:p>
        </w:tc>
        <w:tc>
          <w:tcPr>
            <w:tcW w:w="850" w:type="dxa"/>
            <w:vAlign w:val="center"/>
          </w:tcPr>
          <w:p w14:paraId="3F4B7F7A" w14:textId="19FC1717" w:rsidR="001400C5" w:rsidRPr="00090CB8" w:rsidRDefault="001400C5" w:rsidP="001400C5">
            <w:pPr>
              <w:pStyle w:val="TableStyle"/>
              <w:jc w:val="center"/>
              <w:rPr>
                <w:rFonts w:cs="Times New Roman"/>
                <w:szCs w:val="20"/>
              </w:rPr>
            </w:pPr>
            <w:r>
              <w:rPr>
                <w:szCs w:val="20"/>
              </w:rPr>
              <w:t>0,00</w:t>
            </w:r>
          </w:p>
        </w:tc>
        <w:tc>
          <w:tcPr>
            <w:tcW w:w="850" w:type="dxa"/>
            <w:vAlign w:val="center"/>
          </w:tcPr>
          <w:p w14:paraId="4E664336" w14:textId="02B919D2" w:rsidR="001400C5" w:rsidRPr="00090CB8" w:rsidRDefault="001400C5" w:rsidP="001400C5">
            <w:pPr>
              <w:pStyle w:val="TableStyle"/>
              <w:jc w:val="center"/>
              <w:rPr>
                <w:rFonts w:cs="Times New Roman"/>
                <w:szCs w:val="20"/>
              </w:rPr>
            </w:pPr>
            <w:r>
              <w:rPr>
                <w:szCs w:val="20"/>
              </w:rPr>
              <w:t>0,00</w:t>
            </w:r>
          </w:p>
        </w:tc>
        <w:tc>
          <w:tcPr>
            <w:tcW w:w="850" w:type="dxa"/>
            <w:vAlign w:val="center"/>
          </w:tcPr>
          <w:p w14:paraId="442D4AEE" w14:textId="7C21DCB3" w:rsidR="001400C5" w:rsidRPr="00090CB8" w:rsidRDefault="001400C5" w:rsidP="001400C5">
            <w:pPr>
              <w:pStyle w:val="TableStyle"/>
              <w:jc w:val="center"/>
              <w:rPr>
                <w:rFonts w:cs="Times New Roman"/>
                <w:szCs w:val="20"/>
              </w:rPr>
            </w:pPr>
            <w:r>
              <w:rPr>
                <w:szCs w:val="20"/>
              </w:rPr>
              <w:t>0,00</w:t>
            </w:r>
          </w:p>
        </w:tc>
        <w:tc>
          <w:tcPr>
            <w:tcW w:w="850" w:type="dxa"/>
            <w:vAlign w:val="center"/>
          </w:tcPr>
          <w:p w14:paraId="18A05DE9" w14:textId="7AE6F75A" w:rsidR="001400C5" w:rsidRPr="00090CB8" w:rsidRDefault="001400C5" w:rsidP="001400C5">
            <w:pPr>
              <w:pStyle w:val="TableStyle"/>
              <w:jc w:val="center"/>
              <w:rPr>
                <w:rFonts w:cs="Times New Roman"/>
                <w:szCs w:val="20"/>
              </w:rPr>
            </w:pPr>
            <w:r>
              <w:rPr>
                <w:szCs w:val="20"/>
              </w:rPr>
              <w:t>0,00</w:t>
            </w:r>
          </w:p>
        </w:tc>
        <w:tc>
          <w:tcPr>
            <w:tcW w:w="850" w:type="dxa"/>
            <w:vAlign w:val="center"/>
          </w:tcPr>
          <w:p w14:paraId="5B3F7821" w14:textId="30D4CE43" w:rsidR="001400C5" w:rsidRPr="00090CB8" w:rsidRDefault="001400C5" w:rsidP="001400C5">
            <w:pPr>
              <w:pStyle w:val="TableStyle"/>
              <w:jc w:val="center"/>
              <w:rPr>
                <w:rFonts w:cs="Times New Roman"/>
                <w:szCs w:val="20"/>
              </w:rPr>
            </w:pPr>
            <w:r>
              <w:rPr>
                <w:szCs w:val="20"/>
              </w:rPr>
              <w:t>0,00</w:t>
            </w:r>
          </w:p>
        </w:tc>
      </w:tr>
      <w:tr w:rsidR="001400C5" w:rsidRPr="00090CB8" w14:paraId="0097592E" w14:textId="77777777" w:rsidTr="001400C5">
        <w:trPr>
          <w:trHeight w:val="397"/>
        </w:trPr>
        <w:tc>
          <w:tcPr>
            <w:tcW w:w="421" w:type="dxa"/>
            <w:vMerge/>
            <w:vAlign w:val="center"/>
          </w:tcPr>
          <w:p w14:paraId="1D4F4C66" w14:textId="77777777" w:rsidR="001400C5" w:rsidRPr="00090CB8" w:rsidRDefault="001400C5" w:rsidP="001400C5">
            <w:pPr>
              <w:jc w:val="center"/>
              <w:rPr>
                <w:sz w:val="20"/>
                <w:szCs w:val="20"/>
              </w:rPr>
            </w:pPr>
          </w:p>
        </w:tc>
        <w:tc>
          <w:tcPr>
            <w:tcW w:w="1984" w:type="dxa"/>
            <w:vMerge/>
            <w:vAlign w:val="center"/>
          </w:tcPr>
          <w:p w14:paraId="0632953D" w14:textId="77777777" w:rsidR="001400C5" w:rsidRPr="00090CB8" w:rsidRDefault="001400C5" w:rsidP="001400C5">
            <w:pPr>
              <w:jc w:val="center"/>
              <w:rPr>
                <w:sz w:val="20"/>
                <w:szCs w:val="20"/>
              </w:rPr>
            </w:pPr>
          </w:p>
        </w:tc>
        <w:tc>
          <w:tcPr>
            <w:tcW w:w="2708" w:type="dxa"/>
            <w:vAlign w:val="center"/>
          </w:tcPr>
          <w:p w14:paraId="5D93F0C4" w14:textId="7D4E698B" w:rsidR="001400C5" w:rsidRPr="00090CB8" w:rsidRDefault="001400C5" w:rsidP="001400C5">
            <w:pPr>
              <w:pStyle w:val="TableStyle"/>
              <w:jc w:val="center"/>
              <w:rPr>
                <w:rFonts w:cs="Times New Roman"/>
                <w:szCs w:val="20"/>
              </w:rPr>
            </w:pPr>
            <w:r>
              <w:rPr>
                <w:szCs w:val="20"/>
              </w:rPr>
              <w:t>в отопительный период</w:t>
            </w:r>
          </w:p>
        </w:tc>
        <w:tc>
          <w:tcPr>
            <w:tcW w:w="850" w:type="dxa"/>
            <w:vAlign w:val="center"/>
          </w:tcPr>
          <w:p w14:paraId="0F888478" w14:textId="18BFDC9F" w:rsidR="001400C5" w:rsidRPr="00090CB8" w:rsidRDefault="001400C5" w:rsidP="001400C5">
            <w:pPr>
              <w:pStyle w:val="TableStyle"/>
              <w:jc w:val="center"/>
              <w:rPr>
                <w:rFonts w:cs="Times New Roman"/>
                <w:szCs w:val="20"/>
              </w:rPr>
            </w:pPr>
            <w:r>
              <w:rPr>
                <w:szCs w:val="20"/>
              </w:rPr>
              <w:t>1/км/оп</w:t>
            </w:r>
          </w:p>
        </w:tc>
        <w:tc>
          <w:tcPr>
            <w:tcW w:w="850" w:type="dxa"/>
            <w:vAlign w:val="center"/>
          </w:tcPr>
          <w:p w14:paraId="034EAD57" w14:textId="1E857987" w:rsidR="001400C5" w:rsidRPr="00090CB8" w:rsidRDefault="001400C5" w:rsidP="001400C5">
            <w:pPr>
              <w:pStyle w:val="TableStyle"/>
              <w:jc w:val="center"/>
              <w:rPr>
                <w:rFonts w:cs="Times New Roman"/>
                <w:szCs w:val="20"/>
              </w:rPr>
            </w:pPr>
            <w:r>
              <w:rPr>
                <w:szCs w:val="20"/>
              </w:rPr>
              <w:t>0,00</w:t>
            </w:r>
          </w:p>
        </w:tc>
        <w:tc>
          <w:tcPr>
            <w:tcW w:w="850" w:type="dxa"/>
            <w:vAlign w:val="center"/>
          </w:tcPr>
          <w:p w14:paraId="7C5C897D" w14:textId="255AAB26" w:rsidR="001400C5" w:rsidRPr="00090CB8" w:rsidRDefault="001400C5" w:rsidP="001400C5">
            <w:pPr>
              <w:pStyle w:val="TableStyle"/>
              <w:jc w:val="center"/>
              <w:rPr>
                <w:rFonts w:cs="Times New Roman"/>
                <w:szCs w:val="20"/>
              </w:rPr>
            </w:pPr>
            <w:r>
              <w:rPr>
                <w:szCs w:val="20"/>
              </w:rPr>
              <w:t>0,00</w:t>
            </w:r>
          </w:p>
        </w:tc>
        <w:tc>
          <w:tcPr>
            <w:tcW w:w="850" w:type="dxa"/>
            <w:vAlign w:val="center"/>
          </w:tcPr>
          <w:p w14:paraId="05138B09" w14:textId="087DD571" w:rsidR="001400C5" w:rsidRPr="00090CB8" w:rsidRDefault="001400C5" w:rsidP="001400C5">
            <w:pPr>
              <w:pStyle w:val="TableStyle"/>
              <w:jc w:val="center"/>
              <w:rPr>
                <w:rFonts w:cs="Times New Roman"/>
                <w:szCs w:val="20"/>
              </w:rPr>
            </w:pPr>
            <w:r>
              <w:rPr>
                <w:szCs w:val="20"/>
              </w:rPr>
              <w:t>0,00</w:t>
            </w:r>
          </w:p>
        </w:tc>
        <w:tc>
          <w:tcPr>
            <w:tcW w:w="850" w:type="dxa"/>
            <w:vAlign w:val="center"/>
          </w:tcPr>
          <w:p w14:paraId="59C97DCF" w14:textId="56645AA2" w:rsidR="001400C5" w:rsidRPr="00090CB8" w:rsidRDefault="001400C5" w:rsidP="001400C5">
            <w:pPr>
              <w:pStyle w:val="TableStyle"/>
              <w:jc w:val="center"/>
              <w:rPr>
                <w:rFonts w:cs="Times New Roman"/>
                <w:szCs w:val="20"/>
              </w:rPr>
            </w:pPr>
            <w:r>
              <w:rPr>
                <w:szCs w:val="20"/>
              </w:rPr>
              <w:t>0,00</w:t>
            </w:r>
          </w:p>
        </w:tc>
        <w:tc>
          <w:tcPr>
            <w:tcW w:w="850" w:type="dxa"/>
            <w:vAlign w:val="center"/>
          </w:tcPr>
          <w:p w14:paraId="21EC481E" w14:textId="0CFC7254" w:rsidR="001400C5" w:rsidRPr="00090CB8" w:rsidRDefault="001400C5" w:rsidP="001400C5">
            <w:pPr>
              <w:pStyle w:val="TableStyle"/>
              <w:jc w:val="center"/>
              <w:rPr>
                <w:rFonts w:cs="Times New Roman"/>
                <w:szCs w:val="20"/>
              </w:rPr>
            </w:pPr>
            <w:r>
              <w:rPr>
                <w:szCs w:val="20"/>
              </w:rPr>
              <w:t>0,00</w:t>
            </w:r>
          </w:p>
        </w:tc>
      </w:tr>
      <w:tr w:rsidR="001400C5" w:rsidRPr="00090CB8" w14:paraId="72C0E55F" w14:textId="77777777" w:rsidTr="001400C5">
        <w:trPr>
          <w:trHeight w:val="397"/>
        </w:trPr>
        <w:tc>
          <w:tcPr>
            <w:tcW w:w="421" w:type="dxa"/>
            <w:vMerge/>
            <w:vAlign w:val="center"/>
          </w:tcPr>
          <w:p w14:paraId="4944E89E" w14:textId="77777777" w:rsidR="001400C5" w:rsidRPr="00090CB8" w:rsidRDefault="001400C5" w:rsidP="001400C5">
            <w:pPr>
              <w:jc w:val="center"/>
              <w:rPr>
                <w:sz w:val="20"/>
                <w:szCs w:val="20"/>
              </w:rPr>
            </w:pPr>
          </w:p>
        </w:tc>
        <w:tc>
          <w:tcPr>
            <w:tcW w:w="1984" w:type="dxa"/>
            <w:vMerge/>
            <w:vAlign w:val="center"/>
          </w:tcPr>
          <w:p w14:paraId="739CC3FF" w14:textId="77777777" w:rsidR="001400C5" w:rsidRPr="00090CB8" w:rsidRDefault="001400C5" w:rsidP="001400C5">
            <w:pPr>
              <w:jc w:val="center"/>
              <w:rPr>
                <w:sz w:val="20"/>
                <w:szCs w:val="20"/>
              </w:rPr>
            </w:pPr>
          </w:p>
        </w:tc>
        <w:tc>
          <w:tcPr>
            <w:tcW w:w="2708" w:type="dxa"/>
            <w:vAlign w:val="center"/>
          </w:tcPr>
          <w:p w14:paraId="601807B1" w14:textId="54898997" w:rsidR="001400C5" w:rsidRPr="00090CB8" w:rsidRDefault="001400C5" w:rsidP="001400C5">
            <w:pPr>
              <w:pStyle w:val="TableStyle"/>
              <w:jc w:val="center"/>
              <w:rPr>
                <w:rFonts w:cs="Times New Roman"/>
                <w:szCs w:val="20"/>
              </w:rPr>
            </w:pPr>
            <w:r>
              <w:rPr>
                <w:szCs w:val="20"/>
              </w:rPr>
              <w:t>в период испытаний на плотность и прочность</w:t>
            </w:r>
          </w:p>
        </w:tc>
        <w:tc>
          <w:tcPr>
            <w:tcW w:w="850" w:type="dxa"/>
            <w:vAlign w:val="center"/>
          </w:tcPr>
          <w:p w14:paraId="14EC0D76" w14:textId="5F4D9E8C" w:rsidR="001400C5" w:rsidRPr="00090CB8" w:rsidRDefault="001400C5" w:rsidP="001400C5">
            <w:pPr>
              <w:pStyle w:val="TableStyle"/>
              <w:jc w:val="center"/>
              <w:rPr>
                <w:rFonts w:cs="Times New Roman"/>
                <w:szCs w:val="20"/>
              </w:rPr>
            </w:pPr>
            <w:r>
              <w:rPr>
                <w:szCs w:val="20"/>
              </w:rPr>
              <w:t>1/км/оп</w:t>
            </w:r>
          </w:p>
        </w:tc>
        <w:tc>
          <w:tcPr>
            <w:tcW w:w="850" w:type="dxa"/>
            <w:vAlign w:val="center"/>
          </w:tcPr>
          <w:p w14:paraId="3ECD1A85" w14:textId="0007D0A0" w:rsidR="001400C5" w:rsidRPr="00090CB8" w:rsidRDefault="001400C5" w:rsidP="001400C5">
            <w:pPr>
              <w:pStyle w:val="TableStyle"/>
              <w:jc w:val="center"/>
              <w:rPr>
                <w:rFonts w:cs="Times New Roman"/>
                <w:szCs w:val="20"/>
              </w:rPr>
            </w:pPr>
            <w:r>
              <w:rPr>
                <w:szCs w:val="20"/>
              </w:rPr>
              <w:t>0,00</w:t>
            </w:r>
          </w:p>
        </w:tc>
        <w:tc>
          <w:tcPr>
            <w:tcW w:w="850" w:type="dxa"/>
            <w:vAlign w:val="center"/>
          </w:tcPr>
          <w:p w14:paraId="5D7F3210" w14:textId="637DF2A0" w:rsidR="001400C5" w:rsidRPr="00090CB8" w:rsidRDefault="001400C5" w:rsidP="001400C5">
            <w:pPr>
              <w:pStyle w:val="TableStyle"/>
              <w:jc w:val="center"/>
              <w:rPr>
                <w:rFonts w:cs="Times New Roman"/>
                <w:szCs w:val="20"/>
              </w:rPr>
            </w:pPr>
            <w:r>
              <w:rPr>
                <w:szCs w:val="20"/>
              </w:rPr>
              <w:t>0,00</w:t>
            </w:r>
          </w:p>
        </w:tc>
        <w:tc>
          <w:tcPr>
            <w:tcW w:w="850" w:type="dxa"/>
            <w:vAlign w:val="center"/>
          </w:tcPr>
          <w:p w14:paraId="73B0702B" w14:textId="1A5131CA" w:rsidR="001400C5" w:rsidRPr="00090CB8" w:rsidRDefault="001400C5" w:rsidP="001400C5">
            <w:pPr>
              <w:pStyle w:val="TableStyle"/>
              <w:jc w:val="center"/>
              <w:rPr>
                <w:rFonts w:cs="Times New Roman"/>
                <w:szCs w:val="20"/>
              </w:rPr>
            </w:pPr>
            <w:r>
              <w:rPr>
                <w:szCs w:val="20"/>
              </w:rPr>
              <w:t>0,00</w:t>
            </w:r>
          </w:p>
        </w:tc>
        <w:tc>
          <w:tcPr>
            <w:tcW w:w="850" w:type="dxa"/>
            <w:vAlign w:val="center"/>
          </w:tcPr>
          <w:p w14:paraId="52CC1216" w14:textId="041EDF41" w:rsidR="001400C5" w:rsidRPr="00090CB8" w:rsidRDefault="001400C5" w:rsidP="001400C5">
            <w:pPr>
              <w:pStyle w:val="TableStyle"/>
              <w:jc w:val="center"/>
              <w:rPr>
                <w:rFonts w:cs="Times New Roman"/>
                <w:szCs w:val="20"/>
              </w:rPr>
            </w:pPr>
            <w:r>
              <w:rPr>
                <w:szCs w:val="20"/>
              </w:rPr>
              <w:t>0,00</w:t>
            </w:r>
          </w:p>
        </w:tc>
        <w:tc>
          <w:tcPr>
            <w:tcW w:w="850" w:type="dxa"/>
            <w:vAlign w:val="center"/>
          </w:tcPr>
          <w:p w14:paraId="79DEC88E" w14:textId="2E08B199" w:rsidR="001400C5" w:rsidRPr="00090CB8" w:rsidRDefault="001400C5" w:rsidP="001400C5">
            <w:pPr>
              <w:pStyle w:val="TableStyle"/>
              <w:jc w:val="center"/>
              <w:rPr>
                <w:rFonts w:cs="Times New Roman"/>
                <w:szCs w:val="20"/>
              </w:rPr>
            </w:pPr>
            <w:r>
              <w:rPr>
                <w:szCs w:val="20"/>
              </w:rPr>
              <w:t>0,00</w:t>
            </w:r>
          </w:p>
        </w:tc>
      </w:tr>
      <w:tr w:rsidR="001400C5" w:rsidRPr="00090CB8" w14:paraId="71DDA18D" w14:textId="77777777" w:rsidTr="001400C5">
        <w:trPr>
          <w:trHeight w:val="397"/>
        </w:trPr>
        <w:tc>
          <w:tcPr>
            <w:tcW w:w="421" w:type="dxa"/>
            <w:vMerge/>
            <w:vAlign w:val="center"/>
          </w:tcPr>
          <w:p w14:paraId="6D2C5C07" w14:textId="77777777" w:rsidR="001400C5" w:rsidRPr="00090CB8" w:rsidRDefault="001400C5" w:rsidP="001400C5">
            <w:pPr>
              <w:jc w:val="center"/>
              <w:rPr>
                <w:sz w:val="20"/>
                <w:szCs w:val="20"/>
              </w:rPr>
            </w:pPr>
          </w:p>
        </w:tc>
        <w:tc>
          <w:tcPr>
            <w:tcW w:w="1984" w:type="dxa"/>
            <w:vMerge/>
            <w:vAlign w:val="center"/>
          </w:tcPr>
          <w:p w14:paraId="59D375BF" w14:textId="77777777" w:rsidR="001400C5" w:rsidRPr="00090CB8" w:rsidRDefault="001400C5" w:rsidP="001400C5">
            <w:pPr>
              <w:jc w:val="center"/>
              <w:rPr>
                <w:sz w:val="20"/>
                <w:szCs w:val="20"/>
              </w:rPr>
            </w:pPr>
          </w:p>
        </w:tc>
        <w:tc>
          <w:tcPr>
            <w:tcW w:w="2708" w:type="dxa"/>
            <w:vAlign w:val="center"/>
          </w:tcPr>
          <w:p w14:paraId="20590E4F" w14:textId="64CA490B" w:rsidR="001400C5" w:rsidRPr="00090CB8" w:rsidRDefault="001400C5" w:rsidP="001400C5">
            <w:pPr>
              <w:pStyle w:val="TableStyle"/>
              <w:jc w:val="center"/>
              <w:rPr>
                <w:rFonts w:cs="Times New Roman"/>
                <w:szCs w:val="20"/>
              </w:rPr>
            </w:pPr>
            <w:r>
              <w:rPr>
                <w:szCs w:val="20"/>
              </w:rPr>
              <w:t>Повреждения в сетях горячего водоснабжения (в случае их наличия)</w:t>
            </w:r>
          </w:p>
        </w:tc>
        <w:tc>
          <w:tcPr>
            <w:tcW w:w="850" w:type="dxa"/>
            <w:vAlign w:val="center"/>
          </w:tcPr>
          <w:p w14:paraId="1386B216" w14:textId="0A75FB39" w:rsidR="001400C5" w:rsidRPr="00090CB8" w:rsidRDefault="001400C5" w:rsidP="001400C5">
            <w:pPr>
              <w:pStyle w:val="TableStyle"/>
              <w:jc w:val="center"/>
              <w:rPr>
                <w:rFonts w:cs="Times New Roman"/>
                <w:szCs w:val="20"/>
              </w:rPr>
            </w:pPr>
            <w:r>
              <w:rPr>
                <w:szCs w:val="20"/>
              </w:rPr>
              <w:t>1/км/оп</w:t>
            </w:r>
          </w:p>
        </w:tc>
        <w:tc>
          <w:tcPr>
            <w:tcW w:w="850" w:type="dxa"/>
            <w:vAlign w:val="center"/>
          </w:tcPr>
          <w:p w14:paraId="316AB11D" w14:textId="3237CFFC" w:rsidR="001400C5" w:rsidRPr="00090CB8" w:rsidRDefault="001400C5" w:rsidP="001400C5">
            <w:pPr>
              <w:pStyle w:val="TableStyle"/>
              <w:jc w:val="center"/>
              <w:rPr>
                <w:rFonts w:cs="Times New Roman"/>
                <w:szCs w:val="20"/>
              </w:rPr>
            </w:pPr>
            <w:r>
              <w:rPr>
                <w:szCs w:val="20"/>
              </w:rPr>
              <w:t>0,00</w:t>
            </w:r>
          </w:p>
        </w:tc>
        <w:tc>
          <w:tcPr>
            <w:tcW w:w="850" w:type="dxa"/>
            <w:vAlign w:val="center"/>
          </w:tcPr>
          <w:p w14:paraId="65196513" w14:textId="10495078" w:rsidR="001400C5" w:rsidRPr="00090CB8" w:rsidRDefault="001400C5" w:rsidP="001400C5">
            <w:pPr>
              <w:pStyle w:val="TableStyle"/>
              <w:jc w:val="center"/>
              <w:rPr>
                <w:rFonts w:cs="Times New Roman"/>
                <w:szCs w:val="20"/>
              </w:rPr>
            </w:pPr>
            <w:r>
              <w:rPr>
                <w:szCs w:val="20"/>
              </w:rPr>
              <w:t>0,00</w:t>
            </w:r>
          </w:p>
        </w:tc>
        <w:tc>
          <w:tcPr>
            <w:tcW w:w="850" w:type="dxa"/>
            <w:vAlign w:val="center"/>
          </w:tcPr>
          <w:p w14:paraId="1A4764F1" w14:textId="20557E9B" w:rsidR="001400C5" w:rsidRPr="00090CB8" w:rsidRDefault="001400C5" w:rsidP="001400C5">
            <w:pPr>
              <w:pStyle w:val="TableStyle"/>
              <w:jc w:val="center"/>
              <w:rPr>
                <w:rFonts w:cs="Times New Roman"/>
                <w:szCs w:val="20"/>
              </w:rPr>
            </w:pPr>
            <w:r>
              <w:rPr>
                <w:szCs w:val="20"/>
              </w:rPr>
              <w:t>0,00</w:t>
            </w:r>
          </w:p>
        </w:tc>
        <w:tc>
          <w:tcPr>
            <w:tcW w:w="850" w:type="dxa"/>
            <w:vAlign w:val="center"/>
          </w:tcPr>
          <w:p w14:paraId="3FF83FA0" w14:textId="5107669F" w:rsidR="001400C5" w:rsidRPr="00090CB8" w:rsidRDefault="001400C5" w:rsidP="001400C5">
            <w:pPr>
              <w:pStyle w:val="TableStyle"/>
              <w:jc w:val="center"/>
              <w:rPr>
                <w:rFonts w:cs="Times New Roman"/>
                <w:szCs w:val="20"/>
              </w:rPr>
            </w:pPr>
            <w:r>
              <w:rPr>
                <w:szCs w:val="20"/>
              </w:rPr>
              <w:t>0,00</w:t>
            </w:r>
          </w:p>
        </w:tc>
        <w:tc>
          <w:tcPr>
            <w:tcW w:w="850" w:type="dxa"/>
            <w:vAlign w:val="center"/>
          </w:tcPr>
          <w:p w14:paraId="31ADC14E" w14:textId="1728214B" w:rsidR="001400C5" w:rsidRPr="00090CB8" w:rsidRDefault="001400C5" w:rsidP="001400C5">
            <w:pPr>
              <w:pStyle w:val="TableStyle"/>
              <w:jc w:val="center"/>
              <w:rPr>
                <w:rFonts w:cs="Times New Roman"/>
                <w:szCs w:val="20"/>
              </w:rPr>
            </w:pPr>
            <w:r>
              <w:rPr>
                <w:szCs w:val="20"/>
              </w:rPr>
              <w:t>0,00</w:t>
            </w:r>
          </w:p>
        </w:tc>
      </w:tr>
      <w:tr w:rsidR="001400C5" w:rsidRPr="00090CB8" w14:paraId="004665A3" w14:textId="77777777" w:rsidTr="001400C5">
        <w:trPr>
          <w:trHeight w:val="397"/>
        </w:trPr>
        <w:tc>
          <w:tcPr>
            <w:tcW w:w="421" w:type="dxa"/>
            <w:vMerge/>
            <w:vAlign w:val="center"/>
          </w:tcPr>
          <w:p w14:paraId="5E8BA4B8" w14:textId="77777777" w:rsidR="001400C5" w:rsidRPr="00090CB8" w:rsidRDefault="001400C5" w:rsidP="001400C5">
            <w:pPr>
              <w:jc w:val="center"/>
              <w:rPr>
                <w:sz w:val="20"/>
                <w:szCs w:val="20"/>
              </w:rPr>
            </w:pPr>
          </w:p>
        </w:tc>
        <w:tc>
          <w:tcPr>
            <w:tcW w:w="1984" w:type="dxa"/>
            <w:vMerge/>
            <w:vAlign w:val="center"/>
          </w:tcPr>
          <w:p w14:paraId="2E3B027C" w14:textId="77777777" w:rsidR="001400C5" w:rsidRPr="00090CB8" w:rsidRDefault="001400C5" w:rsidP="001400C5">
            <w:pPr>
              <w:jc w:val="center"/>
              <w:rPr>
                <w:sz w:val="20"/>
                <w:szCs w:val="20"/>
              </w:rPr>
            </w:pPr>
          </w:p>
        </w:tc>
        <w:tc>
          <w:tcPr>
            <w:tcW w:w="2708" w:type="dxa"/>
            <w:vAlign w:val="center"/>
          </w:tcPr>
          <w:p w14:paraId="28DB0825" w14:textId="715081BC" w:rsidR="001400C5" w:rsidRPr="00090CB8" w:rsidRDefault="001400C5" w:rsidP="001400C5">
            <w:pPr>
              <w:pStyle w:val="TableStyle"/>
              <w:jc w:val="center"/>
              <w:rPr>
                <w:rFonts w:cs="Times New Roman"/>
                <w:szCs w:val="20"/>
              </w:rPr>
            </w:pPr>
            <w:r>
              <w:rPr>
                <w:szCs w:val="20"/>
              </w:rPr>
              <w:t>Всего повреждения в тепловых сетях</w:t>
            </w:r>
          </w:p>
        </w:tc>
        <w:tc>
          <w:tcPr>
            <w:tcW w:w="850" w:type="dxa"/>
            <w:vAlign w:val="center"/>
          </w:tcPr>
          <w:p w14:paraId="75D436A6" w14:textId="39F2DD90" w:rsidR="001400C5" w:rsidRPr="00090CB8" w:rsidRDefault="001400C5" w:rsidP="001400C5">
            <w:pPr>
              <w:pStyle w:val="TableStyle"/>
              <w:jc w:val="center"/>
              <w:rPr>
                <w:rFonts w:cs="Times New Roman"/>
                <w:szCs w:val="20"/>
              </w:rPr>
            </w:pPr>
            <w:r>
              <w:rPr>
                <w:szCs w:val="20"/>
              </w:rPr>
              <w:t>1/км/оп</w:t>
            </w:r>
          </w:p>
        </w:tc>
        <w:tc>
          <w:tcPr>
            <w:tcW w:w="850" w:type="dxa"/>
            <w:vAlign w:val="center"/>
          </w:tcPr>
          <w:p w14:paraId="69417BE2" w14:textId="3F1AEEDF" w:rsidR="001400C5" w:rsidRPr="00090CB8" w:rsidRDefault="001400C5" w:rsidP="001400C5">
            <w:pPr>
              <w:pStyle w:val="TableStyle"/>
              <w:jc w:val="center"/>
              <w:rPr>
                <w:rFonts w:cs="Times New Roman"/>
                <w:szCs w:val="20"/>
              </w:rPr>
            </w:pPr>
            <w:r>
              <w:rPr>
                <w:szCs w:val="20"/>
              </w:rPr>
              <w:t>0,00</w:t>
            </w:r>
          </w:p>
        </w:tc>
        <w:tc>
          <w:tcPr>
            <w:tcW w:w="850" w:type="dxa"/>
            <w:vAlign w:val="center"/>
          </w:tcPr>
          <w:p w14:paraId="103A776E" w14:textId="585C7576" w:rsidR="001400C5" w:rsidRPr="00090CB8" w:rsidRDefault="001400C5" w:rsidP="001400C5">
            <w:pPr>
              <w:pStyle w:val="TableStyle"/>
              <w:jc w:val="center"/>
              <w:rPr>
                <w:rFonts w:cs="Times New Roman"/>
                <w:szCs w:val="20"/>
              </w:rPr>
            </w:pPr>
            <w:r>
              <w:rPr>
                <w:szCs w:val="20"/>
              </w:rPr>
              <w:t>0,00</w:t>
            </w:r>
          </w:p>
        </w:tc>
        <w:tc>
          <w:tcPr>
            <w:tcW w:w="850" w:type="dxa"/>
            <w:vAlign w:val="center"/>
          </w:tcPr>
          <w:p w14:paraId="2E0460C6" w14:textId="6E173784" w:rsidR="001400C5" w:rsidRPr="00090CB8" w:rsidRDefault="001400C5" w:rsidP="001400C5">
            <w:pPr>
              <w:pStyle w:val="TableStyle"/>
              <w:jc w:val="center"/>
              <w:rPr>
                <w:rFonts w:cs="Times New Roman"/>
                <w:szCs w:val="20"/>
              </w:rPr>
            </w:pPr>
            <w:r>
              <w:rPr>
                <w:szCs w:val="20"/>
              </w:rPr>
              <w:t>0,00</w:t>
            </w:r>
          </w:p>
        </w:tc>
        <w:tc>
          <w:tcPr>
            <w:tcW w:w="850" w:type="dxa"/>
            <w:vAlign w:val="center"/>
          </w:tcPr>
          <w:p w14:paraId="79014D0A" w14:textId="6C92948A" w:rsidR="001400C5" w:rsidRPr="00090CB8" w:rsidRDefault="001400C5" w:rsidP="001400C5">
            <w:pPr>
              <w:pStyle w:val="TableStyle"/>
              <w:jc w:val="center"/>
              <w:rPr>
                <w:rFonts w:cs="Times New Roman"/>
                <w:szCs w:val="20"/>
              </w:rPr>
            </w:pPr>
            <w:r>
              <w:rPr>
                <w:szCs w:val="20"/>
              </w:rPr>
              <w:t>0,00</w:t>
            </w:r>
          </w:p>
        </w:tc>
        <w:tc>
          <w:tcPr>
            <w:tcW w:w="850" w:type="dxa"/>
            <w:vAlign w:val="center"/>
          </w:tcPr>
          <w:p w14:paraId="41F572EA" w14:textId="572E0E4D" w:rsidR="001400C5" w:rsidRPr="00090CB8" w:rsidRDefault="001400C5" w:rsidP="001400C5">
            <w:pPr>
              <w:pStyle w:val="TableStyle"/>
              <w:jc w:val="center"/>
              <w:rPr>
                <w:rFonts w:cs="Times New Roman"/>
                <w:szCs w:val="20"/>
              </w:rPr>
            </w:pPr>
            <w:r>
              <w:rPr>
                <w:szCs w:val="20"/>
              </w:rPr>
              <w:t>0,00</w:t>
            </w:r>
          </w:p>
        </w:tc>
      </w:tr>
    </w:tbl>
    <w:p w14:paraId="7BA85F26" w14:textId="77777777" w:rsidR="001400C5" w:rsidRDefault="001400C5" w:rsidP="00CE0181">
      <w:pPr>
        <w:pStyle w:val="Afffa"/>
        <w:spacing w:before="120" w:line="276" w:lineRule="auto"/>
        <w:contextualSpacing w:val="0"/>
        <w:jc w:val="right"/>
        <w:rPr>
          <w:i/>
          <w:iCs/>
        </w:rPr>
      </w:pPr>
    </w:p>
    <w:p w14:paraId="7B0CDCC1" w14:textId="77777777" w:rsidR="001400C5" w:rsidRDefault="001400C5">
      <w:pPr>
        <w:spacing w:after="200" w:line="276" w:lineRule="auto"/>
        <w:rPr>
          <w:rFonts w:eastAsia="Calibri"/>
          <w:i/>
          <w:iCs/>
          <w:lang w:eastAsia="en-US"/>
        </w:rPr>
      </w:pPr>
      <w:r>
        <w:rPr>
          <w:i/>
          <w:iCs/>
        </w:rPr>
        <w:br w:type="page"/>
      </w:r>
    </w:p>
    <w:p w14:paraId="57E4773F" w14:textId="05572401" w:rsidR="005406D8" w:rsidRPr="00E33830" w:rsidRDefault="005406D8" w:rsidP="00CE0181">
      <w:pPr>
        <w:pStyle w:val="Afffa"/>
        <w:spacing w:before="120" w:line="276" w:lineRule="auto"/>
        <w:contextualSpacing w:val="0"/>
        <w:jc w:val="right"/>
        <w:rPr>
          <w:i/>
          <w:iCs/>
        </w:rPr>
      </w:pPr>
      <w:r w:rsidRPr="00E33830">
        <w:rPr>
          <w:i/>
          <w:iCs/>
        </w:rPr>
        <w:lastRenderedPageBreak/>
        <w:t>Таблица 4</w:t>
      </w:r>
      <w:r w:rsidR="007B609D" w:rsidRPr="00250ECD">
        <w:rPr>
          <w:i/>
          <w:iCs/>
        </w:rPr>
        <w:t>5</w:t>
      </w:r>
      <w:r w:rsidRPr="00E33830">
        <w:rPr>
          <w:i/>
          <w:iCs/>
        </w:rPr>
        <w:t>. Показатели восстановления в системах теплоснабжения</w:t>
      </w:r>
    </w:p>
    <w:tbl>
      <w:tblPr>
        <w:tblStyle w:val="af0"/>
        <w:tblW w:w="10203" w:type="dxa"/>
        <w:tblCellMar>
          <w:left w:w="0" w:type="dxa"/>
          <w:right w:w="0" w:type="dxa"/>
        </w:tblCellMar>
        <w:tblLook w:val="04A0" w:firstRow="1" w:lastRow="0" w:firstColumn="1" w:lastColumn="0" w:noHBand="0" w:noVBand="1"/>
      </w:tblPr>
      <w:tblGrid>
        <w:gridCol w:w="421"/>
        <w:gridCol w:w="1967"/>
        <w:gridCol w:w="3402"/>
        <w:gridCol w:w="728"/>
        <w:gridCol w:w="737"/>
        <w:gridCol w:w="737"/>
        <w:gridCol w:w="737"/>
        <w:gridCol w:w="737"/>
        <w:gridCol w:w="737"/>
      </w:tblGrid>
      <w:tr w:rsidR="000D0610" w:rsidRPr="009C1467" w14:paraId="5B197EB9" w14:textId="77777777" w:rsidTr="00611B28">
        <w:trPr>
          <w:tblHeader/>
        </w:trPr>
        <w:tc>
          <w:tcPr>
            <w:tcW w:w="421" w:type="dxa"/>
            <w:vAlign w:val="center"/>
          </w:tcPr>
          <w:p w14:paraId="72BF856C" w14:textId="77777777" w:rsidR="000D0610" w:rsidRPr="009C1467" w:rsidRDefault="00625A77" w:rsidP="009C1467">
            <w:pPr>
              <w:pStyle w:val="TableStyle"/>
              <w:jc w:val="center"/>
              <w:rPr>
                <w:rFonts w:cs="Times New Roman"/>
                <w:szCs w:val="20"/>
              </w:rPr>
            </w:pPr>
            <w:r w:rsidRPr="009C1467">
              <w:rPr>
                <w:rFonts w:cs="Times New Roman"/>
                <w:szCs w:val="20"/>
              </w:rPr>
              <w:t>№</w:t>
            </w:r>
            <w:r w:rsidR="009C1467" w:rsidRPr="009C1467">
              <w:rPr>
                <w:rFonts w:cs="Times New Roman"/>
                <w:szCs w:val="20"/>
              </w:rPr>
              <w:t xml:space="preserve"> п/п</w:t>
            </w:r>
          </w:p>
        </w:tc>
        <w:tc>
          <w:tcPr>
            <w:tcW w:w="1967" w:type="dxa"/>
            <w:vAlign w:val="center"/>
          </w:tcPr>
          <w:p w14:paraId="386E82C3" w14:textId="77777777" w:rsidR="000D0610" w:rsidRPr="009C1467" w:rsidRDefault="00625A77" w:rsidP="009C1467">
            <w:pPr>
              <w:pStyle w:val="TableStyle"/>
              <w:jc w:val="center"/>
              <w:rPr>
                <w:rFonts w:cs="Times New Roman"/>
                <w:szCs w:val="20"/>
              </w:rPr>
            </w:pPr>
            <w:r w:rsidRPr="009C1467">
              <w:rPr>
                <w:rFonts w:cs="Times New Roman"/>
                <w:szCs w:val="20"/>
              </w:rPr>
              <w:t>Наименование источника тепловой энергии</w:t>
            </w:r>
          </w:p>
        </w:tc>
        <w:tc>
          <w:tcPr>
            <w:tcW w:w="3402" w:type="dxa"/>
            <w:vAlign w:val="center"/>
          </w:tcPr>
          <w:p w14:paraId="029B3681" w14:textId="77777777" w:rsidR="000D0610" w:rsidRPr="009C1467" w:rsidRDefault="00625A77" w:rsidP="009C1467">
            <w:pPr>
              <w:pStyle w:val="TableStyle"/>
              <w:jc w:val="center"/>
              <w:rPr>
                <w:rFonts w:cs="Times New Roman"/>
                <w:szCs w:val="20"/>
              </w:rPr>
            </w:pPr>
            <w:r w:rsidRPr="009C1467">
              <w:rPr>
                <w:rFonts w:cs="Times New Roman"/>
                <w:szCs w:val="20"/>
              </w:rPr>
              <w:t>Наименование показателя</w:t>
            </w:r>
          </w:p>
        </w:tc>
        <w:tc>
          <w:tcPr>
            <w:tcW w:w="728" w:type="dxa"/>
            <w:vAlign w:val="center"/>
          </w:tcPr>
          <w:p w14:paraId="1786A72B" w14:textId="77777777" w:rsidR="000D0610" w:rsidRPr="009C1467" w:rsidRDefault="00625A77" w:rsidP="009C1467">
            <w:pPr>
              <w:pStyle w:val="TableStyle"/>
              <w:jc w:val="center"/>
              <w:rPr>
                <w:rFonts w:cs="Times New Roman"/>
                <w:szCs w:val="20"/>
              </w:rPr>
            </w:pPr>
            <w:r w:rsidRPr="009C1467">
              <w:rPr>
                <w:rFonts w:cs="Times New Roman"/>
                <w:szCs w:val="20"/>
              </w:rPr>
              <w:t>Ед. изм.</w:t>
            </w:r>
          </w:p>
        </w:tc>
        <w:tc>
          <w:tcPr>
            <w:tcW w:w="737" w:type="dxa"/>
            <w:vAlign w:val="center"/>
          </w:tcPr>
          <w:p w14:paraId="23C7C7DC" w14:textId="77777777" w:rsidR="000D0610" w:rsidRPr="009C1467" w:rsidRDefault="00625A77" w:rsidP="009C1467">
            <w:pPr>
              <w:pStyle w:val="TableStyle"/>
              <w:jc w:val="center"/>
              <w:rPr>
                <w:rFonts w:cs="Times New Roman"/>
                <w:szCs w:val="20"/>
              </w:rPr>
            </w:pPr>
            <w:r w:rsidRPr="009C1467">
              <w:rPr>
                <w:rFonts w:cs="Times New Roman"/>
                <w:szCs w:val="20"/>
              </w:rPr>
              <w:t>2021</w:t>
            </w:r>
          </w:p>
        </w:tc>
        <w:tc>
          <w:tcPr>
            <w:tcW w:w="737" w:type="dxa"/>
            <w:vAlign w:val="center"/>
          </w:tcPr>
          <w:p w14:paraId="424B05FC" w14:textId="77777777" w:rsidR="000D0610" w:rsidRPr="009C1467" w:rsidRDefault="00625A77" w:rsidP="009C1467">
            <w:pPr>
              <w:pStyle w:val="TableStyle"/>
              <w:jc w:val="center"/>
              <w:rPr>
                <w:rFonts w:cs="Times New Roman"/>
                <w:szCs w:val="20"/>
              </w:rPr>
            </w:pPr>
            <w:r w:rsidRPr="009C1467">
              <w:rPr>
                <w:rFonts w:cs="Times New Roman"/>
                <w:szCs w:val="20"/>
              </w:rPr>
              <w:t>2022</w:t>
            </w:r>
          </w:p>
        </w:tc>
        <w:tc>
          <w:tcPr>
            <w:tcW w:w="737" w:type="dxa"/>
            <w:vAlign w:val="center"/>
          </w:tcPr>
          <w:p w14:paraId="53315DD3" w14:textId="77777777" w:rsidR="000D0610" w:rsidRPr="009C1467" w:rsidRDefault="00625A77" w:rsidP="009C1467">
            <w:pPr>
              <w:pStyle w:val="TableStyle"/>
              <w:jc w:val="center"/>
              <w:rPr>
                <w:rFonts w:cs="Times New Roman"/>
                <w:szCs w:val="20"/>
              </w:rPr>
            </w:pPr>
            <w:r w:rsidRPr="009C1467">
              <w:rPr>
                <w:rFonts w:cs="Times New Roman"/>
                <w:szCs w:val="20"/>
              </w:rPr>
              <w:t>2023</w:t>
            </w:r>
          </w:p>
        </w:tc>
        <w:tc>
          <w:tcPr>
            <w:tcW w:w="737" w:type="dxa"/>
            <w:vAlign w:val="center"/>
          </w:tcPr>
          <w:p w14:paraId="27E95A38" w14:textId="77777777" w:rsidR="000D0610" w:rsidRPr="009C1467" w:rsidRDefault="00625A77" w:rsidP="009C1467">
            <w:pPr>
              <w:pStyle w:val="TableStyle"/>
              <w:jc w:val="center"/>
              <w:rPr>
                <w:rFonts w:cs="Times New Roman"/>
                <w:szCs w:val="20"/>
              </w:rPr>
            </w:pPr>
            <w:r w:rsidRPr="009C1467">
              <w:rPr>
                <w:rFonts w:cs="Times New Roman"/>
                <w:szCs w:val="20"/>
              </w:rPr>
              <w:t>2024</w:t>
            </w:r>
          </w:p>
        </w:tc>
        <w:tc>
          <w:tcPr>
            <w:tcW w:w="737" w:type="dxa"/>
            <w:vAlign w:val="center"/>
          </w:tcPr>
          <w:p w14:paraId="3E36E5C5" w14:textId="77777777" w:rsidR="000D0610" w:rsidRPr="009C1467" w:rsidRDefault="00625A77" w:rsidP="009C1467">
            <w:pPr>
              <w:pStyle w:val="TableStyle"/>
              <w:jc w:val="center"/>
              <w:rPr>
                <w:rFonts w:cs="Times New Roman"/>
                <w:szCs w:val="20"/>
              </w:rPr>
            </w:pPr>
            <w:r w:rsidRPr="009C1467">
              <w:rPr>
                <w:rFonts w:cs="Times New Roman"/>
                <w:szCs w:val="20"/>
              </w:rPr>
              <w:t>2025</w:t>
            </w:r>
          </w:p>
        </w:tc>
      </w:tr>
      <w:tr w:rsidR="002E7FB8" w:rsidRPr="009C1467" w14:paraId="3BABDCF8" w14:textId="77777777" w:rsidTr="00611B28">
        <w:tc>
          <w:tcPr>
            <w:tcW w:w="421" w:type="dxa"/>
            <w:vMerge w:val="restart"/>
            <w:vAlign w:val="center"/>
          </w:tcPr>
          <w:p w14:paraId="7C1F55F8" w14:textId="1866BB41" w:rsidR="002E7FB8" w:rsidRPr="009C1467" w:rsidRDefault="002E7FB8" w:rsidP="002E7FB8">
            <w:pPr>
              <w:pStyle w:val="TableStyle"/>
              <w:jc w:val="center"/>
              <w:rPr>
                <w:rFonts w:cs="Times New Roman"/>
                <w:szCs w:val="20"/>
              </w:rPr>
            </w:pPr>
            <w:r>
              <w:rPr>
                <w:szCs w:val="20"/>
              </w:rPr>
              <w:t>1</w:t>
            </w:r>
          </w:p>
        </w:tc>
        <w:tc>
          <w:tcPr>
            <w:tcW w:w="1967" w:type="dxa"/>
            <w:vMerge w:val="restart"/>
            <w:vAlign w:val="center"/>
          </w:tcPr>
          <w:p w14:paraId="59321855" w14:textId="507538D5" w:rsidR="002E7FB8" w:rsidRPr="009C1467" w:rsidRDefault="002E7FB8" w:rsidP="002E7FB8">
            <w:pPr>
              <w:pStyle w:val="TableStyle"/>
              <w:jc w:val="center"/>
              <w:rPr>
                <w:rFonts w:cs="Times New Roman"/>
                <w:szCs w:val="20"/>
              </w:rPr>
            </w:pPr>
            <w:r>
              <w:rPr>
                <w:szCs w:val="20"/>
              </w:rPr>
              <w:t xml:space="preserve">Котельная д. </w:t>
            </w:r>
            <w:proofErr w:type="spellStart"/>
            <w:r>
              <w:rPr>
                <w:szCs w:val="20"/>
              </w:rPr>
              <w:t>Хвалово</w:t>
            </w:r>
            <w:proofErr w:type="spellEnd"/>
          </w:p>
        </w:tc>
        <w:tc>
          <w:tcPr>
            <w:tcW w:w="3402" w:type="dxa"/>
            <w:vAlign w:val="center"/>
          </w:tcPr>
          <w:p w14:paraId="71DC5DDA" w14:textId="77777777" w:rsidR="002E7FB8" w:rsidRPr="009C1467" w:rsidRDefault="002E7FB8" w:rsidP="002E7FB8">
            <w:pPr>
              <w:pStyle w:val="TableStyle"/>
              <w:jc w:val="center"/>
              <w:rPr>
                <w:rFonts w:cs="Times New Roman"/>
                <w:szCs w:val="20"/>
              </w:rPr>
            </w:pPr>
            <w:r w:rsidRPr="009C1467">
              <w:rPr>
                <w:rFonts w:cs="Times New Roman"/>
                <w:szCs w:val="20"/>
              </w:rPr>
              <w:t>Среднее время восстановления теплоснабжения после повреждения в тепловых сетях в отопительный период</w:t>
            </w:r>
          </w:p>
        </w:tc>
        <w:tc>
          <w:tcPr>
            <w:tcW w:w="728" w:type="dxa"/>
            <w:vAlign w:val="center"/>
          </w:tcPr>
          <w:p w14:paraId="2E096065" w14:textId="77777777" w:rsidR="002E7FB8" w:rsidRPr="009C1467" w:rsidRDefault="002E7FB8" w:rsidP="002E7FB8">
            <w:pPr>
              <w:pStyle w:val="TableStyle"/>
              <w:jc w:val="center"/>
              <w:rPr>
                <w:rFonts w:cs="Times New Roman"/>
                <w:szCs w:val="20"/>
              </w:rPr>
            </w:pPr>
            <w:r w:rsidRPr="009C1467">
              <w:rPr>
                <w:rFonts w:cs="Times New Roman"/>
                <w:szCs w:val="20"/>
              </w:rPr>
              <w:t>час</w:t>
            </w:r>
          </w:p>
        </w:tc>
        <w:tc>
          <w:tcPr>
            <w:tcW w:w="737" w:type="dxa"/>
            <w:vAlign w:val="center"/>
          </w:tcPr>
          <w:p w14:paraId="38C3C142" w14:textId="77777777" w:rsidR="002E7FB8" w:rsidRPr="009C1467" w:rsidRDefault="002E7FB8" w:rsidP="002E7FB8">
            <w:pPr>
              <w:pStyle w:val="TableStyle"/>
              <w:jc w:val="center"/>
              <w:rPr>
                <w:rFonts w:cs="Times New Roman"/>
                <w:szCs w:val="20"/>
              </w:rPr>
            </w:pPr>
            <w:r w:rsidRPr="009C1467">
              <w:rPr>
                <w:rFonts w:cs="Times New Roman"/>
                <w:szCs w:val="20"/>
              </w:rPr>
              <w:t>0,0</w:t>
            </w:r>
          </w:p>
        </w:tc>
        <w:tc>
          <w:tcPr>
            <w:tcW w:w="737" w:type="dxa"/>
            <w:vAlign w:val="center"/>
          </w:tcPr>
          <w:p w14:paraId="48D9CE27" w14:textId="77777777" w:rsidR="002E7FB8" w:rsidRPr="009C1467" w:rsidRDefault="002E7FB8" w:rsidP="002E7FB8">
            <w:pPr>
              <w:pStyle w:val="TableStyle"/>
              <w:jc w:val="center"/>
              <w:rPr>
                <w:rFonts w:cs="Times New Roman"/>
                <w:szCs w:val="20"/>
              </w:rPr>
            </w:pPr>
            <w:r w:rsidRPr="009C1467">
              <w:rPr>
                <w:rFonts w:cs="Times New Roman"/>
                <w:szCs w:val="20"/>
              </w:rPr>
              <w:t>0,0</w:t>
            </w:r>
          </w:p>
        </w:tc>
        <w:tc>
          <w:tcPr>
            <w:tcW w:w="737" w:type="dxa"/>
            <w:vAlign w:val="center"/>
          </w:tcPr>
          <w:p w14:paraId="66C68B74" w14:textId="77777777" w:rsidR="002E7FB8" w:rsidRPr="009C1467" w:rsidRDefault="002E7FB8" w:rsidP="002E7FB8">
            <w:pPr>
              <w:pStyle w:val="TableStyle"/>
              <w:jc w:val="center"/>
              <w:rPr>
                <w:rFonts w:cs="Times New Roman"/>
                <w:szCs w:val="20"/>
              </w:rPr>
            </w:pPr>
            <w:r w:rsidRPr="009C1467">
              <w:rPr>
                <w:rFonts w:cs="Times New Roman"/>
                <w:szCs w:val="20"/>
              </w:rPr>
              <w:t>0,0</w:t>
            </w:r>
          </w:p>
        </w:tc>
        <w:tc>
          <w:tcPr>
            <w:tcW w:w="737" w:type="dxa"/>
            <w:vAlign w:val="center"/>
          </w:tcPr>
          <w:p w14:paraId="69E0C072" w14:textId="77777777" w:rsidR="002E7FB8" w:rsidRPr="009C1467" w:rsidRDefault="002E7FB8" w:rsidP="002E7FB8">
            <w:pPr>
              <w:pStyle w:val="TableStyle"/>
              <w:jc w:val="center"/>
              <w:rPr>
                <w:rFonts w:cs="Times New Roman"/>
                <w:szCs w:val="20"/>
              </w:rPr>
            </w:pPr>
            <w:r w:rsidRPr="009C1467">
              <w:rPr>
                <w:rFonts w:cs="Times New Roman"/>
                <w:szCs w:val="20"/>
              </w:rPr>
              <w:t>0,0</w:t>
            </w:r>
          </w:p>
        </w:tc>
        <w:tc>
          <w:tcPr>
            <w:tcW w:w="737" w:type="dxa"/>
            <w:vAlign w:val="center"/>
          </w:tcPr>
          <w:p w14:paraId="6E43D76A" w14:textId="77777777" w:rsidR="002E7FB8" w:rsidRPr="009C1467" w:rsidRDefault="002E7FB8" w:rsidP="002E7FB8">
            <w:pPr>
              <w:pStyle w:val="TableStyle"/>
              <w:jc w:val="center"/>
              <w:rPr>
                <w:rFonts w:cs="Times New Roman"/>
                <w:szCs w:val="20"/>
              </w:rPr>
            </w:pPr>
            <w:r w:rsidRPr="009C1467">
              <w:rPr>
                <w:rFonts w:cs="Times New Roman"/>
                <w:szCs w:val="20"/>
              </w:rPr>
              <w:t>0,0</w:t>
            </w:r>
          </w:p>
        </w:tc>
      </w:tr>
      <w:tr w:rsidR="000D0610" w:rsidRPr="009C1467" w14:paraId="3322C5C1" w14:textId="77777777" w:rsidTr="00611B28">
        <w:tc>
          <w:tcPr>
            <w:tcW w:w="421" w:type="dxa"/>
            <w:vMerge/>
            <w:vAlign w:val="center"/>
          </w:tcPr>
          <w:p w14:paraId="4B48D974" w14:textId="77777777" w:rsidR="000D0610" w:rsidRPr="009C1467" w:rsidRDefault="000D0610" w:rsidP="009C1467">
            <w:pPr>
              <w:jc w:val="center"/>
              <w:rPr>
                <w:sz w:val="20"/>
                <w:szCs w:val="20"/>
              </w:rPr>
            </w:pPr>
          </w:p>
        </w:tc>
        <w:tc>
          <w:tcPr>
            <w:tcW w:w="1967" w:type="dxa"/>
            <w:vMerge/>
            <w:vAlign w:val="center"/>
          </w:tcPr>
          <w:p w14:paraId="44CB1C4B" w14:textId="77777777" w:rsidR="000D0610" w:rsidRPr="009C1467" w:rsidRDefault="000D0610" w:rsidP="009C1467">
            <w:pPr>
              <w:jc w:val="center"/>
              <w:rPr>
                <w:sz w:val="20"/>
                <w:szCs w:val="20"/>
              </w:rPr>
            </w:pPr>
          </w:p>
        </w:tc>
        <w:tc>
          <w:tcPr>
            <w:tcW w:w="3402" w:type="dxa"/>
            <w:vAlign w:val="center"/>
          </w:tcPr>
          <w:p w14:paraId="3F094B54" w14:textId="77777777" w:rsidR="000D0610" w:rsidRPr="009C1467" w:rsidRDefault="00625A77" w:rsidP="009C1467">
            <w:pPr>
              <w:pStyle w:val="TableStyle"/>
              <w:jc w:val="center"/>
              <w:rPr>
                <w:rFonts w:cs="Times New Roman"/>
                <w:szCs w:val="20"/>
              </w:rPr>
            </w:pPr>
            <w:r w:rsidRPr="009C1467">
              <w:rPr>
                <w:rFonts w:cs="Times New Roman"/>
                <w:szCs w:val="20"/>
              </w:rPr>
              <w:t>Среднее время восстановления горячего водоснабжения после повреждения в сетях горячего водоснабжения (в случае их наличия)</w:t>
            </w:r>
          </w:p>
        </w:tc>
        <w:tc>
          <w:tcPr>
            <w:tcW w:w="728" w:type="dxa"/>
            <w:vAlign w:val="center"/>
          </w:tcPr>
          <w:p w14:paraId="629BA670" w14:textId="77777777" w:rsidR="000D0610" w:rsidRPr="009C1467" w:rsidRDefault="00625A77" w:rsidP="009C1467">
            <w:pPr>
              <w:pStyle w:val="TableStyle"/>
              <w:jc w:val="center"/>
              <w:rPr>
                <w:rFonts w:cs="Times New Roman"/>
                <w:szCs w:val="20"/>
              </w:rPr>
            </w:pPr>
            <w:r w:rsidRPr="009C1467">
              <w:rPr>
                <w:rFonts w:cs="Times New Roman"/>
                <w:szCs w:val="20"/>
              </w:rPr>
              <w:t>час</w:t>
            </w:r>
          </w:p>
        </w:tc>
        <w:tc>
          <w:tcPr>
            <w:tcW w:w="737" w:type="dxa"/>
            <w:vAlign w:val="center"/>
          </w:tcPr>
          <w:p w14:paraId="084CF720" w14:textId="77777777" w:rsidR="000D0610" w:rsidRPr="009C1467" w:rsidRDefault="00625A77" w:rsidP="009C1467">
            <w:pPr>
              <w:pStyle w:val="TableStyle"/>
              <w:jc w:val="center"/>
              <w:rPr>
                <w:rFonts w:cs="Times New Roman"/>
                <w:szCs w:val="20"/>
              </w:rPr>
            </w:pPr>
            <w:r w:rsidRPr="009C1467">
              <w:rPr>
                <w:rFonts w:cs="Times New Roman"/>
                <w:szCs w:val="20"/>
              </w:rPr>
              <w:t>0,0</w:t>
            </w:r>
          </w:p>
        </w:tc>
        <w:tc>
          <w:tcPr>
            <w:tcW w:w="737" w:type="dxa"/>
            <w:vAlign w:val="center"/>
          </w:tcPr>
          <w:p w14:paraId="0BB13156" w14:textId="77777777" w:rsidR="000D0610" w:rsidRPr="009C1467" w:rsidRDefault="00625A77" w:rsidP="009C1467">
            <w:pPr>
              <w:pStyle w:val="TableStyle"/>
              <w:jc w:val="center"/>
              <w:rPr>
                <w:rFonts w:cs="Times New Roman"/>
                <w:szCs w:val="20"/>
              </w:rPr>
            </w:pPr>
            <w:r w:rsidRPr="009C1467">
              <w:rPr>
                <w:rFonts w:cs="Times New Roman"/>
                <w:szCs w:val="20"/>
              </w:rPr>
              <w:t>0,0</w:t>
            </w:r>
          </w:p>
        </w:tc>
        <w:tc>
          <w:tcPr>
            <w:tcW w:w="737" w:type="dxa"/>
            <w:vAlign w:val="center"/>
          </w:tcPr>
          <w:p w14:paraId="27BE7840" w14:textId="77777777" w:rsidR="000D0610" w:rsidRPr="009C1467" w:rsidRDefault="00625A77" w:rsidP="009C1467">
            <w:pPr>
              <w:pStyle w:val="TableStyle"/>
              <w:jc w:val="center"/>
              <w:rPr>
                <w:rFonts w:cs="Times New Roman"/>
                <w:szCs w:val="20"/>
              </w:rPr>
            </w:pPr>
            <w:r w:rsidRPr="009C1467">
              <w:rPr>
                <w:rFonts w:cs="Times New Roman"/>
                <w:szCs w:val="20"/>
              </w:rPr>
              <w:t>0,0</w:t>
            </w:r>
          </w:p>
        </w:tc>
        <w:tc>
          <w:tcPr>
            <w:tcW w:w="737" w:type="dxa"/>
            <w:vAlign w:val="center"/>
          </w:tcPr>
          <w:p w14:paraId="5117F814" w14:textId="77777777" w:rsidR="000D0610" w:rsidRPr="009C1467" w:rsidRDefault="00625A77" w:rsidP="009C1467">
            <w:pPr>
              <w:pStyle w:val="TableStyle"/>
              <w:jc w:val="center"/>
              <w:rPr>
                <w:rFonts w:cs="Times New Roman"/>
                <w:szCs w:val="20"/>
              </w:rPr>
            </w:pPr>
            <w:r w:rsidRPr="009C1467">
              <w:rPr>
                <w:rFonts w:cs="Times New Roman"/>
                <w:szCs w:val="20"/>
              </w:rPr>
              <w:t>0,0</w:t>
            </w:r>
          </w:p>
        </w:tc>
        <w:tc>
          <w:tcPr>
            <w:tcW w:w="737" w:type="dxa"/>
            <w:vAlign w:val="center"/>
          </w:tcPr>
          <w:p w14:paraId="1F950663" w14:textId="77777777" w:rsidR="000D0610" w:rsidRPr="009C1467" w:rsidRDefault="00625A77" w:rsidP="009C1467">
            <w:pPr>
              <w:pStyle w:val="TableStyle"/>
              <w:jc w:val="center"/>
              <w:rPr>
                <w:rFonts w:cs="Times New Roman"/>
                <w:szCs w:val="20"/>
              </w:rPr>
            </w:pPr>
            <w:r w:rsidRPr="009C1467">
              <w:rPr>
                <w:rFonts w:cs="Times New Roman"/>
                <w:szCs w:val="20"/>
              </w:rPr>
              <w:t>0,0</w:t>
            </w:r>
          </w:p>
        </w:tc>
      </w:tr>
    </w:tbl>
    <w:p w14:paraId="5E48FF35" w14:textId="77777777" w:rsidR="005406D8" w:rsidRPr="00E33830" w:rsidRDefault="005406D8" w:rsidP="00CE0181">
      <w:pPr>
        <w:pStyle w:val="Afffa"/>
        <w:spacing w:before="120" w:line="276" w:lineRule="auto"/>
        <w:contextualSpacing w:val="0"/>
        <w:jc w:val="right"/>
        <w:rPr>
          <w:i/>
          <w:iCs/>
        </w:rPr>
      </w:pPr>
      <w:r w:rsidRPr="00E33830">
        <w:rPr>
          <w:i/>
          <w:iCs/>
        </w:rPr>
        <w:t>Таблица 4</w:t>
      </w:r>
      <w:r w:rsidR="002B62B5" w:rsidRPr="00250ECD">
        <w:rPr>
          <w:i/>
          <w:iCs/>
        </w:rPr>
        <w:t>6</w:t>
      </w:r>
      <w:r w:rsidRPr="00E33830">
        <w:rPr>
          <w:i/>
          <w:iCs/>
        </w:rPr>
        <w:t xml:space="preserve">. Средний </w:t>
      </w:r>
      <w:proofErr w:type="spellStart"/>
      <w:r w:rsidRPr="00E33830">
        <w:rPr>
          <w:i/>
          <w:iCs/>
        </w:rPr>
        <w:t>недоотпуск</w:t>
      </w:r>
      <w:proofErr w:type="spellEnd"/>
      <w:r w:rsidRPr="00E33830">
        <w:rPr>
          <w:i/>
          <w:iCs/>
        </w:rPr>
        <w:t xml:space="preserve"> тепловой энергии на отопление потребителей в системах теплоснабжения</w:t>
      </w:r>
    </w:p>
    <w:tbl>
      <w:tblPr>
        <w:tblStyle w:val="af0"/>
        <w:tblW w:w="10213" w:type="dxa"/>
        <w:tblCellMar>
          <w:left w:w="0" w:type="dxa"/>
          <w:right w:w="0" w:type="dxa"/>
        </w:tblCellMar>
        <w:tblLook w:val="04A0" w:firstRow="1" w:lastRow="0" w:firstColumn="1" w:lastColumn="0" w:noHBand="0" w:noVBand="1"/>
      </w:tblPr>
      <w:tblGrid>
        <w:gridCol w:w="421"/>
        <w:gridCol w:w="1701"/>
        <w:gridCol w:w="3515"/>
        <w:gridCol w:w="1020"/>
        <w:gridCol w:w="709"/>
        <w:gridCol w:w="709"/>
        <w:gridCol w:w="709"/>
        <w:gridCol w:w="709"/>
        <w:gridCol w:w="720"/>
      </w:tblGrid>
      <w:tr w:rsidR="009F772C" w:rsidRPr="009F772C" w14:paraId="53B8BE7F" w14:textId="77777777" w:rsidTr="009F772C">
        <w:trPr>
          <w:tblHeader/>
        </w:trPr>
        <w:tc>
          <w:tcPr>
            <w:tcW w:w="421" w:type="dxa"/>
            <w:vAlign w:val="center"/>
          </w:tcPr>
          <w:p w14:paraId="31738253" w14:textId="77777777" w:rsidR="000D0610" w:rsidRPr="009F772C" w:rsidRDefault="00625A77" w:rsidP="009F772C">
            <w:pPr>
              <w:pStyle w:val="TableStyle"/>
              <w:jc w:val="center"/>
              <w:rPr>
                <w:rFonts w:cs="Times New Roman"/>
                <w:szCs w:val="20"/>
              </w:rPr>
            </w:pPr>
            <w:r w:rsidRPr="009F772C">
              <w:rPr>
                <w:rFonts w:cs="Times New Roman"/>
                <w:szCs w:val="20"/>
              </w:rPr>
              <w:t>№</w:t>
            </w:r>
            <w:r w:rsidR="009F772C" w:rsidRPr="009F772C">
              <w:rPr>
                <w:rFonts w:cs="Times New Roman"/>
                <w:szCs w:val="20"/>
              </w:rPr>
              <w:t xml:space="preserve"> п/п</w:t>
            </w:r>
          </w:p>
        </w:tc>
        <w:tc>
          <w:tcPr>
            <w:tcW w:w="1701" w:type="dxa"/>
            <w:vAlign w:val="center"/>
          </w:tcPr>
          <w:p w14:paraId="375B7D79" w14:textId="77777777" w:rsidR="000D0610" w:rsidRPr="009F772C" w:rsidRDefault="00625A77" w:rsidP="009F772C">
            <w:pPr>
              <w:pStyle w:val="TableStyle"/>
              <w:jc w:val="center"/>
              <w:rPr>
                <w:rFonts w:cs="Times New Roman"/>
                <w:szCs w:val="20"/>
              </w:rPr>
            </w:pPr>
            <w:r w:rsidRPr="009F772C">
              <w:rPr>
                <w:rFonts w:cs="Times New Roman"/>
                <w:szCs w:val="20"/>
              </w:rPr>
              <w:t>Наименование источника тепловой энергии</w:t>
            </w:r>
          </w:p>
        </w:tc>
        <w:tc>
          <w:tcPr>
            <w:tcW w:w="3515" w:type="dxa"/>
            <w:vAlign w:val="center"/>
          </w:tcPr>
          <w:p w14:paraId="4BE96432" w14:textId="77777777" w:rsidR="000D0610" w:rsidRPr="009F772C" w:rsidRDefault="00625A77" w:rsidP="009F772C">
            <w:pPr>
              <w:pStyle w:val="TableStyle"/>
              <w:jc w:val="center"/>
              <w:rPr>
                <w:rFonts w:cs="Times New Roman"/>
                <w:szCs w:val="20"/>
              </w:rPr>
            </w:pPr>
            <w:r w:rsidRPr="009F772C">
              <w:rPr>
                <w:rFonts w:cs="Times New Roman"/>
                <w:szCs w:val="20"/>
              </w:rPr>
              <w:t>Наименование показателя</w:t>
            </w:r>
          </w:p>
        </w:tc>
        <w:tc>
          <w:tcPr>
            <w:tcW w:w="1020" w:type="dxa"/>
            <w:vAlign w:val="center"/>
          </w:tcPr>
          <w:p w14:paraId="53B5B8D1" w14:textId="77777777" w:rsidR="000D0610" w:rsidRPr="009F772C" w:rsidRDefault="00625A77" w:rsidP="009F772C">
            <w:pPr>
              <w:pStyle w:val="TableStyle"/>
              <w:jc w:val="center"/>
              <w:rPr>
                <w:rFonts w:cs="Times New Roman"/>
                <w:szCs w:val="20"/>
              </w:rPr>
            </w:pPr>
            <w:r w:rsidRPr="009F772C">
              <w:rPr>
                <w:rFonts w:cs="Times New Roman"/>
                <w:szCs w:val="20"/>
              </w:rPr>
              <w:t>Ед. изм.</w:t>
            </w:r>
          </w:p>
        </w:tc>
        <w:tc>
          <w:tcPr>
            <w:tcW w:w="709" w:type="dxa"/>
            <w:vAlign w:val="center"/>
          </w:tcPr>
          <w:p w14:paraId="7D7FFDEB" w14:textId="77777777" w:rsidR="000D0610" w:rsidRPr="009F772C" w:rsidRDefault="00625A77" w:rsidP="009F772C">
            <w:pPr>
              <w:pStyle w:val="TableStyle"/>
              <w:jc w:val="center"/>
              <w:rPr>
                <w:rFonts w:cs="Times New Roman"/>
                <w:szCs w:val="20"/>
              </w:rPr>
            </w:pPr>
            <w:r w:rsidRPr="009F772C">
              <w:rPr>
                <w:rFonts w:cs="Times New Roman"/>
                <w:szCs w:val="20"/>
              </w:rPr>
              <w:t>2021</w:t>
            </w:r>
          </w:p>
        </w:tc>
        <w:tc>
          <w:tcPr>
            <w:tcW w:w="709" w:type="dxa"/>
            <w:vAlign w:val="center"/>
          </w:tcPr>
          <w:p w14:paraId="323D11F7" w14:textId="77777777" w:rsidR="000D0610" w:rsidRPr="009F772C" w:rsidRDefault="00625A77" w:rsidP="009F772C">
            <w:pPr>
              <w:pStyle w:val="TableStyle"/>
              <w:jc w:val="center"/>
              <w:rPr>
                <w:rFonts w:cs="Times New Roman"/>
                <w:szCs w:val="20"/>
              </w:rPr>
            </w:pPr>
            <w:r w:rsidRPr="009F772C">
              <w:rPr>
                <w:rFonts w:cs="Times New Roman"/>
                <w:szCs w:val="20"/>
              </w:rPr>
              <w:t>2022</w:t>
            </w:r>
          </w:p>
        </w:tc>
        <w:tc>
          <w:tcPr>
            <w:tcW w:w="709" w:type="dxa"/>
            <w:vAlign w:val="center"/>
          </w:tcPr>
          <w:p w14:paraId="6BE6F24A" w14:textId="77777777" w:rsidR="000D0610" w:rsidRPr="009F772C" w:rsidRDefault="00625A77" w:rsidP="009F772C">
            <w:pPr>
              <w:pStyle w:val="TableStyle"/>
              <w:jc w:val="center"/>
              <w:rPr>
                <w:rFonts w:cs="Times New Roman"/>
                <w:szCs w:val="20"/>
              </w:rPr>
            </w:pPr>
            <w:r w:rsidRPr="009F772C">
              <w:rPr>
                <w:rFonts w:cs="Times New Roman"/>
                <w:szCs w:val="20"/>
              </w:rPr>
              <w:t>2023</w:t>
            </w:r>
          </w:p>
        </w:tc>
        <w:tc>
          <w:tcPr>
            <w:tcW w:w="709" w:type="dxa"/>
            <w:vAlign w:val="center"/>
          </w:tcPr>
          <w:p w14:paraId="15E9FE9E" w14:textId="77777777" w:rsidR="000D0610" w:rsidRPr="009F772C" w:rsidRDefault="00625A77" w:rsidP="009F772C">
            <w:pPr>
              <w:pStyle w:val="TableStyle"/>
              <w:jc w:val="center"/>
              <w:rPr>
                <w:rFonts w:cs="Times New Roman"/>
                <w:szCs w:val="20"/>
              </w:rPr>
            </w:pPr>
            <w:r w:rsidRPr="009F772C">
              <w:rPr>
                <w:rFonts w:cs="Times New Roman"/>
                <w:szCs w:val="20"/>
              </w:rPr>
              <w:t>2024</w:t>
            </w:r>
          </w:p>
        </w:tc>
        <w:tc>
          <w:tcPr>
            <w:tcW w:w="720" w:type="dxa"/>
            <w:vAlign w:val="center"/>
          </w:tcPr>
          <w:p w14:paraId="4CD99F15" w14:textId="77777777" w:rsidR="000D0610" w:rsidRPr="009F772C" w:rsidRDefault="00625A77" w:rsidP="009F772C">
            <w:pPr>
              <w:pStyle w:val="TableStyle"/>
              <w:jc w:val="center"/>
              <w:rPr>
                <w:rFonts w:cs="Times New Roman"/>
                <w:szCs w:val="20"/>
              </w:rPr>
            </w:pPr>
            <w:r w:rsidRPr="009F772C">
              <w:rPr>
                <w:rFonts w:cs="Times New Roman"/>
                <w:szCs w:val="20"/>
              </w:rPr>
              <w:t>2025</w:t>
            </w:r>
          </w:p>
        </w:tc>
      </w:tr>
      <w:tr w:rsidR="002E7FB8" w:rsidRPr="009F772C" w14:paraId="35A188BB" w14:textId="77777777" w:rsidTr="002E7FB8">
        <w:trPr>
          <w:trHeight w:val="624"/>
        </w:trPr>
        <w:tc>
          <w:tcPr>
            <w:tcW w:w="421" w:type="dxa"/>
            <w:vAlign w:val="center"/>
          </w:tcPr>
          <w:p w14:paraId="7170EE1E" w14:textId="73302C1D" w:rsidR="002E7FB8" w:rsidRPr="009F772C" w:rsidRDefault="002E7FB8" w:rsidP="002E7FB8">
            <w:pPr>
              <w:pStyle w:val="TableStyle"/>
              <w:jc w:val="center"/>
              <w:rPr>
                <w:rFonts w:cs="Times New Roman"/>
                <w:szCs w:val="20"/>
              </w:rPr>
            </w:pPr>
            <w:r>
              <w:rPr>
                <w:szCs w:val="20"/>
              </w:rPr>
              <w:t>1</w:t>
            </w:r>
          </w:p>
        </w:tc>
        <w:tc>
          <w:tcPr>
            <w:tcW w:w="1701" w:type="dxa"/>
            <w:vAlign w:val="center"/>
          </w:tcPr>
          <w:p w14:paraId="146BE8E4" w14:textId="581774E1" w:rsidR="002E7FB8" w:rsidRPr="009F772C" w:rsidRDefault="002E7FB8" w:rsidP="002E7FB8">
            <w:pPr>
              <w:pStyle w:val="TableStyle"/>
              <w:jc w:val="center"/>
              <w:rPr>
                <w:rFonts w:cs="Times New Roman"/>
                <w:szCs w:val="20"/>
              </w:rPr>
            </w:pPr>
            <w:r>
              <w:rPr>
                <w:szCs w:val="20"/>
              </w:rPr>
              <w:t xml:space="preserve">Котельная </w:t>
            </w:r>
            <w:r>
              <w:rPr>
                <w:szCs w:val="20"/>
              </w:rPr>
              <w:br/>
              <w:t xml:space="preserve">д. </w:t>
            </w:r>
            <w:proofErr w:type="spellStart"/>
            <w:r>
              <w:rPr>
                <w:szCs w:val="20"/>
              </w:rPr>
              <w:t>Хвалово</w:t>
            </w:r>
            <w:proofErr w:type="spellEnd"/>
          </w:p>
        </w:tc>
        <w:tc>
          <w:tcPr>
            <w:tcW w:w="3515" w:type="dxa"/>
            <w:vAlign w:val="center"/>
          </w:tcPr>
          <w:p w14:paraId="0AD22D33" w14:textId="77777777" w:rsidR="002E7FB8" w:rsidRPr="009F772C" w:rsidRDefault="002E7FB8" w:rsidP="002E7FB8">
            <w:pPr>
              <w:pStyle w:val="TableStyle"/>
              <w:jc w:val="center"/>
              <w:rPr>
                <w:rFonts w:cs="Times New Roman"/>
                <w:szCs w:val="20"/>
              </w:rPr>
            </w:pPr>
            <w:r w:rsidRPr="009F772C">
              <w:rPr>
                <w:rFonts w:cs="Times New Roman"/>
                <w:szCs w:val="20"/>
              </w:rPr>
              <w:t xml:space="preserve">Средний </w:t>
            </w:r>
            <w:proofErr w:type="spellStart"/>
            <w:r w:rsidRPr="009F772C">
              <w:rPr>
                <w:rFonts w:cs="Times New Roman"/>
                <w:szCs w:val="20"/>
              </w:rPr>
              <w:t>недоотпуск</w:t>
            </w:r>
            <w:proofErr w:type="spellEnd"/>
            <w:r w:rsidRPr="009F772C">
              <w:rPr>
                <w:rFonts w:cs="Times New Roman"/>
                <w:szCs w:val="20"/>
              </w:rPr>
              <w:t xml:space="preserve"> тепловой энергии на отопление в системе теплоснабжения</w:t>
            </w:r>
          </w:p>
        </w:tc>
        <w:tc>
          <w:tcPr>
            <w:tcW w:w="1020" w:type="dxa"/>
            <w:vAlign w:val="center"/>
          </w:tcPr>
          <w:p w14:paraId="3C1CC41C" w14:textId="77777777" w:rsidR="002E7FB8" w:rsidRPr="009F772C" w:rsidRDefault="002E7FB8" w:rsidP="002E7FB8">
            <w:pPr>
              <w:pStyle w:val="TableStyle"/>
              <w:jc w:val="center"/>
              <w:rPr>
                <w:rFonts w:cs="Times New Roman"/>
                <w:szCs w:val="20"/>
              </w:rPr>
            </w:pPr>
            <w:r w:rsidRPr="009F772C">
              <w:rPr>
                <w:rFonts w:cs="Times New Roman"/>
                <w:szCs w:val="20"/>
              </w:rPr>
              <w:t>Гкал/отказ</w:t>
            </w:r>
          </w:p>
        </w:tc>
        <w:tc>
          <w:tcPr>
            <w:tcW w:w="709" w:type="dxa"/>
            <w:vAlign w:val="center"/>
          </w:tcPr>
          <w:p w14:paraId="369C440F" w14:textId="77777777" w:rsidR="002E7FB8" w:rsidRPr="009F772C" w:rsidRDefault="002E7FB8" w:rsidP="002E7FB8">
            <w:pPr>
              <w:pStyle w:val="TableStyle"/>
              <w:jc w:val="center"/>
              <w:rPr>
                <w:rFonts w:cs="Times New Roman"/>
                <w:szCs w:val="20"/>
              </w:rPr>
            </w:pPr>
            <w:r w:rsidRPr="009F772C">
              <w:rPr>
                <w:rFonts w:cs="Times New Roman"/>
                <w:szCs w:val="20"/>
              </w:rPr>
              <w:t>0,0</w:t>
            </w:r>
          </w:p>
        </w:tc>
        <w:tc>
          <w:tcPr>
            <w:tcW w:w="709" w:type="dxa"/>
            <w:vAlign w:val="center"/>
          </w:tcPr>
          <w:p w14:paraId="23EBBDC8" w14:textId="77777777" w:rsidR="002E7FB8" w:rsidRPr="009F772C" w:rsidRDefault="002E7FB8" w:rsidP="002E7FB8">
            <w:pPr>
              <w:pStyle w:val="TableStyle"/>
              <w:jc w:val="center"/>
              <w:rPr>
                <w:rFonts w:cs="Times New Roman"/>
                <w:szCs w:val="20"/>
              </w:rPr>
            </w:pPr>
            <w:r w:rsidRPr="009F772C">
              <w:rPr>
                <w:rFonts w:cs="Times New Roman"/>
                <w:szCs w:val="20"/>
              </w:rPr>
              <w:t>0,0</w:t>
            </w:r>
          </w:p>
        </w:tc>
        <w:tc>
          <w:tcPr>
            <w:tcW w:w="709" w:type="dxa"/>
            <w:vAlign w:val="center"/>
          </w:tcPr>
          <w:p w14:paraId="25DC5C54" w14:textId="77777777" w:rsidR="002E7FB8" w:rsidRPr="009F772C" w:rsidRDefault="002E7FB8" w:rsidP="002E7FB8">
            <w:pPr>
              <w:pStyle w:val="TableStyle"/>
              <w:jc w:val="center"/>
              <w:rPr>
                <w:rFonts w:cs="Times New Roman"/>
                <w:szCs w:val="20"/>
              </w:rPr>
            </w:pPr>
            <w:r w:rsidRPr="009F772C">
              <w:rPr>
                <w:rFonts w:cs="Times New Roman"/>
                <w:szCs w:val="20"/>
              </w:rPr>
              <w:t>0,0</w:t>
            </w:r>
          </w:p>
        </w:tc>
        <w:tc>
          <w:tcPr>
            <w:tcW w:w="709" w:type="dxa"/>
            <w:vAlign w:val="center"/>
          </w:tcPr>
          <w:p w14:paraId="11CEBE9C" w14:textId="77777777" w:rsidR="002E7FB8" w:rsidRPr="009F772C" w:rsidRDefault="002E7FB8" w:rsidP="002E7FB8">
            <w:pPr>
              <w:pStyle w:val="TableStyle"/>
              <w:jc w:val="center"/>
              <w:rPr>
                <w:rFonts w:cs="Times New Roman"/>
                <w:szCs w:val="20"/>
              </w:rPr>
            </w:pPr>
            <w:r w:rsidRPr="009F772C">
              <w:rPr>
                <w:rFonts w:cs="Times New Roman"/>
                <w:szCs w:val="20"/>
              </w:rPr>
              <w:t>0,0</w:t>
            </w:r>
          </w:p>
        </w:tc>
        <w:tc>
          <w:tcPr>
            <w:tcW w:w="720" w:type="dxa"/>
            <w:vAlign w:val="center"/>
          </w:tcPr>
          <w:p w14:paraId="43733413" w14:textId="77777777" w:rsidR="002E7FB8" w:rsidRPr="009F772C" w:rsidRDefault="002E7FB8" w:rsidP="002E7FB8">
            <w:pPr>
              <w:pStyle w:val="TableStyle"/>
              <w:jc w:val="center"/>
              <w:rPr>
                <w:rFonts w:cs="Times New Roman"/>
                <w:szCs w:val="20"/>
              </w:rPr>
            </w:pPr>
            <w:r w:rsidRPr="009F772C">
              <w:rPr>
                <w:rFonts w:cs="Times New Roman"/>
                <w:szCs w:val="20"/>
              </w:rPr>
              <w:t>0,0</w:t>
            </w:r>
          </w:p>
        </w:tc>
      </w:tr>
    </w:tbl>
    <w:p w14:paraId="3ED5EC30" w14:textId="77777777" w:rsidR="005406D8" w:rsidRPr="00E33830" w:rsidRDefault="005406D8" w:rsidP="00CE0181">
      <w:pPr>
        <w:pStyle w:val="Afffa"/>
        <w:spacing w:before="120" w:line="276" w:lineRule="auto"/>
        <w:contextualSpacing w:val="0"/>
        <w:jc w:val="right"/>
        <w:rPr>
          <w:i/>
          <w:iCs/>
        </w:rPr>
      </w:pPr>
      <w:r w:rsidRPr="00E33830">
        <w:rPr>
          <w:i/>
          <w:iCs/>
        </w:rPr>
        <w:t>Таблица 4</w:t>
      </w:r>
      <w:r w:rsidR="003D0934" w:rsidRPr="00250ECD">
        <w:rPr>
          <w:i/>
          <w:iCs/>
        </w:rPr>
        <w:t>7</w:t>
      </w:r>
      <w:r w:rsidRPr="00E33830">
        <w:rPr>
          <w:i/>
          <w:iCs/>
        </w:rPr>
        <w:t xml:space="preserve">. Средний </w:t>
      </w:r>
      <w:proofErr w:type="spellStart"/>
      <w:r w:rsidRPr="00E33830">
        <w:rPr>
          <w:i/>
          <w:iCs/>
        </w:rPr>
        <w:t>недоотпуск</w:t>
      </w:r>
      <w:proofErr w:type="spellEnd"/>
      <w:r w:rsidRPr="00E33830">
        <w:rPr>
          <w:i/>
          <w:iCs/>
        </w:rPr>
        <w:t xml:space="preserve"> тепловой энергии на отопление потребителей в зонах ЕТО</w:t>
      </w:r>
    </w:p>
    <w:tbl>
      <w:tblPr>
        <w:tblStyle w:val="af0"/>
        <w:tblW w:w="10206" w:type="dxa"/>
        <w:tblCellMar>
          <w:left w:w="0" w:type="dxa"/>
          <w:right w:w="0" w:type="dxa"/>
        </w:tblCellMar>
        <w:tblLook w:val="04A0" w:firstRow="1" w:lastRow="0" w:firstColumn="1" w:lastColumn="0" w:noHBand="0" w:noVBand="1"/>
      </w:tblPr>
      <w:tblGrid>
        <w:gridCol w:w="421"/>
        <w:gridCol w:w="1928"/>
        <w:gridCol w:w="3152"/>
        <w:gridCol w:w="1020"/>
        <w:gridCol w:w="737"/>
        <w:gridCol w:w="737"/>
        <w:gridCol w:w="737"/>
        <w:gridCol w:w="737"/>
        <w:gridCol w:w="737"/>
      </w:tblGrid>
      <w:tr w:rsidR="000D0610" w14:paraId="1217FC40" w14:textId="77777777" w:rsidTr="00B543F0">
        <w:trPr>
          <w:tblHeader/>
        </w:trPr>
        <w:tc>
          <w:tcPr>
            <w:tcW w:w="421" w:type="dxa"/>
            <w:vAlign w:val="center"/>
          </w:tcPr>
          <w:p w14:paraId="2FD2C794" w14:textId="77777777" w:rsidR="000D0610" w:rsidRDefault="00625A77">
            <w:pPr>
              <w:pStyle w:val="TableStyle"/>
              <w:jc w:val="center"/>
            </w:pPr>
            <w:r>
              <w:t>№</w:t>
            </w:r>
            <w:r w:rsidR="009236AD">
              <w:t xml:space="preserve"> п/п</w:t>
            </w:r>
          </w:p>
        </w:tc>
        <w:tc>
          <w:tcPr>
            <w:tcW w:w="1928" w:type="dxa"/>
            <w:vAlign w:val="center"/>
          </w:tcPr>
          <w:p w14:paraId="443F3FF3" w14:textId="77777777" w:rsidR="000D0610" w:rsidRDefault="00625A77">
            <w:pPr>
              <w:pStyle w:val="TableStyle"/>
              <w:jc w:val="center"/>
            </w:pPr>
            <w:r>
              <w:t>Организация</w:t>
            </w:r>
          </w:p>
        </w:tc>
        <w:tc>
          <w:tcPr>
            <w:tcW w:w="3152" w:type="dxa"/>
            <w:vAlign w:val="center"/>
          </w:tcPr>
          <w:p w14:paraId="4985162F" w14:textId="77777777" w:rsidR="000D0610" w:rsidRDefault="00625A77">
            <w:pPr>
              <w:pStyle w:val="TableStyle"/>
              <w:jc w:val="center"/>
            </w:pPr>
            <w:r>
              <w:t>Наименование показателя</w:t>
            </w:r>
          </w:p>
        </w:tc>
        <w:tc>
          <w:tcPr>
            <w:tcW w:w="1020" w:type="dxa"/>
            <w:vAlign w:val="center"/>
          </w:tcPr>
          <w:p w14:paraId="11B0D8CD" w14:textId="77777777" w:rsidR="000D0610" w:rsidRDefault="00625A77">
            <w:pPr>
              <w:pStyle w:val="TableStyle"/>
              <w:jc w:val="center"/>
            </w:pPr>
            <w:r>
              <w:t>Ед. изм.</w:t>
            </w:r>
          </w:p>
        </w:tc>
        <w:tc>
          <w:tcPr>
            <w:tcW w:w="737" w:type="dxa"/>
            <w:vAlign w:val="center"/>
          </w:tcPr>
          <w:p w14:paraId="4879EE23" w14:textId="77777777" w:rsidR="000D0610" w:rsidRDefault="00625A77">
            <w:pPr>
              <w:pStyle w:val="TableStyle"/>
              <w:jc w:val="center"/>
            </w:pPr>
            <w:r>
              <w:t>2021</w:t>
            </w:r>
          </w:p>
        </w:tc>
        <w:tc>
          <w:tcPr>
            <w:tcW w:w="737" w:type="dxa"/>
            <w:vAlign w:val="center"/>
          </w:tcPr>
          <w:p w14:paraId="08B1A15D" w14:textId="77777777" w:rsidR="000D0610" w:rsidRDefault="00625A77">
            <w:pPr>
              <w:pStyle w:val="TableStyle"/>
              <w:jc w:val="center"/>
            </w:pPr>
            <w:r>
              <w:t>2022</w:t>
            </w:r>
          </w:p>
        </w:tc>
        <w:tc>
          <w:tcPr>
            <w:tcW w:w="737" w:type="dxa"/>
            <w:vAlign w:val="center"/>
          </w:tcPr>
          <w:p w14:paraId="21882ECD" w14:textId="77777777" w:rsidR="000D0610" w:rsidRDefault="00625A77">
            <w:pPr>
              <w:pStyle w:val="TableStyle"/>
              <w:jc w:val="center"/>
            </w:pPr>
            <w:r>
              <w:t>2023</w:t>
            </w:r>
          </w:p>
        </w:tc>
        <w:tc>
          <w:tcPr>
            <w:tcW w:w="737" w:type="dxa"/>
            <w:vAlign w:val="center"/>
          </w:tcPr>
          <w:p w14:paraId="007822ED" w14:textId="77777777" w:rsidR="000D0610" w:rsidRDefault="00625A77">
            <w:pPr>
              <w:pStyle w:val="TableStyle"/>
              <w:jc w:val="center"/>
            </w:pPr>
            <w:r>
              <w:t>2024</w:t>
            </w:r>
          </w:p>
        </w:tc>
        <w:tc>
          <w:tcPr>
            <w:tcW w:w="737" w:type="dxa"/>
            <w:vAlign w:val="center"/>
          </w:tcPr>
          <w:p w14:paraId="1BE09745" w14:textId="77777777" w:rsidR="000D0610" w:rsidRDefault="00625A77">
            <w:pPr>
              <w:pStyle w:val="TableStyle"/>
              <w:jc w:val="center"/>
            </w:pPr>
            <w:r>
              <w:t>2025</w:t>
            </w:r>
          </w:p>
        </w:tc>
      </w:tr>
      <w:tr w:rsidR="002E7FB8" w14:paraId="62B14F6D" w14:textId="77777777" w:rsidTr="00B543F0">
        <w:tc>
          <w:tcPr>
            <w:tcW w:w="421" w:type="dxa"/>
            <w:vAlign w:val="center"/>
          </w:tcPr>
          <w:p w14:paraId="3D34DB7C" w14:textId="1FDB716C" w:rsidR="002E7FB8" w:rsidRDefault="002E7FB8" w:rsidP="002E7FB8">
            <w:pPr>
              <w:pStyle w:val="TableStyle"/>
              <w:jc w:val="center"/>
            </w:pPr>
            <w:r>
              <w:rPr>
                <w:szCs w:val="20"/>
              </w:rPr>
              <w:t>1</w:t>
            </w:r>
          </w:p>
        </w:tc>
        <w:tc>
          <w:tcPr>
            <w:tcW w:w="1928" w:type="dxa"/>
            <w:vAlign w:val="center"/>
          </w:tcPr>
          <w:p w14:paraId="2FD4F708" w14:textId="1429FC70" w:rsidR="002E7FB8" w:rsidRDefault="002E7FB8" w:rsidP="002E7FB8">
            <w:pPr>
              <w:pStyle w:val="TableStyle"/>
              <w:jc w:val="center"/>
            </w:pPr>
            <w:r>
              <w:rPr>
                <w:szCs w:val="20"/>
              </w:rPr>
              <w:t>ООО «</w:t>
            </w:r>
            <w:proofErr w:type="spellStart"/>
            <w:r>
              <w:rPr>
                <w:szCs w:val="20"/>
              </w:rPr>
              <w:t>Леноблтеплоснаб</w:t>
            </w:r>
            <w:proofErr w:type="spellEnd"/>
            <w:r>
              <w:rPr>
                <w:szCs w:val="20"/>
              </w:rPr>
              <w:t>»</w:t>
            </w:r>
          </w:p>
        </w:tc>
        <w:tc>
          <w:tcPr>
            <w:tcW w:w="3152" w:type="dxa"/>
            <w:vAlign w:val="center"/>
          </w:tcPr>
          <w:p w14:paraId="1815BAEF" w14:textId="77777777" w:rsidR="002E7FB8" w:rsidRDefault="002E7FB8" w:rsidP="002E7FB8">
            <w:pPr>
              <w:pStyle w:val="TableStyle"/>
              <w:jc w:val="center"/>
            </w:pPr>
            <w:r>
              <w:t xml:space="preserve">Средний </w:t>
            </w:r>
            <w:proofErr w:type="spellStart"/>
            <w:r>
              <w:t>недоотпуск</w:t>
            </w:r>
            <w:proofErr w:type="spellEnd"/>
            <w:r>
              <w:t xml:space="preserve"> тепловой энергии на отопление в системах теплоснабжения ЕТО</w:t>
            </w:r>
          </w:p>
        </w:tc>
        <w:tc>
          <w:tcPr>
            <w:tcW w:w="1020" w:type="dxa"/>
            <w:vAlign w:val="center"/>
          </w:tcPr>
          <w:p w14:paraId="14B1322D" w14:textId="77777777" w:rsidR="002E7FB8" w:rsidRDefault="002E7FB8" w:rsidP="002E7FB8">
            <w:pPr>
              <w:pStyle w:val="TableStyle"/>
              <w:jc w:val="center"/>
            </w:pPr>
            <w:r>
              <w:t>Гкал/отказ</w:t>
            </w:r>
          </w:p>
        </w:tc>
        <w:tc>
          <w:tcPr>
            <w:tcW w:w="737" w:type="dxa"/>
            <w:vAlign w:val="center"/>
          </w:tcPr>
          <w:p w14:paraId="6CDEA988" w14:textId="77777777" w:rsidR="002E7FB8" w:rsidRDefault="002E7FB8" w:rsidP="002E7FB8">
            <w:pPr>
              <w:pStyle w:val="TableStyle"/>
              <w:jc w:val="center"/>
            </w:pPr>
            <w:r>
              <w:t>0,0</w:t>
            </w:r>
          </w:p>
        </w:tc>
        <w:tc>
          <w:tcPr>
            <w:tcW w:w="737" w:type="dxa"/>
            <w:vAlign w:val="center"/>
          </w:tcPr>
          <w:p w14:paraId="351AC7A9" w14:textId="77777777" w:rsidR="002E7FB8" w:rsidRDefault="002E7FB8" w:rsidP="002E7FB8">
            <w:pPr>
              <w:pStyle w:val="TableStyle"/>
              <w:jc w:val="center"/>
            </w:pPr>
            <w:r>
              <w:t>0,0</w:t>
            </w:r>
          </w:p>
        </w:tc>
        <w:tc>
          <w:tcPr>
            <w:tcW w:w="737" w:type="dxa"/>
            <w:vAlign w:val="center"/>
          </w:tcPr>
          <w:p w14:paraId="5F6A5E9B" w14:textId="77777777" w:rsidR="002E7FB8" w:rsidRDefault="002E7FB8" w:rsidP="002E7FB8">
            <w:pPr>
              <w:pStyle w:val="TableStyle"/>
              <w:jc w:val="center"/>
            </w:pPr>
            <w:r>
              <w:t>0,0</w:t>
            </w:r>
          </w:p>
        </w:tc>
        <w:tc>
          <w:tcPr>
            <w:tcW w:w="737" w:type="dxa"/>
            <w:vAlign w:val="center"/>
          </w:tcPr>
          <w:p w14:paraId="0EBC53B4" w14:textId="77777777" w:rsidR="002E7FB8" w:rsidRDefault="002E7FB8" w:rsidP="002E7FB8">
            <w:pPr>
              <w:pStyle w:val="TableStyle"/>
              <w:jc w:val="center"/>
            </w:pPr>
            <w:r>
              <w:t>0,0</w:t>
            </w:r>
          </w:p>
        </w:tc>
        <w:tc>
          <w:tcPr>
            <w:tcW w:w="737" w:type="dxa"/>
            <w:vAlign w:val="center"/>
          </w:tcPr>
          <w:p w14:paraId="69E3C960" w14:textId="77777777" w:rsidR="002E7FB8" w:rsidRDefault="002E7FB8" w:rsidP="002E7FB8">
            <w:pPr>
              <w:pStyle w:val="TableStyle"/>
              <w:jc w:val="center"/>
            </w:pPr>
            <w:r>
              <w:t>0,0</w:t>
            </w:r>
          </w:p>
        </w:tc>
      </w:tr>
    </w:tbl>
    <w:p w14:paraId="6B4732C2" w14:textId="77777777" w:rsidR="004756AD" w:rsidRPr="001A772D" w:rsidRDefault="004756AD" w:rsidP="009A28D3">
      <w:pPr>
        <w:pStyle w:val="37"/>
      </w:pPr>
      <w:r w:rsidRPr="001A772D">
        <w:t xml:space="preserve">1.9.1 </w:t>
      </w:r>
      <w:bookmarkEnd w:id="292"/>
      <w:r w:rsidRPr="001A772D">
        <w:t>Поток отказов (частота отказов) участков тепловых сетей</w:t>
      </w:r>
    </w:p>
    <w:p w14:paraId="25732501" w14:textId="77777777" w:rsidR="005B6B08" w:rsidRDefault="00E32498" w:rsidP="00E32498">
      <w:pPr>
        <w:pStyle w:val="Afffa"/>
      </w:pPr>
      <w:r w:rsidRPr="00E32498">
        <w:t>Определение показателей надежности теплоснабжения потребителя, присоединенного к тепловой сети системы теплоснабжения</w:t>
      </w:r>
      <w:r>
        <w:t xml:space="preserve"> в соответствии с </w:t>
      </w:r>
      <w:r w:rsidRPr="002011DA">
        <w:t>Методически</w:t>
      </w:r>
      <w:r>
        <w:t>ми</w:t>
      </w:r>
      <w:r w:rsidRPr="002011DA">
        <w:t xml:space="preserve"> указани</w:t>
      </w:r>
      <w:r>
        <w:t>ями</w:t>
      </w:r>
      <w:r w:rsidR="005B6B08">
        <w:t xml:space="preserve"> возмож</w:t>
      </w:r>
      <w:r>
        <w:t>но</w:t>
      </w:r>
      <w:r w:rsidR="005B6B08">
        <w:t xml:space="preserve"> только в случае наличия у теплоснабжающей организации полных данных о </w:t>
      </w:r>
      <w:r>
        <w:t xml:space="preserve">самом потребителе, а также </w:t>
      </w:r>
      <w:r w:rsidR="005B6B08">
        <w:t>протяженности, диаметре, годе прокладке, виде прокладки каждого участка тепловых сете</w:t>
      </w:r>
      <w:r>
        <w:t>й</w:t>
      </w:r>
      <w:r w:rsidR="005B6B08">
        <w:t>.</w:t>
      </w:r>
    </w:p>
    <w:p w14:paraId="4D5F59D3" w14:textId="77777777" w:rsidR="00AD2B88" w:rsidRDefault="00E32498" w:rsidP="00AD2B88">
      <w:pPr>
        <w:pStyle w:val="Afffa"/>
      </w:pPr>
      <w:r>
        <w:t xml:space="preserve">В соответствии с </w:t>
      </w:r>
      <w:r w:rsidRPr="002011DA">
        <w:t>Методически</w:t>
      </w:r>
      <w:r>
        <w:t>ми</w:t>
      </w:r>
      <w:r w:rsidRPr="002011DA">
        <w:t xml:space="preserve"> указани</w:t>
      </w:r>
      <w:r>
        <w:t>ями</w:t>
      </w:r>
      <w:r w:rsidRPr="002011DA">
        <w:t xml:space="preserve"> </w:t>
      </w:r>
      <w:r w:rsidR="005406D8">
        <w:t>п</w:t>
      </w:r>
      <w:r w:rsidR="005406D8" w:rsidRPr="00731063">
        <w:t>араметр</w:t>
      </w:r>
      <w:r w:rsidR="005406D8">
        <w:t xml:space="preserve"> </w:t>
      </w:r>
      <w:r w:rsidR="005406D8" w:rsidRPr="00731063">
        <w:t>потока отказов участка тепловой сети должен определяться по формуле</w:t>
      </w:r>
      <w:r w:rsidR="005406D8">
        <w:t>:</w:t>
      </w:r>
    </w:p>
    <w:p w14:paraId="5E05D1E9" w14:textId="77777777" w:rsidR="00CA7BD1" w:rsidRPr="00AD2B88" w:rsidRDefault="00BF29D3" w:rsidP="00AD2B88">
      <w:pPr>
        <w:pStyle w:val="Afffa"/>
      </w:pPr>
      <m:oMath>
        <m:sSub>
          <m:sSubPr>
            <m:ctrlPr>
              <w:rPr>
                <w:rFonts w:ascii="Cambria Math" w:hAnsi="Cambria Math"/>
                <w:i/>
                <w:lang w:val="en-US"/>
              </w:rPr>
            </m:ctrlPr>
          </m:sSubPr>
          <m:e>
            <m:r>
              <w:rPr>
                <w:rFonts w:ascii="Cambria Math" w:hAnsi="Cambria Math"/>
                <w:lang w:val="en-US"/>
              </w:rPr>
              <m:t>ω</m:t>
            </m:r>
          </m:e>
          <m:sub>
            <m:r>
              <w:rPr>
                <w:rFonts w:ascii="Cambria Math" w:hAnsi="Cambria Math"/>
                <w:lang w:val="en-US"/>
              </w:rPr>
              <m:t>i</m:t>
            </m:r>
          </m:sub>
        </m:sSub>
        <m:r>
          <w:rPr>
            <w:rFonts w:ascii="Cambria Math" w:hAnsi="Cambria Math"/>
          </w:rPr>
          <m:t xml:space="preserve"> = </m:t>
        </m:r>
        <m:sSub>
          <m:sSubPr>
            <m:ctrlPr>
              <w:rPr>
                <w:rFonts w:ascii="Cambria Math" w:hAnsi="Cambria Math"/>
                <w:i/>
                <w:lang w:val="en-US"/>
              </w:rPr>
            </m:ctrlPr>
          </m:sSubPr>
          <m:e>
            <m:r>
              <w:rPr>
                <w:rFonts w:ascii="Cambria Math" w:hAnsi="Cambria Math"/>
                <w:lang w:val="en-US"/>
              </w:rPr>
              <m:t>λ</m:t>
            </m:r>
          </m:e>
          <m:sub>
            <m:r>
              <w:rPr>
                <w:rFonts w:ascii="Cambria Math" w:hAnsi="Cambria Math"/>
                <w:lang w:val="en-US"/>
              </w:rPr>
              <m:t>i</m:t>
            </m:r>
          </m:sub>
        </m:sSub>
        <m:r>
          <w:rPr>
            <w:rFonts w:ascii="Cambria Math" w:hAnsi="Cambria Math"/>
          </w:rPr>
          <m:t>⋅</m:t>
        </m:r>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i</m:t>
            </m:r>
          </m:sub>
        </m:sSub>
      </m:oMath>
      <w:r w:rsidR="00AD2B88" w:rsidRPr="00AD2B88">
        <w:rPr>
          <w:iCs/>
        </w:rPr>
        <w:t>, 1/год</w:t>
      </w:r>
    </w:p>
    <w:p w14:paraId="2052C4D1" w14:textId="77777777" w:rsidR="00E643C0" w:rsidRPr="0050580D" w:rsidRDefault="00E643C0" w:rsidP="009335E7">
      <w:pPr>
        <w:pStyle w:val="Afffa"/>
        <w:ind w:left="567" w:firstLine="0"/>
        <w:rPr>
          <w:highlight w:val="yellow"/>
        </w:rPr>
      </w:pPr>
      <w:r w:rsidRPr="00731063">
        <w:t xml:space="preserve">где: </w:t>
      </w:r>
      <w:r w:rsidRPr="00731063">
        <w:br/>
      </w:r>
      <m:oMath>
        <m:sSub>
          <m:sSubPr>
            <m:ctrlPr>
              <w:rPr>
                <w:rFonts w:ascii="Cambria Math" w:hAnsi="Cambria Math"/>
                <w:i/>
                <w:lang w:val="en-US"/>
              </w:rPr>
            </m:ctrlPr>
          </m:sSubPr>
          <m:e>
            <m:r>
              <w:rPr>
                <w:rFonts w:ascii="Cambria Math" w:hAnsi="Cambria Math"/>
              </w:rPr>
              <m:t>L</m:t>
            </m:r>
            <m:ctrlPr>
              <w:rPr>
                <w:rFonts w:ascii="Cambria Math" w:hAnsi="Cambria Math"/>
                <w:i/>
              </w:rPr>
            </m:ctrlPr>
          </m:e>
          <m:sub>
            <m:r>
              <w:rPr>
                <w:rFonts w:ascii="Cambria Math" w:hAnsi="Cambria Math"/>
                <w:lang w:val="en-US"/>
              </w:rPr>
              <m:t>i</m:t>
            </m:r>
          </m:sub>
        </m:sSub>
      </m:oMath>
      <w:r w:rsidRPr="00232F5D">
        <w:t xml:space="preserve"> - </w:t>
      </w:r>
      <w:r w:rsidR="005B6B08" w:rsidRPr="00232F5D">
        <w:t>протяженность участка</w:t>
      </w:r>
      <w:r w:rsidRPr="00232F5D">
        <w:t xml:space="preserve"> тепловой сети, км.</w:t>
      </w:r>
    </w:p>
    <w:p w14:paraId="2255525B" w14:textId="77777777" w:rsidR="00E643C0" w:rsidRDefault="00BF29D3" w:rsidP="009335E7">
      <w:pPr>
        <w:pStyle w:val="Afffa"/>
      </w:pPr>
      <m:oMath>
        <m:sSub>
          <m:sSubPr>
            <m:ctrlPr>
              <w:rPr>
                <w:rFonts w:ascii="Cambria Math" w:hAnsi="Cambria Math"/>
                <w:i/>
              </w:rPr>
            </m:ctrlPr>
          </m:sSubPr>
          <m:e>
            <m:r>
              <w:rPr>
                <w:rFonts w:ascii="Cambria Math" w:hAnsi="Cambria Math"/>
              </w:rPr>
              <m:t>λ</m:t>
            </m:r>
          </m:e>
          <m:sub>
            <m:r>
              <w:rPr>
                <w:rFonts w:ascii="Cambria Math" w:hAnsi="Cambria Math"/>
              </w:rPr>
              <m:t>i</m:t>
            </m:r>
          </m:sub>
        </m:sSub>
      </m:oMath>
      <w:r w:rsidR="00AD2B88" w:rsidRPr="00AD2B88">
        <w:t xml:space="preserve"> </w:t>
      </w:r>
      <w:r w:rsidR="00E643C0" w:rsidRPr="00232F5D">
        <w:t>-</w:t>
      </w:r>
      <w:r w:rsidR="00E643C0" w:rsidRPr="00731063">
        <w:t xml:space="preserve"> интенсивность отказов </w:t>
      </w:r>
      <w:proofErr w:type="spellStart"/>
      <w:r w:rsidR="005B6B08">
        <w:rPr>
          <w:lang w:val="en-US"/>
        </w:rPr>
        <w:t>i</w:t>
      </w:r>
      <w:proofErr w:type="spellEnd"/>
      <w:r w:rsidR="00E643C0" w:rsidRPr="00731063">
        <w:t>-того участка тепловой сети, 1/км/год;</w:t>
      </w:r>
    </w:p>
    <w:p w14:paraId="3E452B06" w14:textId="77777777" w:rsidR="004756AD" w:rsidRPr="001A772D" w:rsidRDefault="00E32498" w:rsidP="00E643C0">
      <w:pPr>
        <w:pStyle w:val="Afffa"/>
      </w:pPr>
      <w:r>
        <w:t>Значения п</w:t>
      </w:r>
      <w:r w:rsidR="00E643C0">
        <w:t>оток</w:t>
      </w:r>
      <w:r>
        <w:t>а</w:t>
      </w:r>
      <w:r w:rsidR="00E643C0">
        <w:t xml:space="preserve"> отказов </w:t>
      </w:r>
      <w:r w:rsidR="00E643C0" w:rsidRPr="001A772D">
        <w:t>(частот</w:t>
      </w:r>
      <w:r>
        <w:t>ы</w:t>
      </w:r>
      <w:r w:rsidR="00E643C0" w:rsidRPr="001A772D">
        <w:t xml:space="preserve"> отказов) участков тепловых сетей</w:t>
      </w:r>
      <w:r w:rsidR="00E643C0">
        <w:t xml:space="preserve"> </w:t>
      </w:r>
      <w:r>
        <w:t>до</w:t>
      </w:r>
      <w:r w:rsidR="00E643C0">
        <w:t xml:space="preserve"> </w:t>
      </w:r>
      <w:r w:rsidRPr="00E32498">
        <w:t xml:space="preserve">потребителя, присоединенного к тепловой сети </w:t>
      </w:r>
      <w:r>
        <w:t xml:space="preserve">любой из </w:t>
      </w:r>
      <w:r w:rsidRPr="00E32498">
        <w:t>систем теплоснабжения</w:t>
      </w:r>
      <w:r>
        <w:t>, расположенных на территории муниципального образования,</w:t>
      </w:r>
      <w:r w:rsidR="00E643C0">
        <w:t xml:space="preserve"> приведен</w:t>
      </w:r>
      <w:r>
        <w:t xml:space="preserve">ы в расчетном макете в </w:t>
      </w:r>
      <w:r w:rsidRPr="00D14A9D">
        <w:t>Приложении.</w:t>
      </w:r>
    </w:p>
    <w:p w14:paraId="7E906755" w14:textId="77777777" w:rsidR="004756AD" w:rsidRPr="001A772D" w:rsidRDefault="004756AD" w:rsidP="009A28D3">
      <w:pPr>
        <w:pStyle w:val="37"/>
      </w:pPr>
      <w:bookmarkStart w:id="301" w:name="_Toc532199754"/>
      <w:r w:rsidRPr="001A772D">
        <w:t xml:space="preserve">1.9.2. </w:t>
      </w:r>
      <w:bookmarkEnd w:id="301"/>
      <w:r w:rsidRPr="001A772D">
        <w:t>Частота отключений потребителей</w:t>
      </w:r>
    </w:p>
    <w:p w14:paraId="04D92623" w14:textId="77777777" w:rsidR="00E643C0" w:rsidRDefault="00E643C0" w:rsidP="005B6B08">
      <w:pPr>
        <w:pStyle w:val="Afffa"/>
      </w:pPr>
      <w:bookmarkStart w:id="302" w:name="_Toc532199755"/>
      <w:r>
        <w:t xml:space="preserve">Интенсивность отказов связана с частотой отключений вероятностью безотказной работы. В соответствии с </w:t>
      </w:r>
      <w:r w:rsidRPr="002011DA">
        <w:t>Методически</w:t>
      </w:r>
      <w:r>
        <w:t>ми</w:t>
      </w:r>
      <w:r w:rsidRPr="002011DA">
        <w:t xml:space="preserve"> указани</w:t>
      </w:r>
      <w:r>
        <w:t>ями</w:t>
      </w:r>
      <w:r w:rsidRPr="002011DA">
        <w:t xml:space="preserve"> по разработке схем теплоснабжения</w:t>
      </w:r>
      <w:r>
        <w:t xml:space="preserve">, утвержденными </w:t>
      </w:r>
      <w:r w:rsidRPr="002011DA">
        <w:t>приказ</w:t>
      </w:r>
      <w:r>
        <w:t>ом М</w:t>
      </w:r>
      <w:r w:rsidRPr="002011DA">
        <w:t>инистерств</w:t>
      </w:r>
      <w:r>
        <w:t>а</w:t>
      </w:r>
      <w:r w:rsidRPr="002011DA">
        <w:t xml:space="preserve"> энергетики </w:t>
      </w:r>
      <w:r>
        <w:t>Р</w:t>
      </w:r>
      <w:r w:rsidRPr="002011DA">
        <w:t xml:space="preserve">оссийской </w:t>
      </w:r>
      <w:r>
        <w:t>Ф</w:t>
      </w:r>
      <w:r w:rsidRPr="002011DA">
        <w:t>едерации</w:t>
      </w:r>
      <w:r>
        <w:t xml:space="preserve"> №212 </w:t>
      </w:r>
      <w:r w:rsidRPr="002011DA">
        <w:t>от 5 марта 2019 года</w:t>
      </w:r>
      <w:r>
        <w:t xml:space="preserve"> и</w:t>
      </w:r>
      <w:r w:rsidRPr="00731063">
        <w:t>нтенсивности отказов участка тепловых сетей должны определяться в соответствии с формулой</w:t>
      </w:r>
      <w:r>
        <w:t>:</w:t>
      </w:r>
    </w:p>
    <w:p w14:paraId="1998C2BE" w14:textId="77777777" w:rsidR="00E643C0" w:rsidRPr="00E6487E" w:rsidRDefault="00BF29D3" w:rsidP="00E6487E">
      <w:pPr>
        <w:pStyle w:val="Afffa"/>
        <w:rPr>
          <w:i/>
        </w:rPr>
      </w:pPr>
      <m:oMath>
        <m:sSub>
          <m:sSubPr>
            <m:ctrlPr>
              <w:rPr>
                <w:rFonts w:ascii="Cambria Math" w:hAnsi="Cambria Math"/>
                <w:i/>
              </w:rPr>
            </m:ctrlPr>
          </m:sSubPr>
          <m:e>
            <m:r>
              <w:rPr>
                <w:rFonts w:ascii="Cambria Math" w:hAnsi="Cambria Math"/>
              </w:rPr>
              <m:t>λ</m:t>
            </m:r>
          </m:e>
          <m:sub>
            <m:r>
              <w:rPr>
                <w:rFonts w:ascii="Cambria Math" w:hAnsi="Cambria Math"/>
              </w:rPr>
              <m:t>i</m:t>
            </m:r>
          </m:sub>
        </m:sSub>
        <m:r>
          <w:rPr>
            <w:rFonts w:ascii="Cambria Math" w:hAnsi="Cambria Math"/>
          </w:rPr>
          <m:t>=</m:t>
        </m:r>
        <m:sSub>
          <m:sSubPr>
            <m:ctrlPr>
              <w:rPr>
                <w:rFonts w:ascii="Cambria Math" w:hAnsi="Cambria Math"/>
                <w:i/>
                <w:lang w:val="en-US"/>
              </w:rPr>
            </m:ctrlPr>
          </m:sSubPr>
          <m:e>
            <m:r>
              <w:rPr>
                <w:rFonts w:ascii="Cambria Math" w:hAnsi="Cambria Math"/>
                <w:lang w:val="en-US"/>
              </w:rPr>
              <m:t>λ</m:t>
            </m:r>
          </m:e>
          <m:sub>
            <m:r>
              <w:rPr>
                <w:rFonts w:ascii="Cambria Math" w:hAnsi="Cambria Math"/>
              </w:rPr>
              <m:t>нач</m:t>
            </m:r>
          </m:sub>
        </m:sSub>
        <m:sSup>
          <m:sSupPr>
            <m:ctrlPr>
              <w:rPr>
                <w:rFonts w:ascii="Cambria Math" w:hAnsi="Cambria Math"/>
                <w:i/>
                <w:lang w:val="en-US"/>
              </w:rPr>
            </m:ctrlPr>
          </m:sSupPr>
          <m:e>
            <m:d>
              <m:dPr>
                <m:ctrlPr>
                  <w:rPr>
                    <w:rFonts w:ascii="Cambria Math" w:hAnsi="Cambria Math"/>
                    <w:i/>
                    <w:lang w:val="en-US"/>
                  </w:rPr>
                </m:ctrlPr>
              </m:dPr>
              <m:e>
                <m:r>
                  <w:rPr>
                    <w:rFonts w:ascii="Cambria Math" w:hAnsi="Cambria Math"/>
                  </w:rPr>
                  <m:t>0,1</m:t>
                </m:r>
                <m:sSubSup>
                  <m:sSubSupPr>
                    <m:ctrlPr>
                      <w:rPr>
                        <w:rFonts w:ascii="Cambria Math" w:hAnsi="Cambria Math"/>
                        <w:i/>
                        <w:lang w:val="en-US"/>
                      </w:rPr>
                    </m:ctrlPr>
                  </m:sSubSupPr>
                  <m:e>
                    <m:r>
                      <w:rPr>
                        <w:rFonts w:ascii="Cambria Math" w:hAnsi="Cambria Math"/>
                        <w:lang w:val="en-US"/>
                      </w:rPr>
                      <m:t>τ</m:t>
                    </m:r>
                  </m:e>
                  <m:sub>
                    <m:r>
                      <w:rPr>
                        <w:rFonts w:ascii="Cambria Math" w:hAnsi="Cambria Math"/>
                        <w:lang w:val="en-US"/>
                      </w:rPr>
                      <m:t>i</m:t>
                    </m:r>
                  </m:sub>
                  <m:sup>
                    <m:r>
                      <w:rPr>
                        <w:rFonts w:ascii="Cambria Math" w:hAnsi="Cambria Math"/>
                      </w:rPr>
                      <m:t>эксп</m:t>
                    </m:r>
                  </m:sup>
                </m:sSubSup>
              </m:e>
            </m:d>
          </m:e>
          <m:sup>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i</m:t>
                </m:r>
              </m:sub>
            </m:sSub>
            <m:r>
              <w:rPr>
                <w:rFonts w:ascii="Cambria Math" w:hAnsi="Cambria Math"/>
              </w:rPr>
              <m:t>-1</m:t>
            </m:r>
          </m:sup>
        </m:sSup>
      </m:oMath>
      <w:r w:rsidR="00E643C0">
        <w:t>,</w:t>
      </w:r>
      <w:r w:rsidR="00E643C0" w:rsidRPr="0050580D">
        <w:t xml:space="preserve"> </w:t>
      </w:r>
      <w:r w:rsidR="00E643C0">
        <w:t>1/км/год (1/км/ч)</w:t>
      </w:r>
    </w:p>
    <w:p w14:paraId="1473A514" w14:textId="77777777" w:rsidR="00E643C0" w:rsidRDefault="005B6B08" w:rsidP="00E643C0">
      <w:pPr>
        <w:pStyle w:val="Afffa"/>
      </w:pPr>
      <w:r>
        <w:lastRenderedPageBreak/>
        <w:t>г</w:t>
      </w:r>
      <w:r w:rsidR="00E643C0">
        <w:t>де:</w:t>
      </w:r>
    </w:p>
    <w:p w14:paraId="3390B0A1" w14:textId="77777777" w:rsidR="00E643C0" w:rsidRPr="0050580D" w:rsidRDefault="00232F5D" w:rsidP="00E643C0">
      <w:pPr>
        <w:pStyle w:val="Afffa"/>
      </w:pPr>
      <w:proofErr w:type="spellStart"/>
      <w:r w:rsidRPr="00232F5D">
        <w:rPr>
          <w:sz w:val="32"/>
          <w:szCs w:val="32"/>
        </w:rPr>
        <w:t>τ</w:t>
      </w:r>
      <w:r w:rsidRPr="00232F5D">
        <w:rPr>
          <w:sz w:val="32"/>
          <w:szCs w:val="32"/>
          <w:vertAlign w:val="superscript"/>
        </w:rPr>
        <w:t>эксп</w:t>
      </w:r>
      <w:proofErr w:type="spellEnd"/>
      <w:r>
        <w:t xml:space="preserve"> - </w:t>
      </w:r>
      <w:r w:rsidR="00E643C0" w:rsidRPr="0050580D">
        <w:t>продолжительность эксплуатации участка, лет;</w:t>
      </w:r>
    </w:p>
    <w:p w14:paraId="50D4EB73" w14:textId="77777777" w:rsidR="00E643C0" w:rsidRDefault="00E643C0" w:rsidP="00E643C0">
      <w:pPr>
        <w:pStyle w:val="Afffa"/>
      </w:pPr>
      <w:r w:rsidRPr="0050580D">
        <w:t>Значение начальной интенсивности отказов теплопровода </w:t>
      </w:r>
      <w:r w:rsidR="00232F5D" w:rsidRPr="00232F5D">
        <w:rPr>
          <w:sz w:val="28"/>
          <w:szCs w:val="28"/>
        </w:rPr>
        <w:t>λ</w:t>
      </w:r>
      <w:r w:rsidR="00232F5D" w:rsidRPr="00232F5D">
        <w:t xml:space="preserve"> </w:t>
      </w:r>
      <w:proofErr w:type="spellStart"/>
      <w:r w:rsidR="00232F5D" w:rsidRPr="00232F5D">
        <w:rPr>
          <w:sz w:val="28"/>
          <w:szCs w:val="28"/>
          <w:vertAlign w:val="subscript"/>
        </w:rPr>
        <w:t>нач</w:t>
      </w:r>
      <w:proofErr w:type="spellEnd"/>
      <w:r w:rsidR="00232F5D" w:rsidRPr="00232F5D">
        <w:rPr>
          <w:sz w:val="28"/>
          <w:szCs w:val="28"/>
        </w:rPr>
        <w:t xml:space="preserve"> </w:t>
      </w:r>
      <w:r w:rsidRPr="0050580D">
        <w:t>должно приниматься равным 0,05 1/км/год.</w:t>
      </w:r>
    </w:p>
    <w:p w14:paraId="13598840" w14:textId="77777777" w:rsidR="004756AD" w:rsidRPr="001A772D" w:rsidRDefault="00E643C0" w:rsidP="00E643C0">
      <w:pPr>
        <w:pStyle w:val="Afffa"/>
      </w:pPr>
      <w:r>
        <w:t>Интенсивность отказов</w:t>
      </w:r>
      <w:r w:rsidRPr="001A772D">
        <w:t xml:space="preserve"> тепловых сетей</w:t>
      </w:r>
      <w:r>
        <w:t xml:space="preserve"> </w:t>
      </w:r>
      <w:r w:rsidR="00E32498">
        <w:t xml:space="preserve">до </w:t>
      </w:r>
      <w:r w:rsidR="00E32498" w:rsidRPr="00E32498">
        <w:t xml:space="preserve">потребителя, присоединенного к тепловой сети </w:t>
      </w:r>
      <w:r w:rsidR="00E32498">
        <w:t xml:space="preserve">любой из </w:t>
      </w:r>
      <w:r w:rsidR="00E32498" w:rsidRPr="00E32498">
        <w:t>систем теплоснабжения</w:t>
      </w:r>
      <w:r w:rsidR="00E32498">
        <w:t xml:space="preserve">, расположенных на территории муниципального образования, приведены в расчетном макете в </w:t>
      </w:r>
      <w:r w:rsidR="00E32498" w:rsidRPr="00D14A9D">
        <w:t>Приложении</w:t>
      </w:r>
      <w:r w:rsidR="00F70D43" w:rsidRPr="00D14A9D">
        <w:t>.</w:t>
      </w:r>
    </w:p>
    <w:p w14:paraId="6CCCC12F" w14:textId="77777777" w:rsidR="004756AD" w:rsidRPr="001A772D" w:rsidRDefault="004756AD" w:rsidP="009A28D3">
      <w:pPr>
        <w:pStyle w:val="37"/>
        <w:tabs>
          <w:tab w:val="left" w:pos="8789"/>
        </w:tabs>
      </w:pPr>
      <w:r w:rsidRPr="001A772D">
        <w:t xml:space="preserve">1.9.3. </w:t>
      </w:r>
      <w:bookmarkEnd w:id="302"/>
      <w:r w:rsidRPr="001A772D">
        <w:t>Поток (частота) и время восстановления теплоснабжения потребителей после отключений</w:t>
      </w:r>
    </w:p>
    <w:p w14:paraId="061C2249" w14:textId="77777777" w:rsidR="00E643C0" w:rsidRPr="007154D3" w:rsidRDefault="00E643C0" w:rsidP="00E643C0">
      <w:pPr>
        <w:pStyle w:val="Afffa"/>
      </w:pPr>
      <w:r>
        <w:t xml:space="preserve">В соответствии с </w:t>
      </w:r>
      <w:r w:rsidRPr="002011DA">
        <w:t>Методически</w:t>
      </w:r>
      <w:r>
        <w:t>ми</w:t>
      </w:r>
      <w:r w:rsidRPr="002011DA">
        <w:t xml:space="preserve"> указани</w:t>
      </w:r>
      <w:r>
        <w:t>ями</w:t>
      </w:r>
      <w:r w:rsidRPr="002011DA">
        <w:t xml:space="preserve"> по разработке схем теплоснабжения</w:t>
      </w:r>
      <w:r>
        <w:t xml:space="preserve">, утвержденными </w:t>
      </w:r>
      <w:r w:rsidRPr="002011DA">
        <w:t>приказ</w:t>
      </w:r>
      <w:r>
        <w:t>ом М</w:t>
      </w:r>
      <w:r w:rsidRPr="002011DA">
        <w:t>инистерств</w:t>
      </w:r>
      <w:r>
        <w:t>а</w:t>
      </w:r>
      <w:r w:rsidRPr="002011DA">
        <w:t xml:space="preserve"> энергетики </w:t>
      </w:r>
      <w:r>
        <w:t>Р</w:t>
      </w:r>
      <w:r w:rsidRPr="002011DA">
        <w:t xml:space="preserve">оссийской </w:t>
      </w:r>
      <w:r>
        <w:t>Ф</w:t>
      </w:r>
      <w:r w:rsidRPr="002011DA">
        <w:t>едерации</w:t>
      </w:r>
      <w:r>
        <w:t xml:space="preserve"> №212 </w:t>
      </w:r>
      <w:r w:rsidRPr="002011DA">
        <w:t>от 5 марта 2019 года</w:t>
      </w:r>
      <w:r>
        <w:t xml:space="preserve"> среднее время до восстановления участка теплопровода, содержащего ЗРА должно вычисляться по формуле:</w:t>
      </w:r>
    </w:p>
    <w:p w14:paraId="005C07E4" w14:textId="77777777" w:rsidR="00E643C0" w:rsidRPr="00AD2B88" w:rsidRDefault="00BF29D3" w:rsidP="00AD2B88">
      <w:pPr>
        <w:pStyle w:val="Afffa"/>
      </w:pPr>
      <m:oMath>
        <m:sSubSup>
          <m:sSubSupPr>
            <m:ctrlPr>
              <w:rPr>
                <w:rFonts w:ascii="Cambria Math" w:hAnsi="Cambria Math"/>
                <w:i/>
                <w:lang w:val="en-US"/>
              </w:rPr>
            </m:ctrlPr>
          </m:sSubSupPr>
          <m:e>
            <m:r>
              <m:rPr>
                <m:sty m:val="p"/>
              </m:rPr>
              <w:rPr>
                <w:rFonts w:ascii="Cambria Math" w:hAnsi="Cambria Math"/>
                <w:lang w:val="en-US"/>
              </w:rPr>
              <m:t>Ζ</m:t>
            </m:r>
            <m:ctrlPr>
              <w:rPr>
                <w:rFonts w:ascii="Cambria Math" w:hAnsi="Cambria Math"/>
                <w:lang w:val="en-US"/>
              </w:rPr>
            </m:ctrlPr>
          </m:e>
          <m:sub>
            <m:r>
              <w:rPr>
                <w:rFonts w:ascii="Cambria Math" w:hAnsi="Cambria Math"/>
                <w:lang w:val="en-US"/>
              </w:rPr>
              <m:t>i</m:t>
            </m:r>
          </m:sub>
          <m:sup>
            <m:r>
              <w:rPr>
                <w:rFonts w:ascii="Cambria Math" w:hAnsi="Cambria Math"/>
                <w:lang w:val="en-US"/>
              </w:rPr>
              <m:t>B</m:t>
            </m:r>
          </m:sup>
        </m:sSubSup>
        <m:r>
          <w:rPr>
            <w:rFonts w:ascii="Cambria Math" w:hAnsi="Cambria Math"/>
          </w:rPr>
          <m:t>=</m:t>
        </m:r>
        <m:r>
          <w:rPr>
            <w:rFonts w:ascii="Cambria Math" w:hAnsi="Cambria Math"/>
            <w:lang w:val="en-US"/>
          </w:rPr>
          <m:t>a</m:t>
        </m:r>
        <m:r>
          <w:rPr>
            <w:rFonts w:ascii="Cambria Math" w:hAnsi="Cambria Math"/>
          </w:rPr>
          <m:t>⋅[1+</m:t>
        </m:r>
        <m:d>
          <m:dPr>
            <m:ctrlPr>
              <w:rPr>
                <w:rFonts w:ascii="Cambria Math" w:hAnsi="Cambria Math"/>
                <w:i/>
                <w:lang w:val="en-US"/>
              </w:rPr>
            </m:ctrlPr>
          </m:dPr>
          <m:e>
            <m:r>
              <w:rPr>
                <w:rFonts w:ascii="Cambria Math" w:hAnsi="Cambria Math"/>
                <w:lang w:val="en-US"/>
              </w:rPr>
              <m:t>b</m:t>
            </m:r>
            <m:r>
              <w:rPr>
                <w:rFonts w:ascii="Cambria Math" w:hAnsi="Cambria Math"/>
              </w:rPr>
              <m:t>+</m:t>
            </m:r>
            <m:r>
              <w:rPr>
                <w:rFonts w:ascii="Cambria Math" w:hAnsi="Cambria Math"/>
                <w:lang w:val="en-US"/>
              </w:rPr>
              <m:t>c</m:t>
            </m:r>
            <m:sSub>
              <m:sSubPr>
                <m:ctrlPr>
                  <w:rPr>
                    <w:rFonts w:ascii="Cambria Math" w:hAnsi="Cambria Math"/>
                    <w:i/>
                    <w:lang w:val="en-US"/>
                  </w:rPr>
                </m:ctrlPr>
              </m:sSubPr>
              <m:e>
                <m:r>
                  <w:rPr>
                    <w:rFonts w:ascii="Cambria Math" w:hAnsi="Cambria Math"/>
                    <w:lang w:val="en-US"/>
                  </w:rPr>
                  <m:t>L</m:t>
                </m:r>
              </m:e>
              <m:sub>
                <m:r>
                  <w:rPr>
                    <w:rFonts w:ascii="Cambria Math" w:hAnsi="Cambria Math"/>
                  </w:rPr>
                  <m:t>сз</m:t>
                </m:r>
              </m:sub>
            </m:sSub>
          </m:e>
        </m:d>
        <m:sSubSup>
          <m:sSubSupPr>
            <m:ctrlPr>
              <w:rPr>
                <w:rFonts w:ascii="Cambria Math" w:hAnsi="Cambria Math"/>
                <w:i/>
                <w:lang w:val="en-US"/>
              </w:rPr>
            </m:ctrlPr>
          </m:sSubSupPr>
          <m:e>
            <m:r>
              <w:rPr>
                <w:rFonts w:ascii="Cambria Math" w:hAnsi="Cambria Math"/>
                <w:lang w:val="en-US"/>
              </w:rPr>
              <m:t>d</m:t>
            </m:r>
          </m:e>
          <m:sub>
            <m:r>
              <w:rPr>
                <w:rFonts w:ascii="Cambria Math" w:hAnsi="Cambria Math"/>
                <w:lang w:val="en-US"/>
              </w:rPr>
              <m:t>i</m:t>
            </m:r>
          </m:sub>
          <m:sup>
            <m:r>
              <w:rPr>
                <w:rFonts w:ascii="Cambria Math" w:hAnsi="Cambria Math"/>
              </w:rPr>
              <m:t>1,2</m:t>
            </m:r>
          </m:sup>
        </m:sSubSup>
        <m:r>
          <w:rPr>
            <w:rFonts w:ascii="Cambria Math" w:hAnsi="Cambria Math"/>
          </w:rPr>
          <m:t>]</m:t>
        </m:r>
      </m:oMath>
      <w:r w:rsidR="00AD2B88" w:rsidRPr="00AD2B88">
        <w:t xml:space="preserve">, </w:t>
      </w:r>
      <w:r w:rsidR="00AD2B88">
        <w:t>ч</w:t>
      </w:r>
    </w:p>
    <w:p w14:paraId="65A7603C" w14:textId="77777777" w:rsidR="00E643C0" w:rsidRDefault="00E643C0" w:rsidP="00E643C0">
      <w:pPr>
        <w:pStyle w:val="Afffa"/>
      </w:pPr>
      <w:r>
        <w:t>где:</w:t>
      </w:r>
    </w:p>
    <w:p w14:paraId="6123D6A8" w14:textId="77777777" w:rsidR="00E643C0" w:rsidRDefault="00232F5D" w:rsidP="00E643C0">
      <w:pPr>
        <w:pStyle w:val="Afffa"/>
      </w:pPr>
      <w:r>
        <w:rPr>
          <w:lang w:val="en-US"/>
        </w:rPr>
        <w:t>L</w:t>
      </w:r>
      <w:proofErr w:type="spellStart"/>
      <w:r w:rsidR="00E643C0" w:rsidRPr="00232F5D">
        <w:rPr>
          <w:sz w:val="32"/>
          <w:szCs w:val="32"/>
          <w:vertAlign w:val="subscript"/>
        </w:rPr>
        <w:t>сз</w:t>
      </w:r>
      <w:proofErr w:type="spellEnd"/>
      <w:r w:rsidR="00E643C0">
        <w:t xml:space="preserve"> - расстояние между секционирующими задвижками, км;</w:t>
      </w:r>
    </w:p>
    <w:p w14:paraId="36EED2BC" w14:textId="77777777" w:rsidR="00E643C0" w:rsidRDefault="00232F5D" w:rsidP="00E643C0">
      <w:pPr>
        <w:pStyle w:val="Afffa"/>
      </w:pPr>
      <w:r>
        <w:rPr>
          <w:lang w:val="en-US"/>
        </w:rPr>
        <w:t>d</w:t>
      </w:r>
      <w:r w:rsidRPr="00232F5D">
        <w:rPr>
          <w:vertAlign w:val="subscript"/>
          <w:lang w:val="en-US"/>
        </w:rPr>
        <w:t>i</w:t>
      </w:r>
      <w:r w:rsidR="00E643C0">
        <w:t xml:space="preserve"> - диаметр -того участка тепловой сети, м.</w:t>
      </w:r>
    </w:p>
    <w:p w14:paraId="031738C3" w14:textId="77777777" w:rsidR="004756AD" w:rsidRPr="001A772D" w:rsidRDefault="00E32498" w:rsidP="00E643C0">
      <w:pPr>
        <w:pStyle w:val="Afffa"/>
      </w:pPr>
      <w:r>
        <w:t>Значения с</w:t>
      </w:r>
      <w:r w:rsidR="00E643C0">
        <w:t>редне</w:t>
      </w:r>
      <w:r>
        <w:t>го</w:t>
      </w:r>
      <w:r w:rsidR="00E643C0">
        <w:t xml:space="preserve"> врем</w:t>
      </w:r>
      <w:r>
        <w:t>ени</w:t>
      </w:r>
      <w:r w:rsidR="00E643C0">
        <w:t xml:space="preserve"> до восстановления участка теплопровода </w:t>
      </w:r>
      <w:r>
        <w:t xml:space="preserve">до </w:t>
      </w:r>
      <w:r w:rsidRPr="00E32498">
        <w:t xml:space="preserve">потребителя, присоединенного к тепловой сети </w:t>
      </w:r>
      <w:r>
        <w:t xml:space="preserve">любой из </w:t>
      </w:r>
      <w:r w:rsidRPr="00E32498">
        <w:t>систем теплоснабжения</w:t>
      </w:r>
      <w:r>
        <w:t>, расположенных на территории муниципального образования, приведены в расчетном макете в Приложении</w:t>
      </w:r>
      <w:r w:rsidR="00F70D43" w:rsidRPr="009E6986">
        <w:t>.</w:t>
      </w:r>
    </w:p>
    <w:p w14:paraId="2CE948BD" w14:textId="77777777" w:rsidR="00275854" w:rsidRPr="001A772D" w:rsidRDefault="00275854" w:rsidP="00493B5F">
      <w:pPr>
        <w:pStyle w:val="37"/>
        <w:numPr>
          <w:ilvl w:val="2"/>
          <w:numId w:val="11"/>
        </w:numPr>
        <w:ind w:left="0" w:firstLine="566"/>
      </w:pPr>
      <w:r w:rsidRPr="001A772D">
        <w:t>Графические материалы (карты-схемы тепловых сетей и зон ненормативной надежности и безопасности теплоснабжения)</w:t>
      </w:r>
    </w:p>
    <w:p w14:paraId="0C984179" w14:textId="7D16F1B1" w:rsidR="00772E6D" w:rsidRPr="001A772D" w:rsidRDefault="00E643C0" w:rsidP="00275854">
      <w:pPr>
        <w:pStyle w:val="Afffa"/>
      </w:pPr>
      <w:bookmarkStart w:id="303" w:name="Par89"/>
      <w:bookmarkStart w:id="304" w:name="Par169"/>
      <w:bookmarkEnd w:id="303"/>
      <w:bookmarkEnd w:id="304"/>
      <w:r w:rsidRPr="001A772D">
        <w:t xml:space="preserve">Зоны теплоснабжения определены для каждого источника тепловой энергии </w:t>
      </w:r>
      <w:r>
        <w:t>муниципального образования</w:t>
      </w:r>
      <w:r w:rsidRPr="001A772D">
        <w:t xml:space="preserve"> по численным значениям показателей надежности теплоснабжения в </w:t>
      </w:r>
      <w:r>
        <w:t xml:space="preserve">соответствии с расчетами, приведенными в </w:t>
      </w:r>
      <w:r w:rsidRPr="002011DA">
        <w:t>Методически</w:t>
      </w:r>
      <w:r>
        <w:t>х</w:t>
      </w:r>
      <w:r w:rsidRPr="002011DA">
        <w:t xml:space="preserve"> указани</w:t>
      </w:r>
      <w:r>
        <w:t>ях</w:t>
      </w:r>
      <w:r w:rsidRPr="002011DA">
        <w:t xml:space="preserve"> по разработке схем теплоснабжения</w:t>
      </w:r>
      <w:r>
        <w:t xml:space="preserve">, утвержденными </w:t>
      </w:r>
      <w:r w:rsidRPr="002011DA">
        <w:t>приказ</w:t>
      </w:r>
      <w:r>
        <w:t>ом М</w:t>
      </w:r>
      <w:r w:rsidRPr="002011DA">
        <w:t>инистерств</w:t>
      </w:r>
      <w:r>
        <w:t>а</w:t>
      </w:r>
      <w:r w:rsidRPr="002011DA">
        <w:t xml:space="preserve"> энергетики </w:t>
      </w:r>
      <w:r>
        <w:t>Р</w:t>
      </w:r>
      <w:r w:rsidRPr="002011DA">
        <w:t xml:space="preserve">оссийской </w:t>
      </w:r>
      <w:r>
        <w:t>Ф</w:t>
      </w:r>
      <w:r w:rsidRPr="002011DA">
        <w:t>едерации</w:t>
      </w:r>
      <w:r>
        <w:t xml:space="preserve"> №212 </w:t>
      </w:r>
      <w:r w:rsidRPr="002011DA">
        <w:t>от 5 марта 2019</w:t>
      </w:r>
      <w:r w:rsidR="00E32498">
        <w:t>,</w:t>
      </w:r>
      <w:r w:rsidR="00E32498" w:rsidRPr="00E32498">
        <w:t xml:space="preserve"> </w:t>
      </w:r>
      <w:r w:rsidR="00E32498">
        <w:t>приведены в виде числовых значений в</w:t>
      </w:r>
      <w:r w:rsidR="00E32498" w:rsidRPr="00E32498">
        <w:t>ероятност</w:t>
      </w:r>
      <w:r w:rsidR="00E32498">
        <w:t>и</w:t>
      </w:r>
      <w:r w:rsidR="00E32498" w:rsidRPr="00E32498">
        <w:t xml:space="preserve"> безотказного теплоснабжения </w:t>
      </w:r>
      <w:r w:rsidR="00E32498">
        <w:t xml:space="preserve">в расчетном макете в </w:t>
      </w:r>
      <w:r w:rsidR="00E32498" w:rsidRPr="00D14A9D">
        <w:t>Приложении</w:t>
      </w:r>
      <w:r w:rsidR="00F70D43" w:rsidRPr="00D14A9D">
        <w:t xml:space="preserve">. </w:t>
      </w:r>
      <w:r w:rsidRPr="00D14A9D">
        <w:t xml:space="preserve">Карты-схемы тепловых сетей источников тепловой энергии </w:t>
      </w:r>
      <w:r w:rsidR="00F70D43" w:rsidRPr="00D14A9D">
        <w:t xml:space="preserve">на территории муниципального образования </w:t>
      </w:r>
      <w:r w:rsidR="00D3410A">
        <w:t>представлены в Приложении</w:t>
      </w:r>
      <w:r w:rsidR="00772E6D" w:rsidRPr="00D14A9D">
        <w:t>.</w:t>
      </w:r>
    </w:p>
    <w:p w14:paraId="48147C06" w14:textId="77777777" w:rsidR="00E643C0" w:rsidRPr="001A772D" w:rsidRDefault="00E643C0" w:rsidP="00E643C0">
      <w:pPr>
        <w:pStyle w:val="37"/>
        <w:numPr>
          <w:ilvl w:val="2"/>
          <w:numId w:val="11"/>
        </w:numPr>
        <w:tabs>
          <w:tab w:val="num" w:pos="360"/>
          <w:tab w:val="num" w:pos="1507"/>
        </w:tabs>
        <w:ind w:left="0" w:firstLine="567"/>
      </w:pPr>
      <w:r w:rsidRPr="001A772D">
        <w:t>Анализ времени восстановления теплоснабжения потребителей после аварийных отключений</w:t>
      </w:r>
    </w:p>
    <w:p w14:paraId="54E6CD71" w14:textId="77777777" w:rsidR="00E643C0" w:rsidRPr="001A772D" w:rsidRDefault="00E643C0" w:rsidP="00E643C0">
      <w:pPr>
        <w:pStyle w:val="Afffa"/>
      </w:pPr>
      <w:r w:rsidRPr="001A772D">
        <w:t>Данные по повреждениям</w:t>
      </w:r>
      <w:r>
        <w:t xml:space="preserve"> и восстановлениям</w:t>
      </w:r>
      <w:r w:rsidRPr="001A772D">
        <w:t xml:space="preserve"> тепловых сетей во время работы </w:t>
      </w:r>
      <w:r>
        <w:t>систем централизованного теплоснабжения</w:t>
      </w:r>
      <w:r w:rsidRPr="001A772D">
        <w:t xml:space="preserve"> записываются в оперативном журнале дежурного персонала на котельных. Статистика отказов и восстановлений </w:t>
      </w:r>
      <w:r w:rsidR="00A570B4">
        <w:t xml:space="preserve">по источникам тепловой энергии на территории муниципального образования </w:t>
      </w:r>
      <w:r w:rsidRPr="001A772D">
        <w:t xml:space="preserve">приведена в </w:t>
      </w:r>
      <w:r w:rsidR="00A570B4">
        <w:t>таблицах 4</w:t>
      </w:r>
      <w:r w:rsidR="00393D87" w:rsidRPr="00393D87">
        <w:t>4</w:t>
      </w:r>
      <w:r w:rsidR="00A570B4">
        <w:t xml:space="preserve"> и 4</w:t>
      </w:r>
      <w:r w:rsidR="00393D87" w:rsidRPr="00393D87">
        <w:t>5</w:t>
      </w:r>
      <w:r w:rsidRPr="001A772D">
        <w:t>.</w:t>
      </w:r>
      <w:r w:rsidR="00A570B4">
        <w:t xml:space="preserve"> </w:t>
      </w:r>
    </w:p>
    <w:p w14:paraId="35644B08" w14:textId="77777777" w:rsidR="00E643C0" w:rsidRPr="001A772D" w:rsidRDefault="00E643C0" w:rsidP="00E643C0">
      <w:pPr>
        <w:pStyle w:val="37"/>
        <w:numPr>
          <w:ilvl w:val="2"/>
          <w:numId w:val="11"/>
        </w:numPr>
        <w:tabs>
          <w:tab w:val="num" w:pos="360"/>
          <w:tab w:val="num" w:pos="1507"/>
        </w:tabs>
        <w:ind w:left="0" w:firstLine="567"/>
      </w:pPr>
      <w:r w:rsidRPr="001A772D">
        <w:lastRenderedPageBreak/>
        <w:t>Результаты анализа аварийных ситуаций при теплоснабжении, расследование причин которых осуществляется федеральным органом исполнительной власти</w:t>
      </w:r>
    </w:p>
    <w:p w14:paraId="639F49B8" w14:textId="77777777" w:rsidR="00E643C0" w:rsidRPr="001A772D" w:rsidRDefault="00E643C0" w:rsidP="00E643C0">
      <w:pPr>
        <w:pStyle w:val="Afffa"/>
      </w:pPr>
      <w:r w:rsidRPr="001A772D">
        <w:t xml:space="preserve">По данным ресурсоснабжающих организаций аварийные ситуации при теплоснабжении, расследование причин которых осуществляется федеральным органом исполнительной власти, уполномоченным на осуществление федерального государственного энергетического надзора, в соответствии с Правилами расследования причин аварийных ситуаций при теплоснабжении, утвержденными постановлением Правительства Российской Федерации от 17 октября 2015 г. </w:t>
      </w:r>
      <w:r w:rsidR="00A570B4">
        <w:t>№</w:t>
      </w:r>
      <w:r w:rsidRPr="001A772D">
        <w:t xml:space="preserve">1114 </w:t>
      </w:r>
      <w:r w:rsidR="00232F5D">
        <w:t>«</w:t>
      </w:r>
      <w:r w:rsidRPr="001A772D">
        <w:t>О расследовании причин аварийных ситуаций при теплоснабжении и о признании утратившими силу отдельных положений Правил расследования причин аварий в электроэнергетике</w:t>
      </w:r>
      <w:r w:rsidR="00232F5D">
        <w:t>»</w:t>
      </w:r>
      <w:r w:rsidRPr="001A772D">
        <w:t xml:space="preserve"> на территории </w:t>
      </w:r>
      <w:r w:rsidR="00A570B4">
        <w:t>муниципального образования отсутствуют.</w:t>
      </w:r>
    </w:p>
    <w:p w14:paraId="70DC138C" w14:textId="77777777" w:rsidR="00E643C0" w:rsidRPr="001A772D" w:rsidRDefault="00E643C0" w:rsidP="00E643C0">
      <w:pPr>
        <w:pStyle w:val="37"/>
        <w:numPr>
          <w:ilvl w:val="2"/>
          <w:numId w:val="11"/>
        </w:numPr>
        <w:tabs>
          <w:tab w:val="num" w:pos="360"/>
          <w:tab w:val="num" w:pos="1507"/>
        </w:tabs>
        <w:ind w:left="0" w:firstLine="567"/>
      </w:pPr>
      <w:r w:rsidRPr="001A772D">
        <w:t>Результаты анализа времени восстановления теплоснабжения потребителей, отключенных в результате аварийных ситуаций при теплоснабжении</w:t>
      </w:r>
      <w:r w:rsidRPr="00A570B4">
        <w:t>, указанных в подпункте 1.9.</w:t>
      </w:r>
      <w:r w:rsidR="00A710B8" w:rsidRPr="00A570B4">
        <w:t>6</w:t>
      </w:r>
    </w:p>
    <w:p w14:paraId="45E6DDCA" w14:textId="77777777" w:rsidR="00E643C0" w:rsidRPr="001A772D" w:rsidRDefault="00A570B4" w:rsidP="00E643C0">
      <w:pPr>
        <w:pStyle w:val="Afffa"/>
      </w:pPr>
      <w:r>
        <w:t xml:space="preserve">Анализ времени восстановления </w:t>
      </w:r>
      <w:r w:rsidRPr="00A570B4">
        <w:t>теплоснабжения потребителей, отключенных в результате аварийных ситуаций при теплоснабжении, указанных в подпункте 1.9.6</w:t>
      </w:r>
      <w:r w:rsidR="00E643C0" w:rsidRPr="001A772D">
        <w:t>.</w:t>
      </w:r>
      <w:r>
        <w:t xml:space="preserve"> не производился, так как подобные ситуации отсутствуют.</w:t>
      </w:r>
    </w:p>
    <w:p w14:paraId="44D77901" w14:textId="77777777" w:rsidR="00E643C0" w:rsidRPr="001A772D" w:rsidRDefault="00E643C0" w:rsidP="000F782E">
      <w:pPr>
        <w:pStyle w:val="37"/>
        <w:numPr>
          <w:ilvl w:val="2"/>
          <w:numId w:val="19"/>
        </w:numPr>
        <w:tabs>
          <w:tab w:val="num" w:pos="284"/>
          <w:tab w:val="num" w:pos="360"/>
        </w:tabs>
        <w:ind w:left="0" w:firstLine="567"/>
      </w:pPr>
      <w:r w:rsidRPr="001A772D">
        <w:t>Изменения, произошедшие в надежности теплоснабжения за период, предшествующий актуализации схемы теплоснабжения</w:t>
      </w:r>
    </w:p>
    <w:p w14:paraId="194A076A" w14:textId="77777777" w:rsidR="004756AD" w:rsidRPr="001A772D" w:rsidRDefault="00E643C0" w:rsidP="00E643C0">
      <w:pPr>
        <w:pStyle w:val="Afffa"/>
      </w:pPr>
      <w:r w:rsidRPr="001A772D">
        <w:t>Добавлена новая методология расчета надежности систем теплоснабжения, актуализированы значения аварийности, безотказности, потока и частоты отказов</w:t>
      </w:r>
      <w:r w:rsidR="00567AA1" w:rsidRPr="001A772D">
        <w:t>.</w:t>
      </w:r>
    </w:p>
    <w:p w14:paraId="480B1E23" w14:textId="77777777" w:rsidR="00BD6633" w:rsidRPr="001A772D" w:rsidRDefault="00D00DA4" w:rsidP="00C563DD">
      <w:pPr>
        <w:pStyle w:val="2f0"/>
      </w:pPr>
      <w:bookmarkStart w:id="305" w:name="_Toc115635603"/>
      <w:r w:rsidRPr="001A772D">
        <w:t>Ч</w:t>
      </w:r>
      <w:r w:rsidR="008E656F" w:rsidRPr="001A772D">
        <w:t xml:space="preserve">асть 10 </w:t>
      </w:r>
      <w:r w:rsidRPr="001A772D">
        <w:t xml:space="preserve">– </w:t>
      </w:r>
      <w:r w:rsidR="008E656F" w:rsidRPr="001A772D">
        <w:t>Технико-экономические показатели теплоснабжающих и теплосетевых орга</w:t>
      </w:r>
      <w:r w:rsidRPr="001A772D">
        <w:t>низаций</w:t>
      </w:r>
      <w:bookmarkEnd w:id="289"/>
      <w:bookmarkEnd w:id="290"/>
      <w:bookmarkEnd w:id="291"/>
      <w:bookmarkEnd w:id="293"/>
      <w:bookmarkEnd w:id="294"/>
      <w:bookmarkEnd w:id="295"/>
      <w:bookmarkEnd w:id="296"/>
      <w:bookmarkEnd w:id="297"/>
      <w:bookmarkEnd w:id="298"/>
      <w:bookmarkEnd w:id="299"/>
      <w:bookmarkEnd w:id="300"/>
      <w:bookmarkEnd w:id="305"/>
    </w:p>
    <w:p w14:paraId="6D8FFA21" w14:textId="77777777" w:rsidR="00E61ADC" w:rsidRPr="001A772D" w:rsidRDefault="00E61ADC" w:rsidP="00B21D3B">
      <w:pPr>
        <w:pStyle w:val="37"/>
      </w:pPr>
      <w:r w:rsidRPr="001A772D">
        <w:t xml:space="preserve">1.10.1 </w:t>
      </w:r>
      <w:r w:rsidR="00B21D3B" w:rsidRPr="001A772D">
        <w:t>Общие положения</w:t>
      </w:r>
    </w:p>
    <w:p w14:paraId="477BC6E3" w14:textId="77777777" w:rsidR="00E9569C" w:rsidRPr="001A772D" w:rsidRDefault="00567AA1" w:rsidP="000E2068">
      <w:pPr>
        <w:pStyle w:val="Afffa"/>
      </w:pPr>
      <w:bookmarkStart w:id="306" w:name="_Toc407638500"/>
      <w:bookmarkStart w:id="307" w:name="_Toc407703144"/>
      <w:bookmarkStart w:id="308" w:name="_Toc407703964"/>
      <w:bookmarkStart w:id="309" w:name="_Toc414274876"/>
      <w:bookmarkStart w:id="310" w:name="_Toc416708246"/>
      <w:bookmarkStart w:id="311" w:name="_Toc422928604"/>
      <w:bookmarkStart w:id="312" w:name="_Toc423525723"/>
      <w:bookmarkStart w:id="313" w:name="_Toc424042109"/>
      <w:bookmarkStart w:id="314" w:name="_Toc430345871"/>
      <w:bookmarkStart w:id="315" w:name="_Toc431569642"/>
      <w:bookmarkStart w:id="316" w:name="_Toc437278326"/>
      <w:r w:rsidRPr="001A772D">
        <w:t xml:space="preserve">Технико-экономические показатели теплоснабжающих </w:t>
      </w:r>
      <w:r w:rsidR="00FC4BF5">
        <w:t xml:space="preserve">(теплосетевых) </w:t>
      </w:r>
      <w:r w:rsidRPr="001A772D">
        <w:t>организаций</w:t>
      </w:r>
      <w:r w:rsidR="00FC4BF5">
        <w:t>, осуществляющих деятельность на территории муниципального образования,</w:t>
      </w:r>
      <w:r w:rsidRPr="001A772D">
        <w:t xml:space="preserve"> приведены в таблице</w:t>
      </w:r>
      <w:r w:rsidR="00772E6D" w:rsidRPr="001A772D">
        <w:t xml:space="preserve"> </w:t>
      </w:r>
      <w:r w:rsidR="00FC4BF5">
        <w:t>4</w:t>
      </w:r>
      <w:r w:rsidR="003D0934" w:rsidRPr="003D0934">
        <w:t>8</w:t>
      </w:r>
      <w:r w:rsidRPr="001A772D">
        <w:t>.</w:t>
      </w:r>
    </w:p>
    <w:p w14:paraId="7289D8E4" w14:textId="77777777" w:rsidR="00FC4BF5" w:rsidRDefault="00FC4BF5" w:rsidP="00CE0181">
      <w:pPr>
        <w:pStyle w:val="afffc"/>
        <w:ind w:right="0"/>
      </w:pPr>
      <w:bookmarkStart w:id="317" w:name="_Ref105505708"/>
      <w:r w:rsidRPr="00F70D43">
        <w:t xml:space="preserve">Таблица </w:t>
      </w:r>
      <w:bookmarkEnd w:id="317"/>
      <w:r w:rsidRPr="00F70D43">
        <w:t>4</w:t>
      </w:r>
      <w:r w:rsidR="003D0934" w:rsidRPr="00250ECD">
        <w:t>8</w:t>
      </w:r>
      <w:r w:rsidRPr="00F70D43">
        <w:t>. Технико-экономические показатели в зоне деятельности ЕТО</w:t>
      </w:r>
    </w:p>
    <w:tbl>
      <w:tblPr>
        <w:tblStyle w:val="af0"/>
        <w:tblW w:w="10206" w:type="dxa"/>
        <w:tblCellMar>
          <w:left w:w="0" w:type="dxa"/>
          <w:right w:w="0" w:type="dxa"/>
        </w:tblCellMar>
        <w:tblLook w:val="04A0" w:firstRow="1" w:lastRow="0" w:firstColumn="1" w:lastColumn="0" w:noHBand="0" w:noVBand="1"/>
      </w:tblPr>
      <w:tblGrid>
        <w:gridCol w:w="421"/>
        <w:gridCol w:w="1842"/>
        <w:gridCol w:w="2806"/>
        <w:gridCol w:w="887"/>
        <w:gridCol w:w="850"/>
        <w:gridCol w:w="850"/>
        <w:gridCol w:w="850"/>
        <w:gridCol w:w="850"/>
        <w:gridCol w:w="850"/>
      </w:tblGrid>
      <w:tr w:rsidR="000D0610" w:rsidRPr="00761BF9" w14:paraId="557F0241" w14:textId="77777777" w:rsidTr="00761BF9">
        <w:trPr>
          <w:tblHeader/>
        </w:trPr>
        <w:tc>
          <w:tcPr>
            <w:tcW w:w="421" w:type="dxa"/>
            <w:vAlign w:val="center"/>
          </w:tcPr>
          <w:p w14:paraId="2D528848" w14:textId="77777777" w:rsidR="000D0610" w:rsidRPr="00761BF9" w:rsidRDefault="00625A77" w:rsidP="00761BF9">
            <w:pPr>
              <w:pStyle w:val="TableStyle"/>
              <w:jc w:val="center"/>
              <w:rPr>
                <w:rFonts w:cs="Times New Roman"/>
                <w:sz w:val="18"/>
                <w:szCs w:val="18"/>
              </w:rPr>
            </w:pPr>
            <w:r w:rsidRPr="00761BF9">
              <w:rPr>
                <w:rFonts w:cs="Times New Roman"/>
                <w:sz w:val="18"/>
                <w:szCs w:val="18"/>
              </w:rPr>
              <w:t>№ ЕТО</w:t>
            </w:r>
          </w:p>
        </w:tc>
        <w:tc>
          <w:tcPr>
            <w:tcW w:w="1842" w:type="dxa"/>
            <w:vAlign w:val="center"/>
          </w:tcPr>
          <w:p w14:paraId="524309E6" w14:textId="77777777" w:rsidR="000D0610" w:rsidRPr="00761BF9" w:rsidRDefault="00625A77" w:rsidP="00761BF9">
            <w:pPr>
              <w:pStyle w:val="TableStyle"/>
              <w:jc w:val="center"/>
              <w:rPr>
                <w:rFonts w:cs="Times New Roman"/>
                <w:sz w:val="18"/>
                <w:szCs w:val="18"/>
              </w:rPr>
            </w:pPr>
            <w:r w:rsidRPr="00761BF9">
              <w:rPr>
                <w:rFonts w:cs="Times New Roman"/>
                <w:sz w:val="18"/>
                <w:szCs w:val="18"/>
              </w:rPr>
              <w:t>Организация</w:t>
            </w:r>
          </w:p>
        </w:tc>
        <w:tc>
          <w:tcPr>
            <w:tcW w:w="2806" w:type="dxa"/>
            <w:vAlign w:val="center"/>
          </w:tcPr>
          <w:p w14:paraId="70DF8AED" w14:textId="77777777" w:rsidR="000D0610" w:rsidRPr="00761BF9" w:rsidRDefault="00625A77" w:rsidP="00761BF9">
            <w:pPr>
              <w:pStyle w:val="TableStyle"/>
              <w:jc w:val="center"/>
              <w:rPr>
                <w:rFonts w:cs="Times New Roman"/>
                <w:sz w:val="18"/>
                <w:szCs w:val="18"/>
              </w:rPr>
            </w:pPr>
            <w:r w:rsidRPr="00761BF9">
              <w:rPr>
                <w:rFonts w:cs="Times New Roman"/>
                <w:sz w:val="18"/>
                <w:szCs w:val="18"/>
              </w:rPr>
              <w:t>Наименование показателя</w:t>
            </w:r>
          </w:p>
        </w:tc>
        <w:tc>
          <w:tcPr>
            <w:tcW w:w="887" w:type="dxa"/>
            <w:vAlign w:val="center"/>
          </w:tcPr>
          <w:p w14:paraId="4AE1A626" w14:textId="77777777" w:rsidR="000D0610" w:rsidRPr="00761BF9" w:rsidRDefault="00625A77" w:rsidP="00761BF9">
            <w:pPr>
              <w:pStyle w:val="TableStyle"/>
              <w:jc w:val="center"/>
              <w:rPr>
                <w:rFonts w:cs="Times New Roman"/>
                <w:sz w:val="18"/>
                <w:szCs w:val="18"/>
              </w:rPr>
            </w:pPr>
            <w:r w:rsidRPr="00761BF9">
              <w:rPr>
                <w:rFonts w:cs="Times New Roman"/>
                <w:sz w:val="18"/>
                <w:szCs w:val="18"/>
              </w:rPr>
              <w:t>Ед. изм.</w:t>
            </w:r>
          </w:p>
        </w:tc>
        <w:tc>
          <w:tcPr>
            <w:tcW w:w="850" w:type="dxa"/>
            <w:vAlign w:val="center"/>
          </w:tcPr>
          <w:p w14:paraId="4DAFE9FA" w14:textId="77777777" w:rsidR="000D0610" w:rsidRPr="00761BF9" w:rsidRDefault="00625A77" w:rsidP="00761BF9">
            <w:pPr>
              <w:pStyle w:val="TableStyle"/>
              <w:jc w:val="center"/>
              <w:rPr>
                <w:rFonts w:cs="Times New Roman"/>
                <w:sz w:val="18"/>
                <w:szCs w:val="18"/>
              </w:rPr>
            </w:pPr>
            <w:r w:rsidRPr="00761BF9">
              <w:rPr>
                <w:rFonts w:cs="Times New Roman"/>
                <w:sz w:val="18"/>
                <w:szCs w:val="18"/>
              </w:rPr>
              <w:t>2021</w:t>
            </w:r>
          </w:p>
        </w:tc>
        <w:tc>
          <w:tcPr>
            <w:tcW w:w="850" w:type="dxa"/>
            <w:vAlign w:val="center"/>
          </w:tcPr>
          <w:p w14:paraId="70B0046B" w14:textId="77777777" w:rsidR="000D0610" w:rsidRPr="00761BF9" w:rsidRDefault="00625A77" w:rsidP="00761BF9">
            <w:pPr>
              <w:pStyle w:val="TableStyle"/>
              <w:jc w:val="center"/>
              <w:rPr>
                <w:rFonts w:cs="Times New Roman"/>
                <w:sz w:val="18"/>
                <w:szCs w:val="18"/>
              </w:rPr>
            </w:pPr>
            <w:r w:rsidRPr="00761BF9">
              <w:rPr>
                <w:rFonts w:cs="Times New Roman"/>
                <w:sz w:val="18"/>
                <w:szCs w:val="18"/>
              </w:rPr>
              <w:t>2022</w:t>
            </w:r>
          </w:p>
        </w:tc>
        <w:tc>
          <w:tcPr>
            <w:tcW w:w="850" w:type="dxa"/>
            <w:vAlign w:val="center"/>
          </w:tcPr>
          <w:p w14:paraId="2BA66C97" w14:textId="77777777" w:rsidR="000D0610" w:rsidRPr="00761BF9" w:rsidRDefault="00625A77" w:rsidP="00761BF9">
            <w:pPr>
              <w:pStyle w:val="TableStyle"/>
              <w:jc w:val="center"/>
              <w:rPr>
                <w:rFonts w:cs="Times New Roman"/>
                <w:sz w:val="18"/>
                <w:szCs w:val="18"/>
              </w:rPr>
            </w:pPr>
            <w:r w:rsidRPr="00761BF9">
              <w:rPr>
                <w:rFonts w:cs="Times New Roman"/>
                <w:sz w:val="18"/>
                <w:szCs w:val="18"/>
              </w:rPr>
              <w:t>2023</w:t>
            </w:r>
          </w:p>
        </w:tc>
        <w:tc>
          <w:tcPr>
            <w:tcW w:w="850" w:type="dxa"/>
            <w:vAlign w:val="center"/>
          </w:tcPr>
          <w:p w14:paraId="2AA0B01A" w14:textId="77777777" w:rsidR="000D0610" w:rsidRPr="00761BF9" w:rsidRDefault="00625A77" w:rsidP="00761BF9">
            <w:pPr>
              <w:pStyle w:val="TableStyle"/>
              <w:jc w:val="center"/>
              <w:rPr>
                <w:rFonts w:cs="Times New Roman"/>
                <w:sz w:val="18"/>
                <w:szCs w:val="18"/>
              </w:rPr>
            </w:pPr>
            <w:r w:rsidRPr="00761BF9">
              <w:rPr>
                <w:rFonts w:cs="Times New Roman"/>
                <w:sz w:val="18"/>
                <w:szCs w:val="18"/>
              </w:rPr>
              <w:t>2024</w:t>
            </w:r>
          </w:p>
        </w:tc>
        <w:tc>
          <w:tcPr>
            <w:tcW w:w="850" w:type="dxa"/>
            <w:vAlign w:val="center"/>
          </w:tcPr>
          <w:p w14:paraId="7190A7B7" w14:textId="77777777" w:rsidR="000D0610" w:rsidRPr="00761BF9" w:rsidRDefault="00625A77" w:rsidP="00761BF9">
            <w:pPr>
              <w:pStyle w:val="TableStyle"/>
              <w:jc w:val="center"/>
              <w:rPr>
                <w:rFonts w:cs="Times New Roman"/>
                <w:sz w:val="18"/>
                <w:szCs w:val="18"/>
              </w:rPr>
            </w:pPr>
            <w:r w:rsidRPr="00761BF9">
              <w:rPr>
                <w:rFonts w:cs="Times New Roman"/>
                <w:sz w:val="18"/>
                <w:szCs w:val="18"/>
              </w:rPr>
              <w:t>2025</w:t>
            </w:r>
          </w:p>
        </w:tc>
      </w:tr>
      <w:tr w:rsidR="008D31BD" w:rsidRPr="00761BF9" w14:paraId="12A57B69" w14:textId="77777777" w:rsidTr="008D31BD">
        <w:tc>
          <w:tcPr>
            <w:tcW w:w="421" w:type="dxa"/>
            <w:vMerge w:val="restart"/>
            <w:vAlign w:val="center"/>
          </w:tcPr>
          <w:p w14:paraId="04864B50" w14:textId="77777777" w:rsidR="008D31BD" w:rsidRPr="00761BF9" w:rsidRDefault="008D31BD" w:rsidP="008D31BD">
            <w:pPr>
              <w:pStyle w:val="TableStyle"/>
              <w:jc w:val="center"/>
              <w:rPr>
                <w:rFonts w:cs="Times New Roman"/>
                <w:sz w:val="18"/>
                <w:szCs w:val="18"/>
              </w:rPr>
            </w:pPr>
            <w:r w:rsidRPr="00761BF9">
              <w:rPr>
                <w:rFonts w:cs="Times New Roman"/>
                <w:sz w:val="18"/>
                <w:szCs w:val="18"/>
              </w:rPr>
              <w:t>1</w:t>
            </w:r>
          </w:p>
        </w:tc>
        <w:tc>
          <w:tcPr>
            <w:tcW w:w="1842" w:type="dxa"/>
            <w:vMerge w:val="restart"/>
            <w:vAlign w:val="center"/>
          </w:tcPr>
          <w:p w14:paraId="2F03EB6B" w14:textId="16A2A221" w:rsidR="008D31BD" w:rsidRPr="008D31BD" w:rsidRDefault="008D31BD" w:rsidP="008D31BD">
            <w:pPr>
              <w:pStyle w:val="TableStyle"/>
              <w:jc w:val="center"/>
              <w:rPr>
                <w:rFonts w:cs="Times New Roman"/>
                <w:sz w:val="18"/>
                <w:szCs w:val="18"/>
              </w:rPr>
            </w:pPr>
            <w:r w:rsidRPr="008D31BD">
              <w:rPr>
                <w:rFonts w:cs="Times New Roman"/>
                <w:sz w:val="18"/>
                <w:szCs w:val="18"/>
              </w:rPr>
              <w:t>ООО «</w:t>
            </w:r>
            <w:proofErr w:type="spellStart"/>
            <w:r w:rsidRPr="008D31BD">
              <w:rPr>
                <w:rFonts w:cs="Times New Roman"/>
                <w:sz w:val="18"/>
                <w:szCs w:val="18"/>
              </w:rPr>
              <w:t>Леноблтеплоснаб</w:t>
            </w:r>
            <w:proofErr w:type="spellEnd"/>
            <w:r w:rsidRPr="008D31BD">
              <w:rPr>
                <w:rFonts w:cs="Times New Roman"/>
                <w:sz w:val="18"/>
                <w:szCs w:val="18"/>
              </w:rPr>
              <w:t>»</w:t>
            </w:r>
          </w:p>
        </w:tc>
        <w:tc>
          <w:tcPr>
            <w:tcW w:w="2806" w:type="dxa"/>
            <w:vAlign w:val="center"/>
          </w:tcPr>
          <w:p w14:paraId="446B39EB" w14:textId="470E2A59" w:rsidR="008D31BD" w:rsidRPr="008D31BD" w:rsidRDefault="008D31BD" w:rsidP="008D31BD">
            <w:pPr>
              <w:pStyle w:val="TableStyle"/>
              <w:jc w:val="center"/>
              <w:rPr>
                <w:rFonts w:cs="Times New Roman"/>
                <w:sz w:val="18"/>
                <w:szCs w:val="18"/>
              </w:rPr>
            </w:pPr>
            <w:r w:rsidRPr="008D31BD">
              <w:rPr>
                <w:rFonts w:cs="Times New Roman"/>
                <w:sz w:val="18"/>
                <w:szCs w:val="18"/>
              </w:rPr>
              <w:t>Отпуск тепловой энергии, поставляемой с коллекторов источников тепловой энергии</w:t>
            </w:r>
          </w:p>
        </w:tc>
        <w:tc>
          <w:tcPr>
            <w:tcW w:w="887" w:type="dxa"/>
            <w:vAlign w:val="center"/>
          </w:tcPr>
          <w:p w14:paraId="6099C23D" w14:textId="6A95E223" w:rsidR="008D31BD" w:rsidRPr="008D31BD" w:rsidRDefault="008D31BD" w:rsidP="008D31BD">
            <w:pPr>
              <w:pStyle w:val="TableStyle"/>
              <w:jc w:val="center"/>
              <w:rPr>
                <w:rFonts w:cs="Times New Roman"/>
                <w:sz w:val="18"/>
                <w:szCs w:val="18"/>
              </w:rPr>
            </w:pPr>
            <w:r w:rsidRPr="008D31BD">
              <w:rPr>
                <w:rFonts w:cs="Times New Roman"/>
                <w:sz w:val="18"/>
                <w:szCs w:val="18"/>
              </w:rPr>
              <w:t>тыс. Гкал</w:t>
            </w:r>
          </w:p>
        </w:tc>
        <w:tc>
          <w:tcPr>
            <w:tcW w:w="850" w:type="dxa"/>
            <w:vAlign w:val="center"/>
          </w:tcPr>
          <w:p w14:paraId="05BD7E26" w14:textId="1BA9BFC1" w:rsidR="008D31BD" w:rsidRPr="008D31BD" w:rsidRDefault="008D31BD" w:rsidP="008D31BD">
            <w:pPr>
              <w:jc w:val="center"/>
              <w:rPr>
                <w:sz w:val="18"/>
                <w:szCs w:val="18"/>
              </w:rPr>
            </w:pPr>
            <w:r w:rsidRPr="008D31BD">
              <w:rPr>
                <w:sz w:val="18"/>
                <w:szCs w:val="18"/>
              </w:rPr>
              <w:t>н/д</w:t>
            </w:r>
          </w:p>
        </w:tc>
        <w:tc>
          <w:tcPr>
            <w:tcW w:w="850" w:type="dxa"/>
            <w:vAlign w:val="center"/>
          </w:tcPr>
          <w:p w14:paraId="519D1F11" w14:textId="31A7B238" w:rsidR="008D31BD" w:rsidRPr="008D31BD" w:rsidRDefault="008D31BD" w:rsidP="008D31BD">
            <w:pPr>
              <w:jc w:val="center"/>
              <w:rPr>
                <w:sz w:val="18"/>
                <w:szCs w:val="18"/>
              </w:rPr>
            </w:pPr>
            <w:r w:rsidRPr="008D31BD">
              <w:rPr>
                <w:sz w:val="18"/>
                <w:szCs w:val="18"/>
              </w:rPr>
              <w:t>н/д</w:t>
            </w:r>
          </w:p>
        </w:tc>
        <w:tc>
          <w:tcPr>
            <w:tcW w:w="850" w:type="dxa"/>
            <w:vAlign w:val="center"/>
          </w:tcPr>
          <w:p w14:paraId="13BDAFE9" w14:textId="307077A1" w:rsidR="008D31BD" w:rsidRPr="008D31BD" w:rsidRDefault="008D31BD" w:rsidP="008D31BD">
            <w:pPr>
              <w:jc w:val="center"/>
              <w:rPr>
                <w:sz w:val="18"/>
                <w:szCs w:val="18"/>
              </w:rPr>
            </w:pPr>
            <w:r w:rsidRPr="008D31BD">
              <w:rPr>
                <w:sz w:val="18"/>
                <w:szCs w:val="18"/>
              </w:rPr>
              <w:t>н/д</w:t>
            </w:r>
          </w:p>
        </w:tc>
        <w:tc>
          <w:tcPr>
            <w:tcW w:w="850" w:type="dxa"/>
            <w:vAlign w:val="center"/>
          </w:tcPr>
          <w:p w14:paraId="6F124439" w14:textId="4BE9BEEA" w:rsidR="008D31BD" w:rsidRPr="008D31BD" w:rsidRDefault="008D31BD" w:rsidP="008D31BD">
            <w:pPr>
              <w:jc w:val="center"/>
              <w:rPr>
                <w:sz w:val="18"/>
                <w:szCs w:val="18"/>
              </w:rPr>
            </w:pPr>
            <w:r w:rsidRPr="008D31BD">
              <w:rPr>
                <w:sz w:val="18"/>
                <w:szCs w:val="18"/>
              </w:rPr>
              <w:t>н/д</w:t>
            </w:r>
          </w:p>
        </w:tc>
        <w:tc>
          <w:tcPr>
            <w:tcW w:w="850" w:type="dxa"/>
            <w:vAlign w:val="center"/>
          </w:tcPr>
          <w:p w14:paraId="2AD042F5" w14:textId="0651442E" w:rsidR="008D31BD" w:rsidRPr="008D31BD" w:rsidRDefault="008D31BD" w:rsidP="008D31BD">
            <w:pPr>
              <w:jc w:val="center"/>
              <w:rPr>
                <w:sz w:val="18"/>
                <w:szCs w:val="18"/>
              </w:rPr>
            </w:pPr>
            <w:r w:rsidRPr="008D31BD">
              <w:rPr>
                <w:sz w:val="18"/>
                <w:szCs w:val="18"/>
              </w:rPr>
              <w:t>4,014</w:t>
            </w:r>
          </w:p>
        </w:tc>
      </w:tr>
      <w:tr w:rsidR="008D31BD" w:rsidRPr="00761BF9" w14:paraId="4E1ED8FA" w14:textId="77777777" w:rsidTr="008D31BD">
        <w:tc>
          <w:tcPr>
            <w:tcW w:w="421" w:type="dxa"/>
            <w:vMerge/>
            <w:vAlign w:val="center"/>
          </w:tcPr>
          <w:p w14:paraId="717C2CC7" w14:textId="77777777" w:rsidR="008D31BD" w:rsidRPr="00761BF9" w:rsidRDefault="008D31BD" w:rsidP="008D31BD">
            <w:pPr>
              <w:jc w:val="center"/>
              <w:rPr>
                <w:sz w:val="18"/>
                <w:szCs w:val="18"/>
              </w:rPr>
            </w:pPr>
          </w:p>
        </w:tc>
        <w:tc>
          <w:tcPr>
            <w:tcW w:w="1842" w:type="dxa"/>
            <w:vMerge/>
            <w:vAlign w:val="center"/>
          </w:tcPr>
          <w:p w14:paraId="43CED2FE" w14:textId="77777777" w:rsidR="008D31BD" w:rsidRPr="008D31BD" w:rsidRDefault="008D31BD" w:rsidP="008D31BD">
            <w:pPr>
              <w:jc w:val="center"/>
              <w:rPr>
                <w:sz w:val="18"/>
                <w:szCs w:val="18"/>
              </w:rPr>
            </w:pPr>
          </w:p>
        </w:tc>
        <w:tc>
          <w:tcPr>
            <w:tcW w:w="2806" w:type="dxa"/>
            <w:vAlign w:val="center"/>
          </w:tcPr>
          <w:p w14:paraId="7081281F" w14:textId="0B151B7E" w:rsidR="008D31BD" w:rsidRPr="008D31BD" w:rsidRDefault="008D31BD" w:rsidP="008D31BD">
            <w:pPr>
              <w:pStyle w:val="TableStyle"/>
              <w:jc w:val="center"/>
              <w:rPr>
                <w:rFonts w:cs="Times New Roman"/>
                <w:sz w:val="18"/>
                <w:szCs w:val="18"/>
              </w:rPr>
            </w:pPr>
            <w:r w:rsidRPr="008D31BD">
              <w:rPr>
                <w:rFonts w:cs="Times New Roman"/>
                <w:sz w:val="18"/>
                <w:szCs w:val="18"/>
              </w:rPr>
              <w:t>Покупка тепловой энергии</w:t>
            </w:r>
          </w:p>
        </w:tc>
        <w:tc>
          <w:tcPr>
            <w:tcW w:w="887" w:type="dxa"/>
            <w:vAlign w:val="center"/>
          </w:tcPr>
          <w:p w14:paraId="25ED22E7" w14:textId="1317BDF6" w:rsidR="008D31BD" w:rsidRPr="008D31BD" w:rsidRDefault="008D31BD" w:rsidP="008D31BD">
            <w:pPr>
              <w:pStyle w:val="TableStyle"/>
              <w:jc w:val="center"/>
              <w:rPr>
                <w:rFonts w:cs="Times New Roman"/>
                <w:sz w:val="18"/>
                <w:szCs w:val="18"/>
              </w:rPr>
            </w:pPr>
            <w:r w:rsidRPr="008D31BD">
              <w:rPr>
                <w:rFonts w:cs="Times New Roman"/>
                <w:sz w:val="18"/>
                <w:szCs w:val="18"/>
              </w:rPr>
              <w:t>тыс. Гкал</w:t>
            </w:r>
          </w:p>
        </w:tc>
        <w:tc>
          <w:tcPr>
            <w:tcW w:w="850" w:type="dxa"/>
            <w:vAlign w:val="center"/>
          </w:tcPr>
          <w:p w14:paraId="1560B24A" w14:textId="5DDAAF3A" w:rsidR="008D31BD" w:rsidRPr="008D31BD" w:rsidRDefault="008D31BD" w:rsidP="008D31BD">
            <w:pPr>
              <w:jc w:val="center"/>
              <w:rPr>
                <w:sz w:val="18"/>
                <w:szCs w:val="18"/>
              </w:rPr>
            </w:pPr>
            <w:r w:rsidRPr="008D31BD">
              <w:rPr>
                <w:sz w:val="18"/>
                <w:szCs w:val="18"/>
              </w:rPr>
              <w:t>н/д</w:t>
            </w:r>
          </w:p>
        </w:tc>
        <w:tc>
          <w:tcPr>
            <w:tcW w:w="850" w:type="dxa"/>
            <w:vAlign w:val="center"/>
          </w:tcPr>
          <w:p w14:paraId="39A48777" w14:textId="5B81AD00" w:rsidR="008D31BD" w:rsidRPr="008D31BD" w:rsidRDefault="008D31BD" w:rsidP="008D31BD">
            <w:pPr>
              <w:jc w:val="center"/>
              <w:rPr>
                <w:sz w:val="18"/>
                <w:szCs w:val="18"/>
              </w:rPr>
            </w:pPr>
            <w:r w:rsidRPr="008D31BD">
              <w:rPr>
                <w:sz w:val="18"/>
                <w:szCs w:val="18"/>
              </w:rPr>
              <w:t>н/д</w:t>
            </w:r>
          </w:p>
        </w:tc>
        <w:tc>
          <w:tcPr>
            <w:tcW w:w="850" w:type="dxa"/>
            <w:vAlign w:val="center"/>
          </w:tcPr>
          <w:p w14:paraId="77EDBE1D" w14:textId="0426BF46" w:rsidR="008D31BD" w:rsidRPr="008D31BD" w:rsidRDefault="008D31BD" w:rsidP="008D31BD">
            <w:pPr>
              <w:jc w:val="center"/>
              <w:rPr>
                <w:sz w:val="18"/>
                <w:szCs w:val="18"/>
              </w:rPr>
            </w:pPr>
            <w:r w:rsidRPr="008D31BD">
              <w:rPr>
                <w:sz w:val="18"/>
                <w:szCs w:val="18"/>
              </w:rPr>
              <w:t>н/д</w:t>
            </w:r>
          </w:p>
        </w:tc>
        <w:tc>
          <w:tcPr>
            <w:tcW w:w="850" w:type="dxa"/>
            <w:vAlign w:val="center"/>
          </w:tcPr>
          <w:p w14:paraId="76A34F39" w14:textId="4452E41F" w:rsidR="008D31BD" w:rsidRPr="008D31BD" w:rsidRDefault="008D31BD" w:rsidP="008D31BD">
            <w:pPr>
              <w:jc w:val="center"/>
              <w:rPr>
                <w:sz w:val="18"/>
                <w:szCs w:val="18"/>
              </w:rPr>
            </w:pPr>
            <w:r w:rsidRPr="008D31BD">
              <w:rPr>
                <w:sz w:val="18"/>
                <w:szCs w:val="18"/>
              </w:rPr>
              <w:t>н/д</w:t>
            </w:r>
          </w:p>
        </w:tc>
        <w:tc>
          <w:tcPr>
            <w:tcW w:w="850" w:type="dxa"/>
            <w:vAlign w:val="center"/>
          </w:tcPr>
          <w:p w14:paraId="7223451A" w14:textId="7EC5860F" w:rsidR="008D31BD" w:rsidRPr="008D31BD" w:rsidRDefault="008D31BD" w:rsidP="008D31BD">
            <w:pPr>
              <w:jc w:val="center"/>
              <w:rPr>
                <w:sz w:val="18"/>
                <w:szCs w:val="18"/>
              </w:rPr>
            </w:pPr>
            <w:r w:rsidRPr="008D31BD">
              <w:rPr>
                <w:sz w:val="18"/>
                <w:szCs w:val="18"/>
              </w:rPr>
              <w:t>0,000</w:t>
            </w:r>
          </w:p>
        </w:tc>
      </w:tr>
      <w:tr w:rsidR="008D31BD" w:rsidRPr="00761BF9" w14:paraId="687424F7" w14:textId="77777777" w:rsidTr="008D31BD">
        <w:tc>
          <w:tcPr>
            <w:tcW w:w="421" w:type="dxa"/>
            <w:vMerge/>
            <w:vAlign w:val="center"/>
          </w:tcPr>
          <w:p w14:paraId="1076C345" w14:textId="77777777" w:rsidR="008D31BD" w:rsidRPr="00761BF9" w:rsidRDefault="008D31BD" w:rsidP="008D31BD">
            <w:pPr>
              <w:jc w:val="center"/>
              <w:rPr>
                <w:sz w:val="18"/>
                <w:szCs w:val="18"/>
              </w:rPr>
            </w:pPr>
          </w:p>
        </w:tc>
        <w:tc>
          <w:tcPr>
            <w:tcW w:w="1842" w:type="dxa"/>
            <w:vMerge/>
            <w:vAlign w:val="center"/>
          </w:tcPr>
          <w:p w14:paraId="372DD661" w14:textId="77777777" w:rsidR="008D31BD" w:rsidRPr="008D31BD" w:rsidRDefault="008D31BD" w:rsidP="008D31BD">
            <w:pPr>
              <w:jc w:val="center"/>
              <w:rPr>
                <w:sz w:val="18"/>
                <w:szCs w:val="18"/>
              </w:rPr>
            </w:pPr>
          </w:p>
        </w:tc>
        <w:tc>
          <w:tcPr>
            <w:tcW w:w="2806" w:type="dxa"/>
            <w:vAlign w:val="center"/>
          </w:tcPr>
          <w:p w14:paraId="7486166F" w14:textId="0A1970E7" w:rsidR="008D31BD" w:rsidRPr="008D31BD" w:rsidRDefault="008D31BD" w:rsidP="008D31BD">
            <w:pPr>
              <w:pStyle w:val="TableStyle"/>
              <w:jc w:val="center"/>
              <w:rPr>
                <w:rFonts w:cs="Times New Roman"/>
                <w:sz w:val="18"/>
                <w:szCs w:val="18"/>
              </w:rPr>
            </w:pPr>
            <w:r w:rsidRPr="008D31BD">
              <w:rPr>
                <w:rFonts w:cs="Times New Roman"/>
                <w:sz w:val="18"/>
                <w:szCs w:val="18"/>
              </w:rPr>
              <w:t>Покупка теплоносителя</w:t>
            </w:r>
          </w:p>
        </w:tc>
        <w:tc>
          <w:tcPr>
            <w:tcW w:w="887" w:type="dxa"/>
            <w:vAlign w:val="center"/>
          </w:tcPr>
          <w:p w14:paraId="5717A04D" w14:textId="457FE26F" w:rsidR="008D31BD" w:rsidRPr="008D31BD" w:rsidRDefault="008D31BD" w:rsidP="008D31BD">
            <w:pPr>
              <w:pStyle w:val="TableStyle"/>
              <w:jc w:val="center"/>
              <w:rPr>
                <w:rFonts w:cs="Times New Roman"/>
                <w:sz w:val="18"/>
                <w:szCs w:val="18"/>
              </w:rPr>
            </w:pPr>
            <w:r w:rsidRPr="008D31BD">
              <w:rPr>
                <w:rFonts w:cs="Times New Roman"/>
                <w:sz w:val="18"/>
                <w:szCs w:val="18"/>
              </w:rPr>
              <w:t>тыс. тонн</w:t>
            </w:r>
          </w:p>
        </w:tc>
        <w:tc>
          <w:tcPr>
            <w:tcW w:w="850" w:type="dxa"/>
            <w:vAlign w:val="center"/>
          </w:tcPr>
          <w:p w14:paraId="406D8D1A" w14:textId="6F6ACFCE" w:rsidR="008D31BD" w:rsidRPr="008D31BD" w:rsidRDefault="008D31BD" w:rsidP="008D31BD">
            <w:pPr>
              <w:jc w:val="center"/>
              <w:rPr>
                <w:sz w:val="18"/>
                <w:szCs w:val="18"/>
              </w:rPr>
            </w:pPr>
            <w:r w:rsidRPr="008D31BD">
              <w:rPr>
                <w:sz w:val="18"/>
                <w:szCs w:val="18"/>
              </w:rPr>
              <w:t>н/д</w:t>
            </w:r>
          </w:p>
        </w:tc>
        <w:tc>
          <w:tcPr>
            <w:tcW w:w="850" w:type="dxa"/>
            <w:vAlign w:val="center"/>
          </w:tcPr>
          <w:p w14:paraId="45CB0433" w14:textId="4257EBEF" w:rsidR="008D31BD" w:rsidRPr="008D31BD" w:rsidRDefault="008D31BD" w:rsidP="008D31BD">
            <w:pPr>
              <w:jc w:val="center"/>
              <w:rPr>
                <w:sz w:val="18"/>
                <w:szCs w:val="18"/>
              </w:rPr>
            </w:pPr>
            <w:r w:rsidRPr="008D31BD">
              <w:rPr>
                <w:sz w:val="18"/>
                <w:szCs w:val="18"/>
              </w:rPr>
              <w:t>н/д</w:t>
            </w:r>
          </w:p>
        </w:tc>
        <w:tc>
          <w:tcPr>
            <w:tcW w:w="850" w:type="dxa"/>
            <w:vAlign w:val="center"/>
          </w:tcPr>
          <w:p w14:paraId="186CE5A2" w14:textId="0923959B" w:rsidR="008D31BD" w:rsidRPr="008D31BD" w:rsidRDefault="008D31BD" w:rsidP="008D31BD">
            <w:pPr>
              <w:jc w:val="center"/>
              <w:rPr>
                <w:sz w:val="18"/>
                <w:szCs w:val="18"/>
              </w:rPr>
            </w:pPr>
            <w:r w:rsidRPr="008D31BD">
              <w:rPr>
                <w:sz w:val="18"/>
                <w:szCs w:val="18"/>
              </w:rPr>
              <w:t>н/д</w:t>
            </w:r>
          </w:p>
        </w:tc>
        <w:tc>
          <w:tcPr>
            <w:tcW w:w="850" w:type="dxa"/>
            <w:vAlign w:val="center"/>
          </w:tcPr>
          <w:p w14:paraId="24B227CF" w14:textId="6AFAB3CF" w:rsidR="008D31BD" w:rsidRPr="008D31BD" w:rsidRDefault="008D31BD" w:rsidP="008D31BD">
            <w:pPr>
              <w:jc w:val="center"/>
              <w:rPr>
                <w:sz w:val="18"/>
                <w:szCs w:val="18"/>
              </w:rPr>
            </w:pPr>
            <w:r w:rsidRPr="008D31BD">
              <w:rPr>
                <w:sz w:val="18"/>
                <w:szCs w:val="18"/>
              </w:rPr>
              <w:t>н/д</w:t>
            </w:r>
          </w:p>
        </w:tc>
        <w:tc>
          <w:tcPr>
            <w:tcW w:w="850" w:type="dxa"/>
            <w:vAlign w:val="center"/>
          </w:tcPr>
          <w:p w14:paraId="61ADED44" w14:textId="20D64B35" w:rsidR="008D31BD" w:rsidRPr="008D31BD" w:rsidRDefault="008D31BD" w:rsidP="008D31BD">
            <w:pPr>
              <w:jc w:val="center"/>
              <w:rPr>
                <w:sz w:val="18"/>
                <w:szCs w:val="18"/>
              </w:rPr>
            </w:pPr>
            <w:r w:rsidRPr="008D31BD">
              <w:rPr>
                <w:sz w:val="18"/>
                <w:szCs w:val="18"/>
              </w:rPr>
              <w:t>0,000</w:t>
            </w:r>
          </w:p>
        </w:tc>
      </w:tr>
      <w:tr w:rsidR="008D31BD" w:rsidRPr="00761BF9" w14:paraId="24FCA73F" w14:textId="77777777" w:rsidTr="008D31BD">
        <w:tc>
          <w:tcPr>
            <w:tcW w:w="421" w:type="dxa"/>
            <w:vMerge/>
            <w:vAlign w:val="center"/>
          </w:tcPr>
          <w:p w14:paraId="4ABAFAB6" w14:textId="77777777" w:rsidR="008D31BD" w:rsidRPr="00761BF9" w:rsidRDefault="008D31BD" w:rsidP="008D31BD">
            <w:pPr>
              <w:jc w:val="center"/>
              <w:rPr>
                <w:sz w:val="18"/>
                <w:szCs w:val="18"/>
              </w:rPr>
            </w:pPr>
          </w:p>
        </w:tc>
        <w:tc>
          <w:tcPr>
            <w:tcW w:w="1842" w:type="dxa"/>
            <w:vMerge/>
            <w:vAlign w:val="center"/>
          </w:tcPr>
          <w:p w14:paraId="0230EFF0" w14:textId="77777777" w:rsidR="008D31BD" w:rsidRPr="008D31BD" w:rsidRDefault="008D31BD" w:rsidP="008D31BD">
            <w:pPr>
              <w:jc w:val="center"/>
              <w:rPr>
                <w:sz w:val="18"/>
                <w:szCs w:val="18"/>
              </w:rPr>
            </w:pPr>
          </w:p>
        </w:tc>
        <w:tc>
          <w:tcPr>
            <w:tcW w:w="2806" w:type="dxa"/>
            <w:vAlign w:val="center"/>
          </w:tcPr>
          <w:p w14:paraId="2A71792B" w14:textId="76FED351" w:rsidR="008D31BD" w:rsidRPr="008D31BD" w:rsidRDefault="008D31BD" w:rsidP="008D31BD">
            <w:pPr>
              <w:pStyle w:val="TableStyle"/>
              <w:jc w:val="center"/>
              <w:rPr>
                <w:rFonts w:cs="Times New Roman"/>
                <w:sz w:val="18"/>
                <w:szCs w:val="18"/>
              </w:rPr>
            </w:pPr>
            <w:r w:rsidRPr="008D31BD">
              <w:rPr>
                <w:rFonts w:cs="Times New Roman"/>
                <w:sz w:val="18"/>
                <w:szCs w:val="18"/>
              </w:rPr>
              <w:t>Расход тепловой энергии на собственные и хозяйственные нужды</w:t>
            </w:r>
          </w:p>
        </w:tc>
        <w:tc>
          <w:tcPr>
            <w:tcW w:w="887" w:type="dxa"/>
            <w:vAlign w:val="center"/>
          </w:tcPr>
          <w:p w14:paraId="5E423C31" w14:textId="276DE10A" w:rsidR="008D31BD" w:rsidRPr="008D31BD" w:rsidRDefault="008D31BD" w:rsidP="008D31BD">
            <w:pPr>
              <w:pStyle w:val="TableStyle"/>
              <w:jc w:val="center"/>
              <w:rPr>
                <w:rFonts w:cs="Times New Roman"/>
                <w:sz w:val="18"/>
                <w:szCs w:val="18"/>
              </w:rPr>
            </w:pPr>
            <w:r w:rsidRPr="008D31BD">
              <w:rPr>
                <w:rFonts w:cs="Times New Roman"/>
                <w:sz w:val="18"/>
                <w:szCs w:val="18"/>
              </w:rPr>
              <w:t>тыс. Гкал</w:t>
            </w:r>
          </w:p>
        </w:tc>
        <w:tc>
          <w:tcPr>
            <w:tcW w:w="850" w:type="dxa"/>
            <w:vAlign w:val="center"/>
          </w:tcPr>
          <w:p w14:paraId="2E0BFEEA" w14:textId="7FB24262" w:rsidR="008D31BD" w:rsidRPr="008D31BD" w:rsidRDefault="008D31BD" w:rsidP="008D31BD">
            <w:pPr>
              <w:jc w:val="center"/>
              <w:rPr>
                <w:sz w:val="18"/>
                <w:szCs w:val="18"/>
              </w:rPr>
            </w:pPr>
            <w:r w:rsidRPr="008D31BD">
              <w:rPr>
                <w:sz w:val="18"/>
                <w:szCs w:val="18"/>
              </w:rPr>
              <w:t>н/д</w:t>
            </w:r>
          </w:p>
        </w:tc>
        <w:tc>
          <w:tcPr>
            <w:tcW w:w="850" w:type="dxa"/>
            <w:vAlign w:val="center"/>
          </w:tcPr>
          <w:p w14:paraId="1D3F2C0E" w14:textId="28F01786" w:rsidR="008D31BD" w:rsidRPr="008D31BD" w:rsidRDefault="008D31BD" w:rsidP="008D31BD">
            <w:pPr>
              <w:jc w:val="center"/>
              <w:rPr>
                <w:sz w:val="18"/>
                <w:szCs w:val="18"/>
              </w:rPr>
            </w:pPr>
            <w:r w:rsidRPr="008D31BD">
              <w:rPr>
                <w:sz w:val="18"/>
                <w:szCs w:val="18"/>
              </w:rPr>
              <w:t>н/д</w:t>
            </w:r>
          </w:p>
        </w:tc>
        <w:tc>
          <w:tcPr>
            <w:tcW w:w="850" w:type="dxa"/>
            <w:vAlign w:val="center"/>
          </w:tcPr>
          <w:p w14:paraId="1B89CEC9" w14:textId="638CF72A" w:rsidR="008D31BD" w:rsidRPr="008D31BD" w:rsidRDefault="008D31BD" w:rsidP="008D31BD">
            <w:pPr>
              <w:jc w:val="center"/>
              <w:rPr>
                <w:sz w:val="18"/>
                <w:szCs w:val="18"/>
              </w:rPr>
            </w:pPr>
            <w:r w:rsidRPr="008D31BD">
              <w:rPr>
                <w:sz w:val="18"/>
                <w:szCs w:val="18"/>
              </w:rPr>
              <w:t>н/д</w:t>
            </w:r>
          </w:p>
        </w:tc>
        <w:tc>
          <w:tcPr>
            <w:tcW w:w="850" w:type="dxa"/>
            <w:vAlign w:val="center"/>
          </w:tcPr>
          <w:p w14:paraId="10CEA341" w14:textId="51630486" w:rsidR="008D31BD" w:rsidRPr="008D31BD" w:rsidRDefault="008D31BD" w:rsidP="008D31BD">
            <w:pPr>
              <w:jc w:val="center"/>
              <w:rPr>
                <w:sz w:val="18"/>
                <w:szCs w:val="18"/>
              </w:rPr>
            </w:pPr>
            <w:r w:rsidRPr="008D31BD">
              <w:rPr>
                <w:sz w:val="18"/>
                <w:szCs w:val="18"/>
              </w:rPr>
              <w:t>н/д</w:t>
            </w:r>
          </w:p>
        </w:tc>
        <w:tc>
          <w:tcPr>
            <w:tcW w:w="850" w:type="dxa"/>
            <w:vAlign w:val="center"/>
          </w:tcPr>
          <w:p w14:paraId="6259AADC" w14:textId="578D496F" w:rsidR="008D31BD" w:rsidRPr="008D31BD" w:rsidRDefault="008D31BD" w:rsidP="008D31BD">
            <w:pPr>
              <w:jc w:val="center"/>
              <w:rPr>
                <w:sz w:val="18"/>
                <w:szCs w:val="18"/>
              </w:rPr>
            </w:pPr>
            <w:r w:rsidRPr="008D31BD">
              <w:rPr>
                <w:sz w:val="18"/>
                <w:szCs w:val="18"/>
              </w:rPr>
              <w:t>0,160</w:t>
            </w:r>
          </w:p>
        </w:tc>
      </w:tr>
      <w:tr w:rsidR="008D31BD" w:rsidRPr="00761BF9" w14:paraId="396C646A" w14:textId="77777777" w:rsidTr="008D31BD">
        <w:tc>
          <w:tcPr>
            <w:tcW w:w="421" w:type="dxa"/>
            <w:vMerge/>
            <w:vAlign w:val="center"/>
          </w:tcPr>
          <w:p w14:paraId="0BA8CFE4" w14:textId="77777777" w:rsidR="008D31BD" w:rsidRPr="00761BF9" w:rsidRDefault="008D31BD" w:rsidP="008D31BD">
            <w:pPr>
              <w:jc w:val="center"/>
              <w:rPr>
                <w:sz w:val="18"/>
                <w:szCs w:val="18"/>
              </w:rPr>
            </w:pPr>
          </w:p>
        </w:tc>
        <w:tc>
          <w:tcPr>
            <w:tcW w:w="1842" w:type="dxa"/>
            <w:vMerge/>
            <w:vAlign w:val="center"/>
          </w:tcPr>
          <w:p w14:paraId="663C138D" w14:textId="77777777" w:rsidR="008D31BD" w:rsidRPr="008D31BD" w:rsidRDefault="008D31BD" w:rsidP="008D31BD">
            <w:pPr>
              <w:jc w:val="center"/>
              <w:rPr>
                <w:sz w:val="18"/>
                <w:szCs w:val="18"/>
              </w:rPr>
            </w:pPr>
          </w:p>
        </w:tc>
        <w:tc>
          <w:tcPr>
            <w:tcW w:w="2806" w:type="dxa"/>
            <w:vAlign w:val="center"/>
          </w:tcPr>
          <w:p w14:paraId="29C6EB21" w14:textId="5A632A27" w:rsidR="008D31BD" w:rsidRPr="008D31BD" w:rsidRDefault="008D31BD" w:rsidP="008D31BD">
            <w:pPr>
              <w:pStyle w:val="TableStyle"/>
              <w:jc w:val="center"/>
              <w:rPr>
                <w:rFonts w:cs="Times New Roman"/>
                <w:sz w:val="18"/>
                <w:szCs w:val="18"/>
              </w:rPr>
            </w:pPr>
            <w:r w:rsidRPr="008D31BD">
              <w:rPr>
                <w:rFonts w:cs="Times New Roman"/>
                <w:sz w:val="18"/>
                <w:szCs w:val="18"/>
              </w:rPr>
              <w:t>Отпуск тепловой энергии в сети смежных систем теплоснабжения</w:t>
            </w:r>
          </w:p>
        </w:tc>
        <w:tc>
          <w:tcPr>
            <w:tcW w:w="887" w:type="dxa"/>
            <w:vAlign w:val="center"/>
          </w:tcPr>
          <w:p w14:paraId="4F3721D6" w14:textId="3A754A29" w:rsidR="008D31BD" w:rsidRPr="008D31BD" w:rsidRDefault="008D31BD" w:rsidP="008D31BD">
            <w:pPr>
              <w:pStyle w:val="TableStyle"/>
              <w:jc w:val="center"/>
              <w:rPr>
                <w:rFonts w:cs="Times New Roman"/>
                <w:sz w:val="18"/>
                <w:szCs w:val="18"/>
              </w:rPr>
            </w:pPr>
            <w:r w:rsidRPr="008D31BD">
              <w:rPr>
                <w:rFonts w:cs="Times New Roman"/>
                <w:sz w:val="18"/>
                <w:szCs w:val="18"/>
              </w:rPr>
              <w:t>тыс. Гкал</w:t>
            </w:r>
          </w:p>
        </w:tc>
        <w:tc>
          <w:tcPr>
            <w:tcW w:w="850" w:type="dxa"/>
            <w:vAlign w:val="center"/>
          </w:tcPr>
          <w:p w14:paraId="1119E836" w14:textId="733AC378" w:rsidR="008D31BD" w:rsidRPr="008D31BD" w:rsidRDefault="008D31BD" w:rsidP="008D31BD">
            <w:pPr>
              <w:jc w:val="center"/>
              <w:rPr>
                <w:sz w:val="18"/>
                <w:szCs w:val="18"/>
              </w:rPr>
            </w:pPr>
            <w:r w:rsidRPr="008D31BD">
              <w:rPr>
                <w:sz w:val="18"/>
                <w:szCs w:val="18"/>
              </w:rPr>
              <w:t>н/д</w:t>
            </w:r>
          </w:p>
        </w:tc>
        <w:tc>
          <w:tcPr>
            <w:tcW w:w="850" w:type="dxa"/>
            <w:vAlign w:val="center"/>
          </w:tcPr>
          <w:p w14:paraId="29EE0E73" w14:textId="6797A48B" w:rsidR="008D31BD" w:rsidRPr="008D31BD" w:rsidRDefault="008D31BD" w:rsidP="008D31BD">
            <w:pPr>
              <w:jc w:val="center"/>
              <w:rPr>
                <w:sz w:val="18"/>
                <w:szCs w:val="18"/>
              </w:rPr>
            </w:pPr>
            <w:r w:rsidRPr="008D31BD">
              <w:rPr>
                <w:sz w:val="18"/>
                <w:szCs w:val="18"/>
              </w:rPr>
              <w:t>н/д</w:t>
            </w:r>
          </w:p>
        </w:tc>
        <w:tc>
          <w:tcPr>
            <w:tcW w:w="850" w:type="dxa"/>
            <w:vAlign w:val="center"/>
          </w:tcPr>
          <w:p w14:paraId="2CAD1969" w14:textId="1ECEB214" w:rsidR="008D31BD" w:rsidRPr="008D31BD" w:rsidRDefault="008D31BD" w:rsidP="008D31BD">
            <w:pPr>
              <w:jc w:val="center"/>
              <w:rPr>
                <w:sz w:val="18"/>
                <w:szCs w:val="18"/>
              </w:rPr>
            </w:pPr>
            <w:r w:rsidRPr="008D31BD">
              <w:rPr>
                <w:sz w:val="18"/>
                <w:szCs w:val="18"/>
              </w:rPr>
              <w:t>н/д</w:t>
            </w:r>
          </w:p>
        </w:tc>
        <w:tc>
          <w:tcPr>
            <w:tcW w:w="850" w:type="dxa"/>
            <w:vAlign w:val="center"/>
          </w:tcPr>
          <w:p w14:paraId="07B49D80" w14:textId="5C2D947F" w:rsidR="008D31BD" w:rsidRPr="008D31BD" w:rsidRDefault="008D31BD" w:rsidP="008D31BD">
            <w:pPr>
              <w:jc w:val="center"/>
              <w:rPr>
                <w:sz w:val="18"/>
                <w:szCs w:val="18"/>
              </w:rPr>
            </w:pPr>
            <w:r w:rsidRPr="008D31BD">
              <w:rPr>
                <w:sz w:val="18"/>
                <w:szCs w:val="18"/>
              </w:rPr>
              <w:t>н/д</w:t>
            </w:r>
          </w:p>
        </w:tc>
        <w:tc>
          <w:tcPr>
            <w:tcW w:w="850" w:type="dxa"/>
            <w:vAlign w:val="center"/>
          </w:tcPr>
          <w:p w14:paraId="370AEE80" w14:textId="242BAEA1" w:rsidR="008D31BD" w:rsidRPr="008D31BD" w:rsidRDefault="008D31BD" w:rsidP="008D31BD">
            <w:pPr>
              <w:jc w:val="center"/>
              <w:rPr>
                <w:sz w:val="18"/>
                <w:szCs w:val="18"/>
              </w:rPr>
            </w:pPr>
            <w:r w:rsidRPr="008D31BD">
              <w:rPr>
                <w:sz w:val="18"/>
                <w:szCs w:val="18"/>
              </w:rPr>
              <w:t>0,000</w:t>
            </w:r>
          </w:p>
        </w:tc>
      </w:tr>
      <w:tr w:rsidR="008D31BD" w:rsidRPr="00761BF9" w14:paraId="5DE1289C" w14:textId="77777777" w:rsidTr="008D31BD">
        <w:tc>
          <w:tcPr>
            <w:tcW w:w="421" w:type="dxa"/>
            <w:vMerge/>
            <w:vAlign w:val="center"/>
          </w:tcPr>
          <w:p w14:paraId="0E550E07" w14:textId="77777777" w:rsidR="008D31BD" w:rsidRPr="00761BF9" w:rsidRDefault="008D31BD" w:rsidP="008D31BD">
            <w:pPr>
              <w:jc w:val="center"/>
              <w:rPr>
                <w:sz w:val="18"/>
                <w:szCs w:val="18"/>
              </w:rPr>
            </w:pPr>
          </w:p>
        </w:tc>
        <w:tc>
          <w:tcPr>
            <w:tcW w:w="1842" w:type="dxa"/>
            <w:vMerge/>
            <w:vAlign w:val="center"/>
          </w:tcPr>
          <w:p w14:paraId="7007DC03" w14:textId="77777777" w:rsidR="008D31BD" w:rsidRPr="008D31BD" w:rsidRDefault="008D31BD" w:rsidP="008D31BD">
            <w:pPr>
              <w:jc w:val="center"/>
              <w:rPr>
                <w:sz w:val="18"/>
                <w:szCs w:val="18"/>
              </w:rPr>
            </w:pPr>
          </w:p>
        </w:tc>
        <w:tc>
          <w:tcPr>
            <w:tcW w:w="2806" w:type="dxa"/>
            <w:vAlign w:val="center"/>
          </w:tcPr>
          <w:p w14:paraId="78904524" w14:textId="6C321A83" w:rsidR="008D31BD" w:rsidRPr="008D31BD" w:rsidRDefault="008D31BD" w:rsidP="008D31BD">
            <w:pPr>
              <w:pStyle w:val="TableStyle"/>
              <w:jc w:val="center"/>
              <w:rPr>
                <w:rFonts w:cs="Times New Roman"/>
                <w:sz w:val="18"/>
                <w:szCs w:val="18"/>
              </w:rPr>
            </w:pPr>
            <w:r w:rsidRPr="008D31BD">
              <w:rPr>
                <w:rFonts w:cs="Times New Roman"/>
                <w:sz w:val="18"/>
                <w:szCs w:val="18"/>
              </w:rPr>
              <w:t>Потери тепловой энергии в тепловой сети (нормативные или принятые в тарифе)</w:t>
            </w:r>
          </w:p>
        </w:tc>
        <w:tc>
          <w:tcPr>
            <w:tcW w:w="887" w:type="dxa"/>
            <w:vAlign w:val="center"/>
          </w:tcPr>
          <w:p w14:paraId="51B95F34" w14:textId="240129AB" w:rsidR="008D31BD" w:rsidRPr="008D31BD" w:rsidRDefault="008D31BD" w:rsidP="008D31BD">
            <w:pPr>
              <w:pStyle w:val="TableStyle"/>
              <w:jc w:val="center"/>
              <w:rPr>
                <w:rFonts w:cs="Times New Roman"/>
                <w:sz w:val="18"/>
                <w:szCs w:val="18"/>
              </w:rPr>
            </w:pPr>
            <w:r w:rsidRPr="008D31BD">
              <w:rPr>
                <w:rFonts w:cs="Times New Roman"/>
                <w:sz w:val="18"/>
                <w:szCs w:val="18"/>
              </w:rPr>
              <w:t>тыс. Гкал</w:t>
            </w:r>
          </w:p>
        </w:tc>
        <w:tc>
          <w:tcPr>
            <w:tcW w:w="850" w:type="dxa"/>
            <w:vAlign w:val="center"/>
          </w:tcPr>
          <w:p w14:paraId="4F8621BC" w14:textId="623F1858" w:rsidR="008D31BD" w:rsidRPr="008D31BD" w:rsidRDefault="008D31BD" w:rsidP="008D31BD">
            <w:pPr>
              <w:jc w:val="center"/>
              <w:rPr>
                <w:sz w:val="18"/>
                <w:szCs w:val="18"/>
              </w:rPr>
            </w:pPr>
            <w:r w:rsidRPr="008D31BD">
              <w:rPr>
                <w:sz w:val="18"/>
                <w:szCs w:val="18"/>
              </w:rPr>
              <w:t>н/д</w:t>
            </w:r>
          </w:p>
        </w:tc>
        <w:tc>
          <w:tcPr>
            <w:tcW w:w="850" w:type="dxa"/>
            <w:vAlign w:val="center"/>
          </w:tcPr>
          <w:p w14:paraId="67C90CF3" w14:textId="7307BF0C" w:rsidR="008D31BD" w:rsidRPr="008D31BD" w:rsidRDefault="008D31BD" w:rsidP="008D31BD">
            <w:pPr>
              <w:jc w:val="center"/>
              <w:rPr>
                <w:sz w:val="18"/>
                <w:szCs w:val="18"/>
              </w:rPr>
            </w:pPr>
            <w:r w:rsidRPr="008D31BD">
              <w:rPr>
                <w:sz w:val="18"/>
                <w:szCs w:val="18"/>
              </w:rPr>
              <w:t>н/д</w:t>
            </w:r>
          </w:p>
        </w:tc>
        <w:tc>
          <w:tcPr>
            <w:tcW w:w="850" w:type="dxa"/>
            <w:vAlign w:val="center"/>
          </w:tcPr>
          <w:p w14:paraId="2702B672" w14:textId="2A1F2D71" w:rsidR="008D31BD" w:rsidRPr="008D31BD" w:rsidRDefault="008D31BD" w:rsidP="008D31BD">
            <w:pPr>
              <w:jc w:val="center"/>
              <w:rPr>
                <w:sz w:val="18"/>
                <w:szCs w:val="18"/>
              </w:rPr>
            </w:pPr>
            <w:r w:rsidRPr="008D31BD">
              <w:rPr>
                <w:sz w:val="18"/>
                <w:szCs w:val="18"/>
              </w:rPr>
              <w:t>н/д</w:t>
            </w:r>
          </w:p>
        </w:tc>
        <w:tc>
          <w:tcPr>
            <w:tcW w:w="850" w:type="dxa"/>
            <w:vAlign w:val="center"/>
          </w:tcPr>
          <w:p w14:paraId="2E1E0A08" w14:textId="05E34D5D" w:rsidR="008D31BD" w:rsidRPr="008D31BD" w:rsidRDefault="008D31BD" w:rsidP="008D31BD">
            <w:pPr>
              <w:jc w:val="center"/>
              <w:rPr>
                <w:sz w:val="18"/>
                <w:szCs w:val="18"/>
              </w:rPr>
            </w:pPr>
            <w:r w:rsidRPr="008D31BD">
              <w:rPr>
                <w:sz w:val="18"/>
                <w:szCs w:val="18"/>
              </w:rPr>
              <w:t>н/д</w:t>
            </w:r>
          </w:p>
        </w:tc>
        <w:tc>
          <w:tcPr>
            <w:tcW w:w="850" w:type="dxa"/>
            <w:vAlign w:val="center"/>
          </w:tcPr>
          <w:p w14:paraId="5173ADD8" w14:textId="4AA563BE" w:rsidR="008D31BD" w:rsidRPr="008D31BD" w:rsidRDefault="008D31BD" w:rsidP="008D31BD">
            <w:pPr>
              <w:jc w:val="center"/>
              <w:rPr>
                <w:sz w:val="18"/>
                <w:szCs w:val="18"/>
              </w:rPr>
            </w:pPr>
            <w:r w:rsidRPr="008D31BD">
              <w:rPr>
                <w:sz w:val="18"/>
                <w:szCs w:val="18"/>
              </w:rPr>
              <w:t>н/д</w:t>
            </w:r>
          </w:p>
        </w:tc>
      </w:tr>
      <w:tr w:rsidR="008D31BD" w:rsidRPr="00761BF9" w14:paraId="717707F6" w14:textId="77777777" w:rsidTr="008D31BD">
        <w:tc>
          <w:tcPr>
            <w:tcW w:w="421" w:type="dxa"/>
            <w:vMerge/>
            <w:vAlign w:val="center"/>
          </w:tcPr>
          <w:p w14:paraId="21DFCD27" w14:textId="77777777" w:rsidR="008D31BD" w:rsidRPr="00761BF9" w:rsidRDefault="008D31BD" w:rsidP="008D31BD">
            <w:pPr>
              <w:jc w:val="center"/>
              <w:rPr>
                <w:sz w:val="18"/>
                <w:szCs w:val="18"/>
              </w:rPr>
            </w:pPr>
          </w:p>
        </w:tc>
        <w:tc>
          <w:tcPr>
            <w:tcW w:w="1842" w:type="dxa"/>
            <w:vMerge/>
            <w:vAlign w:val="center"/>
          </w:tcPr>
          <w:p w14:paraId="21CE1AE6" w14:textId="77777777" w:rsidR="008D31BD" w:rsidRPr="008D31BD" w:rsidRDefault="008D31BD" w:rsidP="008D31BD">
            <w:pPr>
              <w:jc w:val="center"/>
              <w:rPr>
                <w:sz w:val="18"/>
                <w:szCs w:val="18"/>
              </w:rPr>
            </w:pPr>
          </w:p>
        </w:tc>
        <w:tc>
          <w:tcPr>
            <w:tcW w:w="2806" w:type="dxa"/>
            <w:vAlign w:val="center"/>
          </w:tcPr>
          <w:p w14:paraId="7AEAB933" w14:textId="30DDD779" w:rsidR="008D31BD" w:rsidRPr="008D31BD" w:rsidRDefault="008D31BD" w:rsidP="008D31BD">
            <w:pPr>
              <w:pStyle w:val="TableStyle"/>
              <w:jc w:val="center"/>
              <w:rPr>
                <w:rFonts w:cs="Times New Roman"/>
                <w:sz w:val="18"/>
                <w:szCs w:val="18"/>
              </w:rPr>
            </w:pPr>
            <w:r w:rsidRPr="008D31BD">
              <w:rPr>
                <w:rFonts w:cs="Times New Roman"/>
                <w:sz w:val="18"/>
                <w:szCs w:val="18"/>
              </w:rPr>
              <w:t>Потери теплоносителя в тепловой сети (нормативные или принятые в тарифе)</w:t>
            </w:r>
          </w:p>
        </w:tc>
        <w:tc>
          <w:tcPr>
            <w:tcW w:w="887" w:type="dxa"/>
            <w:vAlign w:val="center"/>
          </w:tcPr>
          <w:p w14:paraId="19CFDCF4" w14:textId="1AB1C326" w:rsidR="008D31BD" w:rsidRPr="008D31BD" w:rsidRDefault="008D31BD" w:rsidP="008D31BD">
            <w:pPr>
              <w:pStyle w:val="TableStyle"/>
              <w:jc w:val="center"/>
              <w:rPr>
                <w:rFonts w:cs="Times New Roman"/>
                <w:sz w:val="18"/>
                <w:szCs w:val="18"/>
              </w:rPr>
            </w:pPr>
            <w:r w:rsidRPr="008D31BD">
              <w:rPr>
                <w:rFonts w:cs="Times New Roman"/>
                <w:sz w:val="18"/>
                <w:szCs w:val="18"/>
              </w:rPr>
              <w:t>тыс. тонн</w:t>
            </w:r>
          </w:p>
        </w:tc>
        <w:tc>
          <w:tcPr>
            <w:tcW w:w="850" w:type="dxa"/>
            <w:vAlign w:val="center"/>
          </w:tcPr>
          <w:p w14:paraId="565C4731" w14:textId="5F583945" w:rsidR="008D31BD" w:rsidRPr="008D31BD" w:rsidRDefault="008D31BD" w:rsidP="008D31BD">
            <w:pPr>
              <w:jc w:val="center"/>
              <w:rPr>
                <w:sz w:val="18"/>
                <w:szCs w:val="18"/>
              </w:rPr>
            </w:pPr>
            <w:r w:rsidRPr="008D31BD">
              <w:rPr>
                <w:sz w:val="18"/>
                <w:szCs w:val="18"/>
              </w:rPr>
              <w:t>н/д</w:t>
            </w:r>
          </w:p>
        </w:tc>
        <w:tc>
          <w:tcPr>
            <w:tcW w:w="850" w:type="dxa"/>
            <w:vAlign w:val="center"/>
          </w:tcPr>
          <w:p w14:paraId="2D2418BD" w14:textId="6AE77200" w:rsidR="008D31BD" w:rsidRPr="008D31BD" w:rsidRDefault="008D31BD" w:rsidP="008D31BD">
            <w:pPr>
              <w:jc w:val="center"/>
              <w:rPr>
                <w:sz w:val="18"/>
                <w:szCs w:val="18"/>
              </w:rPr>
            </w:pPr>
            <w:r w:rsidRPr="008D31BD">
              <w:rPr>
                <w:sz w:val="18"/>
                <w:szCs w:val="18"/>
              </w:rPr>
              <w:t>н/д</w:t>
            </w:r>
          </w:p>
        </w:tc>
        <w:tc>
          <w:tcPr>
            <w:tcW w:w="850" w:type="dxa"/>
            <w:vAlign w:val="center"/>
          </w:tcPr>
          <w:p w14:paraId="5CD5E0C0" w14:textId="374EBA0E" w:rsidR="008D31BD" w:rsidRPr="008D31BD" w:rsidRDefault="008D31BD" w:rsidP="008D31BD">
            <w:pPr>
              <w:jc w:val="center"/>
              <w:rPr>
                <w:sz w:val="18"/>
                <w:szCs w:val="18"/>
              </w:rPr>
            </w:pPr>
            <w:r w:rsidRPr="008D31BD">
              <w:rPr>
                <w:sz w:val="18"/>
                <w:szCs w:val="18"/>
              </w:rPr>
              <w:t>н/д</w:t>
            </w:r>
          </w:p>
        </w:tc>
        <w:tc>
          <w:tcPr>
            <w:tcW w:w="850" w:type="dxa"/>
            <w:vAlign w:val="center"/>
          </w:tcPr>
          <w:p w14:paraId="141C1AA4" w14:textId="7958ED84" w:rsidR="008D31BD" w:rsidRPr="008D31BD" w:rsidRDefault="008D31BD" w:rsidP="008D31BD">
            <w:pPr>
              <w:jc w:val="center"/>
              <w:rPr>
                <w:sz w:val="18"/>
                <w:szCs w:val="18"/>
              </w:rPr>
            </w:pPr>
            <w:r w:rsidRPr="008D31BD">
              <w:rPr>
                <w:sz w:val="18"/>
                <w:szCs w:val="18"/>
              </w:rPr>
              <w:t>н/д</w:t>
            </w:r>
          </w:p>
        </w:tc>
        <w:tc>
          <w:tcPr>
            <w:tcW w:w="850" w:type="dxa"/>
            <w:vAlign w:val="center"/>
          </w:tcPr>
          <w:p w14:paraId="1536C6D8" w14:textId="150EE65A" w:rsidR="008D31BD" w:rsidRPr="008D31BD" w:rsidRDefault="008D31BD" w:rsidP="008D31BD">
            <w:pPr>
              <w:jc w:val="center"/>
              <w:rPr>
                <w:sz w:val="18"/>
                <w:szCs w:val="18"/>
              </w:rPr>
            </w:pPr>
            <w:r w:rsidRPr="008D31BD">
              <w:rPr>
                <w:sz w:val="18"/>
                <w:szCs w:val="18"/>
              </w:rPr>
              <w:t>н/д</w:t>
            </w:r>
          </w:p>
        </w:tc>
      </w:tr>
      <w:tr w:rsidR="008D31BD" w:rsidRPr="00761BF9" w14:paraId="1D9898D8" w14:textId="77777777" w:rsidTr="008D31BD">
        <w:tc>
          <w:tcPr>
            <w:tcW w:w="421" w:type="dxa"/>
            <w:vMerge/>
            <w:vAlign w:val="center"/>
          </w:tcPr>
          <w:p w14:paraId="7E794ABF" w14:textId="77777777" w:rsidR="008D31BD" w:rsidRPr="00761BF9" w:rsidRDefault="008D31BD" w:rsidP="008D31BD">
            <w:pPr>
              <w:jc w:val="center"/>
              <w:rPr>
                <w:sz w:val="18"/>
                <w:szCs w:val="18"/>
              </w:rPr>
            </w:pPr>
          </w:p>
        </w:tc>
        <w:tc>
          <w:tcPr>
            <w:tcW w:w="1842" w:type="dxa"/>
            <w:vMerge/>
            <w:vAlign w:val="center"/>
          </w:tcPr>
          <w:p w14:paraId="0E356E43" w14:textId="77777777" w:rsidR="008D31BD" w:rsidRPr="008D31BD" w:rsidRDefault="008D31BD" w:rsidP="008D31BD">
            <w:pPr>
              <w:jc w:val="center"/>
              <w:rPr>
                <w:sz w:val="18"/>
                <w:szCs w:val="18"/>
              </w:rPr>
            </w:pPr>
          </w:p>
        </w:tc>
        <w:tc>
          <w:tcPr>
            <w:tcW w:w="2806" w:type="dxa"/>
            <w:vAlign w:val="center"/>
          </w:tcPr>
          <w:p w14:paraId="32D3B0F8" w14:textId="7AE97C20" w:rsidR="008D31BD" w:rsidRPr="008D31BD" w:rsidRDefault="008D31BD" w:rsidP="008D31BD">
            <w:pPr>
              <w:pStyle w:val="TableStyle"/>
              <w:jc w:val="center"/>
              <w:rPr>
                <w:rFonts w:cs="Times New Roman"/>
                <w:sz w:val="18"/>
                <w:szCs w:val="18"/>
              </w:rPr>
            </w:pPr>
            <w:r w:rsidRPr="008D31BD">
              <w:rPr>
                <w:rFonts w:cs="Times New Roman"/>
                <w:sz w:val="18"/>
                <w:szCs w:val="18"/>
              </w:rPr>
              <w:t>Отпуск (полезный отпуск) тепловой энергии из тепловой сети</w:t>
            </w:r>
          </w:p>
        </w:tc>
        <w:tc>
          <w:tcPr>
            <w:tcW w:w="887" w:type="dxa"/>
            <w:vAlign w:val="center"/>
          </w:tcPr>
          <w:p w14:paraId="7E38EF82" w14:textId="79508105" w:rsidR="008D31BD" w:rsidRPr="008D31BD" w:rsidRDefault="008D31BD" w:rsidP="008D31BD">
            <w:pPr>
              <w:pStyle w:val="TableStyle"/>
              <w:jc w:val="center"/>
              <w:rPr>
                <w:rFonts w:cs="Times New Roman"/>
                <w:sz w:val="18"/>
                <w:szCs w:val="18"/>
              </w:rPr>
            </w:pPr>
            <w:r w:rsidRPr="008D31BD">
              <w:rPr>
                <w:rFonts w:cs="Times New Roman"/>
                <w:sz w:val="18"/>
                <w:szCs w:val="18"/>
              </w:rPr>
              <w:t>тыс. Гкал</w:t>
            </w:r>
          </w:p>
        </w:tc>
        <w:tc>
          <w:tcPr>
            <w:tcW w:w="850" w:type="dxa"/>
            <w:vAlign w:val="center"/>
          </w:tcPr>
          <w:p w14:paraId="69495120" w14:textId="671B84B4" w:rsidR="008D31BD" w:rsidRPr="008D31BD" w:rsidRDefault="008D31BD" w:rsidP="008D31BD">
            <w:pPr>
              <w:jc w:val="center"/>
              <w:rPr>
                <w:sz w:val="18"/>
                <w:szCs w:val="18"/>
              </w:rPr>
            </w:pPr>
            <w:r w:rsidRPr="008D31BD">
              <w:rPr>
                <w:sz w:val="18"/>
                <w:szCs w:val="18"/>
              </w:rPr>
              <w:t>н/д</w:t>
            </w:r>
          </w:p>
        </w:tc>
        <w:tc>
          <w:tcPr>
            <w:tcW w:w="850" w:type="dxa"/>
            <w:vAlign w:val="center"/>
          </w:tcPr>
          <w:p w14:paraId="3CBA1F0D" w14:textId="25A874AE" w:rsidR="008D31BD" w:rsidRPr="008D31BD" w:rsidRDefault="008D31BD" w:rsidP="008D31BD">
            <w:pPr>
              <w:jc w:val="center"/>
              <w:rPr>
                <w:sz w:val="18"/>
                <w:szCs w:val="18"/>
              </w:rPr>
            </w:pPr>
            <w:r w:rsidRPr="008D31BD">
              <w:rPr>
                <w:sz w:val="18"/>
                <w:szCs w:val="18"/>
              </w:rPr>
              <w:t>н/д</w:t>
            </w:r>
          </w:p>
        </w:tc>
        <w:tc>
          <w:tcPr>
            <w:tcW w:w="850" w:type="dxa"/>
            <w:vAlign w:val="center"/>
          </w:tcPr>
          <w:p w14:paraId="4B461B2D" w14:textId="399E5907" w:rsidR="008D31BD" w:rsidRPr="008D31BD" w:rsidRDefault="008D31BD" w:rsidP="008D31BD">
            <w:pPr>
              <w:jc w:val="center"/>
              <w:rPr>
                <w:sz w:val="18"/>
                <w:szCs w:val="18"/>
              </w:rPr>
            </w:pPr>
            <w:r w:rsidRPr="008D31BD">
              <w:rPr>
                <w:sz w:val="18"/>
                <w:szCs w:val="18"/>
              </w:rPr>
              <w:t>н/д</w:t>
            </w:r>
          </w:p>
        </w:tc>
        <w:tc>
          <w:tcPr>
            <w:tcW w:w="850" w:type="dxa"/>
            <w:vAlign w:val="center"/>
          </w:tcPr>
          <w:p w14:paraId="5B8D64F0" w14:textId="07753CE5" w:rsidR="008D31BD" w:rsidRPr="008D31BD" w:rsidRDefault="008D31BD" w:rsidP="008D31BD">
            <w:pPr>
              <w:jc w:val="center"/>
              <w:rPr>
                <w:sz w:val="18"/>
                <w:szCs w:val="18"/>
              </w:rPr>
            </w:pPr>
            <w:r w:rsidRPr="008D31BD">
              <w:rPr>
                <w:sz w:val="18"/>
                <w:szCs w:val="18"/>
              </w:rPr>
              <w:t>н/д</w:t>
            </w:r>
          </w:p>
        </w:tc>
        <w:tc>
          <w:tcPr>
            <w:tcW w:w="850" w:type="dxa"/>
            <w:vAlign w:val="center"/>
          </w:tcPr>
          <w:p w14:paraId="5A6631FD" w14:textId="2272DE90" w:rsidR="008D31BD" w:rsidRPr="008D31BD" w:rsidRDefault="008D31BD" w:rsidP="008D31BD">
            <w:pPr>
              <w:jc w:val="center"/>
              <w:rPr>
                <w:sz w:val="18"/>
                <w:szCs w:val="18"/>
              </w:rPr>
            </w:pPr>
            <w:r w:rsidRPr="008D31BD">
              <w:rPr>
                <w:sz w:val="18"/>
                <w:szCs w:val="18"/>
              </w:rPr>
              <w:t>3,689</w:t>
            </w:r>
          </w:p>
        </w:tc>
      </w:tr>
      <w:tr w:rsidR="008D31BD" w:rsidRPr="00761BF9" w14:paraId="32CBA4D7" w14:textId="77777777" w:rsidTr="008D31BD">
        <w:tc>
          <w:tcPr>
            <w:tcW w:w="421" w:type="dxa"/>
            <w:vMerge/>
            <w:vAlign w:val="center"/>
          </w:tcPr>
          <w:p w14:paraId="022C5975" w14:textId="77777777" w:rsidR="008D31BD" w:rsidRPr="00761BF9" w:rsidRDefault="008D31BD" w:rsidP="008D31BD">
            <w:pPr>
              <w:jc w:val="center"/>
              <w:rPr>
                <w:sz w:val="18"/>
                <w:szCs w:val="18"/>
              </w:rPr>
            </w:pPr>
          </w:p>
        </w:tc>
        <w:tc>
          <w:tcPr>
            <w:tcW w:w="1842" w:type="dxa"/>
            <w:vMerge/>
            <w:vAlign w:val="center"/>
          </w:tcPr>
          <w:p w14:paraId="7A709FD0" w14:textId="77777777" w:rsidR="008D31BD" w:rsidRPr="008D31BD" w:rsidRDefault="008D31BD" w:rsidP="008D31BD">
            <w:pPr>
              <w:jc w:val="center"/>
              <w:rPr>
                <w:sz w:val="18"/>
                <w:szCs w:val="18"/>
              </w:rPr>
            </w:pPr>
          </w:p>
        </w:tc>
        <w:tc>
          <w:tcPr>
            <w:tcW w:w="2806" w:type="dxa"/>
            <w:vAlign w:val="center"/>
          </w:tcPr>
          <w:p w14:paraId="4DAFE540" w14:textId="0AFCBC03" w:rsidR="008D31BD" w:rsidRPr="008D31BD" w:rsidRDefault="008D31BD" w:rsidP="008D31BD">
            <w:pPr>
              <w:pStyle w:val="TableStyle"/>
              <w:jc w:val="center"/>
              <w:rPr>
                <w:rFonts w:cs="Times New Roman"/>
                <w:sz w:val="18"/>
                <w:szCs w:val="18"/>
              </w:rPr>
            </w:pPr>
            <w:r w:rsidRPr="008D31BD">
              <w:rPr>
                <w:rFonts w:cs="Times New Roman"/>
                <w:sz w:val="18"/>
                <w:szCs w:val="18"/>
              </w:rPr>
              <w:t>Отпуск теплоносителя из тепловой сети</w:t>
            </w:r>
          </w:p>
        </w:tc>
        <w:tc>
          <w:tcPr>
            <w:tcW w:w="887" w:type="dxa"/>
            <w:vAlign w:val="center"/>
          </w:tcPr>
          <w:p w14:paraId="6FFAAE60" w14:textId="5FBA3FF9" w:rsidR="008D31BD" w:rsidRPr="008D31BD" w:rsidRDefault="008D31BD" w:rsidP="008D31BD">
            <w:pPr>
              <w:pStyle w:val="TableStyle"/>
              <w:jc w:val="center"/>
              <w:rPr>
                <w:rFonts w:cs="Times New Roman"/>
                <w:sz w:val="18"/>
                <w:szCs w:val="18"/>
              </w:rPr>
            </w:pPr>
            <w:r w:rsidRPr="008D31BD">
              <w:rPr>
                <w:rFonts w:cs="Times New Roman"/>
                <w:sz w:val="18"/>
                <w:szCs w:val="18"/>
              </w:rPr>
              <w:t>тыс. тонн</w:t>
            </w:r>
          </w:p>
        </w:tc>
        <w:tc>
          <w:tcPr>
            <w:tcW w:w="850" w:type="dxa"/>
            <w:vAlign w:val="center"/>
          </w:tcPr>
          <w:p w14:paraId="7F0088D0" w14:textId="1B9EF383" w:rsidR="008D31BD" w:rsidRPr="008D31BD" w:rsidRDefault="008D31BD" w:rsidP="008D31BD">
            <w:pPr>
              <w:jc w:val="center"/>
              <w:rPr>
                <w:sz w:val="18"/>
                <w:szCs w:val="18"/>
              </w:rPr>
            </w:pPr>
            <w:r w:rsidRPr="008D31BD">
              <w:rPr>
                <w:sz w:val="18"/>
                <w:szCs w:val="18"/>
              </w:rPr>
              <w:t>н/д</w:t>
            </w:r>
          </w:p>
        </w:tc>
        <w:tc>
          <w:tcPr>
            <w:tcW w:w="850" w:type="dxa"/>
            <w:vAlign w:val="center"/>
          </w:tcPr>
          <w:p w14:paraId="528DA226" w14:textId="1CF2B80F" w:rsidR="008D31BD" w:rsidRPr="008D31BD" w:rsidRDefault="008D31BD" w:rsidP="008D31BD">
            <w:pPr>
              <w:jc w:val="center"/>
              <w:rPr>
                <w:sz w:val="18"/>
                <w:szCs w:val="18"/>
              </w:rPr>
            </w:pPr>
            <w:r w:rsidRPr="008D31BD">
              <w:rPr>
                <w:sz w:val="18"/>
                <w:szCs w:val="18"/>
              </w:rPr>
              <w:t>н/д</w:t>
            </w:r>
          </w:p>
        </w:tc>
        <w:tc>
          <w:tcPr>
            <w:tcW w:w="850" w:type="dxa"/>
            <w:vAlign w:val="center"/>
          </w:tcPr>
          <w:p w14:paraId="1E927F1F" w14:textId="5F952DFF" w:rsidR="008D31BD" w:rsidRPr="008D31BD" w:rsidRDefault="008D31BD" w:rsidP="008D31BD">
            <w:pPr>
              <w:jc w:val="center"/>
              <w:rPr>
                <w:sz w:val="18"/>
                <w:szCs w:val="18"/>
              </w:rPr>
            </w:pPr>
            <w:r w:rsidRPr="008D31BD">
              <w:rPr>
                <w:sz w:val="18"/>
                <w:szCs w:val="18"/>
              </w:rPr>
              <w:t>н/д</w:t>
            </w:r>
          </w:p>
        </w:tc>
        <w:tc>
          <w:tcPr>
            <w:tcW w:w="850" w:type="dxa"/>
            <w:vAlign w:val="center"/>
          </w:tcPr>
          <w:p w14:paraId="752390A4" w14:textId="54118BB9" w:rsidR="008D31BD" w:rsidRPr="008D31BD" w:rsidRDefault="008D31BD" w:rsidP="008D31BD">
            <w:pPr>
              <w:jc w:val="center"/>
              <w:rPr>
                <w:sz w:val="18"/>
                <w:szCs w:val="18"/>
              </w:rPr>
            </w:pPr>
            <w:r w:rsidRPr="008D31BD">
              <w:rPr>
                <w:sz w:val="18"/>
                <w:szCs w:val="18"/>
              </w:rPr>
              <w:t>н/д</w:t>
            </w:r>
          </w:p>
        </w:tc>
        <w:tc>
          <w:tcPr>
            <w:tcW w:w="850" w:type="dxa"/>
            <w:vAlign w:val="center"/>
          </w:tcPr>
          <w:p w14:paraId="7070CF3F" w14:textId="28EC2911" w:rsidR="008D31BD" w:rsidRPr="008D31BD" w:rsidRDefault="008D31BD" w:rsidP="008D31BD">
            <w:pPr>
              <w:jc w:val="center"/>
              <w:rPr>
                <w:sz w:val="18"/>
                <w:szCs w:val="18"/>
              </w:rPr>
            </w:pPr>
            <w:r w:rsidRPr="008D31BD">
              <w:rPr>
                <w:sz w:val="18"/>
                <w:szCs w:val="18"/>
              </w:rPr>
              <w:t>н/д</w:t>
            </w:r>
          </w:p>
        </w:tc>
      </w:tr>
      <w:tr w:rsidR="008D31BD" w:rsidRPr="00761BF9" w14:paraId="0970BF46" w14:textId="77777777" w:rsidTr="008D31BD">
        <w:tc>
          <w:tcPr>
            <w:tcW w:w="421" w:type="dxa"/>
            <w:vMerge/>
            <w:vAlign w:val="center"/>
          </w:tcPr>
          <w:p w14:paraId="497F96CF" w14:textId="77777777" w:rsidR="008D31BD" w:rsidRPr="00761BF9" w:rsidRDefault="008D31BD" w:rsidP="008D31BD">
            <w:pPr>
              <w:jc w:val="center"/>
              <w:rPr>
                <w:sz w:val="18"/>
                <w:szCs w:val="18"/>
              </w:rPr>
            </w:pPr>
          </w:p>
        </w:tc>
        <w:tc>
          <w:tcPr>
            <w:tcW w:w="1842" w:type="dxa"/>
            <w:vMerge/>
            <w:vAlign w:val="center"/>
          </w:tcPr>
          <w:p w14:paraId="3EC960B6" w14:textId="77777777" w:rsidR="008D31BD" w:rsidRPr="008D31BD" w:rsidRDefault="008D31BD" w:rsidP="008D31BD">
            <w:pPr>
              <w:jc w:val="center"/>
              <w:rPr>
                <w:sz w:val="18"/>
                <w:szCs w:val="18"/>
              </w:rPr>
            </w:pPr>
          </w:p>
        </w:tc>
        <w:tc>
          <w:tcPr>
            <w:tcW w:w="2806" w:type="dxa"/>
            <w:vAlign w:val="center"/>
          </w:tcPr>
          <w:p w14:paraId="4E8FF3F8" w14:textId="4A9A7436" w:rsidR="008D31BD" w:rsidRPr="008D31BD" w:rsidRDefault="008D31BD" w:rsidP="008D31BD">
            <w:pPr>
              <w:pStyle w:val="TableStyle"/>
              <w:jc w:val="center"/>
              <w:rPr>
                <w:rFonts w:cs="Times New Roman"/>
                <w:sz w:val="18"/>
                <w:szCs w:val="18"/>
              </w:rPr>
            </w:pPr>
            <w:r w:rsidRPr="008D31BD">
              <w:rPr>
                <w:rFonts w:cs="Times New Roman"/>
                <w:sz w:val="18"/>
                <w:szCs w:val="18"/>
              </w:rPr>
              <w:t>Операционные (подконтрольные) расходы</w:t>
            </w:r>
          </w:p>
        </w:tc>
        <w:tc>
          <w:tcPr>
            <w:tcW w:w="887" w:type="dxa"/>
            <w:vAlign w:val="center"/>
          </w:tcPr>
          <w:p w14:paraId="038F405F" w14:textId="368562DD" w:rsidR="008D31BD" w:rsidRPr="008D31BD" w:rsidRDefault="008D31BD" w:rsidP="008D31BD">
            <w:pPr>
              <w:pStyle w:val="TableStyle"/>
              <w:jc w:val="center"/>
              <w:rPr>
                <w:rFonts w:cs="Times New Roman"/>
                <w:sz w:val="18"/>
                <w:szCs w:val="18"/>
              </w:rPr>
            </w:pPr>
            <w:r w:rsidRPr="008D31BD">
              <w:rPr>
                <w:rFonts w:cs="Times New Roman"/>
                <w:sz w:val="18"/>
                <w:szCs w:val="18"/>
              </w:rPr>
              <w:t>тыс. руб.</w:t>
            </w:r>
          </w:p>
        </w:tc>
        <w:tc>
          <w:tcPr>
            <w:tcW w:w="850" w:type="dxa"/>
            <w:vAlign w:val="center"/>
          </w:tcPr>
          <w:p w14:paraId="29A536BC" w14:textId="3277F502" w:rsidR="008D31BD" w:rsidRPr="008D31BD" w:rsidRDefault="008D31BD" w:rsidP="008D31BD">
            <w:pPr>
              <w:jc w:val="center"/>
              <w:rPr>
                <w:sz w:val="18"/>
                <w:szCs w:val="18"/>
              </w:rPr>
            </w:pPr>
            <w:r w:rsidRPr="008D31BD">
              <w:rPr>
                <w:sz w:val="18"/>
                <w:szCs w:val="18"/>
              </w:rPr>
              <w:t>н/д</w:t>
            </w:r>
          </w:p>
        </w:tc>
        <w:tc>
          <w:tcPr>
            <w:tcW w:w="850" w:type="dxa"/>
            <w:vAlign w:val="center"/>
          </w:tcPr>
          <w:p w14:paraId="423182F1" w14:textId="5A05E0BB" w:rsidR="008D31BD" w:rsidRPr="008D31BD" w:rsidRDefault="008D31BD" w:rsidP="008D31BD">
            <w:pPr>
              <w:jc w:val="center"/>
              <w:rPr>
                <w:sz w:val="18"/>
                <w:szCs w:val="18"/>
              </w:rPr>
            </w:pPr>
            <w:r w:rsidRPr="008D31BD">
              <w:rPr>
                <w:sz w:val="18"/>
                <w:szCs w:val="18"/>
              </w:rPr>
              <w:t>н/д</w:t>
            </w:r>
          </w:p>
        </w:tc>
        <w:tc>
          <w:tcPr>
            <w:tcW w:w="850" w:type="dxa"/>
            <w:vAlign w:val="center"/>
          </w:tcPr>
          <w:p w14:paraId="00793DAF" w14:textId="3131088C" w:rsidR="008D31BD" w:rsidRPr="008D31BD" w:rsidRDefault="008D31BD" w:rsidP="008D31BD">
            <w:pPr>
              <w:jc w:val="center"/>
              <w:rPr>
                <w:sz w:val="18"/>
                <w:szCs w:val="18"/>
              </w:rPr>
            </w:pPr>
            <w:r w:rsidRPr="008D31BD">
              <w:rPr>
                <w:sz w:val="18"/>
                <w:szCs w:val="18"/>
              </w:rPr>
              <w:t>н/д</w:t>
            </w:r>
          </w:p>
        </w:tc>
        <w:tc>
          <w:tcPr>
            <w:tcW w:w="850" w:type="dxa"/>
            <w:vAlign w:val="center"/>
          </w:tcPr>
          <w:p w14:paraId="464005CA" w14:textId="465C702F" w:rsidR="008D31BD" w:rsidRPr="008D31BD" w:rsidRDefault="008D31BD" w:rsidP="008D31BD">
            <w:pPr>
              <w:jc w:val="center"/>
              <w:rPr>
                <w:sz w:val="18"/>
                <w:szCs w:val="18"/>
              </w:rPr>
            </w:pPr>
            <w:r w:rsidRPr="008D31BD">
              <w:rPr>
                <w:sz w:val="18"/>
                <w:szCs w:val="18"/>
              </w:rPr>
              <w:t>н/д</w:t>
            </w:r>
          </w:p>
        </w:tc>
        <w:tc>
          <w:tcPr>
            <w:tcW w:w="850" w:type="dxa"/>
            <w:vAlign w:val="center"/>
          </w:tcPr>
          <w:p w14:paraId="212AFE76" w14:textId="6FFC03E8" w:rsidR="008D31BD" w:rsidRPr="008D31BD" w:rsidRDefault="008D31BD" w:rsidP="008D31BD">
            <w:pPr>
              <w:jc w:val="center"/>
              <w:rPr>
                <w:sz w:val="18"/>
                <w:szCs w:val="18"/>
              </w:rPr>
            </w:pPr>
            <w:r w:rsidRPr="008D31BD">
              <w:rPr>
                <w:sz w:val="18"/>
                <w:szCs w:val="18"/>
              </w:rPr>
              <w:t>н/д</w:t>
            </w:r>
          </w:p>
        </w:tc>
      </w:tr>
      <w:tr w:rsidR="008D31BD" w:rsidRPr="00761BF9" w14:paraId="634442CF" w14:textId="77777777" w:rsidTr="008D31BD">
        <w:tc>
          <w:tcPr>
            <w:tcW w:w="421" w:type="dxa"/>
            <w:vMerge/>
            <w:vAlign w:val="center"/>
          </w:tcPr>
          <w:p w14:paraId="4566A211" w14:textId="77777777" w:rsidR="008D31BD" w:rsidRPr="00761BF9" w:rsidRDefault="008D31BD" w:rsidP="008D31BD">
            <w:pPr>
              <w:jc w:val="center"/>
              <w:rPr>
                <w:sz w:val="18"/>
                <w:szCs w:val="18"/>
              </w:rPr>
            </w:pPr>
          </w:p>
        </w:tc>
        <w:tc>
          <w:tcPr>
            <w:tcW w:w="1842" w:type="dxa"/>
            <w:vMerge/>
            <w:vAlign w:val="center"/>
          </w:tcPr>
          <w:p w14:paraId="0D644484" w14:textId="77777777" w:rsidR="008D31BD" w:rsidRPr="008D31BD" w:rsidRDefault="008D31BD" w:rsidP="008D31BD">
            <w:pPr>
              <w:jc w:val="center"/>
              <w:rPr>
                <w:sz w:val="18"/>
                <w:szCs w:val="18"/>
              </w:rPr>
            </w:pPr>
          </w:p>
        </w:tc>
        <w:tc>
          <w:tcPr>
            <w:tcW w:w="2806" w:type="dxa"/>
            <w:vAlign w:val="center"/>
          </w:tcPr>
          <w:p w14:paraId="5AA5235D" w14:textId="466E266C" w:rsidR="008D31BD" w:rsidRPr="008D31BD" w:rsidRDefault="008D31BD" w:rsidP="008D31BD">
            <w:pPr>
              <w:pStyle w:val="TableStyle"/>
              <w:jc w:val="center"/>
              <w:rPr>
                <w:rFonts w:cs="Times New Roman"/>
                <w:sz w:val="18"/>
                <w:szCs w:val="18"/>
              </w:rPr>
            </w:pPr>
            <w:r w:rsidRPr="008D31BD">
              <w:rPr>
                <w:rFonts w:cs="Times New Roman"/>
                <w:sz w:val="18"/>
                <w:szCs w:val="18"/>
              </w:rPr>
              <w:t>Неподконтрольные расходы</w:t>
            </w:r>
          </w:p>
        </w:tc>
        <w:tc>
          <w:tcPr>
            <w:tcW w:w="887" w:type="dxa"/>
            <w:vAlign w:val="center"/>
          </w:tcPr>
          <w:p w14:paraId="0C4A9575" w14:textId="39F502AC" w:rsidR="008D31BD" w:rsidRPr="008D31BD" w:rsidRDefault="008D31BD" w:rsidP="008D31BD">
            <w:pPr>
              <w:pStyle w:val="TableStyle"/>
              <w:jc w:val="center"/>
              <w:rPr>
                <w:rFonts w:cs="Times New Roman"/>
                <w:sz w:val="18"/>
                <w:szCs w:val="18"/>
              </w:rPr>
            </w:pPr>
            <w:r w:rsidRPr="008D31BD">
              <w:rPr>
                <w:rFonts w:cs="Times New Roman"/>
                <w:sz w:val="18"/>
                <w:szCs w:val="18"/>
              </w:rPr>
              <w:t>тыс. руб.</w:t>
            </w:r>
          </w:p>
        </w:tc>
        <w:tc>
          <w:tcPr>
            <w:tcW w:w="850" w:type="dxa"/>
            <w:vAlign w:val="center"/>
          </w:tcPr>
          <w:p w14:paraId="245467D9" w14:textId="16A2C95A" w:rsidR="008D31BD" w:rsidRPr="008D31BD" w:rsidRDefault="008D31BD" w:rsidP="008D31BD">
            <w:pPr>
              <w:jc w:val="center"/>
              <w:rPr>
                <w:sz w:val="18"/>
                <w:szCs w:val="18"/>
              </w:rPr>
            </w:pPr>
            <w:r w:rsidRPr="008D31BD">
              <w:rPr>
                <w:sz w:val="18"/>
                <w:szCs w:val="18"/>
              </w:rPr>
              <w:t>н/д</w:t>
            </w:r>
          </w:p>
        </w:tc>
        <w:tc>
          <w:tcPr>
            <w:tcW w:w="850" w:type="dxa"/>
            <w:vAlign w:val="center"/>
          </w:tcPr>
          <w:p w14:paraId="5520A81A" w14:textId="439237A5" w:rsidR="008D31BD" w:rsidRPr="008D31BD" w:rsidRDefault="008D31BD" w:rsidP="008D31BD">
            <w:pPr>
              <w:jc w:val="center"/>
              <w:rPr>
                <w:sz w:val="18"/>
                <w:szCs w:val="18"/>
              </w:rPr>
            </w:pPr>
            <w:r w:rsidRPr="008D31BD">
              <w:rPr>
                <w:sz w:val="18"/>
                <w:szCs w:val="18"/>
              </w:rPr>
              <w:t>н/д</w:t>
            </w:r>
          </w:p>
        </w:tc>
        <w:tc>
          <w:tcPr>
            <w:tcW w:w="850" w:type="dxa"/>
            <w:vAlign w:val="center"/>
          </w:tcPr>
          <w:p w14:paraId="60DDD718" w14:textId="16309324" w:rsidR="008D31BD" w:rsidRPr="008D31BD" w:rsidRDefault="008D31BD" w:rsidP="008D31BD">
            <w:pPr>
              <w:jc w:val="center"/>
              <w:rPr>
                <w:sz w:val="18"/>
                <w:szCs w:val="18"/>
              </w:rPr>
            </w:pPr>
            <w:r w:rsidRPr="008D31BD">
              <w:rPr>
                <w:sz w:val="18"/>
                <w:szCs w:val="18"/>
              </w:rPr>
              <w:t>н/д</w:t>
            </w:r>
          </w:p>
        </w:tc>
        <w:tc>
          <w:tcPr>
            <w:tcW w:w="850" w:type="dxa"/>
            <w:vAlign w:val="center"/>
          </w:tcPr>
          <w:p w14:paraId="399191E8" w14:textId="161D3A31" w:rsidR="008D31BD" w:rsidRPr="008D31BD" w:rsidRDefault="008D31BD" w:rsidP="008D31BD">
            <w:pPr>
              <w:jc w:val="center"/>
              <w:rPr>
                <w:sz w:val="18"/>
                <w:szCs w:val="18"/>
              </w:rPr>
            </w:pPr>
            <w:r w:rsidRPr="008D31BD">
              <w:rPr>
                <w:sz w:val="18"/>
                <w:szCs w:val="18"/>
              </w:rPr>
              <w:t>н/д</w:t>
            </w:r>
          </w:p>
        </w:tc>
        <w:tc>
          <w:tcPr>
            <w:tcW w:w="850" w:type="dxa"/>
            <w:vAlign w:val="center"/>
          </w:tcPr>
          <w:p w14:paraId="2097311F" w14:textId="2352AC9F" w:rsidR="008D31BD" w:rsidRPr="008D31BD" w:rsidRDefault="008D31BD" w:rsidP="008D31BD">
            <w:pPr>
              <w:jc w:val="center"/>
              <w:rPr>
                <w:sz w:val="18"/>
                <w:szCs w:val="18"/>
              </w:rPr>
            </w:pPr>
            <w:r w:rsidRPr="008D31BD">
              <w:rPr>
                <w:sz w:val="18"/>
                <w:szCs w:val="18"/>
              </w:rPr>
              <w:t>н/д</w:t>
            </w:r>
          </w:p>
        </w:tc>
      </w:tr>
      <w:tr w:rsidR="008D31BD" w:rsidRPr="00761BF9" w14:paraId="5C0800CB" w14:textId="77777777" w:rsidTr="008D31BD">
        <w:tc>
          <w:tcPr>
            <w:tcW w:w="421" w:type="dxa"/>
            <w:vMerge/>
            <w:vAlign w:val="center"/>
          </w:tcPr>
          <w:p w14:paraId="4CC3E327" w14:textId="77777777" w:rsidR="008D31BD" w:rsidRPr="00761BF9" w:rsidRDefault="008D31BD" w:rsidP="008D31BD">
            <w:pPr>
              <w:jc w:val="center"/>
              <w:rPr>
                <w:sz w:val="18"/>
                <w:szCs w:val="18"/>
              </w:rPr>
            </w:pPr>
          </w:p>
        </w:tc>
        <w:tc>
          <w:tcPr>
            <w:tcW w:w="1842" w:type="dxa"/>
            <w:vMerge/>
            <w:vAlign w:val="center"/>
          </w:tcPr>
          <w:p w14:paraId="11EE34D9" w14:textId="77777777" w:rsidR="008D31BD" w:rsidRPr="008D31BD" w:rsidRDefault="008D31BD" w:rsidP="008D31BD">
            <w:pPr>
              <w:jc w:val="center"/>
              <w:rPr>
                <w:sz w:val="18"/>
                <w:szCs w:val="18"/>
              </w:rPr>
            </w:pPr>
          </w:p>
        </w:tc>
        <w:tc>
          <w:tcPr>
            <w:tcW w:w="2806" w:type="dxa"/>
            <w:vAlign w:val="center"/>
          </w:tcPr>
          <w:p w14:paraId="7A6E2EF6" w14:textId="7D3B81F7" w:rsidR="008D31BD" w:rsidRPr="008D31BD" w:rsidRDefault="008D31BD" w:rsidP="008D31BD">
            <w:pPr>
              <w:pStyle w:val="TableStyle"/>
              <w:jc w:val="center"/>
              <w:rPr>
                <w:rFonts w:cs="Times New Roman"/>
                <w:sz w:val="18"/>
                <w:szCs w:val="18"/>
              </w:rPr>
            </w:pPr>
            <w:r w:rsidRPr="008D31BD">
              <w:rPr>
                <w:rFonts w:cs="Times New Roman"/>
                <w:sz w:val="18"/>
                <w:szCs w:val="18"/>
              </w:rPr>
              <w:t>Расходы на приобретение (производство) энергетических ресурсов, топлива, холодной воды и теплоносителя</w:t>
            </w:r>
          </w:p>
        </w:tc>
        <w:tc>
          <w:tcPr>
            <w:tcW w:w="887" w:type="dxa"/>
            <w:vAlign w:val="center"/>
          </w:tcPr>
          <w:p w14:paraId="700C942B" w14:textId="698F44E6" w:rsidR="008D31BD" w:rsidRPr="008D31BD" w:rsidRDefault="008D31BD" w:rsidP="008D31BD">
            <w:pPr>
              <w:pStyle w:val="TableStyle"/>
              <w:jc w:val="center"/>
              <w:rPr>
                <w:rFonts w:cs="Times New Roman"/>
                <w:sz w:val="18"/>
                <w:szCs w:val="18"/>
              </w:rPr>
            </w:pPr>
            <w:r w:rsidRPr="008D31BD">
              <w:rPr>
                <w:rFonts w:cs="Times New Roman"/>
                <w:sz w:val="18"/>
                <w:szCs w:val="18"/>
              </w:rPr>
              <w:t>тыс. руб.</w:t>
            </w:r>
          </w:p>
        </w:tc>
        <w:tc>
          <w:tcPr>
            <w:tcW w:w="850" w:type="dxa"/>
            <w:vAlign w:val="center"/>
          </w:tcPr>
          <w:p w14:paraId="2D9D18C1" w14:textId="649DFE61" w:rsidR="008D31BD" w:rsidRPr="008D31BD" w:rsidRDefault="008D31BD" w:rsidP="008D31BD">
            <w:pPr>
              <w:jc w:val="center"/>
              <w:rPr>
                <w:sz w:val="18"/>
                <w:szCs w:val="18"/>
              </w:rPr>
            </w:pPr>
            <w:r w:rsidRPr="008D31BD">
              <w:rPr>
                <w:sz w:val="18"/>
                <w:szCs w:val="18"/>
              </w:rPr>
              <w:t>н/д</w:t>
            </w:r>
          </w:p>
        </w:tc>
        <w:tc>
          <w:tcPr>
            <w:tcW w:w="850" w:type="dxa"/>
            <w:vAlign w:val="center"/>
          </w:tcPr>
          <w:p w14:paraId="7ECB6393" w14:textId="2C5B2986" w:rsidR="008D31BD" w:rsidRPr="008D31BD" w:rsidRDefault="008D31BD" w:rsidP="008D31BD">
            <w:pPr>
              <w:jc w:val="center"/>
              <w:rPr>
                <w:sz w:val="18"/>
                <w:szCs w:val="18"/>
              </w:rPr>
            </w:pPr>
            <w:r w:rsidRPr="008D31BD">
              <w:rPr>
                <w:sz w:val="18"/>
                <w:szCs w:val="18"/>
              </w:rPr>
              <w:t>н/д</w:t>
            </w:r>
          </w:p>
        </w:tc>
        <w:tc>
          <w:tcPr>
            <w:tcW w:w="850" w:type="dxa"/>
            <w:vAlign w:val="center"/>
          </w:tcPr>
          <w:p w14:paraId="5BB7F8D5" w14:textId="0F663C76" w:rsidR="008D31BD" w:rsidRPr="008D31BD" w:rsidRDefault="008D31BD" w:rsidP="008D31BD">
            <w:pPr>
              <w:jc w:val="center"/>
              <w:rPr>
                <w:sz w:val="18"/>
                <w:szCs w:val="18"/>
              </w:rPr>
            </w:pPr>
            <w:r w:rsidRPr="008D31BD">
              <w:rPr>
                <w:sz w:val="18"/>
                <w:szCs w:val="18"/>
              </w:rPr>
              <w:t>н/д</w:t>
            </w:r>
          </w:p>
        </w:tc>
        <w:tc>
          <w:tcPr>
            <w:tcW w:w="850" w:type="dxa"/>
            <w:vAlign w:val="center"/>
          </w:tcPr>
          <w:p w14:paraId="3BD1FC17" w14:textId="4C38438A" w:rsidR="008D31BD" w:rsidRPr="008D31BD" w:rsidRDefault="008D31BD" w:rsidP="008D31BD">
            <w:pPr>
              <w:jc w:val="center"/>
              <w:rPr>
                <w:sz w:val="18"/>
                <w:szCs w:val="18"/>
              </w:rPr>
            </w:pPr>
            <w:r w:rsidRPr="008D31BD">
              <w:rPr>
                <w:sz w:val="18"/>
                <w:szCs w:val="18"/>
              </w:rPr>
              <w:t>н/д</w:t>
            </w:r>
          </w:p>
        </w:tc>
        <w:tc>
          <w:tcPr>
            <w:tcW w:w="850" w:type="dxa"/>
            <w:vAlign w:val="center"/>
          </w:tcPr>
          <w:p w14:paraId="01C0C9BD" w14:textId="4E5010AA" w:rsidR="008D31BD" w:rsidRPr="008D31BD" w:rsidRDefault="008D31BD" w:rsidP="008D31BD">
            <w:pPr>
              <w:jc w:val="center"/>
              <w:rPr>
                <w:sz w:val="18"/>
                <w:szCs w:val="18"/>
              </w:rPr>
            </w:pPr>
            <w:r w:rsidRPr="008D31BD">
              <w:rPr>
                <w:sz w:val="18"/>
                <w:szCs w:val="18"/>
              </w:rPr>
              <w:t>н/д</w:t>
            </w:r>
          </w:p>
        </w:tc>
      </w:tr>
      <w:tr w:rsidR="008D31BD" w:rsidRPr="00761BF9" w14:paraId="644A182B" w14:textId="77777777" w:rsidTr="008D31BD">
        <w:tc>
          <w:tcPr>
            <w:tcW w:w="421" w:type="dxa"/>
            <w:vMerge/>
            <w:vAlign w:val="center"/>
          </w:tcPr>
          <w:p w14:paraId="3A13613D" w14:textId="77777777" w:rsidR="008D31BD" w:rsidRPr="00761BF9" w:rsidRDefault="008D31BD" w:rsidP="008D31BD">
            <w:pPr>
              <w:jc w:val="center"/>
              <w:rPr>
                <w:sz w:val="18"/>
                <w:szCs w:val="18"/>
              </w:rPr>
            </w:pPr>
          </w:p>
        </w:tc>
        <w:tc>
          <w:tcPr>
            <w:tcW w:w="1842" w:type="dxa"/>
            <w:vMerge/>
            <w:vAlign w:val="center"/>
          </w:tcPr>
          <w:p w14:paraId="14862473" w14:textId="77777777" w:rsidR="008D31BD" w:rsidRPr="008D31BD" w:rsidRDefault="008D31BD" w:rsidP="008D31BD">
            <w:pPr>
              <w:jc w:val="center"/>
              <w:rPr>
                <w:sz w:val="18"/>
                <w:szCs w:val="18"/>
              </w:rPr>
            </w:pPr>
          </w:p>
        </w:tc>
        <w:tc>
          <w:tcPr>
            <w:tcW w:w="2806" w:type="dxa"/>
            <w:vAlign w:val="center"/>
          </w:tcPr>
          <w:p w14:paraId="79310799" w14:textId="31817115" w:rsidR="008D31BD" w:rsidRPr="008D31BD" w:rsidRDefault="008D31BD" w:rsidP="008D31BD">
            <w:pPr>
              <w:pStyle w:val="TableStyle"/>
              <w:jc w:val="center"/>
              <w:rPr>
                <w:rFonts w:cs="Times New Roman"/>
                <w:sz w:val="18"/>
                <w:szCs w:val="18"/>
              </w:rPr>
            </w:pPr>
            <w:r w:rsidRPr="008D31BD">
              <w:rPr>
                <w:rFonts w:cs="Times New Roman"/>
                <w:sz w:val="18"/>
                <w:szCs w:val="18"/>
              </w:rPr>
              <w:t>Прибыль</w:t>
            </w:r>
          </w:p>
        </w:tc>
        <w:tc>
          <w:tcPr>
            <w:tcW w:w="887" w:type="dxa"/>
            <w:vAlign w:val="center"/>
          </w:tcPr>
          <w:p w14:paraId="68FD5EC8" w14:textId="0C16BD72" w:rsidR="008D31BD" w:rsidRPr="008D31BD" w:rsidRDefault="008D31BD" w:rsidP="008D31BD">
            <w:pPr>
              <w:pStyle w:val="TableStyle"/>
              <w:jc w:val="center"/>
              <w:rPr>
                <w:rFonts w:cs="Times New Roman"/>
                <w:sz w:val="18"/>
                <w:szCs w:val="18"/>
              </w:rPr>
            </w:pPr>
            <w:r w:rsidRPr="008D31BD">
              <w:rPr>
                <w:rFonts w:cs="Times New Roman"/>
                <w:sz w:val="18"/>
                <w:szCs w:val="18"/>
              </w:rPr>
              <w:t>тыс. руб.</w:t>
            </w:r>
          </w:p>
        </w:tc>
        <w:tc>
          <w:tcPr>
            <w:tcW w:w="850" w:type="dxa"/>
            <w:vAlign w:val="center"/>
          </w:tcPr>
          <w:p w14:paraId="5B2A1591" w14:textId="299E5A50" w:rsidR="008D31BD" w:rsidRPr="008D31BD" w:rsidRDefault="008D31BD" w:rsidP="008D31BD">
            <w:pPr>
              <w:jc w:val="center"/>
              <w:rPr>
                <w:sz w:val="18"/>
                <w:szCs w:val="18"/>
              </w:rPr>
            </w:pPr>
            <w:r w:rsidRPr="008D31BD">
              <w:rPr>
                <w:sz w:val="18"/>
                <w:szCs w:val="18"/>
              </w:rPr>
              <w:t>н/д</w:t>
            </w:r>
          </w:p>
        </w:tc>
        <w:tc>
          <w:tcPr>
            <w:tcW w:w="850" w:type="dxa"/>
            <w:vAlign w:val="center"/>
          </w:tcPr>
          <w:p w14:paraId="788A3FA1" w14:textId="5E7ADAB1" w:rsidR="008D31BD" w:rsidRPr="008D31BD" w:rsidRDefault="008D31BD" w:rsidP="008D31BD">
            <w:pPr>
              <w:jc w:val="center"/>
              <w:rPr>
                <w:sz w:val="18"/>
                <w:szCs w:val="18"/>
              </w:rPr>
            </w:pPr>
            <w:r w:rsidRPr="008D31BD">
              <w:rPr>
                <w:sz w:val="18"/>
                <w:szCs w:val="18"/>
              </w:rPr>
              <w:t>н/д</w:t>
            </w:r>
          </w:p>
        </w:tc>
        <w:tc>
          <w:tcPr>
            <w:tcW w:w="850" w:type="dxa"/>
            <w:vAlign w:val="center"/>
          </w:tcPr>
          <w:p w14:paraId="6AB7E92A" w14:textId="5B48DB3E" w:rsidR="008D31BD" w:rsidRPr="008D31BD" w:rsidRDefault="008D31BD" w:rsidP="008D31BD">
            <w:pPr>
              <w:jc w:val="center"/>
              <w:rPr>
                <w:sz w:val="18"/>
                <w:szCs w:val="18"/>
              </w:rPr>
            </w:pPr>
            <w:r w:rsidRPr="008D31BD">
              <w:rPr>
                <w:sz w:val="18"/>
                <w:szCs w:val="18"/>
              </w:rPr>
              <w:t>н/д</w:t>
            </w:r>
          </w:p>
        </w:tc>
        <w:tc>
          <w:tcPr>
            <w:tcW w:w="850" w:type="dxa"/>
            <w:vAlign w:val="center"/>
          </w:tcPr>
          <w:p w14:paraId="2C78DCD5" w14:textId="1B2F111C" w:rsidR="008D31BD" w:rsidRPr="008D31BD" w:rsidRDefault="008D31BD" w:rsidP="008D31BD">
            <w:pPr>
              <w:jc w:val="center"/>
              <w:rPr>
                <w:sz w:val="18"/>
                <w:szCs w:val="18"/>
              </w:rPr>
            </w:pPr>
            <w:r w:rsidRPr="008D31BD">
              <w:rPr>
                <w:sz w:val="18"/>
                <w:szCs w:val="18"/>
              </w:rPr>
              <w:t>н/д</w:t>
            </w:r>
          </w:p>
        </w:tc>
        <w:tc>
          <w:tcPr>
            <w:tcW w:w="850" w:type="dxa"/>
            <w:vAlign w:val="center"/>
          </w:tcPr>
          <w:p w14:paraId="33BC926C" w14:textId="38D97B34" w:rsidR="008D31BD" w:rsidRPr="008D31BD" w:rsidRDefault="008D31BD" w:rsidP="008D31BD">
            <w:pPr>
              <w:jc w:val="center"/>
              <w:rPr>
                <w:sz w:val="18"/>
                <w:szCs w:val="18"/>
              </w:rPr>
            </w:pPr>
            <w:r w:rsidRPr="008D31BD">
              <w:rPr>
                <w:sz w:val="18"/>
                <w:szCs w:val="18"/>
              </w:rPr>
              <w:t>н/д</w:t>
            </w:r>
          </w:p>
        </w:tc>
      </w:tr>
      <w:tr w:rsidR="008D31BD" w:rsidRPr="00761BF9" w14:paraId="210EAAEC" w14:textId="77777777" w:rsidTr="008D31BD">
        <w:tc>
          <w:tcPr>
            <w:tcW w:w="421" w:type="dxa"/>
            <w:vMerge/>
            <w:vAlign w:val="center"/>
          </w:tcPr>
          <w:p w14:paraId="098E08C9" w14:textId="77777777" w:rsidR="008D31BD" w:rsidRPr="00761BF9" w:rsidRDefault="008D31BD" w:rsidP="008D31BD">
            <w:pPr>
              <w:jc w:val="center"/>
              <w:rPr>
                <w:sz w:val="18"/>
                <w:szCs w:val="18"/>
              </w:rPr>
            </w:pPr>
          </w:p>
        </w:tc>
        <w:tc>
          <w:tcPr>
            <w:tcW w:w="1842" w:type="dxa"/>
            <w:vMerge/>
            <w:vAlign w:val="center"/>
          </w:tcPr>
          <w:p w14:paraId="28F3AE5C" w14:textId="77777777" w:rsidR="008D31BD" w:rsidRPr="008D31BD" w:rsidRDefault="008D31BD" w:rsidP="008D31BD">
            <w:pPr>
              <w:jc w:val="center"/>
              <w:rPr>
                <w:sz w:val="18"/>
                <w:szCs w:val="18"/>
              </w:rPr>
            </w:pPr>
          </w:p>
        </w:tc>
        <w:tc>
          <w:tcPr>
            <w:tcW w:w="2806" w:type="dxa"/>
            <w:vAlign w:val="center"/>
          </w:tcPr>
          <w:p w14:paraId="2774C0C3" w14:textId="75CB2A0E" w:rsidR="008D31BD" w:rsidRPr="008D31BD" w:rsidRDefault="008D31BD" w:rsidP="008D31BD">
            <w:pPr>
              <w:pStyle w:val="TableStyle"/>
              <w:jc w:val="center"/>
              <w:rPr>
                <w:rFonts w:cs="Times New Roman"/>
                <w:sz w:val="18"/>
                <w:szCs w:val="18"/>
              </w:rPr>
            </w:pPr>
            <w:r w:rsidRPr="008D31BD">
              <w:rPr>
                <w:rFonts w:cs="Times New Roman"/>
                <w:sz w:val="18"/>
                <w:szCs w:val="18"/>
              </w:rPr>
              <w:t>ИТОГО необходимая валовая выручка (НВВ)</w:t>
            </w:r>
          </w:p>
        </w:tc>
        <w:tc>
          <w:tcPr>
            <w:tcW w:w="887" w:type="dxa"/>
            <w:vAlign w:val="center"/>
          </w:tcPr>
          <w:p w14:paraId="4513BB4D" w14:textId="7E48B232" w:rsidR="008D31BD" w:rsidRPr="008D31BD" w:rsidRDefault="008D31BD" w:rsidP="008D31BD">
            <w:pPr>
              <w:pStyle w:val="TableStyle"/>
              <w:jc w:val="center"/>
              <w:rPr>
                <w:rFonts w:cs="Times New Roman"/>
                <w:sz w:val="18"/>
                <w:szCs w:val="18"/>
              </w:rPr>
            </w:pPr>
            <w:r w:rsidRPr="008D31BD">
              <w:rPr>
                <w:rFonts w:cs="Times New Roman"/>
                <w:sz w:val="18"/>
                <w:szCs w:val="18"/>
              </w:rPr>
              <w:t>тыс. руб.</w:t>
            </w:r>
          </w:p>
        </w:tc>
        <w:tc>
          <w:tcPr>
            <w:tcW w:w="850" w:type="dxa"/>
            <w:vAlign w:val="center"/>
          </w:tcPr>
          <w:p w14:paraId="2105573C" w14:textId="1AC76674" w:rsidR="008D31BD" w:rsidRPr="008D31BD" w:rsidRDefault="008D31BD" w:rsidP="008D31BD">
            <w:pPr>
              <w:jc w:val="center"/>
              <w:rPr>
                <w:sz w:val="18"/>
                <w:szCs w:val="18"/>
              </w:rPr>
            </w:pPr>
            <w:r w:rsidRPr="008D31BD">
              <w:rPr>
                <w:sz w:val="18"/>
                <w:szCs w:val="18"/>
              </w:rPr>
              <w:t>н/д</w:t>
            </w:r>
          </w:p>
        </w:tc>
        <w:tc>
          <w:tcPr>
            <w:tcW w:w="850" w:type="dxa"/>
            <w:vAlign w:val="center"/>
          </w:tcPr>
          <w:p w14:paraId="64F05F9A" w14:textId="4793A1F4" w:rsidR="008D31BD" w:rsidRPr="008D31BD" w:rsidRDefault="008D31BD" w:rsidP="008D31BD">
            <w:pPr>
              <w:jc w:val="center"/>
              <w:rPr>
                <w:sz w:val="18"/>
                <w:szCs w:val="18"/>
              </w:rPr>
            </w:pPr>
            <w:r w:rsidRPr="008D31BD">
              <w:rPr>
                <w:sz w:val="18"/>
                <w:szCs w:val="18"/>
              </w:rPr>
              <w:t>н/д</w:t>
            </w:r>
          </w:p>
        </w:tc>
        <w:tc>
          <w:tcPr>
            <w:tcW w:w="850" w:type="dxa"/>
            <w:vAlign w:val="center"/>
          </w:tcPr>
          <w:p w14:paraId="749089BC" w14:textId="1FDA7F46" w:rsidR="008D31BD" w:rsidRPr="008D31BD" w:rsidRDefault="008D31BD" w:rsidP="008D31BD">
            <w:pPr>
              <w:jc w:val="center"/>
              <w:rPr>
                <w:sz w:val="18"/>
                <w:szCs w:val="18"/>
              </w:rPr>
            </w:pPr>
            <w:r w:rsidRPr="008D31BD">
              <w:rPr>
                <w:sz w:val="18"/>
                <w:szCs w:val="18"/>
              </w:rPr>
              <w:t>н/д</w:t>
            </w:r>
          </w:p>
        </w:tc>
        <w:tc>
          <w:tcPr>
            <w:tcW w:w="850" w:type="dxa"/>
            <w:vAlign w:val="center"/>
          </w:tcPr>
          <w:p w14:paraId="6800D5A0" w14:textId="7A1A99C6" w:rsidR="008D31BD" w:rsidRPr="008D31BD" w:rsidRDefault="008D31BD" w:rsidP="008D31BD">
            <w:pPr>
              <w:jc w:val="center"/>
              <w:rPr>
                <w:sz w:val="18"/>
                <w:szCs w:val="18"/>
              </w:rPr>
            </w:pPr>
            <w:r w:rsidRPr="008D31BD">
              <w:rPr>
                <w:sz w:val="18"/>
                <w:szCs w:val="18"/>
              </w:rPr>
              <w:t>н/д</w:t>
            </w:r>
          </w:p>
        </w:tc>
        <w:tc>
          <w:tcPr>
            <w:tcW w:w="850" w:type="dxa"/>
            <w:vAlign w:val="center"/>
          </w:tcPr>
          <w:p w14:paraId="03103D5C" w14:textId="769E565B" w:rsidR="008D31BD" w:rsidRPr="008D31BD" w:rsidRDefault="008D31BD" w:rsidP="008D31BD">
            <w:pPr>
              <w:jc w:val="center"/>
              <w:rPr>
                <w:sz w:val="18"/>
                <w:szCs w:val="18"/>
              </w:rPr>
            </w:pPr>
            <w:r w:rsidRPr="008D31BD">
              <w:rPr>
                <w:sz w:val="18"/>
                <w:szCs w:val="18"/>
              </w:rPr>
              <w:t>н/д</w:t>
            </w:r>
          </w:p>
        </w:tc>
      </w:tr>
    </w:tbl>
    <w:p w14:paraId="1E1C6D57" w14:textId="77777777" w:rsidR="00E61ADC" w:rsidRPr="001A772D" w:rsidRDefault="00FC4BF5" w:rsidP="00BB5045">
      <w:pPr>
        <w:pStyle w:val="37"/>
      </w:pPr>
      <w:r>
        <w:t>1</w:t>
      </w:r>
      <w:r w:rsidR="00E61ADC" w:rsidRPr="001A772D">
        <w:t>.10.2 Изменения, произошедшие технико-экономических показателях теплоснабжающих и теплосетевых организаций за период, предшествующий актуализации схемы теплоснабжения</w:t>
      </w:r>
    </w:p>
    <w:p w14:paraId="439B5D33" w14:textId="77777777" w:rsidR="00B21D3B" w:rsidRPr="001A772D" w:rsidRDefault="00B21D3B" w:rsidP="00B21D3B">
      <w:pPr>
        <w:pStyle w:val="Afffa"/>
      </w:pPr>
      <w:r w:rsidRPr="001A772D">
        <w:t xml:space="preserve">Актуализированы </w:t>
      </w:r>
      <w:r w:rsidR="007E21EF" w:rsidRPr="001A772D">
        <w:t>данные технико-экономически</w:t>
      </w:r>
      <w:r w:rsidR="007F6322">
        <w:t>х</w:t>
      </w:r>
      <w:r w:rsidR="007E21EF" w:rsidRPr="001A772D">
        <w:t xml:space="preserve"> показател</w:t>
      </w:r>
      <w:r w:rsidR="007F6322">
        <w:t>ей работы систем теплоснабжения на территории муниципального образования</w:t>
      </w:r>
      <w:r w:rsidR="007E21EF" w:rsidRPr="001A772D">
        <w:t>.</w:t>
      </w:r>
    </w:p>
    <w:p w14:paraId="3A534904" w14:textId="77777777" w:rsidR="00A40D22" w:rsidRPr="001A772D" w:rsidRDefault="00D00DA4" w:rsidP="00C563DD">
      <w:pPr>
        <w:pStyle w:val="2f0"/>
      </w:pPr>
      <w:bookmarkStart w:id="318" w:name="_Toc115635604"/>
      <w:r w:rsidRPr="001A772D">
        <w:t>Ч</w:t>
      </w:r>
      <w:r w:rsidR="008E656F" w:rsidRPr="001A772D">
        <w:t>асть 11</w:t>
      </w:r>
      <w:r w:rsidRPr="001A772D">
        <w:t xml:space="preserve"> – </w:t>
      </w:r>
      <w:r w:rsidR="008E656F" w:rsidRPr="001A772D">
        <w:t>Цены</w:t>
      </w:r>
      <w:r w:rsidRPr="001A772D">
        <w:t xml:space="preserve"> </w:t>
      </w:r>
      <w:r w:rsidR="008E656F" w:rsidRPr="001A772D">
        <w:t>(</w:t>
      </w:r>
      <w:r w:rsidRPr="001A772D">
        <w:t>тарифы) в сфере теплоснабжения</w:t>
      </w:r>
      <w:bookmarkStart w:id="319" w:name="_Toc437275031"/>
      <w:bookmarkStart w:id="320" w:name="_Toc437275032"/>
      <w:bookmarkEnd w:id="306"/>
      <w:bookmarkEnd w:id="307"/>
      <w:bookmarkEnd w:id="308"/>
      <w:bookmarkEnd w:id="309"/>
      <w:bookmarkEnd w:id="310"/>
      <w:bookmarkEnd w:id="311"/>
      <w:bookmarkEnd w:id="312"/>
      <w:bookmarkEnd w:id="313"/>
      <w:bookmarkEnd w:id="314"/>
      <w:bookmarkEnd w:id="315"/>
      <w:bookmarkEnd w:id="316"/>
      <w:bookmarkEnd w:id="318"/>
      <w:bookmarkEnd w:id="319"/>
      <w:bookmarkEnd w:id="320"/>
    </w:p>
    <w:p w14:paraId="2824EFFA" w14:textId="77777777" w:rsidR="002E3961" w:rsidRPr="001A772D" w:rsidRDefault="00D16395" w:rsidP="00C563DD">
      <w:pPr>
        <w:pStyle w:val="37"/>
      </w:pPr>
      <w:r w:rsidRPr="001A772D">
        <w:t xml:space="preserve">1.11.1 </w:t>
      </w:r>
      <w:r w:rsidR="002E3961" w:rsidRPr="001A772D">
        <w:t>Динамика утвержденных тарифов, устанавливаемых органами исполнительной власти субъекта Российской Федерации в области государственного регулирования цен (тарифов) по каждому из регулируемых видов деятельности и по каждой теплосетевой и теплоснабжающей организации с учетом последних 3 лет</w:t>
      </w:r>
    </w:p>
    <w:p w14:paraId="2C171546" w14:textId="77777777" w:rsidR="00E55FE6" w:rsidRPr="001A772D" w:rsidRDefault="00105D2E" w:rsidP="00511ECA">
      <w:pPr>
        <w:pStyle w:val="Afffa"/>
      </w:pPr>
      <w:r w:rsidRPr="001A772D">
        <w:t>Динамика тарифов</w:t>
      </w:r>
      <w:r w:rsidR="00772F8F" w:rsidRPr="001A772D">
        <w:t>, устанавливаемых</w:t>
      </w:r>
      <w:r w:rsidR="00772F8F">
        <w:t xml:space="preserve"> регулирующими</w:t>
      </w:r>
      <w:r w:rsidR="00772F8F" w:rsidRPr="001A772D">
        <w:t xml:space="preserve"> органами по каждому из регулируемых видов деятельности</w:t>
      </w:r>
      <w:r w:rsidR="00772F8F">
        <w:t>, на территории муниципального образования</w:t>
      </w:r>
      <w:r w:rsidR="00772F8F" w:rsidRPr="001A772D">
        <w:t xml:space="preserve"> </w:t>
      </w:r>
      <w:r w:rsidR="008777CB" w:rsidRPr="001A772D">
        <w:t>отражена в таблиц</w:t>
      </w:r>
      <w:r w:rsidR="00772F8F">
        <w:t xml:space="preserve">е </w:t>
      </w:r>
      <w:r w:rsidR="00247F77">
        <w:t>4</w:t>
      </w:r>
      <w:r w:rsidR="00E079B0" w:rsidRPr="00E079B0">
        <w:t>9</w:t>
      </w:r>
      <w:r w:rsidR="008777CB" w:rsidRPr="001A772D">
        <w:t>.</w:t>
      </w:r>
      <w:r w:rsidR="0069218D">
        <w:t xml:space="preserve"> </w:t>
      </w:r>
      <w:r w:rsidR="0069218D" w:rsidRPr="0069218D">
        <w:t xml:space="preserve">Количество отпущенной тепловой энергии в зонах деятельности </w:t>
      </w:r>
      <w:r w:rsidR="0069218D">
        <w:t xml:space="preserve">единых теплоснабжающих организаций на территории муниципального образования приведено в таблице </w:t>
      </w:r>
      <w:r w:rsidR="0043488E" w:rsidRPr="0043488E">
        <w:t>50</w:t>
      </w:r>
      <w:r w:rsidR="0069218D">
        <w:t>.</w:t>
      </w:r>
    </w:p>
    <w:p w14:paraId="3C9AE68F" w14:textId="77777777" w:rsidR="00D05641" w:rsidRDefault="00D05641" w:rsidP="00D05641">
      <w:pPr>
        <w:pStyle w:val="afffc"/>
      </w:pPr>
      <w:bookmarkStart w:id="321" w:name="_Ref507661826"/>
      <w:r w:rsidRPr="001A772D">
        <w:t xml:space="preserve">Таблица </w:t>
      </w:r>
      <w:bookmarkEnd w:id="321"/>
      <w:r w:rsidR="00247F77" w:rsidRPr="00F70D43">
        <w:t>4</w:t>
      </w:r>
      <w:r w:rsidR="00E079B0" w:rsidRPr="00250ECD">
        <w:t>9</w:t>
      </w:r>
      <w:r w:rsidRPr="00F70D43">
        <w:t xml:space="preserve">. Средние тарифы </w:t>
      </w:r>
      <w:r w:rsidR="00772F8F" w:rsidRPr="00F70D43">
        <w:t>по регулируемым видам деятельности</w:t>
      </w:r>
      <w:r w:rsidRPr="00F70D43">
        <w:t xml:space="preserve"> в зонах </w:t>
      </w:r>
      <w:r w:rsidR="00772F8F" w:rsidRPr="00F70D43">
        <w:t>ЕТО</w:t>
      </w:r>
    </w:p>
    <w:tbl>
      <w:tblPr>
        <w:tblStyle w:val="af0"/>
        <w:tblW w:w="10179" w:type="dxa"/>
        <w:tblCellMar>
          <w:left w:w="0" w:type="dxa"/>
          <w:right w:w="0" w:type="dxa"/>
        </w:tblCellMar>
        <w:tblLook w:val="04A0" w:firstRow="1" w:lastRow="0" w:firstColumn="1" w:lastColumn="0" w:noHBand="0" w:noVBand="1"/>
      </w:tblPr>
      <w:tblGrid>
        <w:gridCol w:w="355"/>
        <w:gridCol w:w="1625"/>
        <w:gridCol w:w="1729"/>
        <w:gridCol w:w="1359"/>
        <w:gridCol w:w="906"/>
        <w:gridCol w:w="841"/>
        <w:gridCol w:w="841"/>
        <w:gridCol w:w="841"/>
        <w:gridCol w:w="841"/>
        <w:gridCol w:w="841"/>
      </w:tblGrid>
      <w:tr w:rsidR="008D31BD" w:rsidRPr="008D31BD" w14:paraId="6464D8FD" w14:textId="77777777" w:rsidTr="008D31BD">
        <w:trPr>
          <w:tblHeader/>
        </w:trPr>
        <w:tc>
          <w:tcPr>
            <w:tcW w:w="355" w:type="dxa"/>
            <w:vAlign w:val="center"/>
          </w:tcPr>
          <w:p w14:paraId="1D8BCEF9" w14:textId="77777777" w:rsidR="008D31BD" w:rsidRPr="008D31BD" w:rsidRDefault="008D31BD" w:rsidP="008D31BD">
            <w:pPr>
              <w:pStyle w:val="TableStyle"/>
              <w:jc w:val="center"/>
              <w:rPr>
                <w:rFonts w:cs="Times New Roman"/>
                <w:sz w:val="18"/>
                <w:szCs w:val="18"/>
              </w:rPr>
            </w:pPr>
            <w:r w:rsidRPr="008D31BD">
              <w:rPr>
                <w:rFonts w:cs="Times New Roman"/>
                <w:sz w:val="18"/>
                <w:szCs w:val="18"/>
              </w:rPr>
              <w:t>№ п/п</w:t>
            </w:r>
          </w:p>
        </w:tc>
        <w:tc>
          <w:tcPr>
            <w:tcW w:w="1625" w:type="dxa"/>
            <w:vAlign w:val="center"/>
          </w:tcPr>
          <w:p w14:paraId="178FE3D3" w14:textId="7A3C0FCD" w:rsidR="008D31BD" w:rsidRPr="008D31BD" w:rsidRDefault="008D31BD" w:rsidP="008D31BD">
            <w:pPr>
              <w:pStyle w:val="TableStyle"/>
              <w:jc w:val="center"/>
              <w:rPr>
                <w:rFonts w:cs="Times New Roman"/>
                <w:sz w:val="18"/>
                <w:szCs w:val="18"/>
              </w:rPr>
            </w:pPr>
            <w:r w:rsidRPr="008D31BD">
              <w:rPr>
                <w:sz w:val="18"/>
                <w:szCs w:val="18"/>
              </w:rPr>
              <w:t>Организация</w:t>
            </w:r>
          </w:p>
        </w:tc>
        <w:tc>
          <w:tcPr>
            <w:tcW w:w="1729" w:type="dxa"/>
            <w:vAlign w:val="center"/>
          </w:tcPr>
          <w:p w14:paraId="0DF000D6" w14:textId="6D37242E" w:rsidR="008D31BD" w:rsidRPr="008D31BD" w:rsidRDefault="008D31BD" w:rsidP="008D31BD">
            <w:pPr>
              <w:pStyle w:val="TableStyle"/>
              <w:jc w:val="center"/>
              <w:rPr>
                <w:rFonts w:cs="Times New Roman"/>
                <w:sz w:val="18"/>
                <w:szCs w:val="18"/>
              </w:rPr>
            </w:pPr>
            <w:r w:rsidRPr="008D31BD">
              <w:rPr>
                <w:sz w:val="18"/>
                <w:szCs w:val="18"/>
              </w:rPr>
              <w:t>Описание тарифа</w:t>
            </w:r>
          </w:p>
        </w:tc>
        <w:tc>
          <w:tcPr>
            <w:tcW w:w="1359" w:type="dxa"/>
            <w:vAlign w:val="center"/>
          </w:tcPr>
          <w:p w14:paraId="0623E66E" w14:textId="34F91396" w:rsidR="008D31BD" w:rsidRPr="008D31BD" w:rsidRDefault="008D31BD" w:rsidP="008D31BD">
            <w:pPr>
              <w:pStyle w:val="TableStyle"/>
              <w:jc w:val="center"/>
              <w:rPr>
                <w:rFonts w:cs="Times New Roman"/>
                <w:sz w:val="18"/>
                <w:szCs w:val="18"/>
              </w:rPr>
            </w:pPr>
            <w:r w:rsidRPr="008D31BD">
              <w:rPr>
                <w:sz w:val="18"/>
                <w:szCs w:val="18"/>
              </w:rPr>
              <w:t>Тип тарифа</w:t>
            </w:r>
          </w:p>
        </w:tc>
        <w:tc>
          <w:tcPr>
            <w:tcW w:w="906" w:type="dxa"/>
            <w:vAlign w:val="center"/>
          </w:tcPr>
          <w:p w14:paraId="2A4BB618" w14:textId="5BD30B00" w:rsidR="008D31BD" w:rsidRPr="008D31BD" w:rsidRDefault="008D31BD" w:rsidP="008D31BD">
            <w:pPr>
              <w:pStyle w:val="TableStyle"/>
              <w:jc w:val="center"/>
              <w:rPr>
                <w:rFonts w:cs="Times New Roman"/>
                <w:sz w:val="18"/>
                <w:szCs w:val="18"/>
              </w:rPr>
            </w:pPr>
            <w:r w:rsidRPr="008D31BD">
              <w:rPr>
                <w:sz w:val="18"/>
                <w:szCs w:val="18"/>
              </w:rPr>
              <w:t>Ед. изм.</w:t>
            </w:r>
          </w:p>
        </w:tc>
        <w:tc>
          <w:tcPr>
            <w:tcW w:w="841" w:type="dxa"/>
            <w:vAlign w:val="center"/>
          </w:tcPr>
          <w:p w14:paraId="35959009" w14:textId="74CC372B" w:rsidR="008D31BD" w:rsidRPr="008D31BD" w:rsidRDefault="008D31BD" w:rsidP="008D31BD">
            <w:pPr>
              <w:pStyle w:val="TableStyle"/>
              <w:jc w:val="center"/>
              <w:rPr>
                <w:rFonts w:cs="Times New Roman"/>
                <w:sz w:val="18"/>
                <w:szCs w:val="18"/>
              </w:rPr>
            </w:pPr>
            <w:r w:rsidRPr="008D31BD">
              <w:rPr>
                <w:sz w:val="18"/>
                <w:szCs w:val="18"/>
              </w:rPr>
              <w:t>2022</w:t>
            </w:r>
          </w:p>
        </w:tc>
        <w:tc>
          <w:tcPr>
            <w:tcW w:w="841" w:type="dxa"/>
            <w:vAlign w:val="center"/>
          </w:tcPr>
          <w:p w14:paraId="45C37087" w14:textId="56FD2080" w:rsidR="008D31BD" w:rsidRPr="008D31BD" w:rsidRDefault="008D31BD" w:rsidP="008D31BD">
            <w:pPr>
              <w:pStyle w:val="TableStyle"/>
              <w:jc w:val="center"/>
              <w:rPr>
                <w:rFonts w:cs="Times New Roman"/>
                <w:sz w:val="18"/>
                <w:szCs w:val="18"/>
              </w:rPr>
            </w:pPr>
            <w:r w:rsidRPr="008D31BD">
              <w:rPr>
                <w:sz w:val="18"/>
                <w:szCs w:val="18"/>
              </w:rPr>
              <w:t>2023</w:t>
            </w:r>
          </w:p>
        </w:tc>
        <w:tc>
          <w:tcPr>
            <w:tcW w:w="841" w:type="dxa"/>
            <w:vAlign w:val="center"/>
          </w:tcPr>
          <w:p w14:paraId="75C0BAEA" w14:textId="45F17044" w:rsidR="008D31BD" w:rsidRPr="008D31BD" w:rsidRDefault="008D31BD" w:rsidP="008D31BD">
            <w:pPr>
              <w:pStyle w:val="TableStyle"/>
              <w:jc w:val="center"/>
              <w:rPr>
                <w:rFonts w:cs="Times New Roman"/>
                <w:sz w:val="18"/>
                <w:szCs w:val="18"/>
              </w:rPr>
            </w:pPr>
            <w:r w:rsidRPr="008D31BD">
              <w:rPr>
                <w:sz w:val="18"/>
                <w:szCs w:val="18"/>
              </w:rPr>
              <w:t>2024</w:t>
            </w:r>
          </w:p>
        </w:tc>
        <w:tc>
          <w:tcPr>
            <w:tcW w:w="841" w:type="dxa"/>
            <w:vAlign w:val="center"/>
          </w:tcPr>
          <w:p w14:paraId="7DCF94F8" w14:textId="195F8B1C" w:rsidR="008D31BD" w:rsidRPr="008D31BD" w:rsidRDefault="008D31BD" w:rsidP="008D31BD">
            <w:pPr>
              <w:pStyle w:val="TableStyle"/>
              <w:jc w:val="center"/>
              <w:rPr>
                <w:rFonts w:cs="Times New Roman"/>
                <w:sz w:val="18"/>
                <w:szCs w:val="18"/>
              </w:rPr>
            </w:pPr>
            <w:r w:rsidRPr="008D31BD">
              <w:rPr>
                <w:sz w:val="18"/>
                <w:szCs w:val="18"/>
              </w:rPr>
              <w:t>2025</w:t>
            </w:r>
          </w:p>
        </w:tc>
        <w:tc>
          <w:tcPr>
            <w:tcW w:w="841" w:type="dxa"/>
            <w:vAlign w:val="center"/>
          </w:tcPr>
          <w:p w14:paraId="1F92F8F0" w14:textId="1DB61CCC" w:rsidR="008D31BD" w:rsidRPr="008D31BD" w:rsidRDefault="008D31BD" w:rsidP="008D31BD">
            <w:pPr>
              <w:pStyle w:val="TableStyle"/>
              <w:jc w:val="center"/>
              <w:rPr>
                <w:rFonts w:cs="Times New Roman"/>
                <w:sz w:val="18"/>
                <w:szCs w:val="18"/>
              </w:rPr>
            </w:pPr>
            <w:r w:rsidRPr="008D31BD">
              <w:rPr>
                <w:sz w:val="18"/>
                <w:szCs w:val="18"/>
              </w:rPr>
              <w:t>2026</w:t>
            </w:r>
          </w:p>
        </w:tc>
      </w:tr>
      <w:tr w:rsidR="008D31BD" w:rsidRPr="008D31BD" w14:paraId="6EDF4B70" w14:textId="77777777" w:rsidTr="008D31BD">
        <w:trPr>
          <w:trHeight w:val="621"/>
        </w:trPr>
        <w:tc>
          <w:tcPr>
            <w:tcW w:w="355" w:type="dxa"/>
            <w:vAlign w:val="center"/>
          </w:tcPr>
          <w:p w14:paraId="0BE55EE5" w14:textId="77777777" w:rsidR="008D31BD" w:rsidRPr="008D31BD" w:rsidRDefault="008D31BD" w:rsidP="008D31BD">
            <w:pPr>
              <w:pStyle w:val="TableStyle"/>
              <w:jc w:val="center"/>
              <w:rPr>
                <w:rFonts w:cs="Times New Roman"/>
                <w:sz w:val="18"/>
                <w:szCs w:val="18"/>
              </w:rPr>
            </w:pPr>
            <w:r w:rsidRPr="008D31BD">
              <w:rPr>
                <w:rFonts w:cs="Times New Roman"/>
                <w:sz w:val="18"/>
                <w:szCs w:val="18"/>
              </w:rPr>
              <w:t>1</w:t>
            </w:r>
          </w:p>
        </w:tc>
        <w:tc>
          <w:tcPr>
            <w:tcW w:w="1625" w:type="dxa"/>
            <w:vAlign w:val="center"/>
          </w:tcPr>
          <w:p w14:paraId="797629C4" w14:textId="12D52CBE" w:rsidR="008D31BD" w:rsidRPr="008D31BD" w:rsidRDefault="008D31BD" w:rsidP="008D31BD">
            <w:pPr>
              <w:pStyle w:val="TableStyle"/>
              <w:jc w:val="center"/>
              <w:rPr>
                <w:rFonts w:cs="Times New Roman"/>
                <w:sz w:val="18"/>
                <w:szCs w:val="18"/>
              </w:rPr>
            </w:pPr>
            <w:r w:rsidRPr="008D31BD">
              <w:rPr>
                <w:sz w:val="18"/>
                <w:szCs w:val="18"/>
              </w:rPr>
              <w:t>ООО «</w:t>
            </w:r>
            <w:proofErr w:type="spellStart"/>
            <w:r w:rsidRPr="008D31BD">
              <w:rPr>
                <w:sz w:val="18"/>
                <w:szCs w:val="18"/>
              </w:rPr>
              <w:t>Леноблтеплоснаб</w:t>
            </w:r>
            <w:proofErr w:type="spellEnd"/>
            <w:r w:rsidRPr="008D31BD">
              <w:rPr>
                <w:sz w:val="18"/>
                <w:szCs w:val="18"/>
              </w:rPr>
              <w:t>»</w:t>
            </w:r>
          </w:p>
        </w:tc>
        <w:tc>
          <w:tcPr>
            <w:tcW w:w="1729" w:type="dxa"/>
            <w:vAlign w:val="center"/>
          </w:tcPr>
          <w:p w14:paraId="42C732D7" w14:textId="17223BAF" w:rsidR="008D31BD" w:rsidRPr="008D31BD" w:rsidRDefault="008D31BD" w:rsidP="008D31BD">
            <w:pPr>
              <w:pStyle w:val="TableStyle"/>
              <w:jc w:val="center"/>
              <w:rPr>
                <w:rFonts w:cs="Times New Roman"/>
                <w:sz w:val="18"/>
                <w:szCs w:val="18"/>
              </w:rPr>
            </w:pPr>
            <w:r w:rsidRPr="008D31BD">
              <w:rPr>
                <w:sz w:val="18"/>
                <w:szCs w:val="18"/>
              </w:rPr>
              <w:t>Приказ комитета по тарифам и ценовой политике Ленинградской области № 543-п от 19.12.2025</w:t>
            </w:r>
          </w:p>
        </w:tc>
        <w:tc>
          <w:tcPr>
            <w:tcW w:w="1359" w:type="dxa"/>
            <w:vAlign w:val="center"/>
          </w:tcPr>
          <w:p w14:paraId="452D3558" w14:textId="3576BD62" w:rsidR="008D31BD" w:rsidRPr="008D31BD" w:rsidRDefault="008D31BD" w:rsidP="008D31BD">
            <w:pPr>
              <w:pStyle w:val="TableStyle"/>
              <w:jc w:val="center"/>
              <w:rPr>
                <w:rFonts w:cs="Times New Roman"/>
                <w:sz w:val="18"/>
                <w:szCs w:val="18"/>
              </w:rPr>
            </w:pPr>
            <w:r w:rsidRPr="008D31BD">
              <w:rPr>
                <w:sz w:val="18"/>
                <w:szCs w:val="18"/>
              </w:rPr>
              <w:t>Среднегодовые тарифы на отпущенную тепловую энергию</w:t>
            </w:r>
          </w:p>
        </w:tc>
        <w:tc>
          <w:tcPr>
            <w:tcW w:w="906" w:type="dxa"/>
            <w:vAlign w:val="center"/>
          </w:tcPr>
          <w:p w14:paraId="72645598" w14:textId="325A3DA9" w:rsidR="008D31BD" w:rsidRPr="008D31BD" w:rsidRDefault="008D31BD" w:rsidP="008D31BD">
            <w:pPr>
              <w:pStyle w:val="TableStyle"/>
              <w:jc w:val="center"/>
              <w:rPr>
                <w:rFonts w:cs="Times New Roman"/>
                <w:sz w:val="18"/>
                <w:szCs w:val="18"/>
              </w:rPr>
            </w:pPr>
            <w:r w:rsidRPr="008D31BD">
              <w:rPr>
                <w:sz w:val="18"/>
                <w:szCs w:val="18"/>
              </w:rPr>
              <w:t>руб./Гкал (руб./ед.)</w:t>
            </w:r>
          </w:p>
        </w:tc>
        <w:tc>
          <w:tcPr>
            <w:tcW w:w="841" w:type="dxa"/>
            <w:vAlign w:val="center"/>
          </w:tcPr>
          <w:p w14:paraId="0E34A640" w14:textId="4E512449" w:rsidR="008D31BD" w:rsidRPr="008D31BD" w:rsidRDefault="008D31BD" w:rsidP="008D31BD">
            <w:pPr>
              <w:pStyle w:val="TableStyle"/>
              <w:jc w:val="center"/>
              <w:rPr>
                <w:rFonts w:cs="Times New Roman"/>
                <w:sz w:val="18"/>
                <w:szCs w:val="18"/>
              </w:rPr>
            </w:pPr>
            <w:r w:rsidRPr="008D31BD">
              <w:rPr>
                <w:sz w:val="18"/>
                <w:szCs w:val="18"/>
              </w:rPr>
              <w:t>3082,09</w:t>
            </w:r>
          </w:p>
        </w:tc>
        <w:tc>
          <w:tcPr>
            <w:tcW w:w="841" w:type="dxa"/>
            <w:vAlign w:val="center"/>
          </w:tcPr>
          <w:p w14:paraId="14DAACCF" w14:textId="3E18092B" w:rsidR="008D31BD" w:rsidRPr="008D31BD" w:rsidRDefault="008D31BD" w:rsidP="008D31BD">
            <w:pPr>
              <w:pStyle w:val="TableStyle"/>
              <w:jc w:val="center"/>
              <w:rPr>
                <w:rFonts w:cs="Times New Roman"/>
                <w:sz w:val="18"/>
                <w:szCs w:val="18"/>
              </w:rPr>
            </w:pPr>
            <w:r w:rsidRPr="008D31BD">
              <w:rPr>
                <w:sz w:val="18"/>
                <w:szCs w:val="18"/>
              </w:rPr>
              <w:t>3283,48</w:t>
            </w:r>
          </w:p>
        </w:tc>
        <w:tc>
          <w:tcPr>
            <w:tcW w:w="841" w:type="dxa"/>
            <w:vAlign w:val="center"/>
          </w:tcPr>
          <w:p w14:paraId="24244696" w14:textId="057068EA" w:rsidR="008D31BD" w:rsidRPr="008D31BD" w:rsidRDefault="008D31BD" w:rsidP="008D31BD">
            <w:pPr>
              <w:pStyle w:val="TableStyle"/>
              <w:jc w:val="center"/>
              <w:rPr>
                <w:rFonts w:cs="Times New Roman"/>
                <w:sz w:val="18"/>
                <w:szCs w:val="18"/>
              </w:rPr>
            </w:pPr>
            <w:r w:rsidRPr="008D31BD">
              <w:rPr>
                <w:sz w:val="18"/>
                <w:szCs w:val="18"/>
              </w:rPr>
              <w:t>3358,53</w:t>
            </w:r>
          </w:p>
        </w:tc>
        <w:tc>
          <w:tcPr>
            <w:tcW w:w="841" w:type="dxa"/>
            <w:vAlign w:val="center"/>
          </w:tcPr>
          <w:p w14:paraId="1EB4A39D" w14:textId="6A98B9DE" w:rsidR="008D31BD" w:rsidRPr="008D31BD" w:rsidRDefault="008D31BD" w:rsidP="008D31BD">
            <w:pPr>
              <w:pStyle w:val="TableStyle"/>
              <w:jc w:val="center"/>
              <w:rPr>
                <w:rFonts w:cs="Times New Roman"/>
                <w:sz w:val="18"/>
                <w:szCs w:val="18"/>
              </w:rPr>
            </w:pPr>
            <w:r w:rsidRPr="008D31BD">
              <w:rPr>
                <w:sz w:val="18"/>
                <w:szCs w:val="18"/>
              </w:rPr>
              <w:t>3873,24</w:t>
            </w:r>
          </w:p>
        </w:tc>
        <w:tc>
          <w:tcPr>
            <w:tcW w:w="841" w:type="dxa"/>
            <w:vAlign w:val="center"/>
          </w:tcPr>
          <w:p w14:paraId="12F57D94" w14:textId="4E11C5BA" w:rsidR="008D31BD" w:rsidRPr="008D31BD" w:rsidRDefault="008D31BD" w:rsidP="008D31BD">
            <w:pPr>
              <w:pStyle w:val="TableStyle"/>
              <w:jc w:val="center"/>
              <w:rPr>
                <w:rFonts w:cs="Times New Roman"/>
                <w:sz w:val="18"/>
                <w:szCs w:val="18"/>
              </w:rPr>
            </w:pPr>
            <w:r w:rsidRPr="008D31BD">
              <w:rPr>
                <w:sz w:val="18"/>
                <w:szCs w:val="18"/>
              </w:rPr>
              <w:t>4103,73</w:t>
            </w:r>
          </w:p>
        </w:tc>
      </w:tr>
    </w:tbl>
    <w:p w14:paraId="36C9C5D2" w14:textId="77777777" w:rsidR="006865A4" w:rsidRDefault="0069218D" w:rsidP="00886CCB">
      <w:pPr>
        <w:pStyle w:val="afffc"/>
      </w:pPr>
      <w:r w:rsidRPr="001A772D">
        <w:t xml:space="preserve">Таблица </w:t>
      </w:r>
      <w:r w:rsidR="0043488E" w:rsidRPr="00250ECD">
        <w:t>50</w:t>
      </w:r>
      <w:r w:rsidRPr="001A772D">
        <w:t xml:space="preserve">. </w:t>
      </w:r>
      <w:r w:rsidRPr="0069218D">
        <w:t xml:space="preserve">Количество отпущенной тепловой энергии в зонах деятельности </w:t>
      </w:r>
      <w:r>
        <w:t>ЕТО</w:t>
      </w:r>
    </w:p>
    <w:tbl>
      <w:tblPr>
        <w:tblStyle w:val="af0"/>
        <w:tblW w:w="10181" w:type="dxa"/>
        <w:tblLook w:val="04A0" w:firstRow="1" w:lastRow="0" w:firstColumn="1" w:lastColumn="0" w:noHBand="0" w:noVBand="1"/>
      </w:tblPr>
      <w:tblGrid>
        <w:gridCol w:w="566"/>
        <w:gridCol w:w="2013"/>
        <w:gridCol w:w="1267"/>
        <w:gridCol w:w="1267"/>
        <w:gridCol w:w="1267"/>
        <w:gridCol w:w="1267"/>
        <w:gridCol w:w="1267"/>
        <w:gridCol w:w="1267"/>
      </w:tblGrid>
      <w:tr w:rsidR="000D0610" w:rsidRPr="00DD2B6F" w14:paraId="58F6907F" w14:textId="77777777" w:rsidTr="00DD2B6F">
        <w:trPr>
          <w:tblHeader/>
        </w:trPr>
        <w:tc>
          <w:tcPr>
            <w:tcW w:w="566" w:type="dxa"/>
            <w:vAlign w:val="center"/>
          </w:tcPr>
          <w:p w14:paraId="75B6E5F9" w14:textId="77777777" w:rsidR="000D0610" w:rsidRPr="00DD2B6F" w:rsidRDefault="00625A77" w:rsidP="00DD2B6F">
            <w:pPr>
              <w:pStyle w:val="TableStyle"/>
              <w:jc w:val="center"/>
              <w:rPr>
                <w:rFonts w:cs="Times New Roman"/>
                <w:sz w:val="18"/>
                <w:szCs w:val="18"/>
              </w:rPr>
            </w:pPr>
            <w:r w:rsidRPr="00DD2B6F">
              <w:rPr>
                <w:rFonts w:cs="Times New Roman"/>
                <w:sz w:val="18"/>
                <w:szCs w:val="18"/>
              </w:rPr>
              <w:t>№ ЕТО</w:t>
            </w:r>
          </w:p>
        </w:tc>
        <w:tc>
          <w:tcPr>
            <w:tcW w:w="2013" w:type="dxa"/>
            <w:vAlign w:val="center"/>
          </w:tcPr>
          <w:p w14:paraId="04A175C0" w14:textId="77777777" w:rsidR="000D0610" w:rsidRPr="00DD2B6F" w:rsidRDefault="00625A77" w:rsidP="00DD2B6F">
            <w:pPr>
              <w:pStyle w:val="TableStyle"/>
              <w:jc w:val="center"/>
              <w:rPr>
                <w:rFonts w:cs="Times New Roman"/>
                <w:sz w:val="18"/>
                <w:szCs w:val="18"/>
              </w:rPr>
            </w:pPr>
            <w:r w:rsidRPr="00DD2B6F">
              <w:rPr>
                <w:rFonts w:cs="Times New Roman"/>
                <w:sz w:val="18"/>
                <w:szCs w:val="18"/>
              </w:rPr>
              <w:t>Организация</w:t>
            </w:r>
          </w:p>
        </w:tc>
        <w:tc>
          <w:tcPr>
            <w:tcW w:w="1267" w:type="dxa"/>
            <w:vAlign w:val="center"/>
          </w:tcPr>
          <w:p w14:paraId="412EF6A1" w14:textId="77777777" w:rsidR="000D0610" w:rsidRPr="00DD2B6F" w:rsidRDefault="00625A77" w:rsidP="00DD2B6F">
            <w:pPr>
              <w:pStyle w:val="TableStyle"/>
              <w:jc w:val="center"/>
              <w:rPr>
                <w:rFonts w:cs="Times New Roman"/>
                <w:sz w:val="18"/>
                <w:szCs w:val="18"/>
              </w:rPr>
            </w:pPr>
            <w:r w:rsidRPr="00DD2B6F">
              <w:rPr>
                <w:rFonts w:cs="Times New Roman"/>
                <w:sz w:val="18"/>
                <w:szCs w:val="18"/>
              </w:rPr>
              <w:t>Ед. изм.</w:t>
            </w:r>
          </w:p>
        </w:tc>
        <w:tc>
          <w:tcPr>
            <w:tcW w:w="1267" w:type="dxa"/>
            <w:vAlign w:val="center"/>
          </w:tcPr>
          <w:p w14:paraId="41B85AF3" w14:textId="77777777" w:rsidR="000D0610" w:rsidRPr="00DD2B6F" w:rsidRDefault="00625A77" w:rsidP="00DD2B6F">
            <w:pPr>
              <w:pStyle w:val="TableStyle"/>
              <w:jc w:val="center"/>
              <w:rPr>
                <w:rFonts w:cs="Times New Roman"/>
                <w:sz w:val="18"/>
                <w:szCs w:val="18"/>
              </w:rPr>
            </w:pPr>
            <w:r w:rsidRPr="00DD2B6F">
              <w:rPr>
                <w:rFonts w:cs="Times New Roman"/>
                <w:sz w:val="18"/>
                <w:szCs w:val="18"/>
              </w:rPr>
              <w:t>2021</w:t>
            </w:r>
          </w:p>
        </w:tc>
        <w:tc>
          <w:tcPr>
            <w:tcW w:w="1267" w:type="dxa"/>
            <w:vAlign w:val="center"/>
          </w:tcPr>
          <w:p w14:paraId="5885FBA9" w14:textId="77777777" w:rsidR="000D0610" w:rsidRPr="00DD2B6F" w:rsidRDefault="00625A77" w:rsidP="00DD2B6F">
            <w:pPr>
              <w:pStyle w:val="TableStyle"/>
              <w:jc w:val="center"/>
              <w:rPr>
                <w:rFonts w:cs="Times New Roman"/>
                <w:sz w:val="18"/>
                <w:szCs w:val="18"/>
              </w:rPr>
            </w:pPr>
            <w:r w:rsidRPr="00DD2B6F">
              <w:rPr>
                <w:rFonts w:cs="Times New Roman"/>
                <w:sz w:val="18"/>
                <w:szCs w:val="18"/>
              </w:rPr>
              <w:t>2022</w:t>
            </w:r>
          </w:p>
        </w:tc>
        <w:tc>
          <w:tcPr>
            <w:tcW w:w="1267" w:type="dxa"/>
            <w:vAlign w:val="center"/>
          </w:tcPr>
          <w:p w14:paraId="27146501" w14:textId="77777777" w:rsidR="000D0610" w:rsidRPr="00DD2B6F" w:rsidRDefault="00625A77" w:rsidP="00DD2B6F">
            <w:pPr>
              <w:pStyle w:val="TableStyle"/>
              <w:jc w:val="center"/>
              <w:rPr>
                <w:rFonts w:cs="Times New Roman"/>
                <w:sz w:val="18"/>
                <w:szCs w:val="18"/>
              </w:rPr>
            </w:pPr>
            <w:r w:rsidRPr="00DD2B6F">
              <w:rPr>
                <w:rFonts w:cs="Times New Roman"/>
                <w:sz w:val="18"/>
                <w:szCs w:val="18"/>
              </w:rPr>
              <w:t>2023</w:t>
            </w:r>
          </w:p>
        </w:tc>
        <w:tc>
          <w:tcPr>
            <w:tcW w:w="1267" w:type="dxa"/>
            <w:vAlign w:val="center"/>
          </w:tcPr>
          <w:p w14:paraId="54738C56" w14:textId="77777777" w:rsidR="000D0610" w:rsidRPr="00DD2B6F" w:rsidRDefault="00625A77" w:rsidP="00DD2B6F">
            <w:pPr>
              <w:pStyle w:val="TableStyle"/>
              <w:jc w:val="center"/>
              <w:rPr>
                <w:rFonts w:cs="Times New Roman"/>
                <w:sz w:val="18"/>
                <w:szCs w:val="18"/>
              </w:rPr>
            </w:pPr>
            <w:r w:rsidRPr="00DD2B6F">
              <w:rPr>
                <w:rFonts w:cs="Times New Roman"/>
                <w:sz w:val="18"/>
                <w:szCs w:val="18"/>
              </w:rPr>
              <w:t>2024</w:t>
            </w:r>
          </w:p>
        </w:tc>
        <w:tc>
          <w:tcPr>
            <w:tcW w:w="1267" w:type="dxa"/>
            <w:vAlign w:val="center"/>
          </w:tcPr>
          <w:p w14:paraId="6FDBA930" w14:textId="77777777" w:rsidR="000D0610" w:rsidRPr="00DD2B6F" w:rsidRDefault="00625A77" w:rsidP="00DD2B6F">
            <w:pPr>
              <w:pStyle w:val="TableStyle"/>
              <w:jc w:val="center"/>
              <w:rPr>
                <w:rFonts w:cs="Times New Roman"/>
                <w:sz w:val="18"/>
                <w:szCs w:val="18"/>
              </w:rPr>
            </w:pPr>
            <w:r w:rsidRPr="00DD2B6F">
              <w:rPr>
                <w:rFonts w:cs="Times New Roman"/>
                <w:sz w:val="18"/>
                <w:szCs w:val="18"/>
              </w:rPr>
              <w:t>2025</w:t>
            </w:r>
          </w:p>
        </w:tc>
      </w:tr>
      <w:tr w:rsidR="00970878" w:rsidRPr="00DD2B6F" w14:paraId="157BC75F" w14:textId="77777777" w:rsidTr="00DD2B6F">
        <w:trPr>
          <w:trHeight w:val="414"/>
        </w:trPr>
        <w:tc>
          <w:tcPr>
            <w:tcW w:w="566" w:type="dxa"/>
            <w:vAlign w:val="center"/>
          </w:tcPr>
          <w:p w14:paraId="06122DEF" w14:textId="77777777" w:rsidR="00970878" w:rsidRPr="00DD2B6F" w:rsidRDefault="00970878" w:rsidP="00970878">
            <w:pPr>
              <w:pStyle w:val="TableStyle"/>
              <w:jc w:val="center"/>
              <w:rPr>
                <w:rFonts w:cs="Times New Roman"/>
                <w:sz w:val="18"/>
                <w:szCs w:val="18"/>
              </w:rPr>
            </w:pPr>
            <w:r w:rsidRPr="00DD2B6F">
              <w:rPr>
                <w:rFonts w:cs="Times New Roman"/>
                <w:sz w:val="18"/>
                <w:szCs w:val="18"/>
              </w:rPr>
              <w:t>1</w:t>
            </w:r>
          </w:p>
        </w:tc>
        <w:tc>
          <w:tcPr>
            <w:tcW w:w="2013" w:type="dxa"/>
            <w:vAlign w:val="center"/>
          </w:tcPr>
          <w:p w14:paraId="0278DC7B" w14:textId="7C5F0A3F" w:rsidR="00970878" w:rsidRPr="00970878" w:rsidRDefault="00970878" w:rsidP="00970878">
            <w:pPr>
              <w:jc w:val="center"/>
              <w:rPr>
                <w:sz w:val="18"/>
                <w:szCs w:val="18"/>
              </w:rPr>
            </w:pPr>
            <w:r w:rsidRPr="00970878">
              <w:rPr>
                <w:sz w:val="18"/>
                <w:szCs w:val="18"/>
              </w:rPr>
              <w:t>ООО «</w:t>
            </w:r>
            <w:proofErr w:type="spellStart"/>
            <w:r w:rsidRPr="00970878">
              <w:rPr>
                <w:sz w:val="18"/>
                <w:szCs w:val="18"/>
              </w:rPr>
              <w:t>Леноблтеплоснаб</w:t>
            </w:r>
            <w:proofErr w:type="spellEnd"/>
            <w:r w:rsidRPr="00970878">
              <w:rPr>
                <w:sz w:val="18"/>
                <w:szCs w:val="18"/>
              </w:rPr>
              <w:t>»</w:t>
            </w:r>
          </w:p>
        </w:tc>
        <w:tc>
          <w:tcPr>
            <w:tcW w:w="1267" w:type="dxa"/>
            <w:vAlign w:val="center"/>
          </w:tcPr>
          <w:p w14:paraId="71AF0610" w14:textId="0FF81458" w:rsidR="00970878" w:rsidRPr="00970878" w:rsidRDefault="00970878" w:rsidP="00970878">
            <w:pPr>
              <w:jc w:val="center"/>
              <w:rPr>
                <w:sz w:val="18"/>
                <w:szCs w:val="18"/>
              </w:rPr>
            </w:pPr>
            <w:r w:rsidRPr="00970878">
              <w:rPr>
                <w:sz w:val="18"/>
                <w:szCs w:val="18"/>
              </w:rPr>
              <w:t>тыс. Гкал</w:t>
            </w:r>
          </w:p>
        </w:tc>
        <w:tc>
          <w:tcPr>
            <w:tcW w:w="1267" w:type="dxa"/>
            <w:vAlign w:val="center"/>
          </w:tcPr>
          <w:p w14:paraId="62889A89" w14:textId="694720A0" w:rsidR="00970878" w:rsidRPr="00970878" w:rsidRDefault="00970878" w:rsidP="00970878">
            <w:pPr>
              <w:jc w:val="center"/>
              <w:rPr>
                <w:sz w:val="18"/>
                <w:szCs w:val="18"/>
              </w:rPr>
            </w:pPr>
            <w:r w:rsidRPr="00970878">
              <w:rPr>
                <w:sz w:val="18"/>
                <w:szCs w:val="18"/>
              </w:rPr>
              <w:t>н/д</w:t>
            </w:r>
          </w:p>
        </w:tc>
        <w:tc>
          <w:tcPr>
            <w:tcW w:w="1267" w:type="dxa"/>
            <w:vAlign w:val="center"/>
          </w:tcPr>
          <w:p w14:paraId="2D9D5AF4" w14:textId="7D285C32" w:rsidR="00970878" w:rsidRPr="00970878" w:rsidRDefault="00970878" w:rsidP="00970878">
            <w:pPr>
              <w:jc w:val="center"/>
              <w:rPr>
                <w:sz w:val="18"/>
                <w:szCs w:val="18"/>
              </w:rPr>
            </w:pPr>
            <w:r w:rsidRPr="00970878">
              <w:rPr>
                <w:sz w:val="18"/>
                <w:szCs w:val="18"/>
              </w:rPr>
              <w:t>н/д</w:t>
            </w:r>
          </w:p>
        </w:tc>
        <w:tc>
          <w:tcPr>
            <w:tcW w:w="1267" w:type="dxa"/>
            <w:vAlign w:val="center"/>
          </w:tcPr>
          <w:p w14:paraId="08B70CAC" w14:textId="323E7A10" w:rsidR="00970878" w:rsidRPr="00970878" w:rsidRDefault="00970878" w:rsidP="00970878">
            <w:pPr>
              <w:jc w:val="center"/>
              <w:rPr>
                <w:sz w:val="18"/>
                <w:szCs w:val="18"/>
              </w:rPr>
            </w:pPr>
            <w:r w:rsidRPr="00970878">
              <w:rPr>
                <w:sz w:val="18"/>
                <w:szCs w:val="18"/>
              </w:rPr>
              <w:t>н/д</w:t>
            </w:r>
          </w:p>
        </w:tc>
        <w:tc>
          <w:tcPr>
            <w:tcW w:w="1267" w:type="dxa"/>
            <w:vAlign w:val="center"/>
          </w:tcPr>
          <w:p w14:paraId="716DE7A4" w14:textId="4CF59C28" w:rsidR="00970878" w:rsidRPr="00970878" w:rsidRDefault="00970878" w:rsidP="00970878">
            <w:pPr>
              <w:jc w:val="center"/>
              <w:rPr>
                <w:sz w:val="18"/>
                <w:szCs w:val="18"/>
              </w:rPr>
            </w:pPr>
            <w:r w:rsidRPr="00970878">
              <w:rPr>
                <w:sz w:val="18"/>
                <w:szCs w:val="18"/>
              </w:rPr>
              <w:t>3,793</w:t>
            </w:r>
          </w:p>
        </w:tc>
        <w:tc>
          <w:tcPr>
            <w:tcW w:w="1267" w:type="dxa"/>
            <w:vAlign w:val="center"/>
          </w:tcPr>
          <w:p w14:paraId="205C7185" w14:textId="641ACA42" w:rsidR="00970878" w:rsidRPr="00970878" w:rsidRDefault="00970878" w:rsidP="00970878">
            <w:pPr>
              <w:jc w:val="center"/>
              <w:rPr>
                <w:sz w:val="18"/>
                <w:szCs w:val="18"/>
              </w:rPr>
            </w:pPr>
            <w:r w:rsidRPr="00970878">
              <w:rPr>
                <w:sz w:val="18"/>
                <w:szCs w:val="18"/>
              </w:rPr>
              <w:t>3,689</w:t>
            </w:r>
          </w:p>
        </w:tc>
      </w:tr>
    </w:tbl>
    <w:p w14:paraId="5779E7EA" w14:textId="77777777" w:rsidR="00E476AA" w:rsidRPr="001A772D" w:rsidRDefault="00DF2D0D" w:rsidP="00E476AA">
      <w:pPr>
        <w:pStyle w:val="37"/>
      </w:pPr>
      <w:bookmarkStart w:id="322" w:name="_Toc407638501"/>
      <w:bookmarkStart w:id="323" w:name="_Toc407703145"/>
      <w:bookmarkStart w:id="324" w:name="_Toc407703965"/>
      <w:bookmarkStart w:id="325" w:name="_Toc414274877"/>
      <w:bookmarkStart w:id="326" w:name="_Toc416708247"/>
      <w:bookmarkStart w:id="327" w:name="_Toc422928605"/>
      <w:bookmarkStart w:id="328" w:name="_Toc423525724"/>
      <w:bookmarkStart w:id="329" w:name="_Toc424042110"/>
      <w:bookmarkStart w:id="330" w:name="_Toc430345872"/>
      <w:bookmarkStart w:id="331" w:name="_Toc431569643"/>
      <w:bookmarkStart w:id="332" w:name="_Toc437278327"/>
      <w:r w:rsidRPr="001A772D">
        <w:lastRenderedPageBreak/>
        <w:t>1</w:t>
      </w:r>
      <w:r w:rsidR="00E476AA" w:rsidRPr="001A772D">
        <w:t>.11.2 Структура цен (тарифов), установленных на момент разработки схемы теплоснабжения</w:t>
      </w:r>
    </w:p>
    <w:p w14:paraId="7AC2D22C" w14:textId="77777777" w:rsidR="002B4F81" w:rsidRDefault="00E476AA" w:rsidP="0023539F">
      <w:pPr>
        <w:pStyle w:val="Afffa"/>
      </w:pPr>
      <w:r w:rsidRPr="001A772D">
        <w:t xml:space="preserve">Структура цен тарифов на тепловую энергию, установленных на момент актуализации схемы теплоснабжения, в </w:t>
      </w:r>
      <w:r w:rsidR="006D4C7C" w:rsidRPr="001A772D">
        <w:t>соответствии</w:t>
      </w:r>
      <w:r w:rsidRPr="001A772D">
        <w:t xml:space="preserve"> с </w:t>
      </w:r>
      <w:r w:rsidR="006D4C7C" w:rsidRPr="001A772D">
        <w:t>информационными</w:t>
      </w:r>
      <w:r w:rsidRPr="001A772D">
        <w:t xml:space="preserve"> запрос</w:t>
      </w:r>
      <w:r w:rsidR="006D4C7C" w:rsidRPr="001A772D">
        <w:t>ами</w:t>
      </w:r>
      <w:r w:rsidRPr="001A772D">
        <w:t xml:space="preserve"> в адрес ресурсоснабжающих </w:t>
      </w:r>
      <w:r w:rsidRPr="00D82268">
        <w:t xml:space="preserve">организаций </w:t>
      </w:r>
      <w:r w:rsidR="0023539F">
        <w:t xml:space="preserve">представлена в таблице </w:t>
      </w:r>
      <w:r w:rsidR="006014A5">
        <w:t>5</w:t>
      </w:r>
      <w:r w:rsidR="0043488E" w:rsidRPr="0043488E">
        <w:t>1</w:t>
      </w:r>
      <w:r w:rsidR="0023539F">
        <w:t>.</w:t>
      </w:r>
    </w:p>
    <w:p w14:paraId="1F05DDD8" w14:textId="77777777" w:rsidR="006014A5" w:rsidRDefault="006014A5" w:rsidP="006014A5">
      <w:pPr>
        <w:pStyle w:val="afffc"/>
      </w:pPr>
      <w:r w:rsidRPr="001A772D">
        <w:t xml:space="preserve">Таблица </w:t>
      </w:r>
      <w:r>
        <w:t>5</w:t>
      </w:r>
      <w:r w:rsidR="0043488E" w:rsidRPr="00250ECD">
        <w:t>1</w:t>
      </w:r>
      <w:r w:rsidRPr="001A772D">
        <w:t xml:space="preserve">. </w:t>
      </w:r>
      <w:r w:rsidRPr="006014A5">
        <w:t>Структура тарифа на отпущенную тепловую энергию по ЕТО</w:t>
      </w:r>
    </w:p>
    <w:tbl>
      <w:tblPr>
        <w:tblStyle w:val="af0"/>
        <w:tblW w:w="10179" w:type="dxa"/>
        <w:tblCellMar>
          <w:left w:w="0" w:type="dxa"/>
          <w:right w:w="0" w:type="dxa"/>
        </w:tblCellMar>
        <w:tblLook w:val="04A0" w:firstRow="1" w:lastRow="0" w:firstColumn="1" w:lastColumn="0" w:noHBand="0" w:noVBand="1"/>
      </w:tblPr>
      <w:tblGrid>
        <w:gridCol w:w="846"/>
        <w:gridCol w:w="2268"/>
        <w:gridCol w:w="2988"/>
        <w:gridCol w:w="2039"/>
        <w:gridCol w:w="2038"/>
      </w:tblGrid>
      <w:tr w:rsidR="000D0610" w:rsidRPr="00017B98" w14:paraId="23CFD8E2" w14:textId="77777777" w:rsidTr="008F331A">
        <w:trPr>
          <w:trHeight w:val="397"/>
          <w:tblHeader/>
        </w:trPr>
        <w:tc>
          <w:tcPr>
            <w:tcW w:w="846" w:type="dxa"/>
            <w:vAlign w:val="center"/>
          </w:tcPr>
          <w:p w14:paraId="3F1C64B0" w14:textId="77777777" w:rsidR="000D0610" w:rsidRPr="00017B98" w:rsidRDefault="00625A77" w:rsidP="00017B98">
            <w:pPr>
              <w:pStyle w:val="TableStyle"/>
              <w:jc w:val="center"/>
              <w:rPr>
                <w:rFonts w:cs="Times New Roman"/>
                <w:szCs w:val="20"/>
              </w:rPr>
            </w:pPr>
            <w:r w:rsidRPr="00017B98">
              <w:rPr>
                <w:rFonts w:cs="Times New Roman"/>
                <w:szCs w:val="20"/>
              </w:rPr>
              <w:t>№ ЕТО</w:t>
            </w:r>
          </w:p>
        </w:tc>
        <w:tc>
          <w:tcPr>
            <w:tcW w:w="2268" w:type="dxa"/>
            <w:vAlign w:val="center"/>
          </w:tcPr>
          <w:p w14:paraId="3F4F76C6" w14:textId="77777777" w:rsidR="000D0610" w:rsidRPr="00017B98" w:rsidRDefault="00625A77" w:rsidP="00017B98">
            <w:pPr>
              <w:pStyle w:val="TableStyle"/>
              <w:jc w:val="center"/>
              <w:rPr>
                <w:rFonts w:cs="Times New Roman"/>
                <w:szCs w:val="20"/>
              </w:rPr>
            </w:pPr>
            <w:r w:rsidRPr="00017B98">
              <w:rPr>
                <w:rFonts w:cs="Times New Roman"/>
                <w:szCs w:val="20"/>
              </w:rPr>
              <w:t>Организация</w:t>
            </w:r>
          </w:p>
        </w:tc>
        <w:tc>
          <w:tcPr>
            <w:tcW w:w="2988" w:type="dxa"/>
            <w:vAlign w:val="center"/>
          </w:tcPr>
          <w:p w14:paraId="668C64AA" w14:textId="77777777" w:rsidR="000D0610" w:rsidRPr="00017B98" w:rsidRDefault="00625A77" w:rsidP="00017B98">
            <w:pPr>
              <w:pStyle w:val="TableStyle"/>
              <w:jc w:val="center"/>
              <w:rPr>
                <w:rFonts w:cs="Times New Roman"/>
                <w:szCs w:val="20"/>
              </w:rPr>
            </w:pPr>
            <w:r w:rsidRPr="00017B98">
              <w:rPr>
                <w:rFonts w:cs="Times New Roman"/>
                <w:szCs w:val="20"/>
              </w:rPr>
              <w:t>Наименование показателя</w:t>
            </w:r>
          </w:p>
        </w:tc>
        <w:tc>
          <w:tcPr>
            <w:tcW w:w="2039" w:type="dxa"/>
            <w:vAlign w:val="center"/>
          </w:tcPr>
          <w:p w14:paraId="32FECCB0" w14:textId="77777777" w:rsidR="000D0610" w:rsidRPr="00017B98" w:rsidRDefault="00625A77" w:rsidP="00017B98">
            <w:pPr>
              <w:pStyle w:val="TableStyle"/>
              <w:jc w:val="center"/>
              <w:rPr>
                <w:rFonts w:cs="Times New Roman"/>
                <w:szCs w:val="20"/>
              </w:rPr>
            </w:pPr>
            <w:r w:rsidRPr="00017B98">
              <w:rPr>
                <w:rFonts w:cs="Times New Roman"/>
                <w:szCs w:val="20"/>
              </w:rPr>
              <w:t>Значение</w:t>
            </w:r>
          </w:p>
        </w:tc>
        <w:tc>
          <w:tcPr>
            <w:tcW w:w="2038" w:type="dxa"/>
            <w:vAlign w:val="center"/>
          </w:tcPr>
          <w:p w14:paraId="73FF4A3C" w14:textId="77777777" w:rsidR="000D0610" w:rsidRPr="00017B98" w:rsidRDefault="00625A77" w:rsidP="00017B98">
            <w:pPr>
              <w:pStyle w:val="TableStyle"/>
              <w:jc w:val="center"/>
              <w:rPr>
                <w:rFonts w:cs="Times New Roman"/>
                <w:szCs w:val="20"/>
              </w:rPr>
            </w:pPr>
            <w:r w:rsidRPr="00017B98">
              <w:rPr>
                <w:rFonts w:cs="Times New Roman"/>
                <w:szCs w:val="20"/>
              </w:rPr>
              <w:t>Доля в тарифе</w:t>
            </w:r>
          </w:p>
        </w:tc>
      </w:tr>
      <w:tr w:rsidR="000D0610" w:rsidRPr="00017B98" w14:paraId="4B0539FA" w14:textId="77777777" w:rsidTr="008F331A">
        <w:tc>
          <w:tcPr>
            <w:tcW w:w="846" w:type="dxa"/>
            <w:vAlign w:val="center"/>
          </w:tcPr>
          <w:p w14:paraId="77C01DF4" w14:textId="77777777" w:rsidR="000D0610" w:rsidRPr="00017B98" w:rsidRDefault="00625A77" w:rsidP="00017B98">
            <w:pPr>
              <w:pStyle w:val="TableStyle"/>
              <w:jc w:val="center"/>
              <w:rPr>
                <w:rFonts w:cs="Times New Roman"/>
                <w:szCs w:val="20"/>
              </w:rPr>
            </w:pPr>
            <w:r w:rsidRPr="00017B98">
              <w:rPr>
                <w:rFonts w:cs="Times New Roman"/>
                <w:szCs w:val="20"/>
              </w:rPr>
              <w:t>Ед. изм.</w:t>
            </w:r>
          </w:p>
        </w:tc>
        <w:tc>
          <w:tcPr>
            <w:tcW w:w="2268" w:type="dxa"/>
            <w:vAlign w:val="center"/>
          </w:tcPr>
          <w:p w14:paraId="204A2143" w14:textId="77777777" w:rsidR="000D0610" w:rsidRPr="00017B98" w:rsidRDefault="00625A77" w:rsidP="00017B98">
            <w:pPr>
              <w:pStyle w:val="TableStyle"/>
              <w:jc w:val="center"/>
              <w:rPr>
                <w:rFonts w:cs="Times New Roman"/>
                <w:szCs w:val="20"/>
              </w:rPr>
            </w:pPr>
            <w:r w:rsidRPr="00017B98">
              <w:rPr>
                <w:rFonts w:cs="Times New Roman"/>
                <w:szCs w:val="20"/>
              </w:rPr>
              <w:t>-</w:t>
            </w:r>
          </w:p>
        </w:tc>
        <w:tc>
          <w:tcPr>
            <w:tcW w:w="2988" w:type="dxa"/>
            <w:vAlign w:val="center"/>
          </w:tcPr>
          <w:p w14:paraId="56EAD87C" w14:textId="77777777" w:rsidR="000D0610" w:rsidRPr="00017B98" w:rsidRDefault="00625A77" w:rsidP="00017B98">
            <w:pPr>
              <w:pStyle w:val="TableStyle"/>
              <w:jc w:val="center"/>
              <w:rPr>
                <w:rFonts w:cs="Times New Roman"/>
                <w:szCs w:val="20"/>
              </w:rPr>
            </w:pPr>
            <w:r w:rsidRPr="00017B98">
              <w:rPr>
                <w:rFonts w:cs="Times New Roman"/>
                <w:szCs w:val="20"/>
              </w:rPr>
              <w:t>-</w:t>
            </w:r>
          </w:p>
        </w:tc>
        <w:tc>
          <w:tcPr>
            <w:tcW w:w="2039" w:type="dxa"/>
            <w:vAlign w:val="center"/>
          </w:tcPr>
          <w:p w14:paraId="0A800263" w14:textId="77777777" w:rsidR="000D0610" w:rsidRPr="00017B98" w:rsidRDefault="00625A77" w:rsidP="00017B98">
            <w:pPr>
              <w:pStyle w:val="TableStyle"/>
              <w:jc w:val="center"/>
              <w:rPr>
                <w:rFonts w:cs="Times New Roman"/>
                <w:szCs w:val="20"/>
              </w:rPr>
            </w:pPr>
            <w:r w:rsidRPr="00017B98">
              <w:rPr>
                <w:rFonts w:cs="Times New Roman"/>
                <w:szCs w:val="20"/>
              </w:rPr>
              <w:t>руб./Гкал</w:t>
            </w:r>
          </w:p>
        </w:tc>
        <w:tc>
          <w:tcPr>
            <w:tcW w:w="2038" w:type="dxa"/>
            <w:vAlign w:val="center"/>
          </w:tcPr>
          <w:p w14:paraId="6BE854AC" w14:textId="77777777" w:rsidR="000D0610" w:rsidRPr="00017B98" w:rsidRDefault="00625A77" w:rsidP="00017B98">
            <w:pPr>
              <w:pStyle w:val="TableStyle"/>
              <w:jc w:val="center"/>
              <w:rPr>
                <w:rFonts w:cs="Times New Roman"/>
                <w:szCs w:val="20"/>
              </w:rPr>
            </w:pPr>
            <w:r w:rsidRPr="00017B98">
              <w:rPr>
                <w:rFonts w:cs="Times New Roman"/>
                <w:szCs w:val="20"/>
              </w:rPr>
              <w:t>%</w:t>
            </w:r>
          </w:p>
        </w:tc>
      </w:tr>
      <w:tr w:rsidR="00017B98" w:rsidRPr="00017B98" w14:paraId="2262F0FE" w14:textId="77777777" w:rsidTr="008F331A">
        <w:tc>
          <w:tcPr>
            <w:tcW w:w="846" w:type="dxa"/>
            <w:vMerge w:val="restart"/>
            <w:vAlign w:val="center"/>
          </w:tcPr>
          <w:p w14:paraId="228E1073" w14:textId="77777777" w:rsidR="00017B98" w:rsidRPr="00017B98" w:rsidRDefault="00017B98" w:rsidP="00017B98">
            <w:pPr>
              <w:pStyle w:val="TableStyle"/>
              <w:jc w:val="center"/>
              <w:rPr>
                <w:rFonts w:cs="Times New Roman"/>
                <w:szCs w:val="20"/>
              </w:rPr>
            </w:pPr>
            <w:r w:rsidRPr="00017B98">
              <w:rPr>
                <w:rFonts w:cs="Times New Roman"/>
                <w:szCs w:val="20"/>
              </w:rPr>
              <w:t>1</w:t>
            </w:r>
          </w:p>
        </w:tc>
        <w:tc>
          <w:tcPr>
            <w:tcW w:w="2268" w:type="dxa"/>
            <w:vMerge w:val="restart"/>
            <w:vAlign w:val="center"/>
          </w:tcPr>
          <w:p w14:paraId="3F19E372" w14:textId="354044EC" w:rsidR="00017B98" w:rsidRPr="00017B98" w:rsidRDefault="008F331A" w:rsidP="00017B98">
            <w:pPr>
              <w:pStyle w:val="TableStyle"/>
              <w:jc w:val="center"/>
              <w:rPr>
                <w:rFonts w:cs="Times New Roman"/>
                <w:szCs w:val="20"/>
              </w:rPr>
            </w:pPr>
            <w:r w:rsidRPr="008F331A">
              <w:rPr>
                <w:rFonts w:cs="Times New Roman"/>
                <w:szCs w:val="20"/>
              </w:rPr>
              <w:t>ООО «</w:t>
            </w:r>
            <w:proofErr w:type="spellStart"/>
            <w:r w:rsidRPr="008F331A">
              <w:rPr>
                <w:rFonts w:cs="Times New Roman"/>
                <w:szCs w:val="20"/>
              </w:rPr>
              <w:t>Леноблтеплоснаб</w:t>
            </w:r>
            <w:proofErr w:type="spellEnd"/>
            <w:r w:rsidRPr="008F331A">
              <w:rPr>
                <w:rFonts w:cs="Times New Roman"/>
                <w:szCs w:val="20"/>
              </w:rPr>
              <w:t>»</w:t>
            </w:r>
          </w:p>
        </w:tc>
        <w:tc>
          <w:tcPr>
            <w:tcW w:w="2988" w:type="dxa"/>
            <w:vAlign w:val="center"/>
          </w:tcPr>
          <w:p w14:paraId="5F3753D2" w14:textId="77777777" w:rsidR="00017B98" w:rsidRPr="00017B98" w:rsidRDefault="00017B98" w:rsidP="00017B98">
            <w:pPr>
              <w:pStyle w:val="TableStyle"/>
              <w:jc w:val="center"/>
              <w:rPr>
                <w:rFonts w:cs="Times New Roman"/>
                <w:szCs w:val="20"/>
              </w:rPr>
            </w:pPr>
            <w:r w:rsidRPr="00017B98">
              <w:rPr>
                <w:rFonts w:cs="Times New Roman"/>
                <w:szCs w:val="20"/>
              </w:rPr>
              <w:t>Средний тариф на отпущенную тепловую энергию</w:t>
            </w:r>
          </w:p>
        </w:tc>
        <w:tc>
          <w:tcPr>
            <w:tcW w:w="2039" w:type="dxa"/>
            <w:vAlign w:val="center"/>
          </w:tcPr>
          <w:p w14:paraId="68977D19" w14:textId="59EA7FF8" w:rsidR="00017B98" w:rsidRPr="00017B98" w:rsidRDefault="008F331A" w:rsidP="00017B98">
            <w:pPr>
              <w:jc w:val="center"/>
              <w:rPr>
                <w:sz w:val="20"/>
                <w:szCs w:val="20"/>
              </w:rPr>
            </w:pPr>
            <w:r w:rsidRPr="008F331A">
              <w:rPr>
                <w:sz w:val="20"/>
                <w:szCs w:val="20"/>
              </w:rPr>
              <w:t>4103,73</w:t>
            </w:r>
          </w:p>
        </w:tc>
        <w:tc>
          <w:tcPr>
            <w:tcW w:w="2038" w:type="dxa"/>
            <w:vAlign w:val="center"/>
          </w:tcPr>
          <w:p w14:paraId="16A711CF" w14:textId="77777777" w:rsidR="00017B98" w:rsidRPr="00017B98" w:rsidRDefault="00017B98" w:rsidP="00017B98">
            <w:pPr>
              <w:jc w:val="center"/>
              <w:rPr>
                <w:sz w:val="20"/>
                <w:szCs w:val="20"/>
              </w:rPr>
            </w:pPr>
            <w:r w:rsidRPr="00017B98">
              <w:rPr>
                <w:sz w:val="20"/>
                <w:szCs w:val="20"/>
              </w:rPr>
              <w:t>100,00</w:t>
            </w:r>
          </w:p>
        </w:tc>
      </w:tr>
      <w:tr w:rsidR="00017B98" w:rsidRPr="00017B98" w14:paraId="2A365D77" w14:textId="77777777" w:rsidTr="008F331A">
        <w:tc>
          <w:tcPr>
            <w:tcW w:w="846" w:type="dxa"/>
            <w:vMerge/>
            <w:vAlign w:val="center"/>
          </w:tcPr>
          <w:p w14:paraId="48C3FBFE" w14:textId="77777777" w:rsidR="00017B98" w:rsidRPr="00017B98" w:rsidRDefault="00017B98" w:rsidP="00017B98">
            <w:pPr>
              <w:jc w:val="center"/>
              <w:rPr>
                <w:sz w:val="20"/>
                <w:szCs w:val="20"/>
              </w:rPr>
            </w:pPr>
          </w:p>
        </w:tc>
        <w:tc>
          <w:tcPr>
            <w:tcW w:w="2268" w:type="dxa"/>
            <w:vMerge/>
            <w:vAlign w:val="center"/>
          </w:tcPr>
          <w:p w14:paraId="21A71033" w14:textId="77777777" w:rsidR="00017B98" w:rsidRPr="00017B98" w:rsidRDefault="00017B98" w:rsidP="00017B98">
            <w:pPr>
              <w:jc w:val="center"/>
              <w:rPr>
                <w:sz w:val="20"/>
                <w:szCs w:val="20"/>
              </w:rPr>
            </w:pPr>
          </w:p>
        </w:tc>
        <w:tc>
          <w:tcPr>
            <w:tcW w:w="2988" w:type="dxa"/>
            <w:vAlign w:val="center"/>
          </w:tcPr>
          <w:p w14:paraId="21252E99" w14:textId="77777777" w:rsidR="00017B98" w:rsidRPr="00017B98" w:rsidRDefault="00017B98" w:rsidP="00017B98">
            <w:pPr>
              <w:pStyle w:val="TableStyle"/>
              <w:jc w:val="center"/>
              <w:rPr>
                <w:rFonts w:cs="Times New Roman"/>
                <w:szCs w:val="20"/>
              </w:rPr>
            </w:pPr>
            <w:r w:rsidRPr="00017B98">
              <w:rPr>
                <w:rFonts w:cs="Times New Roman"/>
                <w:szCs w:val="20"/>
              </w:rPr>
              <w:t>Операционные (подконтрольные) расходы</w:t>
            </w:r>
          </w:p>
        </w:tc>
        <w:tc>
          <w:tcPr>
            <w:tcW w:w="2039" w:type="dxa"/>
            <w:vAlign w:val="center"/>
          </w:tcPr>
          <w:p w14:paraId="2A7974A8" w14:textId="77777777" w:rsidR="00017B98" w:rsidRPr="00017B98" w:rsidRDefault="00017B98" w:rsidP="00017B98">
            <w:pPr>
              <w:jc w:val="center"/>
              <w:rPr>
                <w:sz w:val="20"/>
                <w:szCs w:val="20"/>
              </w:rPr>
            </w:pPr>
            <w:r w:rsidRPr="00017B98">
              <w:rPr>
                <w:sz w:val="20"/>
                <w:szCs w:val="20"/>
              </w:rPr>
              <w:t>н/д</w:t>
            </w:r>
          </w:p>
        </w:tc>
        <w:tc>
          <w:tcPr>
            <w:tcW w:w="2038" w:type="dxa"/>
            <w:vAlign w:val="center"/>
          </w:tcPr>
          <w:p w14:paraId="107D190A" w14:textId="77777777" w:rsidR="00017B98" w:rsidRPr="00017B98" w:rsidRDefault="00017B98" w:rsidP="00017B98">
            <w:pPr>
              <w:jc w:val="center"/>
              <w:rPr>
                <w:sz w:val="20"/>
                <w:szCs w:val="20"/>
              </w:rPr>
            </w:pPr>
            <w:r w:rsidRPr="00017B98">
              <w:rPr>
                <w:sz w:val="20"/>
                <w:szCs w:val="20"/>
              </w:rPr>
              <w:t>-</w:t>
            </w:r>
          </w:p>
        </w:tc>
      </w:tr>
      <w:tr w:rsidR="00017B98" w:rsidRPr="00017B98" w14:paraId="70D09B4E" w14:textId="77777777" w:rsidTr="008F331A">
        <w:tc>
          <w:tcPr>
            <w:tcW w:w="846" w:type="dxa"/>
            <w:vMerge/>
            <w:vAlign w:val="center"/>
          </w:tcPr>
          <w:p w14:paraId="02AC66FD" w14:textId="77777777" w:rsidR="00017B98" w:rsidRPr="00017B98" w:rsidRDefault="00017B98" w:rsidP="00017B98">
            <w:pPr>
              <w:jc w:val="center"/>
              <w:rPr>
                <w:sz w:val="20"/>
                <w:szCs w:val="20"/>
              </w:rPr>
            </w:pPr>
          </w:p>
        </w:tc>
        <w:tc>
          <w:tcPr>
            <w:tcW w:w="2268" w:type="dxa"/>
            <w:vMerge/>
            <w:vAlign w:val="center"/>
          </w:tcPr>
          <w:p w14:paraId="2AF7B9B3" w14:textId="77777777" w:rsidR="00017B98" w:rsidRPr="00017B98" w:rsidRDefault="00017B98" w:rsidP="00017B98">
            <w:pPr>
              <w:jc w:val="center"/>
              <w:rPr>
                <w:sz w:val="20"/>
                <w:szCs w:val="20"/>
              </w:rPr>
            </w:pPr>
          </w:p>
        </w:tc>
        <w:tc>
          <w:tcPr>
            <w:tcW w:w="2988" w:type="dxa"/>
            <w:vAlign w:val="center"/>
          </w:tcPr>
          <w:p w14:paraId="7C9BCDEF" w14:textId="77777777" w:rsidR="00017B98" w:rsidRPr="00017B98" w:rsidRDefault="00017B98" w:rsidP="00017B98">
            <w:pPr>
              <w:pStyle w:val="TableStyle"/>
              <w:jc w:val="center"/>
              <w:rPr>
                <w:rFonts w:cs="Times New Roman"/>
                <w:szCs w:val="20"/>
              </w:rPr>
            </w:pPr>
            <w:r w:rsidRPr="00017B98">
              <w:rPr>
                <w:rFonts w:cs="Times New Roman"/>
                <w:szCs w:val="20"/>
              </w:rPr>
              <w:t>Неподконтрольные расходы</w:t>
            </w:r>
          </w:p>
        </w:tc>
        <w:tc>
          <w:tcPr>
            <w:tcW w:w="2039" w:type="dxa"/>
            <w:vAlign w:val="center"/>
          </w:tcPr>
          <w:p w14:paraId="00384CBA" w14:textId="77777777" w:rsidR="00017B98" w:rsidRPr="00017B98" w:rsidRDefault="00017B98" w:rsidP="00017B98">
            <w:pPr>
              <w:jc w:val="center"/>
              <w:rPr>
                <w:sz w:val="20"/>
                <w:szCs w:val="20"/>
              </w:rPr>
            </w:pPr>
            <w:r w:rsidRPr="00017B98">
              <w:rPr>
                <w:sz w:val="20"/>
                <w:szCs w:val="20"/>
              </w:rPr>
              <w:t>н/д</w:t>
            </w:r>
          </w:p>
        </w:tc>
        <w:tc>
          <w:tcPr>
            <w:tcW w:w="2038" w:type="dxa"/>
            <w:vAlign w:val="center"/>
          </w:tcPr>
          <w:p w14:paraId="0AE43BA3" w14:textId="77777777" w:rsidR="00017B98" w:rsidRPr="00017B98" w:rsidRDefault="00017B98" w:rsidP="00017B98">
            <w:pPr>
              <w:jc w:val="center"/>
              <w:rPr>
                <w:sz w:val="20"/>
                <w:szCs w:val="20"/>
              </w:rPr>
            </w:pPr>
            <w:r w:rsidRPr="00017B98">
              <w:rPr>
                <w:sz w:val="20"/>
                <w:szCs w:val="20"/>
              </w:rPr>
              <w:t>-</w:t>
            </w:r>
          </w:p>
        </w:tc>
      </w:tr>
      <w:tr w:rsidR="00017B98" w:rsidRPr="00017B98" w14:paraId="654024E6" w14:textId="77777777" w:rsidTr="008F331A">
        <w:tc>
          <w:tcPr>
            <w:tcW w:w="846" w:type="dxa"/>
            <w:vMerge/>
            <w:vAlign w:val="center"/>
          </w:tcPr>
          <w:p w14:paraId="0DE2E54F" w14:textId="77777777" w:rsidR="00017B98" w:rsidRPr="00017B98" w:rsidRDefault="00017B98" w:rsidP="00017B98">
            <w:pPr>
              <w:jc w:val="center"/>
              <w:rPr>
                <w:sz w:val="20"/>
                <w:szCs w:val="20"/>
              </w:rPr>
            </w:pPr>
          </w:p>
        </w:tc>
        <w:tc>
          <w:tcPr>
            <w:tcW w:w="2268" w:type="dxa"/>
            <w:vMerge/>
            <w:vAlign w:val="center"/>
          </w:tcPr>
          <w:p w14:paraId="5483B421" w14:textId="77777777" w:rsidR="00017B98" w:rsidRPr="00017B98" w:rsidRDefault="00017B98" w:rsidP="00017B98">
            <w:pPr>
              <w:jc w:val="center"/>
              <w:rPr>
                <w:sz w:val="20"/>
                <w:szCs w:val="20"/>
              </w:rPr>
            </w:pPr>
          </w:p>
        </w:tc>
        <w:tc>
          <w:tcPr>
            <w:tcW w:w="2988" w:type="dxa"/>
            <w:vAlign w:val="center"/>
          </w:tcPr>
          <w:p w14:paraId="5BA24B2D" w14:textId="77777777" w:rsidR="00017B98" w:rsidRPr="00017B98" w:rsidRDefault="00017B98" w:rsidP="00017B98">
            <w:pPr>
              <w:pStyle w:val="TableStyle"/>
              <w:jc w:val="center"/>
              <w:rPr>
                <w:rFonts w:cs="Times New Roman"/>
                <w:szCs w:val="20"/>
              </w:rPr>
            </w:pPr>
            <w:r w:rsidRPr="00017B98">
              <w:rPr>
                <w:rFonts w:cs="Times New Roman"/>
                <w:szCs w:val="20"/>
              </w:rPr>
              <w:t>Расходы на приобретение (производство) энергетических ресурсов, топлива, холодной воды и теплоносителя</w:t>
            </w:r>
          </w:p>
        </w:tc>
        <w:tc>
          <w:tcPr>
            <w:tcW w:w="2039" w:type="dxa"/>
            <w:vAlign w:val="center"/>
          </w:tcPr>
          <w:p w14:paraId="7C2ADA7B" w14:textId="77777777" w:rsidR="00017B98" w:rsidRPr="00017B98" w:rsidRDefault="00017B98" w:rsidP="00017B98">
            <w:pPr>
              <w:jc w:val="center"/>
              <w:rPr>
                <w:sz w:val="20"/>
                <w:szCs w:val="20"/>
              </w:rPr>
            </w:pPr>
            <w:r w:rsidRPr="00017B98">
              <w:rPr>
                <w:sz w:val="20"/>
                <w:szCs w:val="20"/>
              </w:rPr>
              <w:t>н/д</w:t>
            </w:r>
          </w:p>
        </w:tc>
        <w:tc>
          <w:tcPr>
            <w:tcW w:w="2038" w:type="dxa"/>
            <w:vAlign w:val="center"/>
          </w:tcPr>
          <w:p w14:paraId="130C986C" w14:textId="77777777" w:rsidR="00017B98" w:rsidRPr="00017B98" w:rsidRDefault="00017B98" w:rsidP="00017B98">
            <w:pPr>
              <w:jc w:val="center"/>
              <w:rPr>
                <w:sz w:val="20"/>
                <w:szCs w:val="20"/>
              </w:rPr>
            </w:pPr>
            <w:r w:rsidRPr="00017B98">
              <w:rPr>
                <w:sz w:val="20"/>
                <w:szCs w:val="20"/>
              </w:rPr>
              <w:t>-</w:t>
            </w:r>
          </w:p>
        </w:tc>
      </w:tr>
      <w:tr w:rsidR="00017B98" w:rsidRPr="00017B98" w14:paraId="705D9906" w14:textId="77777777" w:rsidTr="008F331A">
        <w:tc>
          <w:tcPr>
            <w:tcW w:w="846" w:type="dxa"/>
            <w:vMerge/>
            <w:vAlign w:val="center"/>
          </w:tcPr>
          <w:p w14:paraId="68D47833" w14:textId="77777777" w:rsidR="00017B98" w:rsidRPr="00017B98" w:rsidRDefault="00017B98" w:rsidP="00017B98">
            <w:pPr>
              <w:jc w:val="center"/>
              <w:rPr>
                <w:sz w:val="20"/>
                <w:szCs w:val="20"/>
              </w:rPr>
            </w:pPr>
          </w:p>
        </w:tc>
        <w:tc>
          <w:tcPr>
            <w:tcW w:w="2268" w:type="dxa"/>
            <w:vMerge/>
            <w:vAlign w:val="center"/>
          </w:tcPr>
          <w:p w14:paraId="3A1424E7" w14:textId="77777777" w:rsidR="00017B98" w:rsidRPr="00017B98" w:rsidRDefault="00017B98" w:rsidP="00017B98">
            <w:pPr>
              <w:jc w:val="center"/>
              <w:rPr>
                <w:sz w:val="20"/>
                <w:szCs w:val="20"/>
              </w:rPr>
            </w:pPr>
          </w:p>
        </w:tc>
        <w:tc>
          <w:tcPr>
            <w:tcW w:w="2988" w:type="dxa"/>
            <w:vAlign w:val="center"/>
          </w:tcPr>
          <w:p w14:paraId="31D88CBB" w14:textId="77777777" w:rsidR="00017B98" w:rsidRPr="00017B98" w:rsidRDefault="00017B98" w:rsidP="00017B98">
            <w:pPr>
              <w:pStyle w:val="TableStyle"/>
              <w:jc w:val="center"/>
              <w:rPr>
                <w:rFonts w:cs="Times New Roman"/>
                <w:szCs w:val="20"/>
              </w:rPr>
            </w:pPr>
            <w:r w:rsidRPr="00017B98">
              <w:rPr>
                <w:rFonts w:cs="Times New Roman"/>
                <w:szCs w:val="20"/>
              </w:rPr>
              <w:t>Прибыль</w:t>
            </w:r>
          </w:p>
        </w:tc>
        <w:tc>
          <w:tcPr>
            <w:tcW w:w="2039" w:type="dxa"/>
            <w:vAlign w:val="center"/>
          </w:tcPr>
          <w:p w14:paraId="5B9BC177" w14:textId="77777777" w:rsidR="00017B98" w:rsidRPr="00017B98" w:rsidRDefault="00017B98" w:rsidP="00017B98">
            <w:pPr>
              <w:jc w:val="center"/>
              <w:rPr>
                <w:sz w:val="20"/>
                <w:szCs w:val="20"/>
              </w:rPr>
            </w:pPr>
            <w:r w:rsidRPr="00017B98">
              <w:rPr>
                <w:sz w:val="20"/>
                <w:szCs w:val="20"/>
              </w:rPr>
              <w:t>н/д</w:t>
            </w:r>
          </w:p>
        </w:tc>
        <w:tc>
          <w:tcPr>
            <w:tcW w:w="2038" w:type="dxa"/>
            <w:vAlign w:val="center"/>
          </w:tcPr>
          <w:p w14:paraId="0159E2C7" w14:textId="77777777" w:rsidR="00017B98" w:rsidRPr="00017B98" w:rsidRDefault="00017B98" w:rsidP="00017B98">
            <w:pPr>
              <w:jc w:val="center"/>
              <w:rPr>
                <w:sz w:val="20"/>
                <w:szCs w:val="20"/>
              </w:rPr>
            </w:pPr>
            <w:r w:rsidRPr="00017B98">
              <w:rPr>
                <w:sz w:val="20"/>
                <w:szCs w:val="20"/>
              </w:rPr>
              <w:t>-</w:t>
            </w:r>
          </w:p>
        </w:tc>
      </w:tr>
    </w:tbl>
    <w:p w14:paraId="6E18549D" w14:textId="77777777" w:rsidR="00E476AA" w:rsidRPr="001A772D" w:rsidRDefault="00E476AA" w:rsidP="00E476AA">
      <w:pPr>
        <w:pStyle w:val="37"/>
      </w:pPr>
      <w:r w:rsidRPr="001A772D">
        <w:t>1.11.3 Плата за подключение к системе теплоснабжения и поступлений денежных средств от осуществления указанной деятельности</w:t>
      </w:r>
    </w:p>
    <w:p w14:paraId="3672ED1E" w14:textId="77777777" w:rsidR="002F1C98" w:rsidRPr="001A772D" w:rsidRDefault="002F1C98" w:rsidP="002F1C98">
      <w:pPr>
        <w:pStyle w:val="Afffa"/>
      </w:pPr>
      <w:r w:rsidRPr="001A772D">
        <w:t xml:space="preserve">Плата за подключение (технологическое присоединение) к системам теплоснабжения на территории </w:t>
      </w:r>
      <w:r>
        <w:t>м</w:t>
      </w:r>
      <w:r w:rsidRPr="001E6A3D">
        <w:t xml:space="preserve">униципального </w:t>
      </w:r>
      <w:r w:rsidRPr="006014A5">
        <w:t>образования не устанавлива</w:t>
      </w:r>
      <w:r>
        <w:t>е</w:t>
      </w:r>
      <w:r w:rsidRPr="006014A5">
        <w:t>тся.</w:t>
      </w:r>
    </w:p>
    <w:p w14:paraId="71FF68E5" w14:textId="77777777" w:rsidR="00E476AA" w:rsidRPr="001A772D" w:rsidRDefault="00E476AA" w:rsidP="00E476AA">
      <w:pPr>
        <w:pStyle w:val="37"/>
      </w:pPr>
      <w:r w:rsidRPr="001A772D">
        <w:t>1.11.4 Плата за услуги по поддержанию резервной тепловой мощности, в том числе для социально значимых категорий потребителей</w:t>
      </w:r>
    </w:p>
    <w:p w14:paraId="6E680097" w14:textId="77777777" w:rsidR="00E476AA" w:rsidRPr="001A772D" w:rsidRDefault="00E476AA" w:rsidP="00E476AA">
      <w:pPr>
        <w:pStyle w:val="Afffa"/>
      </w:pPr>
      <w:r w:rsidRPr="001A772D">
        <w:t xml:space="preserve">Плата услуги по поддержанию резервной тепловой мощности, в том числе для социально значимых категорий потребителей, </w:t>
      </w:r>
      <w:r w:rsidR="006014A5">
        <w:t>на территории</w:t>
      </w:r>
      <w:r w:rsidRPr="001A772D">
        <w:t xml:space="preserve"> </w:t>
      </w:r>
      <w:r w:rsidR="006014A5">
        <w:t>м</w:t>
      </w:r>
      <w:r w:rsidR="0063383B" w:rsidRPr="001E6A3D">
        <w:t>униципально</w:t>
      </w:r>
      <w:r w:rsidR="006014A5">
        <w:t>го</w:t>
      </w:r>
      <w:r w:rsidR="0063383B" w:rsidRPr="001E6A3D">
        <w:t xml:space="preserve"> </w:t>
      </w:r>
      <w:r w:rsidR="006014A5" w:rsidRPr="001E6A3D">
        <w:t>образования</w:t>
      </w:r>
      <w:r w:rsidRPr="001A772D">
        <w:t xml:space="preserve"> </w:t>
      </w:r>
      <w:r w:rsidR="006014A5">
        <w:t>не устанавливается.</w:t>
      </w:r>
    </w:p>
    <w:p w14:paraId="26EB942C" w14:textId="77777777" w:rsidR="00E476AA" w:rsidRPr="001A772D" w:rsidRDefault="00E476AA" w:rsidP="00E476AA">
      <w:pPr>
        <w:pStyle w:val="37"/>
      </w:pPr>
      <w:r w:rsidRPr="001A772D">
        <w:t>1.11.5 Описание динамики предельных уровней цен на тепловую энергию (мощность), поставляемую потребителям, утверждаемых в ценовых зонах теплоснабжения с учетом последних 3 лет</w:t>
      </w:r>
    </w:p>
    <w:p w14:paraId="36A02471" w14:textId="77777777" w:rsidR="00E476AA" w:rsidRPr="001A772D" w:rsidRDefault="00E476AA" w:rsidP="00E476AA">
      <w:pPr>
        <w:pStyle w:val="Afffa"/>
      </w:pPr>
      <w:r w:rsidRPr="001A772D">
        <w:t>В соответствии с ч. 1 ст. 23.3 Федерального закона от 27.07.2010 №190-ФЗ «О теплоснабжении»</w:t>
      </w:r>
      <w:r w:rsidR="006014A5">
        <w:t xml:space="preserve"> к</w:t>
      </w:r>
      <w:r w:rsidRPr="001A772D">
        <w:t xml:space="preserve"> ценовым зонам теплоснабжения могут быть отнесены поселение, городской округ, соответствующие следующим критериям: </w:t>
      </w:r>
    </w:p>
    <w:p w14:paraId="38A2CF54" w14:textId="77777777" w:rsidR="00E476AA" w:rsidRPr="001A772D" w:rsidRDefault="00E476AA">
      <w:pPr>
        <w:pStyle w:val="a1"/>
      </w:pPr>
      <w:r w:rsidRPr="001A772D">
        <w:t xml:space="preserve">наличие утвержденной схемы теплоснабжения поселения, городского округа; </w:t>
      </w:r>
    </w:p>
    <w:p w14:paraId="58F89FE8" w14:textId="77777777" w:rsidR="00E476AA" w:rsidRPr="001A772D" w:rsidRDefault="00E476AA">
      <w:pPr>
        <w:pStyle w:val="a1"/>
      </w:pPr>
      <w:r w:rsidRPr="001A772D">
        <w:t xml:space="preserve">пятьдесят и более процентов суммарной установленной мощности источников тепловой энергии, указанных в схеме теплоснабжения, составляют источники тепловой энергии, функционирующие в режиме комбинированной выработки электрической и тепловой энергии; </w:t>
      </w:r>
    </w:p>
    <w:p w14:paraId="551B71AE" w14:textId="77777777" w:rsidR="00E476AA" w:rsidRPr="001A772D" w:rsidRDefault="00E476AA">
      <w:pPr>
        <w:pStyle w:val="a1"/>
      </w:pPr>
      <w:r w:rsidRPr="001A772D">
        <w:t xml:space="preserve">наличие совместного обращения в Правительство Российской Федерации об отнесении поселения, городского округа к ценовой зоне теплоснабжения от исполнительно-распорядительного органа муниципального образования и единой теплоснабжающей организации </w:t>
      </w:r>
      <w:r w:rsidRPr="001A772D">
        <w:lastRenderedPageBreak/>
        <w:t xml:space="preserve">(нескольких единых теплоснабжающих организаций), в зоне деятельности которой находятся источники тепловой энергии, суммарная установленная мощность которых составляет пятьдесят и более процентов суммарной установленной мощности источников тепловой энергии, указанных в схеме теплоснабжения поселения, городского округа. Совместное обращение об отнесении поселения, городского округа к ценовой зоне теплоснабжения включает в себя в том числе обязательства единой теплоснабжающей организации и исполнительно-распорядительного органа муниципального образования по исполнению соответствующих обязательств, установленных для них частями 14 - 18 статьи 23.13 настоящего Федерального закона; </w:t>
      </w:r>
    </w:p>
    <w:p w14:paraId="18E4F75B" w14:textId="77777777" w:rsidR="00E476AA" w:rsidRPr="001A772D" w:rsidRDefault="00E476AA">
      <w:pPr>
        <w:pStyle w:val="a1"/>
      </w:pPr>
      <w:r w:rsidRPr="001A772D">
        <w:t xml:space="preserve">наличие согласия высшего исполнительного органа государственной власти субъекта Российской Федерации на отнесение поселения, городского округа, находящихся на территории субъекта Российской Федерации, к ценовой зоне теплоснабжения». </w:t>
      </w:r>
    </w:p>
    <w:p w14:paraId="22F21B0D" w14:textId="77777777" w:rsidR="00E476AA" w:rsidRPr="001A772D" w:rsidRDefault="006014A5" w:rsidP="00E476AA">
      <w:pPr>
        <w:pStyle w:val="Afffa"/>
      </w:pPr>
      <w:r>
        <w:t>На момент актуализации схемы теплоснабжения м</w:t>
      </w:r>
      <w:r w:rsidR="0063383B" w:rsidRPr="001E6A3D">
        <w:t>униципальное образование</w:t>
      </w:r>
      <w:r w:rsidR="001E6A3D">
        <w:t xml:space="preserve"> </w:t>
      </w:r>
      <w:r>
        <w:t>не попадает под условия</w:t>
      </w:r>
      <w:r w:rsidR="00E476AA" w:rsidRPr="001A772D">
        <w:t xml:space="preserve"> отнесен</w:t>
      </w:r>
      <w:r>
        <w:t>ия</w:t>
      </w:r>
      <w:r w:rsidR="00E476AA" w:rsidRPr="001A772D">
        <w:t xml:space="preserve"> к ценовой зоне теплоснабжения.</w:t>
      </w:r>
    </w:p>
    <w:p w14:paraId="3D049604" w14:textId="77777777" w:rsidR="00E476AA" w:rsidRPr="001A772D" w:rsidRDefault="00E476AA" w:rsidP="00E476AA">
      <w:pPr>
        <w:pStyle w:val="37"/>
      </w:pPr>
      <w:r w:rsidRPr="001A772D">
        <w:t>1.11.6 Описание средневзвешенного уровня сложившихся за последние 3 года цен на тепловую энергию (мощность), поставляемую единой теплоснабжающей организацией потребителям в ценовых зонах теплоснабжения</w:t>
      </w:r>
    </w:p>
    <w:p w14:paraId="73FBFE8D" w14:textId="77777777" w:rsidR="006014A5" w:rsidRPr="001A772D" w:rsidRDefault="006014A5" w:rsidP="006014A5">
      <w:pPr>
        <w:pStyle w:val="Afffa"/>
      </w:pPr>
      <w:r>
        <w:t>На момент актуализации схемы теплоснабжения м</w:t>
      </w:r>
      <w:r w:rsidRPr="001E6A3D">
        <w:t>униципальное образование</w:t>
      </w:r>
      <w:r>
        <w:t xml:space="preserve"> не попадает под условия</w:t>
      </w:r>
      <w:r w:rsidRPr="001A772D">
        <w:t xml:space="preserve"> отнесен</w:t>
      </w:r>
      <w:r>
        <w:t>ия</w:t>
      </w:r>
      <w:r w:rsidRPr="001A772D">
        <w:t xml:space="preserve"> к ценовой зоне теплоснабжения.</w:t>
      </w:r>
    </w:p>
    <w:p w14:paraId="25616507" w14:textId="77777777" w:rsidR="00E476AA" w:rsidRDefault="00E476AA" w:rsidP="00E476AA">
      <w:pPr>
        <w:pStyle w:val="37"/>
      </w:pPr>
      <w:r w:rsidRPr="001A772D">
        <w:t>1.11.6 Изменения, произошедшие ценах (тарифах) в сфере теплоснабжения за период, предшествующий актуализации схемы теплоснабжения</w:t>
      </w:r>
    </w:p>
    <w:p w14:paraId="246D967C" w14:textId="77777777" w:rsidR="00AD6FA0" w:rsidRPr="001A772D" w:rsidRDefault="00F70D43" w:rsidP="00AD6FA0">
      <w:pPr>
        <w:pStyle w:val="Afffa"/>
      </w:pPr>
      <w:r>
        <w:t>Актуализированы значения тарифов теплоснабжающих организаций на производство и транспортировку тепловой энергии, обновлена информация о структуре тарифов.</w:t>
      </w:r>
    </w:p>
    <w:p w14:paraId="1B32DDD4" w14:textId="77777777" w:rsidR="008E656F" w:rsidRPr="001A772D" w:rsidRDefault="00D00DA4" w:rsidP="00C563DD">
      <w:pPr>
        <w:pStyle w:val="2f0"/>
      </w:pPr>
      <w:bookmarkStart w:id="333" w:name="_Toc115635605"/>
      <w:r w:rsidRPr="001A772D">
        <w:t>Ч</w:t>
      </w:r>
      <w:r w:rsidR="008E656F" w:rsidRPr="001A772D">
        <w:t xml:space="preserve">асть 12 </w:t>
      </w:r>
      <w:r w:rsidRPr="001A772D">
        <w:t xml:space="preserve">– </w:t>
      </w:r>
      <w:r w:rsidR="008E656F" w:rsidRPr="001A772D">
        <w:t>Описание</w:t>
      </w:r>
      <w:r w:rsidRPr="001A772D">
        <w:t xml:space="preserve"> </w:t>
      </w:r>
      <w:r w:rsidR="008E656F" w:rsidRPr="001A772D">
        <w:t>существующих технических и технологических проблем в системах теплоснабжени</w:t>
      </w:r>
      <w:r w:rsidRPr="001A772D">
        <w:t>я</w:t>
      </w:r>
      <w:bookmarkEnd w:id="322"/>
      <w:bookmarkEnd w:id="323"/>
      <w:bookmarkEnd w:id="324"/>
      <w:bookmarkEnd w:id="325"/>
      <w:bookmarkEnd w:id="326"/>
      <w:bookmarkEnd w:id="327"/>
      <w:bookmarkEnd w:id="328"/>
      <w:bookmarkEnd w:id="329"/>
      <w:bookmarkEnd w:id="330"/>
      <w:bookmarkEnd w:id="331"/>
      <w:bookmarkEnd w:id="332"/>
      <w:bookmarkEnd w:id="333"/>
    </w:p>
    <w:p w14:paraId="0974CC23" w14:textId="77777777" w:rsidR="002E3961" w:rsidRPr="001A772D" w:rsidRDefault="00D16395" w:rsidP="00C563DD">
      <w:pPr>
        <w:pStyle w:val="37"/>
      </w:pPr>
      <w:bookmarkStart w:id="334" w:name="_Toc437275038"/>
      <w:bookmarkEnd w:id="334"/>
      <w:r w:rsidRPr="001A772D">
        <w:t xml:space="preserve">1.12.1 </w:t>
      </w:r>
      <w:r w:rsidR="002E3961" w:rsidRPr="001A772D">
        <w:t xml:space="preserve">Описание существующих проблем организации качественного теплоснабжения (перечень причин, приводящих к снижению качества теплоснабжения, включая проблемы в работе </w:t>
      </w:r>
      <w:proofErr w:type="spellStart"/>
      <w:r w:rsidR="002E3961" w:rsidRPr="001A772D">
        <w:t>теплопотребляющих</w:t>
      </w:r>
      <w:proofErr w:type="spellEnd"/>
      <w:r w:rsidR="002E3961" w:rsidRPr="001A772D">
        <w:t xml:space="preserve"> установок потребителей)</w:t>
      </w:r>
    </w:p>
    <w:p w14:paraId="60C7FE14" w14:textId="77777777" w:rsidR="000048AB" w:rsidRPr="001A772D" w:rsidRDefault="000048AB" w:rsidP="000048AB">
      <w:pPr>
        <w:pStyle w:val="Afffa"/>
      </w:pPr>
      <w:r w:rsidRPr="001A772D">
        <w:t xml:space="preserve">К проблемам организации качественного теплоснабжения </w:t>
      </w:r>
      <w:r w:rsidR="00F70D43">
        <w:t>муниципального образования</w:t>
      </w:r>
      <w:r w:rsidRPr="001A772D">
        <w:t xml:space="preserve"> </w:t>
      </w:r>
      <w:r w:rsidR="007154D3">
        <w:t>можно</w:t>
      </w:r>
      <w:r w:rsidRPr="001A772D">
        <w:t xml:space="preserve"> отнести следующее:</w:t>
      </w:r>
    </w:p>
    <w:p w14:paraId="736B3B46" w14:textId="77777777" w:rsidR="000048AB" w:rsidRPr="001A772D" w:rsidRDefault="00523D62" w:rsidP="00523D62">
      <w:pPr>
        <w:pStyle w:val="a1"/>
      </w:pPr>
      <w:r>
        <w:t>м</w:t>
      </w:r>
      <w:r w:rsidR="000048AB" w:rsidRPr="001A772D">
        <w:t>оральный и физический износ оборудования отдельных котельных, которое в ближайшие годы выработает свой парковый ресурс, сложившаяся ситуация требует реконструкции теплоэнергетического оборудования котельных.</w:t>
      </w:r>
    </w:p>
    <w:p w14:paraId="73CDEFDA" w14:textId="77777777" w:rsidR="000048AB" w:rsidRPr="001A772D" w:rsidRDefault="00523D62" w:rsidP="00523D62">
      <w:pPr>
        <w:pStyle w:val="a1"/>
      </w:pPr>
      <w:r>
        <w:t>э</w:t>
      </w:r>
      <w:r w:rsidR="000048AB" w:rsidRPr="001A772D">
        <w:t>ксплуатация экономически неэффективных котельных влечет за собой принятие ряда мер по разработке проектов локальных источников теплоснабжения и перевода данных источников на природный газ.</w:t>
      </w:r>
    </w:p>
    <w:p w14:paraId="3E776F1D" w14:textId="77777777" w:rsidR="000048AB" w:rsidRPr="001A772D" w:rsidRDefault="00523D62" w:rsidP="00523D62">
      <w:pPr>
        <w:pStyle w:val="a1"/>
      </w:pPr>
      <w:r>
        <w:lastRenderedPageBreak/>
        <w:t>о</w:t>
      </w:r>
      <w:r w:rsidR="000048AB" w:rsidRPr="001A772D">
        <w:t>тсутствие достаточных инвестиций в модернизацию энергетического оборудования источников тепловой энергии, что приводит к старению существующего оборудования, наличию ограничений тепловой мощности и значений располагаемой тепловой мощности.</w:t>
      </w:r>
    </w:p>
    <w:p w14:paraId="06EE7B30" w14:textId="77777777" w:rsidR="000048AB" w:rsidRPr="001A772D" w:rsidRDefault="00523D62" w:rsidP="00523D62">
      <w:pPr>
        <w:pStyle w:val="a1"/>
      </w:pPr>
      <w:r>
        <w:t>в</w:t>
      </w:r>
      <w:r w:rsidR="000048AB" w:rsidRPr="001A772D">
        <w:t>ысокий износ сетей теплоснабжения, а также ветхость систем теплопотребления домов, последнее не позволяет организациям осуществить в полном объеме программу подготовки к работе в отопительный период;</w:t>
      </w:r>
    </w:p>
    <w:p w14:paraId="05F89724" w14:textId="77777777" w:rsidR="000048AB" w:rsidRPr="001A772D" w:rsidRDefault="000048AB" w:rsidP="00523D62">
      <w:pPr>
        <w:pStyle w:val="a1"/>
      </w:pPr>
      <w:r w:rsidRPr="001A772D">
        <w:t>отсутствие приборов учета тепловой энергии на границах раздела балансовой принадлежности, что приводит к определенным сложностям при определении объемов отпущенного тепла и величине потерь;</w:t>
      </w:r>
    </w:p>
    <w:p w14:paraId="2CCAE41F" w14:textId="77777777" w:rsidR="000048AB" w:rsidRPr="001A772D" w:rsidRDefault="000048AB" w:rsidP="00523D62">
      <w:pPr>
        <w:pStyle w:val="a1"/>
      </w:pPr>
      <w:r w:rsidRPr="001A772D">
        <w:t>отсутствие приборов учета тепловой энергии у потребителей, что приводит к определению объемов отпущенного тепла по установленным нормативам, без учета фактических температур наружного воздуха, а в итоге значительных переплат потребителями за тепловую энергию;</w:t>
      </w:r>
    </w:p>
    <w:p w14:paraId="7E9E3AE5" w14:textId="77777777" w:rsidR="000048AB" w:rsidRPr="001A772D" w:rsidRDefault="000048AB" w:rsidP="00523D62">
      <w:pPr>
        <w:pStyle w:val="a1"/>
      </w:pPr>
      <w:r w:rsidRPr="001A772D">
        <w:t>превышение сроков межремонтного периода из-за недостаточности финансирования;</w:t>
      </w:r>
    </w:p>
    <w:p w14:paraId="174667E4" w14:textId="77777777" w:rsidR="000048AB" w:rsidRPr="001A772D" w:rsidRDefault="000048AB" w:rsidP="00523D62">
      <w:pPr>
        <w:pStyle w:val="a1"/>
      </w:pPr>
      <w:r w:rsidRPr="001A772D">
        <w:t>сложности в обеспечении гидравлических режимов работы тепловых сетей и систем теплопотребления от отдельных теплоисточников, возникающие вследствие большой протяженности тепловых сетей, сверхнормативных потерь давления, ограничений по пропускной способности отдельных участков тепловых сетей, а также разбалансировки системы теплоснабжения;</w:t>
      </w:r>
    </w:p>
    <w:p w14:paraId="030C63AF" w14:textId="77777777" w:rsidR="000048AB" w:rsidRPr="001A772D" w:rsidRDefault="000048AB" w:rsidP="00523D62">
      <w:pPr>
        <w:pStyle w:val="a1"/>
      </w:pPr>
      <w:r w:rsidRPr="001A772D">
        <w:t xml:space="preserve">завышенные расходы теплоносителя по сравнению с </w:t>
      </w:r>
      <w:r w:rsidR="006C540A" w:rsidRPr="001A772D">
        <w:t>расчётными</w:t>
      </w:r>
      <w:r w:rsidRPr="001A772D">
        <w:t xml:space="preserve"> (для обеспечения гидравлических режимов работы системы);</w:t>
      </w:r>
    </w:p>
    <w:p w14:paraId="0D58D97D" w14:textId="77777777" w:rsidR="000048AB" w:rsidRPr="001A772D" w:rsidRDefault="000048AB" w:rsidP="00523D62">
      <w:pPr>
        <w:pStyle w:val="a1"/>
      </w:pPr>
      <w:r w:rsidRPr="001A772D">
        <w:t>завышенные договорные нагрузки потребителей;</w:t>
      </w:r>
    </w:p>
    <w:p w14:paraId="249C4AA2" w14:textId="77777777" w:rsidR="000048AB" w:rsidRDefault="000048AB" w:rsidP="00523D62">
      <w:pPr>
        <w:pStyle w:val="a1"/>
      </w:pPr>
      <w:r w:rsidRPr="001A772D">
        <w:t>отсутствие регулирующих устройств в системах теплопотребления.</w:t>
      </w:r>
    </w:p>
    <w:p w14:paraId="1AE7F881" w14:textId="77777777" w:rsidR="00443218" w:rsidRDefault="00443218" w:rsidP="009335E7">
      <w:pPr>
        <w:pStyle w:val="affffa"/>
        <w:spacing w:line="300" w:lineRule="auto"/>
      </w:pPr>
      <w:r>
        <w:t>Существующие проблемы организации качественного теплоснабжения муниципального образования представлены в таблице 5</w:t>
      </w:r>
      <w:r w:rsidR="0043488E" w:rsidRPr="0043488E">
        <w:t>2</w:t>
      </w:r>
      <w:r>
        <w:t>.</w:t>
      </w:r>
    </w:p>
    <w:p w14:paraId="5035238F" w14:textId="77777777" w:rsidR="00165AB4" w:rsidRDefault="00165AB4" w:rsidP="00165AB4">
      <w:pPr>
        <w:pStyle w:val="afffc"/>
      </w:pPr>
      <w:r w:rsidRPr="001A772D">
        <w:t xml:space="preserve">Таблица </w:t>
      </w:r>
      <w:r>
        <w:t>5</w:t>
      </w:r>
      <w:r w:rsidR="0043488E" w:rsidRPr="00250ECD">
        <w:t>2</w:t>
      </w:r>
      <w:r w:rsidRPr="001A772D">
        <w:t xml:space="preserve">. </w:t>
      </w:r>
      <w:r w:rsidR="00523D62" w:rsidRPr="00523D62">
        <w:t>Проблемы организации теплоснабжения</w:t>
      </w:r>
    </w:p>
    <w:tbl>
      <w:tblPr>
        <w:tblStyle w:val="af0"/>
        <w:tblW w:w="10201" w:type="dxa"/>
        <w:tblLook w:val="04A0" w:firstRow="1" w:lastRow="0" w:firstColumn="1" w:lastColumn="0" w:noHBand="0" w:noVBand="1"/>
      </w:tblPr>
      <w:tblGrid>
        <w:gridCol w:w="704"/>
        <w:gridCol w:w="2977"/>
        <w:gridCol w:w="3118"/>
        <w:gridCol w:w="3402"/>
      </w:tblGrid>
      <w:tr w:rsidR="000D0610" w14:paraId="5D9A0686" w14:textId="77777777" w:rsidTr="00D46010">
        <w:trPr>
          <w:tblHeader/>
        </w:trPr>
        <w:tc>
          <w:tcPr>
            <w:tcW w:w="704" w:type="dxa"/>
            <w:vAlign w:val="center"/>
          </w:tcPr>
          <w:p w14:paraId="21A215B8" w14:textId="77777777" w:rsidR="000D0610" w:rsidRDefault="00625A77">
            <w:pPr>
              <w:pStyle w:val="TableStyle"/>
              <w:jc w:val="center"/>
            </w:pPr>
            <w:r>
              <w:t>№ п/п</w:t>
            </w:r>
          </w:p>
        </w:tc>
        <w:tc>
          <w:tcPr>
            <w:tcW w:w="2977" w:type="dxa"/>
            <w:vAlign w:val="center"/>
          </w:tcPr>
          <w:p w14:paraId="6227F57B" w14:textId="77777777" w:rsidR="000D0610" w:rsidRDefault="00625A77">
            <w:pPr>
              <w:pStyle w:val="TableStyle"/>
              <w:jc w:val="center"/>
            </w:pPr>
            <w:r>
              <w:t>Тип проблемы</w:t>
            </w:r>
          </w:p>
        </w:tc>
        <w:tc>
          <w:tcPr>
            <w:tcW w:w="3118" w:type="dxa"/>
            <w:vAlign w:val="center"/>
          </w:tcPr>
          <w:p w14:paraId="32014E05" w14:textId="77777777" w:rsidR="000D0610" w:rsidRDefault="00625A77">
            <w:pPr>
              <w:pStyle w:val="TableStyle"/>
              <w:jc w:val="center"/>
            </w:pPr>
            <w:r>
              <w:t>Краткое описание</w:t>
            </w:r>
          </w:p>
        </w:tc>
        <w:tc>
          <w:tcPr>
            <w:tcW w:w="3402" w:type="dxa"/>
            <w:vAlign w:val="center"/>
          </w:tcPr>
          <w:p w14:paraId="771AE397" w14:textId="77777777" w:rsidR="000D0610" w:rsidRDefault="00625A77">
            <w:pPr>
              <w:pStyle w:val="TableStyle"/>
              <w:jc w:val="center"/>
            </w:pPr>
            <w:r>
              <w:t>Возможные причины проблемы</w:t>
            </w:r>
          </w:p>
        </w:tc>
      </w:tr>
      <w:tr w:rsidR="00D46010" w14:paraId="22FDE089" w14:textId="77777777" w:rsidTr="00D46010">
        <w:tc>
          <w:tcPr>
            <w:tcW w:w="704" w:type="dxa"/>
            <w:vAlign w:val="center"/>
          </w:tcPr>
          <w:p w14:paraId="30B5F7A7" w14:textId="4C479A26" w:rsidR="00D46010" w:rsidRDefault="00D46010" w:rsidP="00D46010">
            <w:pPr>
              <w:pStyle w:val="TableStyle"/>
              <w:jc w:val="center"/>
            </w:pPr>
            <w:r>
              <w:t>1</w:t>
            </w:r>
          </w:p>
        </w:tc>
        <w:tc>
          <w:tcPr>
            <w:tcW w:w="2977" w:type="dxa"/>
            <w:vAlign w:val="center"/>
          </w:tcPr>
          <w:p w14:paraId="4FEA93DD" w14:textId="071BA0DF" w:rsidR="00D46010" w:rsidRDefault="00D46010" w:rsidP="00D46010">
            <w:pPr>
              <w:pStyle w:val="TableStyle"/>
              <w:jc w:val="center"/>
            </w:pPr>
            <w:r>
              <w:t>Проблемы организации качественного теплоснабжения</w:t>
            </w:r>
          </w:p>
        </w:tc>
        <w:tc>
          <w:tcPr>
            <w:tcW w:w="3118" w:type="dxa"/>
            <w:vAlign w:val="center"/>
          </w:tcPr>
          <w:p w14:paraId="75376916" w14:textId="49F74DEC" w:rsidR="00D46010" w:rsidRDefault="00D46010" w:rsidP="00D46010">
            <w:pPr>
              <w:pStyle w:val="TableStyle"/>
              <w:jc w:val="center"/>
            </w:pPr>
            <w:r>
              <w:t>Высокие издержки на производство тепловой энергии котлами</w:t>
            </w:r>
          </w:p>
        </w:tc>
        <w:tc>
          <w:tcPr>
            <w:tcW w:w="3402" w:type="dxa"/>
            <w:vAlign w:val="center"/>
          </w:tcPr>
          <w:p w14:paraId="69C76F18" w14:textId="2F753871" w:rsidR="00D46010" w:rsidRDefault="00D46010" w:rsidP="00D46010">
            <w:pPr>
              <w:pStyle w:val="TableStyle"/>
              <w:jc w:val="center"/>
            </w:pPr>
            <w:r>
              <w:t>Физический износ оборудования котельных, использование неэффективного котельного оборудования</w:t>
            </w:r>
          </w:p>
        </w:tc>
      </w:tr>
      <w:tr w:rsidR="00D46010" w14:paraId="3108EE4E" w14:textId="77777777" w:rsidTr="00D46010">
        <w:tc>
          <w:tcPr>
            <w:tcW w:w="704" w:type="dxa"/>
            <w:vAlign w:val="center"/>
          </w:tcPr>
          <w:p w14:paraId="78F92775" w14:textId="59458AEA" w:rsidR="00D46010" w:rsidRDefault="00D46010" w:rsidP="00D46010">
            <w:pPr>
              <w:pStyle w:val="TableStyle"/>
              <w:jc w:val="center"/>
            </w:pPr>
            <w:r>
              <w:t>2</w:t>
            </w:r>
          </w:p>
        </w:tc>
        <w:tc>
          <w:tcPr>
            <w:tcW w:w="2977" w:type="dxa"/>
            <w:vAlign w:val="center"/>
          </w:tcPr>
          <w:p w14:paraId="096B991C" w14:textId="77777777" w:rsidR="00D46010" w:rsidRDefault="00D46010" w:rsidP="00D46010">
            <w:pPr>
              <w:pStyle w:val="TableStyle"/>
              <w:jc w:val="center"/>
            </w:pPr>
            <w:r>
              <w:t>Проблемы организации качественного теплоснабжения</w:t>
            </w:r>
          </w:p>
        </w:tc>
        <w:tc>
          <w:tcPr>
            <w:tcW w:w="3118" w:type="dxa"/>
            <w:vAlign w:val="center"/>
          </w:tcPr>
          <w:p w14:paraId="7FDD8655" w14:textId="77777777" w:rsidR="00D46010" w:rsidRDefault="00D46010" w:rsidP="00D46010">
            <w:pPr>
              <w:pStyle w:val="TableStyle"/>
              <w:jc w:val="center"/>
            </w:pPr>
            <w:r>
              <w:t xml:space="preserve">Высокие издержки на транспортировку тепловой энергии </w:t>
            </w:r>
          </w:p>
        </w:tc>
        <w:tc>
          <w:tcPr>
            <w:tcW w:w="3402" w:type="dxa"/>
            <w:vAlign w:val="center"/>
          </w:tcPr>
          <w:p w14:paraId="70776FCD" w14:textId="77777777" w:rsidR="00D46010" w:rsidRDefault="00D46010" w:rsidP="00D46010">
            <w:pPr>
              <w:pStyle w:val="TableStyle"/>
              <w:jc w:val="center"/>
            </w:pPr>
            <w:r>
              <w:t>Физический износ тепловых сетей, высокие сверхнормативные потери тепловой энергии</w:t>
            </w:r>
          </w:p>
        </w:tc>
      </w:tr>
      <w:tr w:rsidR="00D46010" w14:paraId="6DEF3435" w14:textId="77777777" w:rsidTr="00D46010">
        <w:tc>
          <w:tcPr>
            <w:tcW w:w="704" w:type="dxa"/>
            <w:vAlign w:val="center"/>
          </w:tcPr>
          <w:p w14:paraId="3EAAF04A" w14:textId="7C6AF6E6" w:rsidR="00D46010" w:rsidRDefault="00D46010" w:rsidP="00D46010">
            <w:pPr>
              <w:pStyle w:val="TableStyle"/>
              <w:jc w:val="center"/>
            </w:pPr>
            <w:r>
              <w:t>3</w:t>
            </w:r>
          </w:p>
        </w:tc>
        <w:tc>
          <w:tcPr>
            <w:tcW w:w="2977" w:type="dxa"/>
            <w:vAlign w:val="center"/>
          </w:tcPr>
          <w:p w14:paraId="3ED12B70" w14:textId="77777777" w:rsidR="00D46010" w:rsidRDefault="00D46010" w:rsidP="00D46010">
            <w:pPr>
              <w:pStyle w:val="TableStyle"/>
              <w:jc w:val="center"/>
            </w:pPr>
            <w:r>
              <w:t>Проблемы организации качественного теплоснабжения</w:t>
            </w:r>
          </w:p>
        </w:tc>
        <w:tc>
          <w:tcPr>
            <w:tcW w:w="3118" w:type="dxa"/>
            <w:vAlign w:val="center"/>
          </w:tcPr>
          <w:p w14:paraId="797C3862" w14:textId="77777777" w:rsidR="00D46010" w:rsidRDefault="00D46010" w:rsidP="00D46010">
            <w:pPr>
              <w:pStyle w:val="TableStyle"/>
              <w:jc w:val="center"/>
            </w:pPr>
            <w:r>
              <w:t>Невозможность точной оценки количества производимой и реализуемой тепловой энергии</w:t>
            </w:r>
          </w:p>
        </w:tc>
        <w:tc>
          <w:tcPr>
            <w:tcW w:w="3402" w:type="dxa"/>
            <w:vAlign w:val="center"/>
          </w:tcPr>
          <w:p w14:paraId="2D8BF97E" w14:textId="77777777" w:rsidR="00D46010" w:rsidRDefault="00D46010" w:rsidP="00D46010">
            <w:pPr>
              <w:pStyle w:val="TableStyle"/>
              <w:jc w:val="center"/>
            </w:pPr>
            <w:r>
              <w:t>Отсутствие приборов учета тепловой энергии на котельных и у потребителей</w:t>
            </w:r>
          </w:p>
        </w:tc>
      </w:tr>
      <w:tr w:rsidR="00D46010" w14:paraId="4CFA6E44" w14:textId="77777777" w:rsidTr="00D46010">
        <w:tc>
          <w:tcPr>
            <w:tcW w:w="704" w:type="dxa"/>
            <w:vAlign w:val="center"/>
          </w:tcPr>
          <w:p w14:paraId="0CB2C281" w14:textId="369A5D05" w:rsidR="00D46010" w:rsidRDefault="00D46010" w:rsidP="00D46010">
            <w:pPr>
              <w:pStyle w:val="TableStyle"/>
              <w:jc w:val="center"/>
            </w:pPr>
            <w:r>
              <w:t>4</w:t>
            </w:r>
          </w:p>
        </w:tc>
        <w:tc>
          <w:tcPr>
            <w:tcW w:w="2977" w:type="dxa"/>
            <w:vAlign w:val="center"/>
          </w:tcPr>
          <w:p w14:paraId="40DC7C0C" w14:textId="77777777" w:rsidR="00D46010" w:rsidRDefault="00D46010" w:rsidP="00D46010">
            <w:pPr>
              <w:pStyle w:val="TableStyle"/>
              <w:jc w:val="center"/>
            </w:pPr>
            <w:r>
              <w:t>Проблемы организации качественного теплоснабжения</w:t>
            </w:r>
          </w:p>
        </w:tc>
        <w:tc>
          <w:tcPr>
            <w:tcW w:w="3118" w:type="dxa"/>
            <w:vAlign w:val="center"/>
          </w:tcPr>
          <w:p w14:paraId="658FA024" w14:textId="77777777" w:rsidR="00D46010" w:rsidRDefault="00D46010" w:rsidP="00D46010">
            <w:pPr>
              <w:pStyle w:val="TableStyle"/>
              <w:jc w:val="center"/>
            </w:pPr>
            <w:r>
              <w:t>Невозможность оперативного реагирования на нештатные ситуации</w:t>
            </w:r>
          </w:p>
        </w:tc>
        <w:tc>
          <w:tcPr>
            <w:tcW w:w="3402" w:type="dxa"/>
            <w:vAlign w:val="center"/>
          </w:tcPr>
          <w:p w14:paraId="51FF5F5E" w14:textId="77777777" w:rsidR="00D46010" w:rsidRDefault="00D46010" w:rsidP="00D46010">
            <w:pPr>
              <w:pStyle w:val="TableStyle"/>
              <w:jc w:val="center"/>
            </w:pPr>
            <w:r>
              <w:t>Отсутствие систем автоматизации и диспетчеризации</w:t>
            </w:r>
          </w:p>
        </w:tc>
      </w:tr>
      <w:tr w:rsidR="000D0610" w14:paraId="2175BE20" w14:textId="77777777" w:rsidTr="00D46010">
        <w:tc>
          <w:tcPr>
            <w:tcW w:w="704" w:type="dxa"/>
            <w:vAlign w:val="center"/>
          </w:tcPr>
          <w:p w14:paraId="3E650DBB" w14:textId="2C49BCF9" w:rsidR="000D0610" w:rsidRDefault="00D46010">
            <w:pPr>
              <w:pStyle w:val="TableStyle"/>
              <w:jc w:val="center"/>
            </w:pPr>
            <w:r>
              <w:t>5</w:t>
            </w:r>
          </w:p>
        </w:tc>
        <w:tc>
          <w:tcPr>
            <w:tcW w:w="2977" w:type="dxa"/>
            <w:vAlign w:val="center"/>
          </w:tcPr>
          <w:p w14:paraId="45CC8F68" w14:textId="77777777" w:rsidR="000D0610" w:rsidRDefault="00625A77">
            <w:pPr>
              <w:pStyle w:val="TableStyle"/>
              <w:jc w:val="center"/>
            </w:pPr>
            <w:r>
              <w:t>Проблемы развития систем теплоснабжения</w:t>
            </w:r>
          </w:p>
        </w:tc>
        <w:tc>
          <w:tcPr>
            <w:tcW w:w="3118" w:type="dxa"/>
            <w:vAlign w:val="center"/>
          </w:tcPr>
          <w:p w14:paraId="53A665C4" w14:textId="77777777" w:rsidR="000D0610" w:rsidRDefault="00625A77">
            <w:pPr>
              <w:pStyle w:val="TableStyle"/>
              <w:jc w:val="center"/>
            </w:pPr>
            <w:r>
              <w:t>Отсутствие возможности планировать перспективные нагрузки в системах теплоснабжения</w:t>
            </w:r>
          </w:p>
        </w:tc>
        <w:tc>
          <w:tcPr>
            <w:tcW w:w="3402" w:type="dxa"/>
            <w:vAlign w:val="center"/>
          </w:tcPr>
          <w:p w14:paraId="319AFA01" w14:textId="77777777" w:rsidR="000D0610" w:rsidRDefault="00625A77">
            <w:pPr>
              <w:pStyle w:val="TableStyle"/>
              <w:jc w:val="center"/>
            </w:pPr>
            <w:r>
              <w:t>Низкий уровень проработки или отсутствие проектов планировки и межевания территорий</w:t>
            </w:r>
          </w:p>
        </w:tc>
      </w:tr>
    </w:tbl>
    <w:p w14:paraId="3D0B8939" w14:textId="77777777" w:rsidR="002E3961" w:rsidRPr="001A772D" w:rsidRDefault="00D16395" w:rsidP="00C563DD">
      <w:pPr>
        <w:pStyle w:val="37"/>
      </w:pPr>
      <w:r w:rsidRPr="001A772D">
        <w:lastRenderedPageBreak/>
        <w:t xml:space="preserve">1.12.2 </w:t>
      </w:r>
      <w:r w:rsidR="002E3961" w:rsidRPr="001A772D">
        <w:t xml:space="preserve">Описание существующих проблем организации надежного и безопасного теплоснабжения (перечень причин, приводящих к снижению надежного теплоснабжения, включая проблемы в работе </w:t>
      </w:r>
      <w:proofErr w:type="spellStart"/>
      <w:r w:rsidR="002E3961" w:rsidRPr="001A772D">
        <w:t>теплопотребляющих</w:t>
      </w:r>
      <w:proofErr w:type="spellEnd"/>
      <w:r w:rsidR="002E3961" w:rsidRPr="001A772D">
        <w:t xml:space="preserve"> установок потребителей)</w:t>
      </w:r>
    </w:p>
    <w:p w14:paraId="7E9C2100" w14:textId="77777777" w:rsidR="000048AB" w:rsidRPr="001A772D" w:rsidRDefault="000048AB" w:rsidP="000048AB">
      <w:pPr>
        <w:pStyle w:val="Afffa"/>
      </w:pPr>
      <w:r w:rsidRPr="001A772D">
        <w:t xml:space="preserve">1. Нормативный срок службы тепловых сетей достиг и превысил </w:t>
      </w:r>
      <w:r w:rsidR="00F70D43">
        <w:t xml:space="preserve">сроки допустимой </w:t>
      </w:r>
      <w:r w:rsidR="00165AB4">
        <w:t>эксплуатации</w:t>
      </w:r>
      <w:r w:rsidRPr="001A772D">
        <w:t xml:space="preserve">, что приводит к повышенной аварийности и возможности нарушения подачи тепла потребителям. </w:t>
      </w:r>
    </w:p>
    <w:p w14:paraId="46AB0046" w14:textId="77777777" w:rsidR="000048AB" w:rsidRPr="00D82268" w:rsidRDefault="00165AB4" w:rsidP="000048AB">
      <w:pPr>
        <w:pStyle w:val="Afffa"/>
      </w:pPr>
      <w:r>
        <w:t>2</w:t>
      </w:r>
      <w:r w:rsidR="000048AB" w:rsidRPr="001A772D">
        <w:t xml:space="preserve">. По результатам анализа воздействия энергоисточников на воздушный бассейн </w:t>
      </w:r>
      <w:r w:rsidR="000048AB" w:rsidRPr="00D82268">
        <w:t>(по отчетным данным) установлено</w:t>
      </w:r>
      <w:r>
        <w:t>, что о</w:t>
      </w:r>
      <w:r w:rsidR="000048AB" w:rsidRPr="00D82268">
        <w:t>бъем выбросов загрязняющих веществ в атмосферу от источников не превышает разрешенный</w:t>
      </w:r>
      <w:r>
        <w:t>.</w:t>
      </w:r>
    </w:p>
    <w:p w14:paraId="29366043" w14:textId="77777777" w:rsidR="002E3961" w:rsidRPr="001A772D" w:rsidRDefault="00D16395" w:rsidP="00C563DD">
      <w:pPr>
        <w:pStyle w:val="37"/>
      </w:pPr>
      <w:r w:rsidRPr="001A772D">
        <w:t xml:space="preserve">1.12.3 </w:t>
      </w:r>
      <w:r w:rsidR="002E3961" w:rsidRPr="001A772D">
        <w:t>Описание существующих проблем развития систем теплоснабжения</w:t>
      </w:r>
    </w:p>
    <w:p w14:paraId="2617B439" w14:textId="77777777" w:rsidR="000048AB" w:rsidRPr="001A772D" w:rsidRDefault="00BE1228" w:rsidP="000048AB">
      <w:pPr>
        <w:pStyle w:val="Afffa"/>
      </w:pPr>
      <w:r w:rsidRPr="001A772D">
        <w:t xml:space="preserve">К основным проблемам развития систем теплоснабжения </w:t>
      </w:r>
      <w:r w:rsidR="00165AB4">
        <w:t>муниципального образования</w:t>
      </w:r>
      <w:r w:rsidR="000048AB" w:rsidRPr="001A772D">
        <w:t xml:space="preserve"> необходимо отнести следующие:</w:t>
      </w:r>
    </w:p>
    <w:p w14:paraId="7669A5ED" w14:textId="77777777" w:rsidR="000048AB" w:rsidRPr="001A772D" w:rsidRDefault="000048AB" w:rsidP="000048AB">
      <w:pPr>
        <w:pStyle w:val="Afffa"/>
      </w:pPr>
      <w:r w:rsidRPr="001A772D">
        <w:t xml:space="preserve">1. </w:t>
      </w:r>
      <w:r w:rsidR="00BE1228" w:rsidRPr="001A772D">
        <w:t xml:space="preserve">Низкий уровень </w:t>
      </w:r>
      <w:r w:rsidR="00165AB4">
        <w:t xml:space="preserve">проработки или отсутствие </w:t>
      </w:r>
      <w:r w:rsidR="00BE1228" w:rsidRPr="001A772D">
        <w:t>проектов</w:t>
      </w:r>
      <w:r w:rsidR="00165AB4">
        <w:t xml:space="preserve"> планировки и</w:t>
      </w:r>
      <w:r w:rsidR="00BE1228" w:rsidRPr="001A772D">
        <w:t xml:space="preserve"> межевания</w:t>
      </w:r>
      <w:r w:rsidR="00165AB4">
        <w:t xml:space="preserve"> территорий</w:t>
      </w:r>
      <w:r w:rsidR="00BE1228" w:rsidRPr="001A772D">
        <w:t>.</w:t>
      </w:r>
    </w:p>
    <w:p w14:paraId="4E0F7047" w14:textId="77777777" w:rsidR="000048AB" w:rsidRPr="001A772D" w:rsidRDefault="000048AB" w:rsidP="00BE1228">
      <w:pPr>
        <w:pStyle w:val="Afffa"/>
      </w:pPr>
      <w:r w:rsidRPr="001A772D">
        <w:t xml:space="preserve">2. Отсутствие законодательно определенных обязательств по </w:t>
      </w:r>
      <w:r w:rsidR="006C540A" w:rsidRPr="001A772D">
        <w:t>разработанным</w:t>
      </w:r>
      <w:r w:rsidRPr="001A772D">
        <w:t xml:space="preserve"> в схемах теплоснабжения вариантам развития перспективных зон застройки населенных пунктов.</w:t>
      </w:r>
    </w:p>
    <w:p w14:paraId="4153454F" w14:textId="77777777" w:rsidR="000048AB" w:rsidRPr="001A772D" w:rsidRDefault="00BE1228" w:rsidP="000048AB">
      <w:pPr>
        <w:pStyle w:val="Afffa"/>
      </w:pPr>
      <w:r w:rsidRPr="001A772D">
        <w:t>3</w:t>
      </w:r>
      <w:r w:rsidR="000048AB" w:rsidRPr="001A772D">
        <w:t>. Превышение сроков межремонтного периода технологического оборудования и тепловых сетей из-за недостаточности финансирования.</w:t>
      </w:r>
    </w:p>
    <w:p w14:paraId="3296C8A8" w14:textId="77777777" w:rsidR="002E3961" w:rsidRPr="001A772D" w:rsidRDefault="00D16395" w:rsidP="00C563DD">
      <w:pPr>
        <w:pStyle w:val="37"/>
      </w:pPr>
      <w:r w:rsidRPr="001A772D">
        <w:t xml:space="preserve">1.12.4 </w:t>
      </w:r>
      <w:r w:rsidR="002E3961" w:rsidRPr="001A772D">
        <w:t>Описание существующих проблем надежного и эффективного снабжения топливом действующих систем теплоснабжения</w:t>
      </w:r>
    </w:p>
    <w:p w14:paraId="5D9CB084" w14:textId="77777777" w:rsidR="0070285F" w:rsidRPr="001A772D" w:rsidRDefault="006014A5" w:rsidP="000048AB">
      <w:pPr>
        <w:pStyle w:val="Afffa"/>
      </w:pPr>
      <w:r>
        <w:t xml:space="preserve">На </w:t>
      </w:r>
      <w:r w:rsidRPr="006014A5">
        <w:t>территории м</w:t>
      </w:r>
      <w:r w:rsidR="0023539F" w:rsidRPr="006014A5">
        <w:t>униципально</w:t>
      </w:r>
      <w:r w:rsidRPr="006014A5">
        <w:t>го</w:t>
      </w:r>
      <w:r w:rsidR="0023539F" w:rsidRPr="006014A5">
        <w:t xml:space="preserve"> образовани</w:t>
      </w:r>
      <w:r w:rsidRPr="006014A5">
        <w:t>я</w:t>
      </w:r>
      <w:r w:rsidR="00BF3EB3" w:rsidRPr="006014A5">
        <w:t xml:space="preserve"> </w:t>
      </w:r>
      <w:r w:rsidR="0070285F" w:rsidRPr="006014A5">
        <w:t>проблем</w:t>
      </w:r>
      <w:r w:rsidRPr="006014A5">
        <w:t>ы</w:t>
      </w:r>
      <w:r w:rsidR="0070285F" w:rsidRPr="006014A5">
        <w:t xml:space="preserve"> </w:t>
      </w:r>
      <w:r w:rsidRPr="006014A5">
        <w:t xml:space="preserve">организации </w:t>
      </w:r>
      <w:r w:rsidR="0070285F" w:rsidRPr="006014A5">
        <w:t>надежн</w:t>
      </w:r>
      <w:r w:rsidRPr="006014A5">
        <w:t>ого</w:t>
      </w:r>
      <w:r w:rsidR="0070285F" w:rsidRPr="006014A5">
        <w:t xml:space="preserve"> и эффективн</w:t>
      </w:r>
      <w:r w:rsidRPr="006014A5">
        <w:t>ого</w:t>
      </w:r>
      <w:r w:rsidR="0070285F" w:rsidRPr="006014A5">
        <w:t xml:space="preserve"> снабжением топлива не выявлен</w:t>
      </w:r>
      <w:r w:rsidRPr="006014A5">
        <w:t>ы</w:t>
      </w:r>
      <w:r w:rsidR="0070285F" w:rsidRPr="006014A5">
        <w:t>.</w:t>
      </w:r>
    </w:p>
    <w:p w14:paraId="5F2CAFD6" w14:textId="77777777" w:rsidR="002E3961" w:rsidRPr="001A772D" w:rsidRDefault="00D16395" w:rsidP="00C563DD">
      <w:pPr>
        <w:pStyle w:val="37"/>
      </w:pPr>
      <w:r w:rsidRPr="001A772D">
        <w:t xml:space="preserve">1.12.5 </w:t>
      </w:r>
      <w:r w:rsidR="002E3961" w:rsidRPr="001A772D">
        <w:t>Анализ предписаний надзорных органов об устранении нарушений, влияющих на безопасность и надежность системы теплоснабжения</w:t>
      </w:r>
    </w:p>
    <w:p w14:paraId="5062968F" w14:textId="77777777" w:rsidR="002D073C" w:rsidRPr="001A772D" w:rsidRDefault="001119FE" w:rsidP="006B7F55">
      <w:pPr>
        <w:pStyle w:val="Afffa"/>
      </w:pPr>
      <w:r w:rsidRPr="001A772D">
        <w:t>Предписани</w:t>
      </w:r>
      <w:r w:rsidR="006014A5">
        <w:t>я</w:t>
      </w:r>
      <w:r w:rsidRPr="001A772D">
        <w:t xml:space="preserve"> надзорных органов об устранении нарушений, влияющих на безопасность и надежность системы теплоснабжения</w:t>
      </w:r>
      <w:r w:rsidR="006014A5">
        <w:t>,</w:t>
      </w:r>
      <w:r w:rsidRPr="001A772D">
        <w:t xml:space="preserve"> </w:t>
      </w:r>
      <w:r w:rsidR="006014A5">
        <w:t>на территории м</w:t>
      </w:r>
      <w:r w:rsidR="0063383B" w:rsidRPr="001E6A3D">
        <w:t>униципально</w:t>
      </w:r>
      <w:r w:rsidR="006014A5">
        <w:t>го</w:t>
      </w:r>
      <w:r w:rsidR="0063383B" w:rsidRPr="001E6A3D">
        <w:t xml:space="preserve"> </w:t>
      </w:r>
      <w:r w:rsidR="0063383B" w:rsidRPr="006014A5">
        <w:t>образовани</w:t>
      </w:r>
      <w:r w:rsidR="006014A5" w:rsidRPr="006014A5">
        <w:t>я</w:t>
      </w:r>
      <w:r w:rsidRPr="006014A5">
        <w:t xml:space="preserve"> не выявлен</w:t>
      </w:r>
      <w:r w:rsidR="006014A5" w:rsidRPr="006014A5">
        <w:t>ы</w:t>
      </w:r>
      <w:r w:rsidR="006454D6" w:rsidRPr="006014A5">
        <w:t>.</w:t>
      </w:r>
    </w:p>
    <w:p w14:paraId="7136C26A" w14:textId="77777777" w:rsidR="00E61ADC" w:rsidRPr="001A772D" w:rsidRDefault="00E61ADC" w:rsidP="00E61ADC">
      <w:pPr>
        <w:pStyle w:val="37"/>
      </w:pPr>
      <w:r w:rsidRPr="001A772D">
        <w:t>1.12.6 Изменения, произошедшие в описании существующих технических и технологических проблем в системах теплоснабжения за период, предшествующий актуализации схемы теплоснабжения</w:t>
      </w:r>
    </w:p>
    <w:p w14:paraId="5CCD4DDF" w14:textId="77777777" w:rsidR="00B21D3B" w:rsidRPr="00CD7842" w:rsidRDefault="007F6322" w:rsidP="00B21D3B">
      <w:pPr>
        <w:pStyle w:val="Afffa"/>
      </w:pPr>
      <w:bookmarkStart w:id="335" w:name="_Toc407638502"/>
      <w:bookmarkStart w:id="336" w:name="_Toc407703146"/>
      <w:bookmarkStart w:id="337" w:name="_Toc407703966"/>
      <w:bookmarkStart w:id="338" w:name="_Toc430345873"/>
      <w:r>
        <w:t>Актуализировано</w:t>
      </w:r>
      <w:r w:rsidR="00B21D3B" w:rsidRPr="001A772D">
        <w:t xml:space="preserve"> </w:t>
      </w:r>
      <w:r w:rsidRPr="001A772D">
        <w:t>описание</w:t>
      </w:r>
      <w:r w:rsidR="00B21D3B" w:rsidRPr="001A772D">
        <w:t xml:space="preserve"> существующих технических и технологических проблем организации теплоснабжения</w:t>
      </w:r>
      <w:r>
        <w:t>.</w:t>
      </w:r>
    </w:p>
    <w:p w14:paraId="4B315D78" w14:textId="77777777" w:rsidR="006F675F" w:rsidRDefault="006F675F" w:rsidP="006F675F">
      <w:pPr>
        <w:pStyle w:val="2f0"/>
        <w:rPr>
          <w:shd w:val="clear" w:color="auto" w:fill="FFFFFF"/>
        </w:rPr>
      </w:pPr>
      <w:bookmarkStart w:id="339" w:name="_Hlk209519445"/>
      <w:r>
        <w:rPr>
          <w:shd w:val="clear" w:color="auto" w:fill="FFFFFF"/>
        </w:rPr>
        <w:t>Часть 13 – Экологическая безопасность теплоснабжения</w:t>
      </w:r>
    </w:p>
    <w:p w14:paraId="3FDBAF4B" w14:textId="77777777" w:rsidR="006F675F" w:rsidRPr="0014272C" w:rsidRDefault="006F675F" w:rsidP="006F675F">
      <w:pPr>
        <w:pStyle w:val="2f0"/>
      </w:pPr>
      <w:bookmarkStart w:id="340" w:name="_Hlk209519453"/>
      <w:bookmarkEnd w:id="339"/>
      <w:r>
        <w:t xml:space="preserve">13.1 Электронная карта территории поселения, городского округа, города федерального </w:t>
      </w:r>
      <w:r w:rsidRPr="0014272C">
        <w:t>значения с размещением на ней всех существующих объектов теплоснабжения</w:t>
      </w:r>
    </w:p>
    <w:p w14:paraId="69E09CE5" w14:textId="0A8323CB" w:rsidR="006F675F" w:rsidRDefault="005B254E" w:rsidP="006F675F">
      <w:pPr>
        <w:pStyle w:val="Afffa"/>
      </w:pPr>
      <w:bookmarkStart w:id="341" w:name="_Hlk209519462"/>
      <w:bookmarkEnd w:id="340"/>
      <w:r w:rsidRPr="00DE6773">
        <w:t xml:space="preserve">Электронная карта территории муниципального образования с размещением на ней объектов теплоснабжения представлена </w:t>
      </w:r>
      <w:r w:rsidR="00DE6773" w:rsidRPr="00DE6773">
        <w:t>в Приложении</w:t>
      </w:r>
      <w:r w:rsidR="006F675F" w:rsidRPr="00DE6773">
        <w:t>.</w:t>
      </w:r>
    </w:p>
    <w:bookmarkEnd w:id="341"/>
    <w:p w14:paraId="68EFF66C" w14:textId="77777777" w:rsidR="006F675F" w:rsidRDefault="006F675F" w:rsidP="006F675F">
      <w:pPr>
        <w:pStyle w:val="2f0"/>
      </w:pPr>
      <w:r>
        <w:lastRenderedPageBreak/>
        <w:t>13.2 Описание фоновых концентраций загрязняющих веществ</w:t>
      </w:r>
    </w:p>
    <w:p w14:paraId="58CD8964" w14:textId="77777777" w:rsidR="006F675F" w:rsidRDefault="006F675F" w:rsidP="006F675F">
      <w:pPr>
        <w:pStyle w:val="Afffa"/>
      </w:pPr>
      <w:r>
        <w:t xml:space="preserve">Основным критерием качества атмосферного воздуха является соответствие концентраций загрязняющих веществ санитарно-гигиеническим нормативам в соответствии с постановлением Главного государственного санитарного врача Российской Федерации от 28.01.2021 №2 </w:t>
      </w:r>
      <w:r w:rsidR="003D2387">
        <w:t>«</w:t>
      </w:r>
      <w:r>
        <w:t xml:space="preserve">Об утверждении санитарных правил и норм СанПиН 1.2.3685-21 </w:t>
      </w:r>
      <w:r w:rsidR="003D2387">
        <w:t>«</w:t>
      </w:r>
      <w:r>
        <w:t>Гигиенические нормативы и требования к обеспечению безопасности и (или) безвредности для человека факторов среды обитания</w:t>
      </w:r>
      <w:r w:rsidR="003D2387">
        <w:t>»</w:t>
      </w:r>
      <w:r>
        <w:t>.</w:t>
      </w:r>
    </w:p>
    <w:p w14:paraId="601C9A57" w14:textId="77777777" w:rsidR="006F675F" w:rsidRDefault="006F675F" w:rsidP="006F675F">
      <w:pPr>
        <w:pStyle w:val="Afffa"/>
      </w:pPr>
      <w:r>
        <w:t>На территории муниципального образования отсутствуют регулярные наблюдения за загрязнением атмосферного воздуха. В соответствии с временными рекомендациями Федеральной службы по гидрометеорологии и мониторингу окружающей среды на период 2024-2028 гг. возможно использование справочных таблиц в качестве оценочного уровня фонового загрязнения значения.</w:t>
      </w:r>
    </w:p>
    <w:p w14:paraId="4459F3B7" w14:textId="77777777" w:rsidR="006F675F" w:rsidRDefault="006F675F" w:rsidP="006F675F">
      <w:pPr>
        <w:pStyle w:val="Afffa"/>
        <w:rPr>
          <w:shd w:val="clear" w:color="auto" w:fill="FFFFFF"/>
        </w:rPr>
      </w:pPr>
      <w:r>
        <w:rPr>
          <w:shd w:val="clear" w:color="auto" w:fill="FFFFFF"/>
        </w:rPr>
        <w:t>При определении фона в населенных пунктах-аналогах учитывалось, что в преобладающем их большинстве действуют предприятия, обеспечивающие жизнедеятельность населения: теплоэнергетика, легкая и пищевая промышленность, а также автотранспорт. В выбросах этих предприятий и автотранспорта всегда содержатся твёрдые вещества (в атмосферном воздухе, соответственно, взвешенные вещества (ВВ)), диоксид серы (</w:t>
      </w:r>
      <w:r>
        <w:rPr>
          <w:shd w:val="clear" w:color="auto" w:fill="FFFFFF"/>
          <w:lang w:val="en-US"/>
        </w:rPr>
        <w:t>SO</w:t>
      </w:r>
      <w:r>
        <w:rPr>
          <w:shd w:val="clear" w:color="auto" w:fill="FFFFFF"/>
          <w:vertAlign w:val="subscript"/>
        </w:rPr>
        <w:t>2</w:t>
      </w:r>
      <w:r>
        <w:rPr>
          <w:shd w:val="clear" w:color="auto" w:fill="FFFFFF"/>
        </w:rPr>
        <w:t>), оксид углерода (СО), оксид (</w:t>
      </w:r>
      <w:r>
        <w:rPr>
          <w:shd w:val="clear" w:color="auto" w:fill="FFFFFF"/>
          <w:lang w:val="en-US"/>
        </w:rPr>
        <w:t>NO</w:t>
      </w:r>
      <w:r>
        <w:rPr>
          <w:shd w:val="clear" w:color="auto" w:fill="FFFFFF"/>
        </w:rPr>
        <w:t>) и диоксид азота (</w:t>
      </w:r>
      <w:r>
        <w:rPr>
          <w:shd w:val="clear" w:color="auto" w:fill="FFFFFF"/>
          <w:lang w:val="en-US"/>
        </w:rPr>
        <w:t>NO</w:t>
      </w:r>
      <w:r>
        <w:rPr>
          <w:shd w:val="clear" w:color="auto" w:fill="FFFFFF"/>
          <w:vertAlign w:val="subscript"/>
        </w:rPr>
        <w:t>2</w:t>
      </w:r>
      <w:r>
        <w:rPr>
          <w:shd w:val="clear" w:color="auto" w:fill="FFFFFF"/>
        </w:rPr>
        <w:t xml:space="preserve">), </w:t>
      </w:r>
      <w:proofErr w:type="spellStart"/>
      <w:r>
        <w:rPr>
          <w:shd w:val="clear" w:color="auto" w:fill="FFFFFF"/>
        </w:rPr>
        <w:t>бенз</w:t>
      </w:r>
      <w:proofErr w:type="spellEnd"/>
      <w:r>
        <w:rPr>
          <w:shd w:val="clear" w:color="auto" w:fill="FFFFFF"/>
        </w:rPr>
        <w:t>(а)</w:t>
      </w:r>
      <w:proofErr w:type="spellStart"/>
      <w:r>
        <w:rPr>
          <w:shd w:val="clear" w:color="auto" w:fill="FFFFFF"/>
        </w:rPr>
        <w:t>пирен</w:t>
      </w:r>
      <w:proofErr w:type="spellEnd"/>
      <w:r>
        <w:rPr>
          <w:shd w:val="clear" w:color="auto" w:fill="FFFFFF"/>
        </w:rPr>
        <w:t xml:space="preserve"> (БП). В атмосфере таких населенных пунктов также могут присутствовать формальдегид и сероводород (</w:t>
      </w:r>
      <w:r>
        <w:rPr>
          <w:shd w:val="clear" w:color="auto" w:fill="FFFFFF"/>
          <w:lang w:val="en-US"/>
        </w:rPr>
        <w:t>H</w:t>
      </w:r>
      <w:r>
        <w:rPr>
          <w:shd w:val="clear" w:color="auto" w:fill="FFFFFF"/>
          <w:vertAlign w:val="subscript"/>
        </w:rPr>
        <w:t>2</w:t>
      </w:r>
      <w:r>
        <w:rPr>
          <w:shd w:val="clear" w:color="auto" w:fill="FFFFFF"/>
          <w:lang w:val="en-US"/>
        </w:rPr>
        <w:t>S</w:t>
      </w:r>
      <w:r>
        <w:rPr>
          <w:shd w:val="clear" w:color="auto" w:fill="FFFFFF"/>
        </w:rPr>
        <w:t>).</w:t>
      </w:r>
    </w:p>
    <w:p w14:paraId="49E793D7" w14:textId="77777777" w:rsidR="006F675F" w:rsidRDefault="006F675F" w:rsidP="003D2387">
      <w:pPr>
        <w:pStyle w:val="Afffa"/>
        <w:spacing w:after="60"/>
        <w:contextualSpacing w:val="0"/>
        <w:rPr>
          <w:shd w:val="clear" w:color="auto" w:fill="FFFFFF"/>
        </w:rPr>
      </w:pPr>
      <w:r>
        <w:rPr>
          <w:shd w:val="clear" w:color="auto" w:fill="FFFFFF"/>
        </w:rPr>
        <w:t>В таблицах 5</w:t>
      </w:r>
      <w:r w:rsidR="00017B62">
        <w:rPr>
          <w:shd w:val="clear" w:color="auto" w:fill="FFFFFF"/>
        </w:rPr>
        <w:t>3</w:t>
      </w:r>
      <w:r>
        <w:rPr>
          <w:shd w:val="clear" w:color="auto" w:fill="FFFFFF"/>
        </w:rPr>
        <w:t xml:space="preserve"> и 5</w:t>
      </w:r>
      <w:r w:rsidR="00017B62">
        <w:rPr>
          <w:shd w:val="clear" w:color="auto" w:fill="FFFFFF"/>
        </w:rPr>
        <w:t>4</w:t>
      </w:r>
      <w:r>
        <w:rPr>
          <w:shd w:val="clear" w:color="auto" w:fill="FFFFFF"/>
        </w:rPr>
        <w:t xml:space="preserve"> приведены значения фоновых концентраций восьми загрязняющих веществ по трем группам населенных пунктов с численностью населения (в тыс. чел.): от 50 до 100, от 10 до 50 и менее 10. Значения фоновых концентраций </w:t>
      </w:r>
      <w:proofErr w:type="spellStart"/>
      <w:r>
        <w:rPr>
          <w:shd w:val="clear" w:color="auto" w:fill="FFFFFF"/>
        </w:rPr>
        <w:t>бенз</w:t>
      </w:r>
      <w:proofErr w:type="spellEnd"/>
      <w:r>
        <w:rPr>
          <w:shd w:val="clear" w:color="auto" w:fill="FFFFFF"/>
        </w:rPr>
        <w:t>(а)</w:t>
      </w:r>
      <w:proofErr w:type="spellStart"/>
      <w:r>
        <w:rPr>
          <w:shd w:val="clear" w:color="auto" w:fill="FFFFFF"/>
        </w:rPr>
        <w:t>пирена</w:t>
      </w:r>
      <w:proofErr w:type="spellEnd"/>
      <w:r>
        <w:rPr>
          <w:shd w:val="clear" w:color="auto" w:fill="FFFFFF"/>
        </w:rPr>
        <w:t xml:space="preserve"> для населенных пунктов, расположенных на Европейской (БП</w:t>
      </w:r>
      <w:r>
        <w:rPr>
          <w:shd w:val="clear" w:color="auto" w:fill="FFFFFF"/>
          <w:vertAlign w:val="subscript"/>
        </w:rPr>
        <w:t>Е</w:t>
      </w:r>
      <w:r>
        <w:rPr>
          <w:shd w:val="clear" w:color="auto" w:fill="FFFFFF"/>
        </w:rPr>
        <w:t>) и Азиатской (БП</w:t>
      </w:r>
      <w:r>
        <w:rPr>
          <w:shd w:val="clear" w:color="auto" w:fill="FFFFFF"/>
          <w:vertAlign w:val="subscript"/>
        </w:rPr>
        <w:t>А</w:t>
      </w:r>
      <w:r>
        <w:rPr>
          <w:shd w:val="clear" w:color="auto" w:fill="FFFFFF"/>
        </w:rPr>
        <w:t>) частях России, даны раздельно.</w:t>
      </w:r>
    </w:p>
    <w:p w14:paraId="541F6935" w14:textId="77777777" w:rsidR="006F675F" w:rsidRDefault="006F675F" w:rsidP="003D2387">
      <w:pPr>
        <w:pStyle w:val="Afffa"/>
        <w:contextualSpacing w:val="0"/>
        <w:jc w:val="right"/>
        <w:rPr>
          <w:i/>
          <w:iCs/>
        </w:rPr>
      </w:pPr>
      <w:r>
        <w:rPr>
          <w:i/>
          <w:iCs/>
        </w:rPr>
        <w:t>Таблица 5</w:t>
      </w:r>
      <w:r w:rsidR="00017B62">
        <w:rPr>
          <w:i/>
          <w:iCs/>
        </w:rPr>
        <w:t>3</w:t>
      </w:r>
      <w:r w:rsidR="00037534">
        <w:rPr>
          <w:i/>
          <w:iCs/>
        </w:rPr>
        <w:t xml:space="preserve">. </w:t>
      </w:r>
      <w:r>
        <w:rPr>
          <w:i/>
          <w:iCs/>
        </w:rPr>
        <w:t xml:space="preserve">Значения фоновых концентраций загрязняющих веществ </w:t>
      </w:r>
    </w:p>
    <w:tbl>
      <w:tblPr>
        <w:tblStyle w:val="af0"/>
        <w:tblW w:w="10200" w:type="dxa"/>
        <w:tblLayout w:type="fixed"/>
        <w:tblCellMar>
          <w:left w:w="0" w:type="dxa"/>
          <w:right w:w="0" w:type="dxa"/>
        </w:tblCellMar>
        <w:tblLook w:val="04A0" w:firstRow="1" w:lastRow="0" w:firstColumn="1" w:lastColumn="0" w:noHBand="0" w:noVBand="1"/>
      </w:tblPr>
      <w:tblGrid>
        <w:gridCol w:w="911"/>
        <w:gridCol w:w="2185"/>
        <w:gridCol w:w="727"/>
        <w:gridCol w:w="727"/>
        <w:gridCol w:w="728"/>
        <w:gridCol w:w="728"/>
        <w:gridCol w:w="728"/>
        <w:gridCol w:w="1383"/>
        <w:gridCol w:w="628"/>
        <w:gridCol w:w="727"/>
        <w:gridCol w:w="728"/>
      </w:tblGrid>
      <w:tr w:rsidR="006F675F" w14:paraId="3B9C9034" w14:textId="77777777">
        <w:trPr>
          <w:trHeight w:val="12"/>
        </w:trPr>
        <w:tc>
          <w:tcPr>
            <w:tcW w:w="913" w:type="dxa"/>
            <w:tcBorders>
              <w:top w:val="single" w:sz="4" w:space="0" w:color="auto"/>
              <w:left w:val="single" w:sz="4" w:space="0" w:color="auto"/>
              <w:bottom w:val="single" w:sz="4" w:space="0" w:color="auto"/>
              <w:right w:val="single" w:sz="4" w:space="0" w:color="auto"/>
            </w:tcBorders>
            <w:vAlign w:val="center"/>
            <w:hideMark/>
          </w:tcPr>
          <w:p w14:paraId="541408BE" w14:textId="77777777" w:rsidR="006F675F" w:rsidRDefault="006F675F">
            <w:pPr>
              <w:pStyle w:val="affffffffffd"/>
              <w:spacing w:line="240" w:lineRule="auto"/>
              <w:ind w:firstLine="0"/>
              <w:jc w:val="center"/>
              <w:rPr>
                <w:bCs/>
                <w:sz w:val="20"/>
                <w:szCs w:val="20"/>
              </w:rPr>
            </w:pPr>
            <w:r>
              <w:rPr>
                <w:bCs/>
                <w:sz w:val="20"/>
                <w:szCs w:val="20"/>
              </w:rPr>
              <w:t>№</w:t>
            </w:r>
          </w:p>
        </w:tc>
        <w:tc>
          <w:tcPr>
            <w:tcW w:w="2188" w:type="dxa"/>
            <w:tcBorders>
              <w:top w:val="single" w:sz="4" w:space="0" w:color="auto"/>
              <w:left w:val="single" w:sz="4" w:space="0" w:color="auto"/>
              <w:bottom w:val="single" w:sz="4" w:space="0" w:color="auto"/>
              <w:right w:val="single" w:sz="4" w:space="0" w:color="auto"/>
            </w:tcBorders>
            <w:vAlign w:val="center"/>
            <w:hideMark/>
          </w:tcPr>
          <w:p w14:paraId="1FA04FD8" w14:textId="77777777" w:rsidR="006F675F" w:rsidRDefault="006F675F">
            <w:pPr>
              <w:pStyle w:val="affffffffffd"/>
              <w:spacing w:line="240" w:lineRule="auto"/>
              <w:ind w:firstLine="0"/>
              <w:jc w:val="center"/>
              <w:rPr>
                <w:bCs/>
                <w:sz w:val="20"/>
                <w:szCs w:val="20"/>
              </w:rPr>
            </w:pPr>
            <w:r>
              <w:rPr>
                <w:bCs/>
                <w:sz w:val="20"/>
                <w:szCs w:val="20"/>
              </w:rPr>
              <w:t xml:space="preserve">Численность населения </w:t>
            </w:r>
          </w:p>
        </w:tc>
        <w:tc>
          <w:tcPr>
            <w:tcW w:w="728" w:type="dxa"/>
            <w:tcBorders>
              <w:top w:val="single" w:sz="4" w:space="0" w:color="auto"/>
              <w:left w:val="single" w:sz="4" w:space="0" w:color="auto"/>
              <w:bottom w:val="single" w:sz="4" w:space="0" w:color="auto"/>
              <w:right w:val="single" w:sz="4" w:space="0" w:color="auto"/>
            </w:tcBorders>
            <w:vAlign w:val="center"/>
            <w:hideMark/>
          </w:tcPr>
          <w:p w14:paraId="6423DDBE" w14:textId="77777777" w:rsidR="006F675F" w:rsidRDefault="006F675F">
            <w:pPr>
              <w:pStyle w:val="affffffffffd"/>
              <w:spacing w:line="240" w:lineRule="auto"/>
              <w:ind w:left="-57" w:right="-57" w:firstLine="0"/>
              <w:jc w:val="center"/>
              <w:rPr>
                <w:bCs/>
                <w:sz w:val="20"/>
                <w:szCs w:val="20"/>
              </w:rPr>
            </w:pPr>
            <w:r>
              <w:rPr>
                <w:bCs/>
                <w:sz w:val="20"/>
                <w:szCs w:val="20"/>
              </w:rPr>
              <w:t>ВВ</w:t>
            </w:r>
          </w:p>
        </w:tc>
        <w:tc>
          <w:tcPr>
            <w:tcW w:w="727" w:type="dxa"/>
            <w:tcBorders>
              <w:top w:val="single" w:sz="4" w:space="0" w:color="auto"/>
              <w:left w:val="single" w:sz="4" w:space="0" w:color="auto"/>
              <w:bottom w:val="single" w:sz="4" w:space="0" w:color="auto"/>
              <w:right w:val="single" w:sz="4" w:space="0" w:color="auto"/>
            </w:tcBorders>
            <w:vAlign w:val="center"/>
            <w:hideMark/>
          </w:tcPr>
          <w:p w14:paraId="4EFEBEC7" w14:textId="77777777" w:rsidR="006F675F" w:rsidRDefault="006F675F">
            <w:pPr>
              <w:pStyle w:val="affffffffffd"/>
              <w:spacing w:line="240" w:lineRule="auto"/>
              <w:ind w:left="-57" w:right="-57" w:firstLine="0"/>
              <w:jc w:val="center"/>
              <w:rPr>
                <w:bCs/>
                <w:sz w:val="20"/>
                <w:szCs w:val="20"/>
                <w:lang w:val="en-US"/>
              </w:rPr>
            </w:pPr>
            <w:r>
              <w:rPr>
                <w:bCs/>
                <w:sz w:val="20"/>
                <w:szCs w:val="20"/>
                <w:lang w:val="en-US"/>
              </w:rPr>
              <w:t>SO</w:t>
            </w:r>
            <w:r>
              <w:rPr>
                <w:bCs/>
                <w:sz w:val="20"/>
                <w:szCs w:val="20"/>
                <w:vertAlign w:val="subscript"/>
                <w:lang w:val="en-US"/>
              </w:rPr>
              <w:t>2</w:t>
            </w:r>
          </w:p>
        </w:tc>
        <w:tc>
          <w:tcPr>
            <w:tcW w:w="728" w:type="dxa"/>
            <w:tcBorders>
              <w:top w:val="single" w:sz="4" w:space="0" w:color="auto"/>
              <w:left w:val="single" w:sz="4" w:space="0" w:color="auto"/>
              <w:bottom w:val="single" w:sz="4" w:space="0" w:color="auto"/>
              <w:right w:val="single" w:sz="4" w:space="0" w:color="auto"/>
            </w:tcBorders>
            <w:vAlign w:val="center"/>
            <w:hideMark/>
          </w:tcPr>
          <w:p w14:paraId="1DE9C2B2" w14:textId="77777777" w:rsidR="006F675F" w:rsidRDefault="006F675F">
            <w:pPr>
              <w:pStyle w:val="affffffffffd"/>
              <w:spacing w:line="240" w:lineRule="auto"/>
              <w:ind w:left="-57" w:right="-57" w:firstLine="0"/>
              <w:jc w:val="center"/>
              <w:rPr>
                <w:bCs/>
                <w:sz w:val="20"/>
                <w:szCs w:val="20"/>
                <w:lang w:val="en-US"/>
              </w:rPr>
            </w:pPr>
            <w:r>
              <w:rPr>
                <w:bCs/>
                <w:sz w:val="20"/>
                <w:szCs w:val="20"/>
                <w:lang w:val="en-US"/>
              </w:rPr>
              <w:t>NO</w:t>
            </w:r>
            <w:r>
              <w:rPr>
                <w:bCs/>
                <w:sz w:val="20"/>
                <w:szCs w:val="20"/>
                <w:vertAlign w:val="subscript"/>
                <w:lang w:val="en-US"/>
              </w:rPr>
              <w:t>2</w:t>
            </w:r>
          </w:p>
        </w:tc>
        <w:tc>
          <w:tcPr>
            <w:tcW w:w="728" w:type="dxa"/>
            <w:tcBorders>
              <w:top w:val="single" w:sz="4" w:space="0" w:color="auto"/>
              <w:left w:val="single" w:sz="4" w:space="0" w:color="auto"/>
              <w:bottom w:val="single" w:sz="4" w:space="0" w:color="auto"/>
              <w:right w:val="single" w:sz="4" w:space="0" w:color="auto"/>
            </w:tcBorders>
            <w:vAlign w:val="center"/>
            <w:hideMark/>
          </w:tcPr>
          <w:p w14:paraId="2BDED772" w14:textId="77777777" w:rsidR="006F675F" w:rsidRDefault="006F675F">
            <w:pPr>
              <w:pStyle w:val="affffffffffd"/>
              <w:spacing w:line="240" w:lineRule="auto"/>
              <w:ind w:left="-57" w:right="-57" w:firstLine="0"/>
              <w:jc w:val="center"/>
              <w:rPr>
                <w:bCs/>
                <w:sz w:val="20"/>
                <w:szCs w:val="20"/>
                <w:lang w:val="en-US"/>
              </w:rPr>
            </w:pPr>
            <w:r>
              <w:rPr>
                <w:bCs/>
                <w:sz w:val="20"/>
                <w:szCs w:val="20"/>
                <w:lang w:val="en-US"/>
              </w:rPr>
              <w:t>NO</w:t>
            </w:r>
          </w:p>
        </w:tc>
        <w:tc>
          <w:tcPr>
            <w:tcW w:w="728" w:type="dxa"/>
            <w:tcBorders>
              <w:top w:val="single" w:sz="4" w:space="0" w:color="auto"/>
              <w:left w:val="single" w:sz="4" w:space="0" w:color="auto"/>
              <w:bottom w:val="single" w:sz="4" w:space="0" w:color="auto"/>
              <w:right w:val="single" w:sz="4" w:space="0" w:color="auto"/>
            </w:tcBorders>
            <w:vAlign w:val="center"/>
            <w:hideMark/>
          </w:tcPr>
          <w:p w14:paraId="1EFBED68" w14:textId="77777777" w:rsidR="006F675F" w:rsidRDefault="006F675F">
            <w:pPr>
              <w:pStyle w:val="affffffffffd"/>
              <w:spacing w:line="240" w:lineRule="auto"/>
              <w:ind w:left="-57" w:right="-57" w:firstLine="0"/>
              <w:jc w:val="center"/>
              <w:rPr>
                <w:bCs/>
                <w:sz w:val="20"/>
                <w:szCs w:val="20"/>
              </w:rPr>
            </w:pPr>
            <w:r>
              <w:rPr>
                <w:bCs/>
                <w:sz w:val="20"/>
                <w:szCs w:val="20"/>
                <w:lang w:val="en-US"/>
              </w:rPr>
              <w:t>CO</w:t>
            </w:r>
            <w:r>
              <w:rPr>
                <w:bCs/>
                <w:sz w:val="20"/>
                <w:szCs w:val="20"/>
              </w:rPr>
              <w:t xml:space="preserve">, </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1CF8313" w14:textId="77777777" w:rsidR="006F675F" w:rsidRDefault="006F675F">
            <w:pPr>
              <w:pStyle w:val="affffffffffd"/>
              <w:spacing w:line="240" w:lineRule="auto"/>
              <w:ind w:left="9" w:firstLine="0"/>
              <w:jc w:val="center"/>
              <w:rPr>
                <w:bCs/>
                <w:sz w:val="20"/>
                <w:szCs w:val="20"/>
              </w:rPr>
            </w:pPr>
            <w:r>
              <w:rPr>
                <w:bCs/>
                <w:sz w:val="20"/>
                <w:szCs w:val="20"/>
              </w:rPr>
              <w:t>Формальдегид</w:t>
            </w:r>
          </w:p>
        </w:tc>
        <w:tc>
          <w:tcPr>
            <w:tcW w:w="628" w:type="dxa"/>
            <w:tcBorders>
              <w:top w:val="single" w:sz="4" w:space="0" w:color="auto"/>
              <w:left w:val="single" w:sz="4" w:space="0" w:color="auto"/>
              <w:bottom w:val="single" w:sz="4" w:space="0" w:color="auto"/>
              <w:right w:val="single" w:sz="4" w:space="0" w:color="auto"/>
            </w:tcBorders>
            <w:vAlign w:val="center"/>
            <w:hideMark/>
          </w:tcPr>
          <w:p w14:paraId="50E45701" w14:textId="77777777" w:rsidR="006F675F" w:rsidRDefault="006F675F">
            <w:pPr>
              <w:pStyle w:val="affffffffffd"/>
              <w:spacing w:line="240" w:lineRule="auto"/>
              <w:ind w:left="-57" w:right="-57" w:firstLine="0"/>
              <w:jc w:val="center"/>
              <w:rPr>
                <w:bCs/>
                <w:sz w:val="20"/>
                <w:szCs w:val="20"/>
                <w:lang w:val="en-US"/>
              </w:rPr>
            </w:pPr>
            <w:r>
              <w:rPr>
                <w:bCs/>
                <w:sz w:val="20"/>
                <w:szCs w:val="20"/>
                <w:lang w:val="en-US"/>
              </w:rPr>
              <w:t>H</w:t>
            </w:r>
            <w:r>
              <w:rPr>
                <w:bCs/>
                <w:sz w:val="20"/>
                <w:szCs w:val="20"/>
                <w:vertAlign w:val="subscript"/>
                <w:lang w:val="en-US"/>
              </w:rPr>
              <w:t>2</w:t>
            </w:r>
            <w:r>
              <w:rPr>
                <w:bCs/>
                <w:sz w:val="20"/>
                <w:szCs w:val="20"/>
                <w:lang w:val="en-US"/>
              </w:rPr>
              <w:t>S</w:t>
            </w:r>
          </w:p>
        </w:tc>
        <w:tc>
          <w:tcPr>
            <w:tcW w:w="727" w:type="dxa"/>
            <w:tcBorders>
              <w:top w:val="single" w:sz="4" w:space="0" w:color="auto"/>
              <w:left w:val="single" w:sz="4" w:space="0" w:color="auto"/>
              <w:bottom w:val="single" w:sz="4" w:space="0" w:color="auto"/>
              <w:right w:val="single" w:sz="4" w:space="0" w:color="auto"/>
            </w:tcBorders>
            <w:vAlign w:val="center"/>
            <w:hideMark/>
          </w:tcPr>
          <w:p w14:paraId="62EA98CE" w14:textId="77777777" w:rsidR="006F675F" w:rsidRDefault="006F675F">
            <w:pPr>
              <w:pStyle w:val="affffffffffd"/>
              <w:spacing w:line="240" w:lineRule="auto"/>
              <w:ind w:left="-57" w:right="-57" w:firstLine="0"/>
              <w:jc w:val="center"/>
              <w:rPr>
                <w:bCs/>
                <w:sz w:val="20"/>
                <w:szCs w:val="20"/>
              </w:rPr>
            </w:pPr>
            <w:r>
              <w:rPr>
                <w:bCs/>
                <w:sz w:val="20"/>
                <w:szCs w:val="20"/>
              </w:rPr>
              <w:t>БП</w:t>
            </w:r>
            <w:r>
              <w:rPr>
                <w:bCs/>
                <w:sz w:val="20"/>
                <w:szCs w:val="20"/>
                <w:vertAlign w:val="subscript"/>
              </w:rPr>
              <w:t>Е</w:t>
            </w:r>
          </w:p>
        </w:tc>
        <w:tc>
          <w:tcPr>
            <w:tcW w:w="728" w:type="dxa"/>
            <w:tcBorders>
              <w:top w:val="single" w:sz="4" w:space="0" w:color="auto"/>
              <w:left w:val="single" w:sz="4" w:space="0" w:color="auto"/>
              <w:bottom w:val="single" w:sz="4" w:space="0" w:color="auto"/>
              <w:right w:val="single" w:sz="4" w:space="0" w:color="auto"/>
            </w:tcBorders>
            <w:vAlign w:val="center"/>
            <w:hideMark/>
          </w:tcPr>
          <w:p w14:paraId="5CF4EFB3" w14:textId="77777777" w:rsidR="006F675F" w:rsidRDefault="006F675F">
            <w:pPr>
              <w:pStyle w:val="affffffffffd"/>
              <w:spacing w:line="240" w:lineRule="auto"/>
              <w:ind w:left="-57" w:right="-57" w:firstLine="0"/>
              <w:jc w:val="center"/>
              <w:rPr>
                <w:bCs/>
                <w:sz w:val="20"/>
                <w:szCs w:val="20"/>
                <w:vertAlign w:val="subscript"/>
              </w:rPr>
            </w:pPr>
            <w:r>
              <w:rPr>
                <w:bCs/>
                <w:sz w:val="20"/>
                <w:szCs w:val="20"/>
              </w:rPr>
              <w:t>БП</w:t>
            </w:r>
            <w:r>
              <w:rPr>
                <w:bCs/>
                <w:sz w:val="20"/>
                <w:szCs w:val="20"/>
                <w:vertAlign w:val="subscript"/>
              </w:rPr>
              <w:t>А</w:t>
            </w:r>
          </w:p>
        </w:tc>
      </w:tr>
      <w:tr w:rsidR="006F675F" w14:paraId="7BFF6FC0" w14:textId="77777777">
        <w:trPr>
          <w:trHeight w:val="12"/>
        </w:trPr>
        <w:tc>
          <w:tcPr>
            <w:tcW w:w="913" w:type="dxa"/>
            <w:tcBorders>
              <w:top w:val="single" w:sz="4" w:space="0" w:color="auto"/>
              <w:left w:val="single" w:sz="4" w:space="0" w:color="auto"/>
              <w:bottom w:val="single" w:sz="4" w:space="0" w:color="auto"/>
              <w:right w:val="single" w:sz="4" w:space="0" w:color="auto"/>
            </w:tcBorders>
            <w:vAlign w:val="center"/>
            <w:hideMark/>
          </w:tcPr>
          <w:p w14:paraId="0054DD22" w14:textId="77777777" w:rsidR="006F675F" w:rsidRDefault="006F675F">
            <w:pPr>
              <w:pStyle w:val="affffffffffd"/>
              <w:spacing w:line="240" w:lineRule="auto"/>
              <w:ind w:firstLine="0"/>
              <w:jc w:val="center"/>
              <w:rPr>
                <w:bCs/>
                <w:sz w:val="20"/>
                <w:szCs w:val="20"/>
              </w:rPr>
            </w:pPr>
            <w:r>
              <w:rPr>
                <w:bCs/>
                <w:sz w:val="20"/>
                <w:szCs w:val="20"/>
              </w:rPr>
              <w:t>Ед. изм.</w:t>
            </w:r>
          </w:p>
        </w:tc>
        <w:tc>
          <w:tcPr>
            <w:tcW w:w="2188" w:type="dxa"/>
            <w:tcBorders>
              <w:top w:val="single" w:sz="4" w:space="0" w:color="auto"/>
              <w:left w:val="single" w:sz="4" w:space="0" w:color="auto"/>
              <w:bottom w:val="single" w:sz="4" w:space="0" w:color="auto"/>
              <w:right w:val="single" w:sz="4" w:space="0" w:color="auto"/>
            </w:tcBorders>
            <w:vAlign w:val="center"/>
            <w:hideMark/>
          </w:tcPr>
          <w:p w14:paraId="52B40458" w14:textId="77777777" w:rsidR="006F675F" w:rsidRDefault="006F675F">
            <w:pPr>
              <w:pStyle w:val="affffffffffd"/>
              <w:spacing w:line="240" w:lineRule="auto"/>
              <w:ind w:firstLine="0"/>
              <w:jc w:val="center"/>
              <w:rPr>
                <w:bCs/>
                <w:sz w:val="20"/>
                <w:szCs w:val="20"/>
              </w:rPr>
            </w:pPr>
            <w:r>
              <w:rPr>
                <w:bCs/>
                <w:sz w:val="20"/>
                <w:szCs w:val="20"/>
              </w:rPr>
              <w:t>тыс. чел.</w:t>
            </w:r>
          </w:p>
        </w:tc>
        <w:tc>
          <w:tcPr>
            <w:tcW w:w="728" w:type="dxa"/>
            <w:tcBorders>
              <w:top w:val="single" w:sz="4" w:space="0" w:color="auto"/>
              <w:left w:val="single" w:sz="4" w:space="0" w:color="auto"/>
              <w:bottom w:val="single" w:sz="4" w:space="0" w:color="auto"/>
              <w:right w:val="single" w:sz="4" w:space="0" w:color="auto"/>
            </w:tcBorders>
            <w:vAlign w:val="center"/>
            <w:hideMark/>
          </w:tcPr>
          <w:p w14:paraId="5F177724" w14:textId="77777777" w:rsidR="006F675F" w:rsidRDefault="006F675F">
            <w:pPr>
              <w:pStyle w:val="affffffffffd"/>
              <w:spacing w:line="240" w:lineRule="auto"/>
              <w:ind w:left="-57" w:right="-57" w:firstLine="0"/>
              <w:jc w:val="center"/>
              <w:rPr>
                <w:bCs/>
                <w:sz w:val="20"/>
                <w:szCs w:val="20"/>
              </w:rPr>
            </w:pPr>
            <w:r>
              <w:rPr>
                <w:bCs/>
                <w:sz w:val="20"/>
                <w:szCs w:val="20"/>
              </w:rPr>
              <w:t>мкг/м</w:t>
            </w:r>
            <w:r>
              <w:rPr>
                <w:bCs/>
                <w:sz w:val="20"/>
                <w:szCs w:val="20"/>
                <w:vertAlign w:val="superscript"/>
              </w:rPr>
              <w:t>3</w:t>
            </w:r>
          </w:p>
        </w:tc>
        <w:tc>
          <w:tcPr>
            <w:tcW w:w="727" w:type="dxa"/>
            <w:tcBorders>
              <w:top w:val="single" w:sz="4" w:space="0" w:color="auto"/>
              <w:left w:val="single" w:sz="4" w:space="0" w:color="auto"/>
              <w:bottom w:val="single" w:sz="4" w:space="0" w:color="auto"/>
              <w:right w:val="single" w:sz="4" w:space="0" w:color="auto"/>
            </w:tcBorders>
            <w:vAlign w:val="center"/>
            <w:hideMark/>
          </w:tcPr>
          <w:p w14:paraId="224279C5" w14:textId="77777777" w:rsidR="006F675F" w:rsidRDefault="006F675F">
            <w:pPr>
              <w:pStyle w:val="affffffffffd"/>
              <w:spacing w:line="240" w:lineRule="auto"/>
              <w:ind w:left="-57" w:right="-57" w:firstLine="0"/>
              <w:jc w:val="center"/>
              <w:rPr>
                <w:bCs/>
                <w:sz w:val="20"/>
                <w:szCs w:val="20"/>
              </w:rPr>
            </w:pPr>
            <w:r>
              <w:rPr>
                <w:bCs/>
                <w:sz w:val="20"/>
                <w:szCs w:val="20"/>
              </w:rPr>
              <w:t>мкг/м</w:t>
            </w:r>
            <w:r>
              <w:rPr>
                <w:bCs/>
                <w:sz w:val="20"/>
                <w:szCs w:val="20"/>
                <w:vertAlign w:val="superscript"/>
              </w:rPr>
              <w:t>3</w:t>
            </w:r>
          </w:p>
        </w:tc>
        <w:tc>
          <w:tcPr>
            <w:tcW w:w="728" w:type="dxa"/>
            <w:tcBorders>
              <w:top w:val="single" w:sz="4" w:space="0" w:color="auto"/>
              <w:left w:val="single" w:sz="4" w:space="0" w:color="auto"/>
              <w:bottom w:val="single" w:sz="4" w:space="0" w:color="auto"/>
              <w:right w:val="single" w:sz="4" w:space="0" w:color="auto"/>
            </w:tcBorders>
            <w:vAlign w:val="center"/>
            <w:hideMark/>
          </w:tcPr>
          <w:p w14:paraId="6B463E4D" w14:textId="77777777" w:rsidR="006F675F" w:rsidRDefault="006F675F">
            <w:pPr>
              <w:pStyle w:val="affffffffffd"/>
              <w:spacing w:line="240" w:lineRule="auto"/>
              <w:ind w:left="-57" w:right="-57" w:firstLine="0"/>
              <w:jc w:val="center"/>
              <w:rPr>
                <w:bCs/>
                <w:sz w:val="20"/>
                <w:szCs w:val="20"/>
              </w:rPr>
            </w:pPr>
            <w:r>
              <w:rPr>
                <w:bCs/>
                <w:sz w:val="20"/>
                <w:szCs w:val="20"/>
              </w:rPr>
              <w:t>мкг/м</w:t>
            </w:r>
            <w:r>
              <w:rPr>
                <w:bCs/>
                <w:sz w:val="20"/>
                <w:szCs w:val="20"/>
                <w:vertAlign w:val="superscript"/>
              </w:rPr>
              <w:t>3</w:t>
            </w:r>
          </w:p>
        </w:tc>
        <w:tc>
          <w:tcPr>
            <w:tcW w:w="728" w:type="dxa"/>
            <w:tcBorders>
              <w:top w:val="single" w:sz="4" w:space="0" w:color="auto"/>
              <w:left w:val="single" w:sz="4" w:space="0" w:color="auto"/>
              <w:bottom w:val="single" w:sz="4" w:space="0" w:color="auto"/>
              <w:right w:val="single" w:sz="4" w:space="0" w:color="auto"/>
            </w:tcBorders>
            <w:vAlign w:val="center"/>
            <w:hideMark/>
          </w:tcPr>
          <w:p w14:paraId="00D0F19C" w14:textId="77777777" w:rsidR="006F675F" w:rsidRDefault="006F675F">
            <w:pPr>
              <w:pStyle w:val="affffffffffd"/>
              <w:spacing w:line="240" w:lineRule="auto"/>
              <w:ind w:left="-57" w:right="-57" w:firstLine="0"/>
              <w:jc w:val="center"/>
              <w:rPr>
                <w:bCs/>
                <w:sz w:val="20"/>
                <w:szCs w:val="20"/>
              </w:rPr>
            </w:pPr>
            <w:r>
              <w:rPr>
                <w:bCs/>
                <w:sz w:val="20"/>
                <w:szCs w:val="20"/>
              </w:rPr>
              <w:t>мкг/м</w:t>
            </w:r>
            <w:r>
              <w:rPr>
                <w:bCs/>
                <w:sz w:val="20"/>
                <w:szCs w:val="20"/>
                <w:vertAlign w:val="superscript"/>
              </w:rPr>
              <w:t>3</w:t>
            </w:r>
          </w:p>
        </w:tc>
        <w:tc>
          <w:tcPr>
            <w:tcW w:w="728" w:type="dxa"/>
            <w:tcBorders>
              <w:top w:val="single" w:sz="4" w:space="0" w:color="auto"/>
              <w:left w:val="single" w:sz="4" w:space="0" w:color="auto"/>
              <w:bottom w:val="single" w:sz="4" w:space="0" w:color="auto"/>
              <w:right w:val="single" w:sz="4" w:space="0" w:color="auto"/>
            </w:tcBorders>
            <w:vAlign w:val="center"/>
            <w:hideMark/>
          </w:tcPr>
          <w:p w14:paraId="6AD194DB" w14:textId="77777777" w:rsidR="006F675F" w:rsidRDefault="006F675F">
            <w:pPr>
              <w:pStyle w:val="affffffffffd"/>
              <w:spacing w:line="240" w:lineRule="auto"/>
              <w:ind w:left="-57" w:right="-57" w:firstLine="0"/>
              <w:jc w:val="center"/>
              <w:rPr>
                <w:bCs/>
                <w:sz w:val="20"/>
                <w:szCs w:val="20"/>
              </w:rPr>
            </w:pPr>
            <w:r>
              <w:rPr>
                <w:bCs/>
                <w:sz w:val="20"/>
                <w:szCs w:val="20"/>
              </w:rPr>
              <w:t>мг/м</w:t>
            </w:r>
            <w:r>
              <w:rPr>
                <w:bCs/>
                <w:sz w:val="20"/>
                <w:szCs w:val="20"/>
                <w:vertAlign w:val="superscript"/>
              </w:rPr>
              <w:t>3</w:t>
            </w:r>
          </w:p>
        </w:tc>
        <w:tc>
          <w:tcPr>
            <w:tcW w:w="1384" w:type="dxa"/>
            <w:tcBorders>
              <w:top w:val="single" w:sz="4" w:space="0" w:color="auto"/>
              <w:left w:val="single" w:sz="4" w:space="0" w:color="auto"/>
              <w:bottom w:val="single" w:sz="4" w:space="0" w:color="auto"/>
              <w:right w:val="single" w:sz="4" w:space="0" w:color="auto"/>
            </w:tcBorders>
            <w:vAlign w:val="center"/>
            <w:hideMark/>
          </w:tcPr>
          <w:p w14:paraId="054895B1" w14:textId="77777777" w:rsidR="006F675F" w:rsidRDefault="006F675F">
            <w:pPr>
              <w:pStyle w:val="affffffffffd"/>
              <w:spacing w:line="240" w:lineRule="auto"/>
              <w:ind w:left="-57" w:right="-57" w:firstLine="0"/>
              <w:jc w:val="center"/>
              <w:rPr>
                <w:bCs/>
                <w:sz w:val="20"/>
                <w:szCs w:val="20"/>
              </w:rPr>
            </w:pPr>
            <w:r>
              <w:rPr>
                <w:bCs/>
                <w:sz w:val="20"/>
                <w:szCs w:val="20"/>
              </w:rPr>
              <w:t>мкг/м</w:t>
            </w:r>
            <w:r>
              <w:rPr>
                <w:bCs/>
                <w:sz w:val="20"/>
                <w:szCs w:val="20"/>
                <w:vertAlign w:val="superscript"/>
              </w:rPr>
              <w:t>3</w:t>
            </w:r>
          </w:p>
        </w:tc>
        <w:tc>
          <w:tcPr>
            <w:tcW w:w="628" w:type="dxa"/>
            <w:tcBorders>
              <w:top w:val="single" w:sz="4" w:space="0" w:color="auto"/>
              <w:left w:val="single" w:sz="4" w:space="0" w:color="auto"/>
              <w:bottom w:val="single" w:sz="4" w:space="0" w:color="auto"/>
              <w:right w:val="single" w:sz="4" w:space="0" w:color="auto"/>
            </w:tcBorders>
            <w:vAlign w:val="center"/>
            <w:hideMark/>
          </w:tcPr>
          <w:p w14:paraId="4CA3572E" w14:textId="77777777" w:rsidR="006F675F" w:rsidRDefault="006F675F">
            <w:pPr>
              <w:pStyle w:val="affffffffffd"/>
              <w:spacing w:line="240" w:lineRule="auto"/>
              <w:ind w:left="-57" w:right="-57" w:firstLine="0"/>
              <w:jc w:val="center"/>
              <w:rPr>
                <w:bCs/>
                <w:sz w:val="20"/>
                <w:szCs w:val="20"/>
              </w:rPr>
            </w:pPr>
            <w:r>
              <w:rPr>
                <w:bCs/>
                <w:sz w:val="20"/>
                <w:szCs w:val="20"/>
              </w:rPr>
              <w:t>мкг/м</w:t>
            </w:r>
            <w:r>
              <w:rPr>
                <w:bCs/>
                <w:sz w:val="20"/>
                <w:szCs w:val="20"/>
                <w:vertAlign w:val="superscript"/>
              </w:rPr>
              <w:t>3</w:t>
            </w:r>
          </w:p>
        </w:tc>
        <w:tc>
          <w:tcPr>
            <w:tcW w:w="727" w:type="dxa"/>
            <w:tcBorders>
              <w:top w:val="single" w:sz="4" w:space="0" w:color="auto"/>
              <w:left w:val="single" w:sz="4" w:space="0" w:color="auto"/>
              <w:bottom w:val="single" w:sz="4" w:space="0" w:color="auto"/>
              <w:right w:val="single" w:sz="4" w:space="0" w:color="auto"/>
            </w:tcBorders>
            <w:vAlign w:val="center"/>
            <w:hideMark/>
          </w:tcPr>
          <w:p w14:paraId="31545C2C" w14:textId="77777777" w:rsidR="006F675F" w:rsidRDefault="006F675F">
            <w:pPr>
              <w:pStyle w:val="affffffffffd"/>
              <w:spacing w:line="240" w:lineRule="auto"/>
              <w:ind w:left="-57" w:right="-57" w:firstLine="0"/>
              <w:jc w:val="center"/>
              <w:rPr>
                <w:bCs/>
                <w:sz w:val="20"/>
                <w:szCs w:val="20"/>
              </w:rPr>
            </w:pPr>
            <w:proofErr w:type="spellStart"/>
            <w:r>
              <w:rPr>
                <w:bCs/>
                <w:sz w:val="20"/>
                <w:szCs w:val="20"/>
              </w:rPr>
              <w:t>нг</w:t>
            </w:r>
            <w:proofErr w:type="spellEnd"/>
            <w:r>
              <w:rPr>
                <w:bCs/>
                <w:sz w:val="20"/>
                <w:szCs w:val="20"/>
              </w:rPr>
              <w:t>/м</w:t>
            </w:r>
            <w:r>
              <w:rPr>
                <w:bCs/>
                <w:sz w:val="20"/>
                <w:szCs w:val="20"/>
                <w:vertAlign w:val="superscript"/>
              </w:rPr>
              <w:t>3</w:t>
            </w:r>
          </w:p>
        </w:tc>
        <w:tc>
          <w:tcPr>
            <w:tcW w:w="728" w:type="dxa"/>
            <w:tcBorders>
              <w:top w:val="single" w:sz="4" w:space="0" w:color="auto"/>
              <w:left w:val="single" w:sz="4" w:space="0" w:color="auto"/>
              <w:bottom w:val="single" w:sz="4" w:space="0" w:color="auto"/>
              <w:right w:val="single" w:sz="4" w:space="0" w:color="auto"/>
            </w:tcBorders>
            <w:vAlign w:val="center"/>
            <w:hideMark/>
          </w:tcPr>
          <w:p w14:paraId="0C60E35F" w14:textId="77777777" w:rsidR="006F675F" w:rsidRDefault="006F675F">
            <w:pPr>
              <w:pStyle w:val="affffffffffd"/>
              <w:spacing w:line="240" w:lineRule="auto"/>
              <w:ind w:left="-57" w:right="-57" w:firstLine="0"/>
              <w:jc w:val="center"/>
              <w:rPr>
                <w:bCs/>
                <w:sz w:val="20"/>
                <w:szCs w:val="20"/>
              </w:rPr>
            </w:pPr>
            <w:proofErr w:type="spellStart"/>
            <w:r>
              <w:rPr>
                <w:bCs/>
                <w:sz w:val="20"/>
                <w:szCs w:val="20"/>
              </w:rPr>
              <w:t>нг</w:t>
            </w:r>
            <w:proofErr w:type="spellEnd"/>
            <w:r>
              <w:rPr>
                <w:bCs/>
                <w:sz w:val="20"/>
                <w:szCs w:val="20"/>
              </w:rPr>
              <w:t>/м</w:t>
            </w:r>
            <w:r>
              <w:rPr>
                <w:bCs/>
                <w:sz w:val="20"/>
                <w:szCs w:val="20"/>
                <w:vertAlign w:val="superscript"/>
              </w:rPr>
              <w:t>3</w:t>
            </w:r>
          </w:p>
        </w:tc>
      </w:tr>
      <w:tr w:rsidR="006F675F" w14:paraId="000519C5" w14:textId="77777777">
        <w:trPr>
          <w:trHeight w:val="12"/>
        </w:trPr>
        <w:tc>
          <w:tcPr>
            <w:tcW w:w="913" w:type="dxa"/>
            <w:tcBorders>
              <w:top w:val="single" w:sz="4" w:space="0" w:color="auto"/>
              <w:left w:val="single" w:sz="4" w:space="0" w:color="auto"/>
              <w:bottom w:val="single" w:sz="4" w:space="0" w:color="auto"/>
              <w:right w:val="single" w:sz="4" w:space="0" w:color="auto"/>
            </w:tcBorders>
            <w:vAlign w:val="center"/>
            <w:hideMark/>
          </w:tcPr>
          <w:p w14:paraId="116F1A74" w14:textId="77777777" w:rsidR="006F675F" w:rsidRDefault="006F675F">
            <w:pPr>
              <w:pStyle w:val="affffffffffd"/>
              <w:spacing w:line="240" w:lineRule="auto"/>
              <w:ind w:firstLine="0"/>
              <w:jc w:val="center"/>
              <w:rPr>
                <w:rFonts w:asciiTheme="minorHAnsi" w:hAnsiTheme="minorHAnsi"/>
                <w:bCs/>
                <w:sz w:val="20"/>
                <w:szCs w:val="20"/>
              </w:rPr>
            </w:pPr>
            <w:r>
              <w:rPr>
                <w:bCs/>
                <w:sz w:val="20"/>
                <w:szCs w:val="20"/>
              </w:rPr>
              <w:t>1</w:t>
            </w:r>
          </w:p>
        </w:tc>
        <w:tc>
          <w:tcPr>
            <w:tcW w:w="2188" w:type="dxa"/>
            <w:tcBorders>
              <w:top w:val="single" w:sz="4" w:space="0" w:color="auto"/>
              <w:left w:val="single" w:sz="4" w:space="0" w:color="auto"/>
              <w:bottom w:val="single" w:sz="4" w:space="0" w:color="auto"/>
              <w:right w:val="single" w:sz="4" w:space="0" w:color="auto"/>
            </w:tcBorders>
            <w:vAlign w:val="center"/>
            <w:hideMark/>
          </w:tcPr>
          <w:p w14:paraId="6E5697CC" w14:textId="77777777" w:rsidR="006F675F" w:rsidRDefault="006F675F">
            <w:pPr>
              <w:pStyle w:val="affffffffffd"/>
              <w:spacing w:line="240" w:lineRule="auto"/>
              <w:ind w:firstLine="0"/>
              <w:jc w:val="center"/>
              <w:rPr>
                <w:bCs/>
                <w:sz w:val="20"/>
                <w:szCs w:val="20"/>
              </w:rPr>
            </w:pPr>
            <w:r>
              <w:rPr>
                <w:bCs/>
                <w:sz w:val="20"/>
                <w:szCs w:val="20"/>
              </w:rPr>
              <w:t>От 50 до 100 (вкл.)</w:t>
            </w:r>
          </w:p>
        </w:tc>
        <w:tc>
          <w:tcPr>
            <w:tcW w:w="728" w:type="dxa"/>
            <w:tcBorders>
              <w:top w:val="single" w:sz="4" w:space="0" w:color="auto"/>
              <w:left w:val="single" w:sz="4" w:space="0" w:color="auto"/>
              <w:bottom w:val="single" w:sz="4" w:space="0" w:color="auto"/>
              <w:right w:val="single" w:sz="4" w:space="0" w:color="auto"/>
            </w:tcBorders>
            <w:vAlign w:val="center"/>
            <w:hideMark/>
          </w:tcPr>
          <w:p w14:paraId="0B0A6E24" w14:textId="77777777" w:rsidR="006F675F" w:rsidRDefault="006F675F">
            <w:pPr>
              <w:pStyle w:val="affffffffffd"/>
              <w:spacing w:line="240" w:lineRule="auto"/>
              <w:ind w:left="-57" w:right="-57" w:firstLine="0"/>
              <w:jc w:val="center"/>
              <w:rPr>
                <w:bCs/>
                <w:sz w:val="20"/>
                <w:szCs w:val="20"/>
              </w:rPr>
            </w:pPr>
            <w:r>
              <w:rPr>
                <w:bCs/>
                <w:sz w:val="20"/>
                <w:szCs w:val="20"/>
              </w:rPr>
              <w:t>261</w:t>
            </w:r>
          </w:p>
        </w:tc>
        <w:tc>
          <w:tcPr>
            <w:tcW w:w="727" w:type="dxa"/>
            <w:tcBorders>
              <w:top w:val="single" w:sz="4" w:space="0" w:color="auto"/>
              <w:left w:val="single" w:sz="4" w:space="0" w:color="auto"/>
              <w:bottom w:val="single" w:sz="4" w:space="0" w:color="auto"/>
              <w:right w:val="single" w:sz="4" w:space="0" w:color="auto"/>
            </w:tcBorders>
            <w:vAlign w:val="center"/>
            <w:hideMark/>
          </w:tcPr>
          <w:p w14:paraId="2A300677" w14:textId="77777777" w:rsidR="006F675F" w:rsidRDefault="006F675F">
            <w:pPr>
              <w:pStyle w:val="affffffffffd"/>
              <w:spacing w:line="240" w:lineRule="auto"/>
              <w:ind w:left="-57" w:right="-57" w:firstLine="0"/>
              <w:jc w:val="center"/>
              <w:rPr>
                <w:bCs/>
                <w:sz w:val="20"/>
                <w:szCs w:val="20"/>
              </w:rPr>
            </w:pPr>
            <w:r>
              <w:rPr>
                <w:bCs/>
                <w:sz w:val="20"/>
                <w:szCs w:val="20"/>
              </w:rPr>
              <w:t>15</w:t>
            </w:r>
          </w:p>
        </w:tc>
        <w:tc>
          <w:tcPr>
            <w:tcW w:w="728" w:type="dxa"/>
            <w:tcBorders>
              <w:top w:val="single" w:sz="4" w:space="0" w:color="auto"/>
              <w:left w:val="single" w:sz="4" w:space="0" w:color="auto"/>
              <w:bottom w:val="single" w:sz="4" w:space="0" w:color="auto"/>
              <w:right w:val="single" w:sz="4" w:space="0" w:color="auto"/>
            </w:tcBorders>
            <w:vAlign w:val="center"/>
            <w:hideMark/>
          </w:tcPr>
          <w:p w14:paraId="0F74BD3A" w14:textId="77777777" w:rsidR="006F675F" w:rsidRDefault="006F675F">
            <w:pPr>
              <w:pStyle w:val="affffffffffd"/>
              <w:spacing w:line="240" w:lineRule="auto"/>
              <w:ind w:left="-57" w:right="-57" w:firstLine="0"/>
              <w:jc w:val="center"/>
              <w:rPr>
                <w:bCs/>
                <w:sz w:val="20"/>
                <w:szCs w:val="20"/>
              </w:rPr>
            </w:pPr>
            <w:r>
              <w:rPr>
                <w:bCs/>
                <w:sz w:val="20"/>
                <w:szCs w:val="20"/>
              </w:rPr>
              <w:t>63</w:t>
            </w:r>
          </w:p>
        </w:tc>
        <w:tc>
          <w:tcPr>
            <w:tcW w:w="728" w:type="dxa"/>
            <w:tcBorders>
              <w:top w:val="single" w:sz="4" w:space="0" w:color="auto"/>
              <w:left w:val="single" w:sz="4" w:space="0" w:color="auto"/>
              <w:bottom w:val="single" w:sz="4" w:space="0" w:color="auto"/>
              <w:right w:val="single" w:sz="4" w:space="0" w:color="auto"/>
            </w:tcBorders>
            <w:vAlign w:val="center"/>
            <w:hideMark/>
          </w:tcPr>
          <w:p w14:paraId="0C8C242E" w14:textId="77777777" w:rsidR="006F675F" w:rsidRDefault="006F675F">
            <w:pPr>
              <w:pStyle w:val="affffffffffd"/>
              <w:spacing w:line="240" w:lineRule="auto"/>
              <w:ind w:left="-57" w:right="-57" w:firstLine="0"/>
              <w:jc w:val="center"/>
              <w:rPr>
                <w:bCs/>
                <w:sz w:val="20"/>
                <w:szCs w:val="20"/>
              </w:rPr>
            </w:pPr>
            <w:r>
              <w:rPr>
                <w:bCs/>
                <w:sz w:val="20"/>
                <w:szCs w:val="20"/>
              </w:rPr>
              <w:t>45</w:t>
            </w:r>
          </w:p>
        </w:tc>
        <w:tc>
          <w:tcPr>
            <w:tcW w:w="728" w:type="dxa"/>
            <w:tcBorders>
              <w:top w:val="single" w:sz="4" w:space="0" w:color="auto"/>
              <w:left w:val="single" w:sz="4" w:space="0" w:color="auto"/>
              <w:bottom w:val="single" w:sz="4" w:space="0" w:color="auto"/>
              <w:right w:val="single" w:sz="4" w:space="0" w:color="auto"/>
            </w:tcBorders>
            <w:vAlign w:val="center"/>
            <w:hideMark/>
          </w:tcPr>
          <w:p w14:paraId="77549E79" w14:textId="77777777" w:rsidR="006F675F" w:rsidRDefault="006F675F">
            <w:pPr>
              <w:pStyle w:val="affffffffffd"/>
              <w:spacing w:line="240" w:lineRule="auto"/>
              <w:ind w:left="-57" w:right="-57" w:firstLine="0"/>
              <w:jc w:val="center"/>
              <w:rPr>
                <w:bCs/>
                <w:sz w:val="20"/>
                <w:szCs w:val="20"/>
              </w:rPr>
            </w:pPr>
            <w:r>
              <w:rPr>
                <w:bCs/>
                <w:sz w:val="20"/>
                <w:szCs w:val="20"/>
              </w:rPr>
              <w:t>1,9</w:t>
            </w:r>
          </w:p>
        </w:tc>
        <w:tc>
          <w:tcPr>
            <w:tcW w:w="1384" w:type="dxa"/>
            <w:tcBorders>
              <w:top w:val="single" w:sz="4" w:space="0" w:color="auto"/>
              <w:left w:val="single" w:sz="4" w:space="0" w:color="auto"/>
              <w:bottom w:val="single" w:sz="4" w:space="0" w:color="auto"/>
              <w:right w:val="single" w:sz="4" w:space="0" w:color="auto"/>
            </w:tcBorders>
            <w:vAlign w:val="center"/>
            <w:hideMark/>
          </w:tcPr>
          <w:p w14:paraId="045076C8" w14:textId="77777777" w:rsidR="006F675F" w:rsidRDefault="006F675F">
            <w:pPr>
              <w:pStyle w:val="affffffffffd"/>
              <w:spacing w:line="240" w:lineRule="auto"/>
              <w:ind w:left="-57" w:right="-57" w:firstLine="0"/>
              <w:jc w:val="center"/>
              <w:rPr>
                <w:bCs/>
                <w:sz w:val="20"/>
                <w:szCs w:val="20"/>
              </w:rPr>
            </w:pPr>
            <w:r>
              <w:rPr>
                <w:bCs/>
                <w:sz w:val="20"/>
                <w:szCs w:val="20"/>
              </w:rPr>
              <w:t>19</w:t>
            </w:r>
          </w:p>
        </w:tc>
        <w:tc>
          <w:tcPr>
            <w:tcW w:w="628" w:type="dxa"/>
            <w:tcBorders>
              <w:top w:val="single" w:sz="4" w:space="0" w:color="auto"/>
              <w:left w:val="single" w:sz="4" w:space="0" w:color="auto"/>
              <w:bottom w:val="single" w:sz="4" w:space="0" w:color="auto"/>
              <w:right w:val="single" w:sz="4" w:space="0" w:color="auto"/>
            </w:tcBorders>
            <w:vAlign w:val="center"/>
            <w:hideMark/>
          </w:tcPr>
          <w:p w14:paraId="1DE97CA6" w14:textId="77777777" w:rsidR="006F675F" w:rsidRDefault="006F675F">
            <w:pPr>
              <w:pStyle w:val="affffffffffd"/>
              <w:spacing w:line="240" w:lineRule="auto"/>
              <w:ind w:left="-57" w:right="-57" w:firstLine="0"/>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vAlign w:val="center"/>
            <w:hideMark/>
          </w:tcPr>
          <w:p w14:paraId="215FA34E" w14:textId="77777777" w:rsidR="006F675F" w:rsidRDefault="006F675F">
            <w:pPr>
              <w:pStyle w:val="affffffffffd"/>
              <w:spacing w:line="240" w:lineRule="auto"/>
              <w:ind w:left="-57" w:right="-57" w:firstLine="0"/>
              <w:jc w:val="center"/>
              <w:rPr>
                <w:bCs/>
                <w:sz w:val="20"/>
                <w:szCs w:val="20"/>
              </w:rPr>
            </w:pPr>
            <w:r>
              <w:rPr>
                <w:bCs/>
                <w:sz w:val="20"/>
                <w:szCs w:val="20"/>
              </w:rPr>
              <w:t>0,9</w:t>
            </w:r>
          </w:p>
        </w:tc>
        <w:tc>
          <w:tcPr>
            <w:tcW w:w="728" w:type="dxa"/>
            <w:tcBorders>
              <w:top w:val="single" w:sz="4" w:space="0" w:color="auto"/>
              <w:left w:val="single" w:sz="4" w:space="0" w:color="auto"/>
              <w:bottom w:val="single" w:sz="4" w:space="0" w:color="auto"/>
              <w:right w:val="single" w:sz="4" w:space="0" w:color="auto"/>
            </w:tcBorders>
            <w:vAlign w:val="center"/>
            <w:hideMark/>
          </w:tcPr>
          <w:p w14:paraId="6D08A73F" w14:textId="77777777" w:rsidR="006F675F" w:rsidRDefault="006F675F">
            <w:pPr>
              <w:pStyle w:val="affffffffffd"/>
              <w:spacing w:line="240" w:lineRule="auto"/>
              <w:ind w:left="-57" w:right="-57" w:firstLine="0"/>
              <w:jc w:val="center"/>
              <w:rPr>
                <w:bCs/>
                <w:sz w:val="20"/>
                <w:szCs w:val="20"/>
              </w:rPr>
            </w:pPr>
            <w:r>
              <w:rPr>
                <w:bCs/>
                <w:sz w:val="20"/>
                <w:szCs w:val="20"/>
              </w:rPr>
              <w:t>7,0</w:t>
            </w:r>
          </w:p>
        </w:tc>
      </w:tr>
      <w:tr w:rsidR="006F675F" w14:paraId="3C72AC2E" w14:textId="77777777">
        <w:trPr>
          <w:trHeight w:val="12"/>
        </w:trPr>
        <w:tc>
          <w:tcPr>
            <w:tcW w:w="913" w:type="dxa"/>
            <w:tcBorders>
              <w:top w:val="single" w:sz="4" w:space="0" w:color="auto"/>
              <w:left w:val="single" w:sz="4" w:space="0" w:color="auto"/>
              <w:bottom w:val="single" w:sz="4" w:space="0" w:color="auto"/>
              <w:right w:val="single" w:sz="4" w:space="0" w:color="auto"/>
            </w:tcBorders>
            <w:vAlign w:val="center"/>
            <w:hideMark/>
          </w:tcPr>
          <w:p w14:paraId="5EBA5409" w14:textId="77777777" w:rsidR="006F675F" w:rsidRDefault="006F675F">
            <w:pPr>
              <w:pStyle w:val="affffffffffd"/>
              <w:spacing w:line="240" w:lineRule="auto"/>
              <w:ind w:firstLine="0"/>
              <w:jc w:val="center"/>
              <w:rPr>
                <w:rFonts w:asciiTheme="minorHAnsi" w:hAnsiTheme="minorHAnsi"/>
                <w:bCs/>
                <w:sz w:val="20"/>
                <w:szCs w:val="20"/>
              </w:rPr>
            </w:pPr>
            <w:r>
              <w:rPr>
                <w:bCs/>
                <w:sz w:val="20"/>
                <w:szCs w:val="20"/>
              </w:rPr>
              <w:t>2</w:t>
            </w:r>
          </w:p>
        </w:tc>
        <w:tc>
          <w:tcPr>
            <w:tcW w:w="2188" w:type="dxa"/>
            <w:tcBorders>
              <w:top w:val="single" w:sz="4" w:space="0" w:color="auto"/>
              <w:left w:val="single" w:sz="4" w:space="0" w:color="auto"/>
              <w:bottom w:val="single" w:sz="4" w:space="0" w:color="auto"/>
              <w:right w:val="single" w:sz="4" w:space="0" w:color="auto"/>
            </w:tcBorders>
            <w:vAlign w:val="center"/>
            <w:hideMark/>
          </w:tcPr>
          <w:p w14:paraId="2D36C353" w14:textId="77777777" w:rsidR="006F675F" w:rsidRDefault="006F675F">
            <w:pPr>
              <w:pStyle w:val="affffffffffd"/>
              <w:spacing w:line="240" w:lineRule="auto"/>
              <w:ind w:firstLine="0"/>
              <w:jc w:val="center"/>
              <w:rPr>
                <w:bCs/>
                <w:sz w:val="20"/>
                <w:szCs w:val="20"/>
              </w:rPr>
            </w:pPr>
            <w:r>
              <w:rPr>
                <w:bCs/>
                <w:sz w:val="20"/>
                <w:szCs w:val="20"/>
              </w:rPr>
              <w:t>От 10 до 50 (</w:t>
            </w:r>
            <w:proofErr w:type="spellStart"/>
            <w:r>
              <w:rPr>
                <w:bCs/>
                <w:sz w:val="20"/>
                <w:szCs w:val="20"/>
              </w:rPr>
              <w:t>вкл</w:t>
            </w:r>
            <w:proofErr w:type="spellEnd"/>
            <w:r>
              <w:rPr>
                <w:bCs/>
                <w:sz w:val="20"/>
                <w:szCs w:val="20"/>
              </w:rPr>
              <w:t>)</w:t>
            </w:r>
          </w:p>
        </w:tc>
        <w:tc>
          <w:tcPr>
            <w:tcW w:w="728" w:type="dxa"/>
            <w:tcBorders>
              <w:top w:val="single" w:sz="4" w:space="0" w:color="auto"/>
              <w:left w:val="single" w:sz="4" w:space="0" w:color="auto"/>
              <w:bottom w:val="single" w:sz="4" w:space="0" w:color="auto"/>
              <w:right w:val="single" w:sz="4" w:space="0" w:color="auto"/>
            </w:tcBorders>
            <w:vAlign w:val="center"/>
            <w:hideMark/>
          </w:tcPr>
          <w:p w14:paraId="28F017A1" w14:textId="77777777" w:rsidR="006F675F" w:rsidRDefault="006F675F">
            <w:pPr>
              <w:pStyle w:val="affffffffffd"/>
              <w:spacing w:line="240" w:lineRule="auto"/>
              <w:ind w:left="-57" w:right="-57" w:firstLine="0"/>
              <w:jc w:val="center"/>
              <w:rPr>
                <w:bCs/>
                <w:sz w:val="20"/>
                <w:szCs w:val="20"/>
              </w:rPr>
            </w:pPr>
            <w:r>
              <w:rPr>
                <w:bCs/>
                <w:sz w:val="20"/>
                <w:szCs w:val="20"/>
              </w:rPr>
              <w:t>250</w:t>
            </w:r>
          </w:p>
        </w:tc>
        <w:tc>
          <w:tcPr>
            <w:tcW w:w="727" w:type="dxa"/>
            <w:tcBorders>
              <w:top w:val="single" w:sz="4" w:space="0" w:color="auto"/>
              <w:left w:val="single" w:sz="4" w:space="0" w:color="auto"/>
              <w:bottom w:val="single" w:sz="4" w:space="0" w:color="auto"/>
              <w:right w:val="single" w:sz="4" w:space="0" w:color="auto"/>
            </w:tcBorders>
            <w:vAlign w:val="center"/>
            <w:hideMark/>
          </w:tcPr>
          <w:p w14:paraId="1DC7321D" w14:textId="77777777" w:rsidR="006F675F" w:rsidRDefault="006F675F">
            <w:pPr>
              <w:pStyle w:val="affffffffffd"/>
              <w:spacing w:line="240" w:lineRule="auto"/>
              <w:ind w:left="-57" w:right="-57" w:firstLine="0"/>
              <w:jc w:val="center"/>
              <w:rPr>
                <w:bCs/>
                <w:sz w:val="20"/>
                <w:szCs w:val="20"/>
              </w:rPr>
            </w:pPr>
            <w:r>
              <w:rPr>
                <w:bCs/>
                <w:sz w:val="20"/>
                <w:szCs w:val="20"/>
              </w:rPr>
              <w:t>17</w:t>
            </w:r>
          </w:p>
        </w:tc>
        <w:tc>
          <w:tcPr>
            <w:tcW w:w="728" w:type="dxa"/>
            <w:tcBorders>
              <w:top w:val="single" w:sz="4" w:space="0" w:color="auto"/>
              <w:left w:val="single" w:sz="4" w:space="0" w:color="auto"/>
              <w:bottom w:val="single" w:sz="4" w:space="0" w:color="auto"/>
              <w:right w:val="single" w:sz="4" w:space="0" w:color="auto"/>
            </w:tcBorders>
            <w:vAlign w:val="center"/>
            <w:hideMark/>
          </w:tcPr>
          <w:p w14:paraId="7DDA45F8" w14:textId="77777777" w:rsidR="006F675F" w:rsidRDefault="006F675F">
            <w:pPr>
              <w:pStyle w:val="affffffffffd"/>
              <w:spacing w:line="240" w:lineRule="auto"/>
              <w:ind w:left="-57" w:right="-57" w:firstLine="0"/>
              <w:jc w:val="center"/>
              <w:rPr>
                <w:bCs/>
                <w:sz w:val="20"/>
                <w:szCs w:val="20"/>
              </w:rPr>
            </w:pPr>
            <w:r>
              <w:rPr>
                <w:bCs/>
                <w:sz w:val="20"/>
                <w:szCs w:val="20"/>
              </w:rPr>
              <w:t>58</w:t>
            </w:r>
          </w:p>
        </w:tc>
        <w:tc>
          <w:tcPr>
            <w:tcW w:w="728" w:type="dxa"/>
            <w:tcBorders>
              <w:top w:val="single" w:sz="4" w:space="0" w:color="auto"/>
              <w:left w:val="single" w:sz="4" w:space="0" w:color="auto"/>
              <w:bottom w:val="single" w:sz="4" w:space="0" w:color="auto"/>
              <w:right w:val="single" w:sz="4" w:space="0" w:color="auto"/>
            </w:tcBorders>
            <w:vAlign w:val="center"/>
            <w:hideMark/>
          </w:tcPr>
          <w:p w14:paraId="39BB2737" w14:textId="77777777" w:rsidR="006F675F" w:rsidRDefault="006F675F">
            <w:pPr>
              <w:pStyle w:val="affffffffffd"/>
              <w:spacing w:line="240" w:lineRule="auto"/>
              <w:ind w:left="-57" w:right="-57" w:firstLine="0"/>
              <w:jc w:val="center"/>
              <w:rPr>
                <w:bCs/>
                <w:sz w:val="20"/>
                <w:szCs w:val="20"/>
              </w:rPr>
            </w:pPr>
            <w:r>
              <w:rPr>
                <w:bCs/>
                <w:sz w:val="20"/>
                <w:szCs w:val="20"/>
              </w:rPr>
              <w:t>36</w:t>
            </w:r>
          </w:p>
        </w:tc>
        <w:tc>
          <w:tcPr>
            <w:tcW w:w="728" w:type="dxa"/>
            <w:tcBorders>
              <w:top w:val="single" w:sz="4" w:space="0" w:color="auto"/>
              <w:left w:val="single" w:sz="4" w:space="0" w:color="auto"/>
              <w:bottom w:val="single" w:sz="4" w:space="0" w:color="auto"/>
              <w:right w:val="single" w:sz="4" w:space="0" w:color="auto"/>
            </w:tcBorders>
            <w:vAlign w:val="center"/>
            <w:hideMark/>
          </w:tcPr>
          <w:p w14:paraId="5BDC4704" w14:textId="77777777" w:rsidR="006F675F" w:rsidRDefault="006F675F">
            <w:pPr>
              <w:pStyle w:val="affffffffffd"/>
              <w:spacing w:line="240" w:lineRule="auto"/>
              <w:ind w:left="-57" w:right="-57" w:firstLine="0"/>
              <w:jc w:val="center"/>
              <w:rPr>
                <w:bCs/>
                <w:sz w:val="20"/>
                <w:szCs w:val="20"/>
              </w:rPr>
            </w:pPr>
            <w:r>
              <w:rPr>
                <w:bCs/>
                <w:sz w:val="20"/>
                <w:szCs w:val="20"/>
              </w:rPr>
              <w:t>1,8</w:t>
            </w:r>
          </w:p>
        </w:tc>
        <w:tc>
          <w:tcPr>
            <w:tcW w:w="1384" w:type="dxa"/>
            <w:tcBorders>
              <w:top w:val="single" w:sz="4" w:space="0" w:color="auto"/>
              <w:left w:val="single" w:sz="4" w:space="0" w:color="auto"/>
              <w:bottom w:val="single" w:sz="4" w:space="0" w:color="auto"/>
              <w:right w:val="single" w:sz="4" w:space="0" w:color="auto"/>
            </w:tcBorders>
            <w:vAlign w:val="center"/>
            <w:hideMark/>
          </w:tcPr>
          <w:p w14:paraId="2C9D3CB8" w14:textId="77777777" w:rsidR="006F675F" w:rsidRDefault="006F675F">
            <w:pPr>
              <w:pStyle w:val="affffffffffd"/>
              <w:spacing w:line="240" w:lineRule="auto"/>
              <w:ind w:left="-57" w:right="-57" w:firstLine="0"/>
              <w:jc w:val="center"/>
              <w:rPr>
                <w:bCs/>
                <w:sz w:val="20"/>
                <w:szCs w:val="20"/>
              </w:rPr>
            </w:pPr>
            <w:r>
              <w:rPr>
                <w:bCs/>
                <w:sz w:val="20"/>
                <w:szCs w:val="20"/>
              </w:rPr>
              <w:t>21</w:t>
            </w:r>
          </w:p>
        </w:tc>
        <w:tc>
          <w:tcPr>
            <w:tcW w:w="628" w:type="dxa"/>
            <w:tcBorders>
              <w:top w:val="single" w:sz="4" w:space="0" w:color="auto"/>
              <w:left w:val="single" w:sz="4" w:space="0" w:color="auto"/>
              <w:bottom w:val="single" w:sz="4" w:space="0" w:color="auto"/>
              <w:right w:val="single" w:sz="4" w:space="0" w:color="auto"/>
            </w:tcBorders>
            <w:vAlign w:val="center"/>
            <w:hideMark/>
          </w:tcPr>
          <w:p w14:paraId="272F37A3" w14:textId="77777777" w:rsidR="006F675F" w:rsidRDefault="006F675F">
            <w:pPr>
              <w:pStyle w:val="affffffffffd"/>
              <w:spacing w:line="240" w:lineRule="auto"/>
              <w:ind w:left="-57" w:right="-57" w:firstLine="0"/>
              <w:jc w:val="center"/>
              <w:rPr>
                <w:bCs/>
                <w:sz w:val="20"/>
                <w:szCs w:val="20"/>
              </w:rPr>
            </w:pPr>
            <w:r>
              <w:rPr>
                <w:bCs/>
                <w:sz w:val="20"/>
                <w:szCs w:val="20"/>
              </w:rPr>
              <w:t>3</w:t>
            </w:r>
          </w:p>
        </w:tc>
        <w:tc>
          <w:tcPr>
            <w:tcW w:w="727" w:type="dxa"/>
            <w:tcBorders>
              <w:top w:val="single" w:sz="4" w:space="0" w:color="auto"/>
              <w:left w:val="single" w:sz="4" w:space="0" w:color="auto"/>
              <w:bottom w:val="single" w:sz="4" w:space="0" w:color="auto"/>
              <w:right w:val="single" w:sz="4" w:space="0" w:color="auto"/>
            </w:tcBorders>
            <w:vAlign w:val="center"/>
            <w:hideMark/>
          </w:tcPr>
          <w:p w14:paraId="5976250E" w14:textId="77777777" w:rsidR="006F675F" w:rsidRDefault="006F675F">
            <w:pPr>
              <w:pStyle w:val="affffffffffd"/>
              <w:spacing w:line="240" w:lineRule="auto"/>
              <w:ind w:left="-57" w:right="-57" w:firstLine="0"/>
              <w:jc w:val="center"/>
              <w:rPr>
                <w:bCs/>
                <w:sz w:val="20"/>
                <w:szCs w:val="20"/>
              </w:rPr>
            </w:pPr>
            <w:r>
              <w:rPr>
                <w:bCs/>
                <w:sz w:val="20"/>
                <w:szCs w:val="20"/>
              </w:rPr>
              <w:t>0,9</w:t>
            </w:r>
          </w:p>
        </w:tc>
        <w:tc>
          <w:tcPr>
            <w:tcW w:w="728" w:type="dxa"/>
            <w:tcBorders>
              <w:top w:val="single" w:sz="4" w:space="0" w:color="auto"/>
              <w:left w:val="single" w:sz="4" w:space="0" w:color="auto"/>
              <w:bottom w:val="single" w:sz="4" w:space="0" w:color="auto"/>
              <w:right w:val="single" w:sz="4" w:space="0" w:color="auto"/>
            </w:tcBorders>
            <w:vAlign w:val="center"/>
            <w:hideMark/>
          </w:tcPr>
          <w:p w14:paraId="247876CF" w14:textId="77777777" w:rsidR="006F675F" w:rsidRDefault="006F675F">
            <w:pPr>
              <w:pStyle w:val="affffffffffd"/>
              <w:spacing w:line="240" w:lineRule="auto"/>
              <w:ind w:left="-57" w:right="-57" w:firstLine="0"/>
              <w:jc w:val="center"/>
              <w:rPr>
                <w:bCs/>
                <w:sz w:val="20"/>
                <w:szCs w:val="20"/>
              </w:rPr>
            </w:pPr>
            <w:r>
              <w:rPr>
                <w:bCs/>
                <w:sz w:val="20"/>
                <w:szCs w:val="20"/>
              </w:rPr>
              <w:t>6,6</w:t>
            </w:r>
          </w:p>
        </w:tc>
      </w:tr>
      <w:tr w:rsidR="006F675F" w14:paraId="2BB71968" w14:textId="77777777">
        <w:trPr>
          <w:trHeight w:val="12"/>
        </w:trPr>
        <w:tc>
          <w:tcPr>
            <w:tcW w:w="913" w:type="dxa"/>
            <w:tcBorders>
              <w:top w:val="single" w:sz="4" w:space="0" w:color="auto"/>
              <w:left w:val="single" w:sz="4" w:space="0" w:color="auto"/>
              <w:bottom w:val="single" w:sz="4" w:space="0" w:color="auto"/>
              <w:right w:val="single" w:sz="4" w:space="0" w:color="auto"/>
            </w:tcBorders>
            <w:vAlign w:val="center"/>
            <w:hideMark/>
          </w:tcPr>
          <w:p w14:paraId="16443768" w14:textId="77777777" w:rsidR="006F675F" w:rsidRDefault="006F675F">
            <w:pPr>
              <w:pStyle w:val="affffffffffd"/>
              <w:spacing w:line="240" w:lineRule="auto"/>
              <w:ind w:firstLine="0"/>
              <w:jc w:val="center"/>
              <w:rPr>
                <w:rFonts w:asciiTheme="minorHAnsi" w:hAnsiTheme="minorHAnsi"/>
                <w:bCs/>
                <w:sz w:val="20"/>
                <w:szCs w:val="20"/>
              </w:rPr>
            </w:pPr>
            <w:r>
              <w:rPr>
                <w:bCs/>
                <w:sz w:val="20"/>
                <w:szCs w:val="20"/>
              </w:rPr>
              <w:t>3</w:t>
            </w:r>
          </w:p>
        </w:tc>
        <w:tc>
          <w:tcPr>
            <w:tcW w:w="2188" w:type="dxa"/>
            <w:tcBorders>
              <w:top w:val="single" w:sz="4" w:space="0" w:color="auto"/>
              <w:left w:val="single" w:sz="4" w:space="0" w:color="auto"/>
              <w:bottom w:val="single" w:sz="4" w:space="0" w:color="auto"/>
              <w:right w:val="single" w:sz="4" w:space="0" w:color="auto"/>
            </w:tcBorders>
            <w:vAlign w:val="center"/>
            <w:hideMark/>
          </w:tcPr>
          <w:p w14:paraId="520E4A53" w14:textId="77777777" w:rsidR="006F675F" w:rsidRDefault="006F675F">
            <w:pPr>
              <w:pStyle w:val="affffffffffd"/>
              <w:spacing w:line="240" w:lineRule="auto"/>
              <w:ind w:firstLine="0"/>
              <w:jc w:val="center"/>
              <w:rPr>
                <w:bCs/>
                <w:sz w:val="20"/>
                <w:szCs w:val="20"/>
              </w:rPr>
            </w:pPr>
            <w:r>
              <w:rPr>
                <w:bCs/>
                <w:sz w:val="20"/>
                <w:szCs w:val="20"/>
              </w:rPr>
              <w:t>10 и менее</w:t>
            </w:r>
          </w:p>
        </w:tc>
        <w:tc>
          <w:tcPr>
            <w:tcW w:w="728" w:type="dxa"/>
            <w:tcBorders>
              <w:top w:val="single" w:sz="4" w:space="0" w:color="auto"/>
              <w:left w:val="single" w:sz="4" w:space="0" w:color="auto"/>
              <w:bottom w:val="single" w:sz="4" w:space="0" w:color="auto"/>
              <w:right w:val="single" w:sz="4" w:space="0" w:color="auto"/>
            </w:tcBorders>
            <w:vAlign w:val="center"/>
            <w:hideMark/>
          </w:tcPr>
          <w:p w14:paraId="09463F2D" w14:textId="77777777" w:rsidR="006F675F" w:rsidRDefault="006F675F">
            <w:pPr>
              <w:pStyle w:val="affffffffffd"/>
              <w:spacing w:line="240" w:lineRule="auto"/>
              <w:ind w:left="-57" w:right="-57" w:firstLine="0"/>
              <w:jc w:val="center"/>
              <w:rPr>
                <w:bCs/>
                <w:sz w:val="20"/>
                <w:szCs w:val="20"/>
              </w:rPr>
            </w:pPr>
            <w:r>
              <w:rPr>
                <w:bCs/>
                <w:sz w:val="20"/>
                <w:szCs w:val="20"/>
              </w:rPr>
              <w:t>192</w:t>
            </w:r>
          </w:p>
        </w:tc>
        <w:tc>
          <w:tcPr>
            <w:tcW w:w="727" w:type="dxa"/>
            <w:tcBorders>
              <w:top w:val="single" w:sz="4" w:space="0" w:color="auto"/>
              <w:left w:val="single" w:sz="4" w:space="0" w:color="auto"/>
              <w:bottom w:val="single" w:sz="4" w:space="0" w:color="auto"/>
              <w:right w:val="single" w:sz="4" w:space="0" w:color="auto"/>
            </w:tcBorders>
            <w:vAlign w:val="center"/>
            <w:hideMark/>
          </w:tcPr>
          <w:p w14:paraId="66F25FD6" w14:textId="77777777" w:rsidR="006F675F" w:rsidRDefault="006F675F">
            <w:pPr>
              <w:pStyle w:val="affffffffffd"/>
              <w:spacing w:line="240" w:lineRule="auto"/>
              <w:ind w:left="-57" w:right="-57" w:firstLine="0"/>
              <w:jc w:val="center"/>
              <w:rPr>
                <w:bCs/>
                <w:sz w:val="20"/>
                <w:szCs w:val="20"/>
              </w:rPr>
            </w:pPr>
            <w:r>
              <w:rPr>
                <w:bCs/>
                <w:sz w:val="20"/>
                <w:szCs w:val="20"/>
              </w:rPr>
              <w:t>20</w:t>
            </w:r>
          </w:p>
        </w:tc>
        <w:tc>
          <w:tcPr>
            <w:tcW w:w="728" w:type="dxa"/>
            <w:tcBorders>
              <w:top w:val="single" w:sz="4" w:space="0" w:color="auto"/>
              <w:left w:val="single" w:sz="4" w:space="0" w:color="auto"/>
              <w:bottom w:val="single" w:sz="4" w:space="0" w:color="auto"/>
              <w:right w:val="single" w:sz="4" w:space="0" w:color="auto"/>
            </w:tcBorders>
            <w:vAlign w:val="center"/>
            <w:hideMark/>
          </w:tcPr>
          <w:p w14:paraId="7B53814F" w14:textId="77777777" w:rsidR="006F675F" w:rsidRDefault="006F675F">
            <w:pPr>
              <w:pStyle w:val="affffffffffd"/>
              <w:spacing w:line="240" w:lineRule="auto"/>
              <w:ind w:left="-57" w:right="-57" w:firstLine="0"/>
              <w:jc w:val="center"/>
              <w:rPr>
                <w:bCs/>
                <w:sz w:val="20"/>
                <w:szCs w:val="20"/>
              </w:rPr>
            </w:pPr>
            <w:r>
              <w:rPr>
                <w:bCs/>
                <w:sz w:val="20"/>
                <w:szCs w:val="20"/>
              </w:rPr>
              <w:t>43</w:t>
            </w:r>
          </w:p>
        </w:tc>
        <w:tc>
          <w:tcPr>
            <w:tcW w:w="728" w:type="dxa"/>
            <w:tcBorders>
              <w:top w:val="single" w:sz="4" w:space="0" w:color="auto"/>
              <w:left w:val="single" w:sz="4" w:space="0" w:color="auto"/>
              <w:bottom w:val="single" w:sz="4" w:space="0" w:color="auto"/>
              <w:right w:val="single" w:sz="4" w:space="0" w:color="auto"/>
            </w:tcBorders>
            <w:vAlign w:val="center"/>
            <w:hideMark/>
          </w:tcPr>
          <w:p w14:paraId="4D94BB78" w14:textId="77777777" w:rsidR="006F675F" w:rsidRDefault="006F675F">
            <w:pPr>
              <w:pStyle w:val="affffffffffd"/>
              <w:spacing w:line="240" w:lineRule="auto"/>
              <w:ind w:left="-57" w:right="-57" w:firstLine="0"/>
              <w:jc w:val="center"/>
              <w:rPr>
                <w:bCs/>
                <w:sz w:val="20"/>
                <w:szCs w:val="20"/>
              </w:rPr>
            </w:pPr>
            <w:r>
              <w:rPr>
                <w:bCs/>
                <w:sz w:val="20"/>
                <w:szCs w:val="20"/>
              </w:rPr>
              <w:t>27</w:t>
            </w:r>
          </w:p>
        </w:tc>
        <w:tc>
          <w:tcPr>
            <w:tcW w:w="728" w:type="dxa"/>
            <w:tcBorders>
              <w:top w:val="single" w:sz="4" w:space="0" w:color="auto"/>
              <w:left w:val="single" w:sz="4" w:space="0" w:color="auto"/>
              <w:bottom w:val="single" w:sz="4" w:space="0" w:color="auto"/>
              <w:right w:val="single" w:sz="4" w:space="0" w:color="auto"/>
            </w:tcBorders>
            <w:vAlign w:val="center"/>
            <w:hideMark/>
          </w:tcPr>
          <w:p w14:paraId="5DE8C987" w14:textId="77777777" w:rsidR="006F675F" w:rsidRDefault="006F675F">
            <w:pPr>
              <w:pStyle w:val="affffffffffd"/>
              <w:spacing w:line="240" w:lineRule="auto"/>
              <w:ind w:left="-57" w:right="-57" w:firstLine="0"/>
              <w:jc w:val="center"/>
              <w:rPr>
                <w:bCs/>
                <w:sz w:val="20"/>
                <w:szCs w:val="20"/>
              </w:rPr>
            </w:pPr>
            <w:r>
              <w:rPr>
                <w:bCs/>
                <w:sz w:val="20"/>
                <w:szCs w:val="20"/>
              </w:rPr>
              <w:t>1,2</w:t>
            </w:r>
          </w:p>
        </w:tc>
        <w:tc>
          <w:tcPr>
            <w:tcW w:w="1384" w:type="dxa"/>
            <w:tcBorders>
              <w:top w:val="single" w:sz="4" w:space="0" w:color="auto"/>
              <w:left w:val="single" w:sz="4" w:space="0" w:color="auto"/>
              <w:bottom w:val="single" w:sz="4" w:space="0" w:color="auto"/>
              <w:right w:val="single" w:sz="4" w:space="0" w:color="auto"/>
            </w:tcBorders>
            <w:vAlign w:val="center"/>
            <w:hideMark/>
          </w:tcPr>
          <w:p w14:paraId="46881F34" w14:textId="77777777" w:rsidR="006F675F" w:rsidRDefault="006F675F">
            <w:pPr>
              <w:pStyle w:val="affffffffffd"/>
              <w:spacing w:line="240" w:lineRule="auto"/>
              <w:ind w:left="-57" w:right="-57" w:firstLine="0"/>
              <w:jc w:val="center"/>
              <w:rPr>
                <w:bCs/>
                <w:sz w:val="20"/>
                <w:szCs w:val="20"/>
              </w:rPr>
            </w:pPr>
            <w:r>
              <w:rPr>
                <w:bCs/>
                <w:sz w:val="20"/>
                <w:szCs w:val="20"/>
              </w:rPr>
              <w:t>21</w:t>
            </w:r>
          </w:p>
        </w:tc>
        <w:tc>
          <w:tcPr>
            <w:tcW w:w="628" w:type="dxa"/>
            <w:tcBorders>
              <w:top w:val="single" w:sz="4" w:space="0" w:color="auto"/>
              <w:left w:val="single" w:sz="4" w:space="0" w:color="auto"/>
              <w:bottom w:val="single" w:sz="4" w:space="0" w:color="auto"/>
              <w:right w:val="single" w:sz="4" w:space="0" w:color="auto"/>
            </w:tcBorders>
            <w:vAlign w:val="center"/>
            <w:hideMark/>
          </w:tcPr>
          <w:p w14:paraId="6F21DB97" w14:textId="77777777" w:rsidR="006F675F" w:rsidRDefault="006F675F">
            <w:pPr>
              <w:pStyle w:val="affffffffffd"/>
              <w:spacing w:line="240" w:lineRule="auto"/>
              <w:ind w:left="-57" w:right="-57" w:firstLine="0"/>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vAlign w:val="center"/>
            <w:hideMark/>
          </w:tcPr>
          <w:p w14:paraId="00F2178F" w14:textId="77777777" w:rsidR="006F675F" w:rsidRDefault="006F675F">
            <w:pPr>
              <w:pStyle w:val="affffffffffd"/>
              <w:spacing w:line="240" w:lineRule="auto"/>
              <w:ind w:left="-57" w:right="-57" w:firstLine="0"/>
              <w:jc w:val="center"/>
              <w:rPr>
                <w:bCs/>
                <w:sz w:val="20"/>
                <w:szCs w:val="20"/>
              </w:rPr>
            </w:pPr>
            <w:r>
              <w:rPr>
                <w:bCs/>
                <w:sz w:val="20"/>
                <w:szCs w:val="20"/>
              </w:rPr>
              <w:t>0,75</w:t>
            </w:r>
          </w:p>
        </w:tc>
        <w:tc>
          <w:tcPr>
            <w:tcW w:w="728" w:type="dxa"/>
            <w:tcBorders>
              <w:top w:val="single" w:sz="4" w:space="0" w:color="auto"/>
              <w:left w:val="single" w:sz="4" w:space="0" w:color="auto"/>
              <w:bottom w:val="single" w:sz="4" w:space="0" w:color="auto"/>
              <w:right w:val="single" w:sz="4" w:space="0" w:color="auto"/>
            </w:tcBorders>
            <w:vAlign w:val="center"/>
            <w:hideMark/>
          </w:tcPr>
          <w:p w14:paraId="627E8B69" w14:textId="77777777" w:rsidR="006F675F" w:rsidRDefault="006F675F">
            <w:pPr>
              <w:pStyle w:val="affffffffffd"/>
              <w:spacing w:line="240" w:lineRule="auto"/>
              <w:ind w:left="-57" w:right="-57" w:firstLine="0"/>
              <w:jc w:val="center"/>
              <w:rPr>
                <w:bCs/>
                <w:sz w:val="20"/>
                <w:szCs w:val="20"/>
              </w:rPr>
            </w:pPr>
            <w:r>
              <w:rPr>
                <w:bCs/>
                <w:sz w:val="20"/>
                <w:szCs w:val="20"/>
              </w:rPr>
              <w:t>3,3</w:t>
            </w:r>
          </w:p>
        </w:tc>
      </w:tr>
    </w:tbl>
    <w:p w14:paraId="2A567D0E" w14:textId="77777777" w:rsidR="006F675F" w:rsidRDefault="006F675F" w:rsidP="006F675F">
      <w:pPr>
        <w:pStyle w:val="Afffa"/>
        <w:spacing w:before="240"/>
        <w:jc w:val="right"/>
        <w:rPr>
          <w:i/>
          <w:iCs/>
        </w:rPr>
      </w:pPr>
      <w:r>
        <w:rPr>
          <w:i/>
          <w:iCs/>
        </w:rPr>
        <w:t>Таблица 5</w:t>
      </w:r>
      <w:r w:rsidR="00017B62">
        <w:rPr>
          <w:i/>
          <w:iCs/>
        </w:rPr>
        <w:t>4</w:t>
      </w:r>
      <w:r w:rsidR="00037534">
        <w:rPr>
          <w:i/>
          <w:iCs/>
        </w:rPr>
        <w:t xml:space="preserve">. </w:t>
      </w:r>
      <w:r>
        <w:rPr>
          <w:i/>
          <w:iCs/>
        </w:rPr>
        <w:t xml:space="preserve">Значения фоновых </w:t>
      </w:r>
      <w:proofErr w:type="spellStart"/>
      <w:r>
        <w:rPr>
          <w:i/>
          <w:iCs/>
        </w:rPr>
        <w:t>долгопериодных</w:t>
      </w:r>
      <w:proofErr w:type="spellEnd"/>
      <w:r>
        <w:rPr>
          <w:i/>
          <w:iCs/>
        </w:rPr>
        <w:t xml:space="preserve"> средних концентраций загрязняющих веществ </w:t>
      </w:r>
    </w:p>
    <w:tbl>
      <w:tblPr>
        <w:tblStyle w:val="af0"/>
        <w:tblW w:w="10200" w:type="dxa"/>
        <w:tblLayout w:type="fixed"/>
        <w:tblCellMar>
          <w:left w:w="0" w:type="dxa"/>
          <w:right w:w="0" w:type="dxa"/>
        </w:tblCellMar>
        <w:tblLook w:val="04A0" w:firstRow="1" w:lastRow="0" w:firstColumn="1" w:lastColumn="0" w:noHBand="0" w:noVBand="1"/>
      </w:tblPr>
      <w:tblGrid>
        <w:gridCol w:w="911"/>
        <w:gridCol w:w="2185"/>
        <w:gridCol w:w="727"/>
        <w:gridCol w:w="727"/>
        <w:gridCol w:w="728"/>
        <w:gridCol w:w="728"/>
        <w:gridCol w:w="728"/>
        <w:gridCol w:w="1383"/>
        <w:gridCol w:w="628"/>
        <w:gridCol w:w="727"/>
        <w:gridCol w:w="728"/>
      </w:tblGrid>
      <w:tr w:rsidR="006F675F" w14:paraId="4A655089" w14:textId="77777777">
        <w:trPr>
          <w:trHeight w:val="12"/>
        </w:trPr>
        <w:tc>
          <w:tcPr>
            <w:tcW w:w="913" w:type="dxa"/>
            <w:tcBorders>
              <w:top w:val="single" w:sz="4" w:space="0" w:color="auto"/>
              <w:left w:val="single" w:sz="4" w:space="0" w:color="auto"/>
              <w:bottom w:val="single" w:sz="4" w:space="0" w:color="auto"/>
              <w:right w:val="single" w:sz="4" w:space="0" w:color="auto"/>
            </w:tcBorders>
            <w:vAlign w:val="center"/>
            <w:hideMark/>
          </w:tcPr>
          <w:p w14:paraId="5308467F" w14:textId="77777777" w:rsidR="006F675F" w:rsidRDefault="006F675F">
            <w:pPr>
              <w:pStyle w:val="affffffffffd"/>
              <w:spacing w:line="240" w:lineRule="auto"/>
              <w:ind w:firstLine="0"/>
              <w:jc w:val="center"/>
              <w:rPr>
                <w:bCs/>
                <w:sz w:val="20"/>
                <w:szCs w:val="20"/>
              </w:rPr>
            </w:pPr>
            <w:r>
              <w:rPr>
                <w:bCs/>
                <w:sz w:val="20"/>
                <w:szCs w:val="20"/>
              </w:rPr>
              <w:t>№</w:t>
            </w:r>
          </w:p>
        </w:tc>
        <w:tc>
          <w:tcPr>
            <w:tcW w:w="2188" w:type="dxa"/>
            <w:tcBorders>
              <w:top w:val="single" w:sz="4" w:space="0" w:color="auto"/>
              <w:left w:val="single" w:sz="4" w:space="0" w:color="auto"/>
              <w:bottom w:val="single" w:sz="4" w:space="0" w:color="auto"/>
              <w:right w:val="single" w:sz="4" w:space="0" w:color="auto"/>
            </w:tcBorders>
            <w:vAlign w:val="center"/>
            <w:hideMark/>
          </w:tcPr>
          <w:p w14:paraId="7F8549C1" w14:textId="77777777" w:rsidR="006F675F" w:rsidRDefault="006F675F">
            <w:pPr>
              <w:pStyle w:val="affffffffffd"/>
              <w:spacing w:line="240" w:lineRule="auto"/>
              <w:ind w:firstLine="0"/>
              <w:jc w:val="center"/>
              <w:rPr>
                <w:bCs/>
                <w:sz w:val="20"/>
                <w:szCs w:val="20"/>
              </w:rPr>
            </w:pPr>
            <w:r>
              <w:rPr>
                <w:bCs/>
                <w:sz w:val="20"/>
                <w:szCs w:val="20"/>
              </w:rPr>
              <w:t xml:space="preserve">Численность населения </w:t>
            </w:r>
          </w:p>
        </w:tc>
        <w:tc>
          <w:tcPr>
            <w:tcW w:w="728" w:type="dxa"/>
            <w:tcBorders>
              <w:top w:val="single" w:sz="4" w:space="0" w:color="auto"/>
              <w:left w:val="single" w:sz="4" w:space="0" w:color="auto"/>
              <w:bottom w:val="single" w:sz="4" w:space="0" w:color="auto"/>
              <w:right w:val="single" w:sz="4" w:space="0" w:color="auto"/>
            </w:tcBorders>
            <w:vAlign w:val="center"/>
            <w:hideMark/>
          </w:tcPr>
          <w:p w14:paraId="376B663A" w14:textId="77777777" w:rsidR="006F675F" w:rsidRDefault="006F675F">
            <w:pPr>
              <w:pStyle w:val="affffffffffd"/>
              <w:spacing w:line="240" w:lineRule="auto"/>
              <w:ind w:left="-57" w:right="-57" w:firstLine="0"/>
              <w:jc w:val="center"/>
              <w:rPr>
                <w:bCs/>
                <w:sz w:val="20"/>
                <w:szCs w:val="20"/>
              </w:rPr>
            </w:pPr>
            <w:r>
              <w:rPr>
                <w:bCs/>
                <w:sz w:val="20"/>
                <w:szCs w:val="20"/>
              </w:rPr>
              <w:t>ВВ</w:t>
            </w:r>
          </w:p>
        </w:tc>
        <w:tc>
          <w:tcPr>
            <w:tcW w:w="727" w:type="dxa"/>
            <w:tcBorders>
              <w:top w:val="single" w:sz="4" w:space="0" w:color="auto"/>
              <w:left w:val="single" w:sz="4" w:space="0" w:color="auto"/>
              <w:bottom w:val="single" w:sz="4" w:space="0" w:color="auto"/>
              <w:right w:val="single" w:sz="4" w:space="0" w:color="auto"/>
            </w:tcBorders>
            <w:vAlign w:val="center"/>
            <w:hideMark/>
          </w:tcPr>
          <w:p w14:paraId="2E3D9550" w14:textId="77777777" w:rsidR="006F675F" w:rsidRDefault="006F675F">
            <w:pPr>
              <w:pStyle w:val="affffffffffd"/>
              <w:spacing w:line="240" w:lineRule="auto"/>
              <w:ind w:left="-57" w:right="-57" w:firstLine="0"/>
              <w:jc w:val="center"/>
              <w:rPr>
                <w:bCs/>
                <w:sz w:val="20"/>
                <w:szCs w:val="20"/>
                <w:lang w:val="en-US"/>
              </w:rPr>
            </w:pPr>
            <w:r>
              <w:rPr>
                <w:bCs/>
                <w:sz w:val="20"/>
                <w:szCs w:val="20"/>
                <w:lang w:val="en-US"/>
              </w:rPr>
              <w:t>SO</w:t>
            </w:r>
            <w:r>
              <w:rPr>
                <w:bCs/>
                <w:sz w:val="20"/>
                <w:szCs w:val="20"/>
                <w:vertAlign w:val="subscript"/>
                <w:lang w:val="en-US"/>
              </w:rPr>
              <w:t>2</w:t>
            </w:r>
          </w:p>
        </w:tc>
        <w:tc>
          <w:tcPr>
            <w:tcW w:w="728" w:type="dxa"/>
            <w:tcBorders>
              <w:top w:val="single" w:sz="4" w:space="0" w:color="auto"/>
              <w:left w:val="single" w:sz="4" w:space="0" w:color="auto"/>
              <w:bottom w:val="single" w:sz="4" w:space="0" w:color="auto"/>
              <w:right w:val="single" w:sz="4" w:space="0" w:color="auto"/>
            </w:tcBorders>
            <w:vAlign w:val="center"/>
            <w:hideMark/>
          </w:tcPr>
          <w:p w14:paraId="0B95FA87" w14:textId="77777777" w:rsidR="006F675F" w:rsidRDefault="006F675F">
            <w:pPr>
              <w:pStyle w:val="affffffffffd"/>
              <w:spacing w:line="240" w:lineRule="auto"/>
              <w:ind w:left="-57" w:right="-57" w:firstLine="0"/>
              <w:jc w:val="center"/>
              <w:rPr>
                <w:bCs/>
                <w:sz w:val="20"/>
                <w:szCs w:val="20"/>
                <w:lang w:val="en-US"/>
              </w:rPr>
            </w:pPr>
            <w:r>
              <w:rPr>
                <w:bCs/>
                <w:sz w:val="20"/>
                <w:szCs w:val="20"/>
                <w:lang w:val="en-US"/>
              </w:rPr>
              <w:t>NO</w:t>
            </w:r>
            <w:r>
              <w:rPr>
                <w:bCs/>
                <w:sz w:val="20"/>
                <w:szCs w:val="20"/>
                <w:vertAlign w:val="subscript"/>
                <w:lang w:val="en-US"/>
              </w:rPr>
              <w:t>2</w:t>
            </w:r>
          </w:p>
        </w:tc>
        <w:tc>
          <w:tcPr>
            <w:tcW w:w="728" w:type="dxa"/>
            <w:tcBorders>
              <w:top w:val="single" w:sz="4" w:space="0" w:color="auto"/>
              <w:left w:val="single" w:sz="4" w:space="0" w:color="auto"/>
              <w:bottom w:val="single" w:sz="4" w:space="0" w:color="auto"/>
              <w:right w:val="single" w:sz="4" w:space="0" w:color="auto"/>
            </w:tcBorders>
            <w:vAlign w:val="center"/>
            <w:hideMark/>
          </w:tcPr>
          <w:p w14:paraId="13B8C611" w14:textId="77777777" w:rsidR="006F675F" w:rsidRDefault="006F675F">
            <w:pPr>
              <w:pStyle w:val="affffffffffd"/>
              <w:spacing w:line="240" w:lineRule="auto"/>
              <w:ind w:left="-57" w:right="-57" w:firstLine="0"/>
              <w:jc w:val="center"/>
              <w:rPr>
                <w:bCs/>
                <w:sz w:val="20"/>
                <w:szCs w:val="20"/>
                <w:lang w:val="en-US"/>
              </w:rPr>
            </w:pPr>
            <w:r>
              <w:rPr>
                <w:bCs/>
                <w:sz w:val="20"/>
                <w:szCs w:val="20"/>
                <w:lang w:val="en-US"/>
              </w:rPr>
              <w:t>NO</w:t>
            </w:r>
          </w:p>
        </w:tc>
        <w:tc>
          <w:tcPr>
            <w:tcW w:w="728" w:type="dxa"/>
            <w:tcBorders>
              <w:top w:val="single" w:sz="4" w:space="0" w:color="auto"/>
              <w:left w:val="single" w:sz="4" w:space="0" w:color="auto"/>
              <w:bottom w:val="single" w:sz="4" w:space="0" w:color="auto"/>
              <w:right w:val="single" w:sz="4" w:space="0" w:color="auto"/>
            </w:tcBorders>
            <w:vAlign w:val="center"/>
            <w:hideMark/>
          </w:tcPr>
          <w:p w14:paraId="3293366B" w14:textId="77777777" w:rsidR="006F675F" w:rsidRDefault="006F675F">
            <w:pPr>
              <w:pStyle w:val="affffffffffd"/>
              <w:spacing w:line="240" w:lineRule="auto"/>
              <w:ind w:left="-57" w:right="-57" w:firstLine="0"/>
              <w:jc w:val="center"/>
              <w:rPr>
                <w:bCs/>
                <w:sz w:val="20"/>
                <w:szCs w:val="20"/>
              </w:rPr>
            </w:pPr>
            <w:r>
              <w:rPr>
                <w:bCs/>
                <w:sz w:val="20"/>
                <w:szCs w:val="20"/>
                <w:lang w:val="en-US"/>
              </w:rPr>
              <w:t>CO</w:t>
            </w:r>
            <w:r>
              <w:rPr>
                <w:bCs/>
                <w:sz w:val="20"/>
                <w:szCs w:val="20"/>
              </w:rPr>
              <w:t xml:space="preserve">, </w:t>
            </w:r>
          </w:p>
        </w:tc>
        <w:tc>
          <w:tcPr>
            <w:tcW w:w="1384" w:type="dxa"/>
            <w:tcBorders>
              <w:top w:val="single" w:sz="4" w:space="0" w:color="auto"/>
              <w:left w:val="single" w:sz="4" w:space="0" w:color="auto"/>
              <w:bottom w:val="single" w:sz="4" w:space="0" w:color="auto"/>
              <w:right w:val="single" w:sz="4" w:space="0" w:color="auto"/>
            </w:tcBorders>
            <w:vAlign w:val="center"/>
            <w:hideMark/>
          </w:tcPr>
          <w:p w14:paraId="549B8235" w14:textId="77777777" w:rsidR="006F675F" w:rsidRDefault="006F675F">
            <w:pPr>
              <w:pStyle w:val="affffffffffd"/>
              <w:spacing w:line="240" w:lineRule="auto"/>
              <w:ind w:left="9" w:firstLine="0"/>
              <w:jc w:val="center"/>
              <w:rPr>
                <w:bCs/>
                <w:sz w:val="20"/>
                <w:szCs w:val="20"/>
              </w:rPr>
            </w:pPr>
            <w:r>
              <w:rPr>
                <w:bCs/>
                <w:sz w:val="20"/>
                <w:szCs w:val="20"/>
              </w:rPr>
              <w:t>Формальдегид</w:t>
            </w:r>
          </w:p>
        </w:tc>
        <w:tc>
          <w:tcPr>
            <w:tcW w:w="628" w:type="dxa"/>
            <w:tcBorders>
              <w:top w:val="single" w:sz="4" w:space="0" w:color="auto"/>
              <w:left w:val="single" w:sz="4" w:space="0" w:color="auto"/>
              <w:bottom w:val="single" w:sz="4" w:space="0" w:color="auto"/>
              <w:right w:val="single" w:sz="4" w:space="0" w:color="auto"/>
            </w:tcBorders>
            <w:vAlign w:val="center"/>
            <w:hideMark/>
          </w:tcPr>
          <w:p w14:paraId="6CDF1533" w14:textId="77777777" w:rsidR="006F675F" w:rsidRDefault="006F675F">
            <w:pPr>
              <w:pStyle w:val="affffffffffd"/>
              <w:spacing w:line="240" w:lineRule="auto"/>
              <w:ind w:left="-57" w:right="-57" w:firstLine="0"/>
              <w:jc w:val="center"/>
              <w:rPr>
                <w:bCs/>
                <w:sz w:val="20"/>
                <w:szCs w:val="20"/>
                <w:lang w:val="en-US"/>
              </w:rPr>
            </w:pPr>
            <w:r>
              <w:rPr>
                <w:bCs/>
                <w:sz w:val="20"/>
                <w:szCs w:val="20"/>
                <w:lang w:val="en-US"/>
              </w:rPr>
              <w:t>H</w:t>
            </w:r>
            <w:r>
              <w:rPr>
                <w:bCs/>
                <w:sz w:val="20"/>
                <w:szCs w:val="20"/>
                <w:vertAlign w:val="subscript"/>
                <w:lang w:val="en-US"/>
              </w:rPr>
              <w:t>2</w:t>
            </w:r>
            <w:r>
              <w:rPr>
                <w:bCs/>
                <w:sz w:val="20"/>
                <w:szCs w:val="20"/>
                <w:lang w:val="en-US"/>
              </w:rPr>
              <w:t>S</w:t>
            </w:r>
          </w:p>
        </w:tc>
        <w:tc>
          <w:tcPr>
            <w:tcW w:w="727" w:type="dxa"/>
            <w:tcBorders>
              <w:top w:val="single" w:sz="4" w:space="0" w:color="auto"/>
              <w:left w:val="single" w:sz="4" w:space="0" w:color="auto"/>
              <w:bottom w:val="single" w:sz="4" w:space="0" w:color="auto"/>
              <w:right w:val="single" w:sz="4" w:space="0" w:color="auto"/>
            </w:tcBorders>
            <w:vAlign w:val="center"/>
            <w:hideMark/>
          </w:tcPr>
          <w:p w14:paraId="453D3F96" w14:textId="77777777" w:rsidR="006F675F" w:rsidRDefault="006F675F">
            <w:pPr>
              <w:pStyle w:val="affffffffffd"/>
              <w:spacing w:line="240" w:lineRule="auto"/>
              <w:ind w:left="-57" w:right="-57" w:firstLine="0"/>
              <w:jc w:val="center"/>
              <w:rPr>
                <w:bCs/>
                <w:sz w:val="20"/>
                <w:szCs w:val="20"/>
              </w:rPr>
            </w:pPr>
            <w:r>
              <w:rPr>
                <w:bCs/>
                <w:sz w:val="20"/>
                <w:szCs w:val="20"/>
              </w:rPr>
              <w:t>БП</w:t>
            </w:r>
            <w:r>
              <w:rPr>
                <w:bCs/>
                <w:sz w:val="20"/>
                <w:szCs w:val="20"/>
                <w:vertAlign w:val="subscript"/>
              </w:rPr>
              <w:t>Е</w:t>
            </w:r>
          </w:p>
        </w:tc>
        <w:tc>
          <w:tcPr>
            <w:tcW w:w="728" w:type="dxa"/>
            <w:tcBorders>
              <w:top w:val="single" w:sz="4" w:space="0" w:color="auto"/>
              <w:left w:val="single" w:sz="4" w:space="0" w:color="auto"/>
              <w:bottom w:val="single" w:sz="4" w:space="0" w:color="auto"/>
              <w:right w:val="single" w:sz="4" w:space="0" w:color="auto"/>
            </w:tcBorders>
            <w:vAlign w:val="center"/>
            <w:hideMark/>
          </w:tcPr>
          <w:p w14:paraId="59BD3349" w14:textId="77777777" w:rsidR="006F675F" w:rsidRDefault="006F675F">
            <w:pPr>
              <w:pStyle w:val="affffffffffd"/>
              <w:spacing w:line="240" w:lineRule="auto"/>
              <w:ind w:left="-57" w:right="-57" w:firstLine="0"/>
              <w:jc w:val="center"/>
              <w:rPr>
                <w:bCs/>
                <w:sz w:val="20"/>
                <w:szCs w:val="20"/>
                <w:vertAlign w:val="subscript"/>
              </w:rPr>
            </w:pPr>
            <w:r>
              <w:rPr>
                <w:bCs/>
                <w:sz w:val="20"/>
                <w:szCs w:val="20"/>
              </w:rPr>
              <w:t>БП</w:t>
            </w:r>
            <w:r>
              <w:rPr>
                <w:bCs/>
                <w:sz w:val="20"/>
                <w:szCs w:val="20"/>
                <w:vertAlign w:val="subscript"/>
              </w:rPr>
              <w:t>А</w:t>
            </w:r>
          </w:p>
        </w:tc>
      </w:tr>
      <w:tr w:rsidR="006F675F" w14:paraId="3BC9C4B5" w14:textId="77777777">
        <w:trPr>
          <w:trHeight w:val="12"/>
        </w:trPr>
        <w:tc>
          <w:tcPr>
            <w:tcW w:w="913" w:type="dxa"/>
            <w:tcBorders>
              <w:top w:val="single" w:sz="4" w:space="0" w:color="auto"/>
              <w:left w:val="single" w:sz="4" w:space="0" w:color="auto"/>
              <w:bottom w:val="single" w:sz="4" w:space="0" w:color="auto"/>
              <w:right w:val="single" w:sz="4" w:space="0" w:color="auto"/>
            </w:tcBorders>
            <w:vAlign w:val="center"/>
            <w:hideMark/>
          </w:tcPr>
          <w:p w14:paraId="2BCF6985" w14:textId="77777777" w:rsidR="006F675F" w:rsidRDefault="006F675F">
            <w:pPr>
              <w:pStyle w:val="affffffffffd"/>
              <w:spacing w:line="240" w:lineRule="auto"/>
              <w:ind w:firstLine="0"/>
              <w:jc w:val="center"/>
              <w:rPr>
                <w:bCs/>
                <w:sz w:val="20"/>
                <w:szCs w:val="20"/>
              </w:rPr>
            </w:pPr>
            <w:r>
              <w:rPr>
                <w:bCs/>
                <w:sz w:val="20"/>
                <w:szCs w:val="20"/>
              </w:rPr>
              <w:t>Ед. изм.</w:t>
            </w:r>
          </w:p>
        </w:tc>
        <w:tc>
          <w:tcPr>
            <w:tcW w:w="2188" w:type="dxa"/>
            <w:tcBorders>
              <w:top w:val="single" w:sz="4" w:space="0" w:color="auto"/>
              <w:left w:val="single" w:sz="4" w:space="0" w:color="auto"/>
              <w:bottom w:val="single" w:sz="4" w:space="0" w:color="auto"/>
              <w:right w:val="single" w:sz="4" w:space="0" w:color="auto"/>
            </w:tcBorders>
            <w:vAlign w:val="center"/>
            <w:hideMark/>
          </w:tcPr>
          <w:p w14:paraId="4F0FCD4F" w14:textId="77777777" w:rsidR="006F675F" w:rsidRDefault="006F675F">
            <w:pPr>
              <w:pStyle w:val="affffffffffd"/>
              <w:spacing w:line="240" w:lineRule="auto"/>
              <w:ind w:firstLine="0"/>
              <w:jc w:val="center"/>
              <w:rPr>
                <w:bCs/>
                <w:sz w:val="20"/>
                <w:szCs w:val="20"/>
              </w:rPr>
            </w:pPr>
            <w:r>
              <w:rPr>
                <w:bCs/>
                <w:sz w:val="20"/>
                <w:szCs w:val="20"/>
              </w:rPr>
              <w:t>тыс. чел.</w:t>
            </w:r>
          </w:p>
        </w:tc>
        <w:tc>
          <w:tcPr>
            <w:tcW w:w="728" w:type="dxa"/>
            <w:tcBorders>
              <w:top w:val="single" w:sz="4" w:space="0" w:color="auto"/>
              <w:left w:val="single" w:sz="4" w:space="0" w:color="auto"/>
              <w:bottom w:val="single" w:sz="4" w:space="0" w:color="auto"/>
              <w:right w:val="single" w:sz="4" w:space="0" w:color="auto"/>
            </w:tcBorders>
            <w:vAlign w:val="center"/>
            <w:hideMark/>
          </w:tcPr>
          <w:p w14:paraId="2C44402B" w14:textId="77777777" w:rsidR="006F675F" w:rsidRDefault="006F675F">
            <w:pPr>
              <w:pStyle w:val="affffffffffd"/>
              <w:spacing w:line="240" w:lineRule="auto"/>
              <w:ind w:left="-57" w:right="-57" w:firstLine="0"/>
              <w:jc w:val="center"/>
              <w:rPr>
                <w:bCs/>
                <w:sz w:val="20"/>
                <w:szCs w:val="20"/>
              </w:rPr>
            </w:pPr>
            <w:r>
              <w:rPr>
                <w:bCs/>
                <w:sz w:val="20"/>
                <w:szCs w:val="20"/>
              </w:rPr>
              <w:t>мкг/м</w:t>
            </w:r>
            <w:r>
              <w:rPr>
                <w:bCs/>
                <w:sz w:val="20"/>
                <w:szCs w:val="20"/>
                <w:vertAlign w:val="superscript"/>
              </w:rPr>
              <w:t>3</w:t>
            </w:r>
          </w:p>
        </w:tc>
        <w:tc>
          <w:tcPr>
            <w:tcW w:w="727" w:type="dxa"/>
            <w:tcBorders>
              <w:top w:val="single" w:sz="4" w:space="0" w:color="auto"/>
              <w:left w:val="single" w:sz="4" w:space="0" w:color="auto"/>
              <w:bottom w:val="single" w:sz="4" w:space="0" w:color="auto"/>
              <w:right w:val="single" w:sz="4" w:space="0" w:color="auto"/>
            </w:tcBorders>
            <w:vAlign w:val="center"/>
            <w:hideMark/>
          </w:tcPr>
          <w:p w14:paraId="515E7DBF" w14:textId="77777777" w:rsidR="006F675F" w:rsidRDefault="006F675F">
            <w:pPr>
              <w:pStyle w:val="affffffffffd"/>
              <w:spacing w:line="240" w:lineRule="auto"/>
              <w:ind w:left="-57" w:right="-57" w:firstLine="0"/>
              <w:jc w:val="center"/>
              <w:rPr>
                <w:bCs/>
                <w:sz w:val="20"/>
                <w:szCs w:val="20"/>
              </w:rPr>
            </w:pPr>
            <w:r>
              <w:rPr>
                <w:bCs/>
                <w:sz w:val="20"/>
                <w:szCs w:val="20"/>
              </w:rPr>
              <w:t>мкг/м</w:t>
            </w:r>
            <w:r>
              <w:rPr>
                <w:bCs/>
                <w:sz w:val="20"/>
                <w:szCs w:val="20"/>
                <w:vertAlign w:val="superscript"/>
              </w:rPr>
              <w:t>3</w:t>
            </w:r>
          </w:p>
        </w:tc>
        <w:tc>
          <w:tcPr>
            <w:tcW w:w="728" w:type="dxa"/>
            <w:tcBorders>
              <w:top w:val="single" w:sz="4" w:space="0" w:color="auto"/>
              <w:left w:val="single" w:sz="4" w:space="0" w:color="auto"/>
              <w:bottom w:val="single" w:sz="4" w:space="0" w:color="auto"/>
              <w:right w:val="single" w:sz="4" w:space="0" w:color="auto"/>
            </w:tcBorders>
            <w:vAlign w:val="center"/>
            <w:hideMark/>
          </w:tcPr>
          <w:p w14:paraId="310AF735" w14:textId="77777777" w:rsidR="006F675F" w:rsidRDefault="006F675F">
            <w:pPr>
              <w:pStyle w:val="affffffffffd"/>
              <w:spacing w:line="240" w:lineRule="auto"/>
              <w:ind w:left="-57" w:right="-57" w:firstLine="0"/>
              <w:jc w:val="center"/>
              <w:rPr>
                <w:bCs/>
                <w:sz w:val="20"/>
                <w:szCs w:val="20"/>
              </w:rPr>
            </w:pPr>
            <w:r>
              <w:rPr>
                <w:bCs/>
                <w:sz w:val="20"/>
                <w:szCs w:val="20"/>
              </w:rPr>
              <w:t>мкг/м</w:t>
            </w:r>
            <w:r>
              <w:rPr>
                <w:bCs/>
                <w:sz w:val="20"/>
                <w:szCs w:val="20"/>
                <w:vertAlign w:val="superscript"/>
              </w:rPr>
              <w:t>3</w:t>
            </w:r>
          </w:p>
        </w:tc>
        <w:tc>
          <w:tcPr>
            <w:tcW w:w="728" w:type="dxa"/>
            <w:tcBorders>
              <w:top w:val="single" w:sz="4" w:space="0" w:color="auto"/>
              <w:left w:val="single" w:sz="4" w:space="0" w:color="auto"/>
              <w:bottom w:val="single" w:sz="4" w:space="0" w:color="auto"/>
              <w:right w:val="single" w:sz="4" w:space="0" w:color="auto"/>
            </w:tcBorders>
            <w:vAlign w:val="center"/>
            <w:hideMark/>
          </w:tcPr>
          <w:p w14:paraId="0CBA7889" w14:textId="77777777" w:rsidR="006F675F" w:rsidRDefault="006F675F">
            <w:pPr>
              <w:pStyle w:val="affffffffffd"/>
              <w:spacing w:line="240" w:lineRule="auto"/>
              <w:ind w:left="-57" w:right="-57" w:firstLine="0"/>
              <w:jc w:val="center"/>
              <w:rPr>
                <w:bCs/>
                <w:sz w:val="20"/>
                <w:szCs w:val="20"/>
              </w:rPr>
            </w:pPr>
            <w:r>
              <w:rPr>
                <w:bCs/>
                <w:sz w:val="20"/>
                <w:szCs w:val="20"/>
              </w:rPr>
              <w:t>мкг/м</w:t>
            </w:r>
            <w:r>
              <w:rPr>
                <w:bCs/>
                <w:sz w:val="20"/>
                <w:szCs w:val="20"/>
                <w:vertAlign w:val="superscript"/>
              </w:rPr>
              <w:t>3</w:t>
            </w:r>
          </w:p>
        </w:tc>
        <w:tc>
          <w:tcPr>
            <w:tcW w:w="728" w:type="dxa"/>
            <w:tcBorders>
              <w:top w:val="single" w:sz="4" w:space="0" w:color="auto"/>
              <w:left w:val="single" w:sz="4" w:space="0" w:color="auto"/>
              <w:bottom w:val="single" w:sz="4" w:space="0" w:color="auto"/>
              <w:right w:val="single" w:sz="4" w:space="0" w:color="auto"/>
            </w:tcBorders>
            <w:vAlign w:val="center"/>
            <w:hideMark/>
          </w:tcPr>
          <w:p w14:paraId="68AECFCC" w14:textId="77777777" w:rsidR="006F675F" w:rsidRDefault="006F675F">
            <w:pPr>
              <w:pStyle w:val="affffffffffd"/>
              <w:spacing w:line="240" w:lineRule="auto"/>
              <w:ind w:left="-57" w:right="-57" w:firstLine="0"/>
              <w:jc w:val="center"/>
              <w:rPr>
                <w:bCs/>
                <w:sz w:val="20"/>
                <w:szCs w:val="20"/>
              </w:rPr>
            </w:pPr>
            <w:r>
              <w:rPr>
                <w:bCs/>
                <w:sz w:val="20"/>
                <w:szCs w:val="20"/>
              </w:rPr>
              <w:t>мг/м</w:t>
            </w:r>
            <w:r>
              <w:rPr>
                <w:bCs/>
                <w:sz w:val="20"/>
                <w:szCs w:val="20"/>
                <w:vertAlign w:val="superscript"/>
              </w:rPr>
              <w:t>3</w:t>
            </w:r>
          </w:p>
        </w:tc>
        <w:tc>
          <w:tcPr>
            <w:tcW w:w="1384" w:type="dxa"/>
            <w:tcBorders>
              <w:top w:val="single" w:sz="4" w:space="0" w:color="auto"/>
              <w:left w:val="single" w:sz="4" w:space="0" w:color="auto"/>
              <w:bottom w:val="single" w:sz="4" w:space="0" w:color="auto"/>
              <w:right w:val="single" w:sz="4" w:space="0" w:color="auto"/>
            </w:tcBorders>
            <w:vAlign w:val="center"/>
            <w:hideMark/>
          </w:tcPr>
          <w:p w14:paraId="1566AF83" w14:textId="77777777" w:rsidR="006F675F" w:rsidRDefault="006F675F">
            <w:pPr>
              <w:pStyle w:val="affffffffffd"/>
              <w:spacing w:line="240" w:lineRule="auto"/>
              <w:ind w:left="-57" w:right="-57" w:firstLine="0"/>
              <w:jc w:val="center"/>
              <w:rPr>
                <w:bCs/>
                <w:sz w:val="20"/>
                <w:szCs w:val="20"/>
              </w:rPr>
            </w:pPr>
            <w:r>
              <w:rPr>
                <w:bCs/>
                <w:sz w:val="20"/>
                <w:szCs w:val="20"/>
              </w:rPr>
              <w:t>мкг/м</w:t>
            </w:r>
            <w:r>
              <w:rPr>
                <w:bCs/>
                <w:sz w:val="20"/>
                <w:szCs w:val="20"/>
                <w:vertAlign w:val="superscript"/>
              </w:rPr>
              <w:t>3</w:t>
            </w:r>
          </w:p>
        </w:tc>
        <w:tc>
          <w:tcPr>
            <w:tcW w:w="628" w:type="dxa"/>
            <w:tcBorders>
              <w:top w:val="single" w:sz="4" w:space="0" w:color="auto"/>
              <w:left w:val="single" w:sz="4" w:space="0" w:color="auto"/>
              <w:bottom w:val="single" w:sz="4" w:space="0" w:color="auto"/>
              <w:right w:val="single" w:sz="4" w:space="0" w:color="auto"/>
            </w:tcBorders>
            <w:vAlign w:val="center"/>
            <w:hideMark/>
          </w:tcPr>
          <w:p w14:paraId="1F67E55F" w14:textId="77777777" w:rsidR="006F675F" w:rsidRDefault="006F675F">
            <w:pPr>
              <w:pStyle w:val="affffffffffd"/>
              <w:spacing w:line="240" w:lineRule="auto"/>
              <w:ind w:left="-57" w:right="-57" w:firstLine="0"/>
              <w:jc w:val="center"/>
              <w:rPr>
                <w:bCs/>
                <w:sz w:val="20"/>
                <w:szCs w:val="20"/>
              </w:rPr>
            </w:pPr>
            <w:r>
              <w:rPr>
                <w:bCs/>
                <w:sz w:val="20"/>
                <w:szCs w:val="20"/>
              </w:rPr>
              <w:t>мкг/м</w:t>
            </w:r>
            <w:r>
              <w:rPr>
                <w:bCs/>
                <w:sz w:val="20"/>
                <w:szCs w:val="20"/>
                <w:vertAlign w:val="superscript"/>
              </w:rPr>
              <w:t>3</w:t>
            </w:r>
          </w:p>
        </w:tc>
        <w:tc>
          <w:tcPr>
            <w:tcW w:w="727" w:type="dxa"/>
            <w:tcBorders>
              <w:top w:val="single" w:sz="4" w:space="0" w:color="auto"/>
              <w:left w:val="single" w:sz="4" w:space="0" w:color="auto"/>
              <w:bottom w:val="single" w:sz="4" w:space="0" w:color="auto"/>
              <w:right w:val="single" w:sz="4" w:space="0" w:color="auto"/>
            </w:tcBorders>
            <w:vAlign w:val="center"/>
            <w:hideMark/>
          </w:tcPr>
          <w:p w14:paraId="6FD72A80" w14:textId="77777777" w:rsidR="006F675F" w:rsidRDefault="006F675F">
            <w:pPr>
              <w:pStyle w:val="affffffffffd"/>
              <w:spacing w:line="240" w:lineRule="auto"/>
              <w:ind w:left="-57" w:right="-57" w:firstLine="0"/>
              <w:jc w:val="center"/>
              <w:rPr>
                <w:bCs/>
                <w:sz w:val="20"/>
                <w:szCs w:val="20"/>
              </w:rPr>
            </w:pPr>
            <w:proofErr w:type="spellStart"/>
            <w:r>
              <w:rPr>
                <w:bCs/>
                <w:sz w:val="20"/>
                <w:szCs w:val="20"/>
              </w:rPr>
              <w:t>нг</w:t>
            </w:r>
            <w:proofErr w:type="spellEnd"/>
            <w:r>
              <w:rPr>
                <w:bCs/>
                <w:sz w:val="20"/>
                <w:szCs w:val="20"/>
              </w:rPr>
              <w:t>/м</w:t>
            </w:r>
            <w:r>
              <w:rPr>
                <w:bCs/>
                <w:sz w:val="20"/>
                <w:szCs w:val="20"/>
                <w:vertAlign w:val="superscript"/>
              </w:rPr>
              <w:t>3</w:t>
            </w:r>
          </w:p>
        </w:tc>
        <w:tc>
          <w:tcPr>
            <w:tcW w:w="728" w:type="dxa"/>
            <w:tcBorders>
              <w:top w:val="single" w:sz="4" w:space="0" w:color="auto"/>
              <w:left w:val="single" w:sz="4" w:space="0" w:color="auto"/>
              <w:bottom w:val="single" w:sz="4" w:space="0" w:color="auto"/>
              <w:right w:val="single" w:sz="4" w:space="0" w:color="auto"/>
            </w:tcBorders>
            <w:vAlign w:val="center"/>
            <w:hideMark/>
          </w:tcPr>
          <w:p w14:paraId="2C866B29" w14:textId="77777777" w:rsidR="006F675F" w:rsidRDefault="006F675F">
            <w:pPr>
              <w:pStyle w:val="affffffffffd"/>
              <w:spacing w:line="240" w:lineRule="auto"/>
              <w:ind w:left="-57" w:right="-57" w:firstLine="0"/>
              <w:jc w:val="center"/>
              <w:rPr>
                <w:bCs/>
                <w:sz w:val="20"/>
                <w:szCs w:val="20"/>
              </w:rPr>
            </w:pPr>
            <w:proofErr w:type="spellStart"/>
            <w:r>
              <w:rPr>
                <w:bCs/>
                <w:sz w:val="20"/>
                <w:szCs w:val="20"/>
              </w:rPr>
              <w:t>нг</w:t>
            </w:r>
            <w:proofErr w:type="spellEnd"/>
            <w:r>
              <w:rPr>
                <w:bCs/>
                <w:sz w:val="20"/>
                <w:szCs w:val="20"/>
              </w:rPr>
              <w:t>/м</w:t>
            </w:r>
            <w:r>
              <w:rPr>
                <w:bCs/>
                <w:sz w:val="20"/>
                <w:szCs w:val="20"/>
                <w:vertAlign w:val="superscript"/>
              </w:rPr>
              <w:t>3</w:t>
            </w:r>
          </w:p>
        </w:tc>
      </w:tr>
      <w:tr w:rsidR="006F675F" w14:paraId="68FF2ABE" w14:textId="77777777">
        <w:trPr>
          <w:trHeight w:val="12"/>
        </w:trPr>
        <w:tc>
          <w:tcPr>
            <w:tcW w:w="913" w:type="dxa"/>
            <w:tcBorders>
              <w:top w:val="single" w:sz="4" w:space="0" w:color="auto"/>
              <w:left w:val="single" w:sz="4" w:space="0" w:color="auto"/>
              <w:bottom w:val="single" w:sz="4" w:space="0" w:color="auto"/>
              <w:right w:val="single" w:sz="4" w:space="0" w:color="auto"/>
            </w:tcBorders>
            <w:vAlign w:val="center"/>
            <w:hideMark/>
          </w:tcPr>
          <w:p w14:paraId="468C322A" w14:textId="77777777" w:rsidR="006F675F" w:rsidRDefault="006F675F">
            <w:pPr>
              <w:pStyle w:val="affffffffffd"/>
              <w:spacing w:line="240" w:lineRule="auto"/>
              <w:ind w:firstLine="0"/>
              <w:jc w:val="center"/>
              <w:rPr>
                <w:rFonts w:asciiTheme="minorHAnsi" w:hAnsiTheme="minorHAnsi"/>
                <w:bCs/>
                <w:sz w:val="20"/>
                <w:szCs w:val="20"/>
              </w:rPr>
            </w:pPr>
            <w:r>
              <w:rPr>
                <w:bCs/>
                <w:sz w:val="20"/>
                <w:szCs w:val="20"/>
              </w:rPr>
              <w:t>1</w:t>
            </w:r>
          </w:p>
        </w:tc>
        <w:tc>
          <w:tcPr>
            <w:tcW w:w="2188" w:type="dxa"/>
            <w:tcBorders>
              <w:top w:val="single" w:sz="4" w:space="0" w:color="auto"/>
              <w:left w:val="single" w:sz="4" w:space="0" w:color="auto"/>
              <w:bottom w:val="single" w:sz="4" w:space="0" w:color="auto"/>
              <w:right w:val="single" w:sz="4" w:space="0" w:color="auto"/>
            </w:tcBorders>
            <w:vAlign w:val="center"/>
            <w:hideMark/>
          </w:tcPr>
          <w:p w14:paraId="0B6D4A01" w14:textId="77777777" w:rsidR="006F675F" w:rsidRDefault="006F675F">
            <w:pPr>
              <w:pStyle w:val="affffffffffd"/>
              <w:spacing w:line="240" w:lineRule="auto"/>
              <w:ind w:firstLine="0"/>
              <w:jc w:val="center"/>
              <w:rPr>
                <w:bCs/>
                <w:sz w:val="20"/>
                <w:szCs w:val="20"/>
              </w:rPr>
            </w:pPr>
            <w:r>
              <w:rPr>
                <w:bCs/>
                <w:sz w:val="20"/>
                <w:szCs w:val="20"/>
              </w:rPr>
              <w:t>От 50 до 100 (вкл.)</w:t>
            </w:r>
          </w:p>
        </w:tc>
        <w:tc>
          <w:tcPr>
            <w:tcW w:w="728" w:type="dxa"/>
            <w:tcBorders>
              <w:top w:val="single" w:sz="4" w:space="0" w:color="auto"/>
              <w:left w:val="single" w:sz="4" w:space="0" w:color="auto"/>
              <w:bottom w:val="single" w:sz="4" w:space="0" w:color="auto"/>
              <w:right w:val="single" w:sz="4" w:space="0" w:color="auto"/>
            </w:tcBorders>
            <w:vAlign w:val="center"/>
            <w:hideMark/>
          </w:tcPr>
          <w:p w14:paraId="7ABCCC8B" w14:textId="77777777" w:rsidR="006F675F" w:rsidRDefault="006F675F">
            <w:pPr>
              <w:pStyle w:val="affffffffffd"/>
              <w:spacing w:line="240" w:lineRule="auto"/>
              <w:ind w:left="-57" w:right="-57" w:firstLine="0"/>
              <w:jc w:val="center"/>
              <w:rPr>
                <w:bCs/>
                <w:sz w:val="20"/>
                <w:szCs w:val="20"/>
              </w:rPr>
            </w:pPr>
            <w:r>
              <w:rPr>
                <w:bCs/>
                <w:sz w:val="20"/>
                <w:szCs w:val="20"/>
              </w:rPr>
              <w:t>95</w:t>
            </w:r>
          </w:p>
        </w:tc>
        <w:tc>
          <w:tcPr>
            <w:tcW w:w="727" w:type="dxa"/>
            <w:tcBorders>
              <w:top w:val="single" w:sz="4" w:space="0" w:color="auto"/>
              <w:left w:val="single" w:sz="4" w:space="0" w:color="auto"/>
              <w:bottom w:val="single" w:sz="4" w:space="0" w:color="auto"/>
              <w:right w:val="single" w:sz="4" w:space="0" w:color="auto"/>
            </w:tcBorders>
            <w:vAlign w:val="center"/>
            <w:hideMark/>
          </w:tcPr>
          <w:p w14:paraId="37FFFBF0" w14:textId="77777777" w:rsidR="006F675F" w:rsidRDefault="006F675F">
            <w:pPr>
              <w:pStyle w:val="affffffffffd"/>
              <w:spacing w:line="240" w:lineRule="auto"/>
              <w:ind w:left="-57" w:right="-57" w:firstLine="0"/>
              <w:jc w:val="center"/>
              <w:rPr>
                <w:bCs/>
                <w:sz w:val="20"/>
                <w:szCs w:val="20"/>
              </w:rPr>
            </w:pPr>
            <w:r>
              <w:rPr>
                <w:bCs/>
                <w:sz w:val="20"/>
                <w:szCs w:val="20"/>
              </w:rPr>
              <w:t>5</w:t>
            </w:r>
          </w:p>
        </w:tc>
        <w:tc>
          <w:tcPr>
            <w:tcW w:w="728" w:type="dxa"/>
            <w:tcBorders>
              <w:top w:val="single" w:sz="4" w:space="0" w:color="auto"/>
              <w:left w:val="single" w:sz="4" w:space="0" w:color="auto"/>
              <w:bottom w:val="single" w:sz="4" w:space="0" w:color="auto"/>
              <w:right w:val="single" w:sz="4" w:space="0" w:color="auto"/>
            </w:tcBorders>
            <w:vAlign w:val="center"/>
            <w:hideMark/>
          </w:tcPr>
          <w:p w14:paraId="7271015F" w14:textId="77777777" w:rsidR="006F675F" w:rsidRDefault="006F675F">
            <w:pPr>
              <w:pStyle w:val="affffffffffd"/>
              <w:spacing w:line="240" w:lineRule="auto"/>
              <w:ind w:left="-57" w:right="-57" w:firstLine="0"/>
              <w:jc w:val="center"/>
              <w:rPr>
                <w:bCs/>
                <w:sz w:val="20"/>
                <w:szCs w:val="20"/>
              </w:rPr>
            </w:pPr>
            <w:r>
              <w:rPr>
                <w:bCs/>
                <w:sz w:val="20"/>
                <w:szCs w:val="20"/>
              </w:rPr>
              <w:t>28</w:t>
            </w:r>
          </w:p>
        </w:tc>
        <w:tc>
          <w:tcPr>
            <w:tcW w:w="728" w:type="dxa"/>
            <w:tcBorders>
              <w:top w:val="single" w:sz="4" w:space="0" w:color="auto"/>
              <w:left w:val="single" w:sz="4" w:space="0" w:color="auto"/>
              <w:bottom w:val="single" w:sz="4" w:space="0" w:color="auto"/>
              <w:right w:val="single" w:sz="4" w:space="0" w:color="auto"/>
            </w:tcBorders>
            <w:vAlign w:val="center"/>
            <w:hideMark/>
          </w:tcPr>
          <w:p w14:paraId="744E9BE2" w14:textId="77777777" w:rsidR="006F675F" w:rsidRDefault="006F675F">
            <w:pPr>
              <w:pStyle w:val="affffffffffd"/>
              <w:spacing w:line="240" w:lineRule="auto"/>
              <w:ind w:left="-57" w:right="-57" w:firstLine="0"/>
              <w:jc w:val="center"/>
              <w:rPr>
                <w:bCs/>
                <w:sz w:val="20"/>
                <w:szCs w:val="20"/>
              </w:rPr>
            </w:pPr>
            <w:r>
              <w:rPr>
                <w:bCs/>
                <w:sz w:val="20"/>
                <w:szCs w:val="20"/>
              </w:rPr>
              <w:t>18</w:t>
            </w:r>
          </w:p>
        </w:tc>
        <w:tc>
          <w:tcPr>
            <w:tcW w:w="728" w:type="dxa"/>
            <w:tcBorders>
              <w:top w:val="single" w:sz="4" w:space="0" w:color="auto"/>
              <w:left w:val="single" w:sz="4" w:space="0" w:color="auto"/>
              <w:bottom w:val="single" w:sz="4" w:space="0" w:color="auto"/>
              <w:right w:val="single" w:sz="4" w:space="0" w:color="auto"/>
            </w:tcBorders>
            <w:vAlign w:val="center"/>
            <w:hideMark/>
          </w:tcPr>
          <w:p w14:paraId="06BF2F68" w14:textId="77777777" w:rsidR="006F675F" w:rsidRDefault="006F675F">
            <w:pPr>
              <w:pStyle w:val="affffffffffd"/>
              <w:spacing w:line="240" w:lineRule="auto"/>
              <w:ind w:left="-57" w:right="-57" w:firstLine="0"/>
              <w:jc w:val="center"/>
              <w:rPr>
                <w:bCs/>
                <w:sz w:val="20"/>
                <w:szCs w:val="20"/>
              </w:rPr>
            </w:pPr>
            <w:r>
              <w:rPr>
                <w:bCs/>
                <w:sz w:val="20"/>
                <w:szCs w:val="20"/>
              </w:rPr>
              <w:t>0,9</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F8A5776" w14:textId="77777777" w:rsidR="006F675F" w:rsidRDefault="006F675F">
            <w:pPr>
              <w:pStyle w:val="affffffffffd"/>
              <w:spacing w:line="240" w:lineRule="auto"/>
              <w:ind w:left="-57" w:right="-57" w:firstLine="0"/>
              <w:jc w:val="center"/>
              <w:rPr>
                <w:bCs/>
                <w:sz w:val="20"/>
                <w:szCs w:val="20"/>
              </w:rPr>
            </w:pPr>
            <w:r>
              <w:rPr>
                <w:bCs/>
                <w:sz w:val="20"/>
                <w:szCs w:val="20"/>
              </w:rPr>
              <w:t>7</w:t>
            </w:r>
          </w:p>
        </w:tc>
        <w:tc>
          <w:tcPr>
            <w:tcW w:w="628" w:type="dxa"/>
            <w:tcBorders>
              <w:top w:val="single" w:sz="4" w:space="0" w:color="auto"/>
              <w:left w:val="single" w:sz="4" w:space="0" w:color="auto"/>
              <w:bottom w:val="single" w:sz="4" w:space="0" w:color="auto"/>
              <w:right w:val="single" w:sz="4" w:space="0" w:color="auto"/>
            </w:tcBorders>
            <w:vAlign w:val="center"/>
            <w:hideMark/>
          </w:tcPr>
          <w:p w14:paraId="294A29ED" w14:textId="77777777" w:rsidR="006F675F" w:rsidRDefault="006F675F">
            <w:pPr>
              <w:pStyle w:val="affffffffffd"/>
              <w:spacing w:line="240" w:lineRule="auto"/>
              <w:ind w:left="-57" w:right="-57" w:firstLine="0"/>
              <w:jc w:val="center"/>
              <w:rPr>
                <w:bCs/>
                <w:sz w:val="20"/>
                <w:szCs w:val="20"/>
              </w:rPr>
            </w:pPr>
            <w:r>
              <w:rPr>
                <w:bCs/>
                <w:sz w:val="20"/>
                <w:szCs w:val="20"/>
              </w:rPr>
              <w:t>1</w:t>
            </w:r>
          </w:p>
        </w:tc>
        <w:tc>
          <w:tcPr>
            <w:tcW w:w="727" w:type="dxa"/>
            <w:tcBorders>
              <w:top w:val="single" w:sz="4" w:space="0" w:color="auto"/>
              <w:left w:val="single" w:sz="4" w:space="0" w:color="auto"/>
              <w:bottom w:val="single" w:sz="4" w:space="0" w:color="auto"/>
              <w:right w:val="single" w:sz="4" w:space="0" w:color="auto"/>
            </w:tcBorders>
            <w:vAlign w:val="center"/>
            <w:hideMark/>
          </w:tcPr>
          <w:p w14:paraId="1D373DD8" w14:textId="77777777" w:rsidR="006F675F" w:rsidRDefault="006F675F">
            <w:pPr>
              <w:pStyle w:val="affffffffffd"/>
              <w:spacing w:line="240" w:lineRule="auto"/>
              <w:ind w:left="-57" w:right="-57" w:firstLine="0"/>
              <w:jc w:val="center"/>
              <w:rPr>
                <w:bCs/>
                <w:sz w:val="20"/>
                <w:szCs w:val="20"/>
              </w:rPr>
            </w:pPr>
            <w:r>
              <w:rPr>
                <w:bCs/>
                <w:sz w:val="20"/>
                <w:szCs w:val="20"/>
              </w:rPr>
              <w:t>0,4</w:t>
            </w:r>
          </w:p>
        </w:tc>
        <w:tc>
          <w:tcPr>
            <w:tcW w:w="728" w:type="dxa"/>
            <w:tcBorders>
              <w:top w:val="single" w:sz="4" w:space="0" w:color="auto"/>
              <w:left w:val="single" w:sz="4" w:space="0" w:color="auto"/>
              <w:bottom w:val="single" w:sz="4" w:space="0" w:color="auto"/>
              <w:right w:val="single" w:sz="4" w:space="0" w:color="auto"/>
            </w:tcBorders>
            <w:vAlign w:val="center"/>
            <w:hideMark/>
          </w:tcPr>
          <w:p w14:paraId="6B4C4BA7" w14:textId="77777777" w:rsidR="006F675F" w:rsidRDefault="006F675F">
            <w:pPr>
              <w:pStyle w:val="affffffffffd"/>
              <w:spacing w:line="240" w:lineRule="auto"/>
              <w:ind w:left="-57" w:right="-57" w:firstLine="0"/>
              <w:jc w:val="center"/>
              <w:rPr>
                <w:bCs/>
                <w:sz w:val="20"/>
                <w:szCs w:val="20"/>
              </w:rPr>
            </w:pPr>
            <w:r>
              <w:rPr>
                <w:bCs/>
                <w:sz w:val="20"/>
                <w:szCs w:val="20"/>
              </w:rPr>
              <w:t>2,6</w:t>
            </w:r>
          </w:p>
        </w:tc>
      </w:tr>
      <w:tr w:rsidR="006F675F" w14:paraId="2A4C1235" w14:textId="77777777">
        <w:trPr>
          <w:trHeight w:val="12"/>
        </w:trPr>
        <w:tc>
          <w:tcPr>
            <w:tcW w:w="913" w:type="dxa"/>
            <w:tcBorders>
              <w:top w:val="single" w:sz="4" w:space="0" w:color="auto"/>
              <w:left w:val="single" w:sz="4" w:space="0" w:color="auto"/>
              <w:bottom w:val="single" w:sz="4" w:space="0" w:color="auto"/>
              <w:right w:val="single" w:sz="4" w:space="0" w:color="auto"/>
            </w:tcBorders>
            <w:vAlign w:val="center"/>
            <w:hideMark/>
          </w:tcPr>
          <w:p w14:paraId="2017BC94" w14:textId="77777777" w:rsidR="006F675F" w:rsidRDefault="006F675F">
            <w:pPr>
              <w:pStyle w:val="affffffffffd"/>
              <w:spacing w:line="240" w:lineRule="auto"/>
              <w:ind w:firstLine="0"/>
              <w:jc w:val="center"/>
              <w:rPr>
                <w:rFonts w:asciiTheme="minorHAnsi" w:hAnsiTheme="minorHAnsi"/>
                <w:bCs/>
                <w:sz w:val="20"/>
                <w:szCs w:val="20"/>
              </w:rPr>
            </w:pPr>
            <w:r>
              <w:rPr>
                <w:bCs/>
                <w:sz w:val="20"/>
                <w:szCs w:val="20"/>
              </w:rPr>
              <w:t>2</w:t>
            </w:r>
          </w:p>
        </w:tc>
        <w:tc>
          <w:tcPr>
            <w:tcW w:w="2188" w:type="dxa"/>
            <w:tcBorders>
              <w:top w:val="single" w:sz="4" w:space="0" w:color="auto"/>
              <w:left w:val="single" w:sz="4" w:space="0" w:color="auto"/>
              <w:bottom w:val="single" w:sz="4" w:space="0" w:color="auto"/>
              <w:right w:val="single" w:sz="4" w:space="0" w:color="auto"/>
            </w:tcBorders>
            <w:vAlign w:val="center"/>
            <w:hideMark/>
          </w:tcPr>
          <w:p w14:paraId="49AA2F6A" w14:textId="77777777" w:rsidR="006F675F" w:rsidRDefault="006F675F">
            <w:pPr>
              <w:pStyle w:val="affffffffffd"/>
              <w:spacing w:line="240" w:lineRule="auto"/>
              <w:ind w:firstLine="0"/>
              <w:jc w:val="center"/>
              <w:rPr>
                <w:bCs/>
                <w:sz w:val="20"/>
                <w:szCs w:val="20"/>
              </w:rPr>
            </w:pPr>
            <w:r>
              <w:rPr>
                <w:bCs/>
                <w:sz w:val="20"/>
                <w:szCs w:val="20"/>
              </w:rPr>
              <w:t>От 10 до 50 (</w:t>
            </w:r>
            <w:proofErr w:type="spellStart"/>
            <w:r>
              <w:rPr>
                <w:bCs/>
                <w:sz w:val="20"/>
                <w:szCs w:val="20"/>
              </w:rPr>
              <w:t>вкл</w:t>
            </w:r>
            <w:proofErr w:type="spellEnd"/>
            <w:r>
              <w:rPr>
                <w:bCs/>
                <w:sz w:val="20"/>
                <w:szCs w:val="20"/>
              </w:rPr>
              <w:t>)</w:t>
            </w:r>
          </w:p>
        </w:tc>
        <w:tc>
          <w:tcPr>
            <w:tcW w:w="728" w:type="dxa"/>
            <w:tcBorders>
              <w:top w:val="single" w:sz="4" w:space="0" w:color="auto"/>
              <w:left w:val="single" w:sz="4" w:space="0" w:color="auto"/>
              <w:bottom w:val="single" w:sz="4" w:space="0" w:color="auto"/>
              <w:right w:val="single" w:sz="4" w:space="0" w:color="auto"/>
            </w:tcBorders>
            <w:vAlign w:val="center"/>
            <w:hideMark/>
          </w:tcPr>
          <w:p w14:paraId="20E9D172" w14:textId="77777777" w:rsidR="006F675F" w:rsidRDefault="006F675F">
            <w:pPr>
              <w:pStyle w:val="affffffffffd"/>
              <w:spacing w:line="240" w:lineRule="auto"/>
              <w:ind w:left="-57" w:right="-57" w:firstLine="0"/>
              <w:jc w:val="center"/>
              <w:rPr>
                <w:bCs/>
                <w:sz w:val="20"/>
                <w:szCs w:val="20"/>
              </w:rPr>
            </w:pPr>
            <w:r>
              <w:rPr>
                <w:bCs/>
                <w:sz w:val="20"/>
                <w:szCs w:val="20"/>
              </w:rPr>
              <w:t>94</w:t>
            </w:r>
          </w:p>
        </w:tc>
        <w:tc>
          <w:tcPr>
            <w:tcW w:w="727" w:type="dxa"/>
            <w:tcBorders>
              <w:top w:val="single" w:sz="4" w:space="0" w:color="auto"/>
              <w:left w:val="single" w:sz="4" w:space="0" w:color="auto"/>
              <w:bottom w:val="single" w:sz="4" w:space="0" w:color="auto"/>
              <w:right w:val="single" w:sz="4" w:space="0" w:color="auto"/>
            </w:tcBorders>
            <w:vAlign w:val="center"/>
            <w:hideMark/>
          </w:tcPr>
          <w:p w14:paraId="4514D762" w14:textId="77777777" w:rsidR="006F675F" w:rsidRDefault="006F675F">
            <w:pPr>
              <w:pStyle w:val="affffffffffd"/>
              <w:spacing w:line="240" w:lineRule="auto"/>
              <w:ind w:left="-57" w:right="-57" w:firstLine="0"/>
              <w:jc w:val="center"/>
              <w:rPr>
                <w:bCs/>
                <w:sz w:val="20"/>
                <w:szCs w:val="20"/>
              </w:rPr>
            </w:pPr>
            <w:r>
              <w:rPr>
                <w:bCs/>
                <w:sz w:val="20"/>
                <w:szCs w:val="20"/>
              </w:rPr>
              <w:t>6</w:t>
            </w:r>
          </w:p>
        </w:tc>
        <w:tc>
          <w:tcPr>
            <w:tcW w:w="728" w:type="dxa"/>
            <w:tcBorders>
              <w:top w:val="single" w:sz="4" w:space="0" w:color="auto"/>
              <w:left w:val="single" w:sz="4" w:space="0" w:color="auto"/>
              <w:bottom w:val="single" w:sz="4" w:space="0" w:color="auto"/>
              <w:right w:val="single" w:sz="4" w:space="0" w:color="auto"/>
            </w:tcBorders>
            <w:vAlign w:val="center"/>
            <w:hideMark/>
          </w:tcPr>
          <w:p w14:paraId="4B97A3B1" w14:textId="77777777" w:rsidR="006F675F" w:rsidRDefault="006F675F">
            <w:pPr>
              <w:pStyle w:val="affffffffffd"/>
              <w:spacing w:line="240" w:lineRule="auto"/>
              <w:ind w:left="-57" w:right="-57" w:firstLine="0"/>
              <w:jc w:val="center"/>
              <w:rPr>
                <w:bCs/>
                <w:sz w:val="20"/>
                <w:szCs w:val="20"/>
              </w:rPr>
            </w:pPr>
            <w:r>
              <w:rPr>
                <w:bCs/>
                <w:sz w:val="20"/>
                <w:szCs w:val="20"/>
              </w:rPr>
              <w:t>25</w:t>
            </w:r>
          </w:p>
        </w:tc>
        <w:tc>
          <w:tcPr>
            <w:tcW w:w="728" w:type="dxa"/>
            <w:tcBorders>
              <w:top w:val="single" w:sz="4" w:space="0" w:color="auto"/>
              <w:left w:val="single" w:sz="4" w:space="0" w:color="auto"/>
              <w:bottom w:val="single" w:sz="4" w:space="0" w:color="auto"/>
              <w:right w:val="single" w:sz="4" w:space="0" w:color="auto"/>
            </w:tcBorders>
            <w:vAlign w:val="center"/>
            <w:hideMark/>
          </w:tcPr>
          <w:p w14:paraId="136F9605" w14:textId="77777777" w:rsidR="006F675F" w:rsidRDefault="006F675F">
            <w:pPr>
              <w:pStyle w:val="affffffffffd"/>
              <w:spacing w:line="240" w:lineRule="auto"/>
              <w:ind w:left="-57" w:right="-57" w:firstLine="0"/>
              <w:jc w:val="center"/>
              <w:rPr>
                <w:bCs/>
                <w:sz w:val="20"/>
                <w:szCs w:val="20"/>
              </w:rPr>
            </w:pPr>
            <w:r>
              <w:rPr>
                <w:bCs/>
                <w:sz w:val="20"/>
                <w:szCs w:val="20"/>
              </w:rPr>
              <w:t>13</w:t>
            </w:r>
          </w:p>
        </w:tc>
        <w:tc>
          <w:tcPr>
            <w:tcW w:w="728" w:type="dxa"/>
            <w:tcBorders>
              <w:top w:val="single" w:sz="4" w:space="0" w:color="auto"/>
              <w:left w:val="single" w:sz="4" w:space="0" w:color="auto"/>
              <w:bottom w:val="single" w:sz="4" w:space="0" w:color="auto"/>
              <w:right w:val="single" w:sz="4" w:space="0" w:color="auto"/>
            </w:tcBorders>
            <w:vAlign w:val="center"/>
            <w:hideMark/>
          </w:tcPr>
          <w:p w14:paraId="3ADAF3B1" w14:textId="77777777" w:rsidR="006F675F" w:rsidRDefault="006F675F">
            <w:pPr>
              <w:pStyle w:val="affffffffffd"/>
              <w:spacing w:line="240" w:lineRule="auto"/>
              <w:ind w:left="-57" w:right="-57" w:firstLine="0"/>
              <w:jc w:val="center"/>
              <w:rPr>
                <w:bCs/>
                <w:sz w:val="20"/>
                <w:szCs w:val="20"/>
              </w:rPr>
            </w:pPr>
            <w:r>
              <w:rPr>
                <w:bCs/>
                <w:sz w:val="20"/>
                <w:szCs w:val="20"/>
              </w:rPr>
              <w:t>0,9</w:t>
            </w:r>
          </w:p>
        </w:tc>
        <w:tc>
          <w:tcPr>
            <w:tcW w:w="1384" w:type="dxa"/>
            <w:tcBorders>
              <w:top w:val="single" w:sz="4" w:space="0" w:color="auto"/>
              <w:left w:val="single" w:sz="4" w:space="0" w:color="auto"/>
              <w:bottom w:val="single" w:sz="4" w:space="0" w:color="auto"/>
              <w:right w:val="single" w:sz="4" w:space="0" w:color="auto"/>
            </w:tcBorders>
            <w:vAlign w:val="center"/>
            <w:hideMark/>
          </w:tcPr>
          <w:p w14:paraId="7CC397C7" w14:textId="77777777" w:rsidR="006F675F" w:rsidRDefault="006F675F">
            <w:pPr>
              <w:pStyle w:val="affffffffffd"/>
              <w:spacing w:line="240" w:lineRule="auto"/>
              <w:ind w:left="-57" w:right="-57" w:firstLine="0"/>
              <w:jc w:val="center"/>
              <w:rPr>
                <w:bCs/>
                <w:sz w:val="20"/>
                <w:szCs w:val="20"/>
              </w:rPr>
            </w:pPr>
            <w:r>
              <w:rPr>
                <w:bCs/>
                <w:sz w:val="20"/>
                <w:szCs w:val="20"/>
              </w:rPr>
              <w:t>8</w:t>
            </w:r>
          </w:p>
        </w:tc>
        <w:tc>
          <w:tcPr>
            <w:tcW w:w="628" w:type="dxa"/>
            <w:tcBorders>
              <w:top w:val="single" w:sz="4" w:space="0" w:color="auto"/>
              <w:left w:val="single" w:sz="4" w:space="0" w:color="auto"/>
              <w:bottom w:val="single" w:sz="4" w:space="0" w:color="auto"/>
              <w:right w:val="single" w:sz="4" w:space="0" w:color="auto"/>
            </w:tcBorders>
            <w:vAlign w:val="center"/>
            <w:hideMark/>
          </w:tcPr>
          <w:p w14:paraId="76A29C42" w14:textId="77777777" w:rsidR="006F675F" w:rsidRDefault="006F675F">
            <w:pPr>
              <w:pStyle w:val="affffffffffd"/>
              <w:spacing w:line="240" w:lineRule="auto"/>
              <w:ind w:left="-57" w:right="-57" w:firstLine="0"/>
              <w:jc w:val="center"/>
              <w:rPr>
                <w:bCs/>
                <w:sz w:val="20"/>
                <w:szCs w:val="20"/>
              </w:rPr>
            </w:pPr>
            <w:r>
              <w:rPr>
                <w:bCs/>
                <w:sz w:val="20"/>
                <w:szCs w:val="20"/>
              </w:rPr>
              <w:t>1</w:t>
            </w:r>
          </w:p>
        </w:tc>
        <w:tc>
          <w:tcPr>
            <w:tcW w:w="727" w:type="dxa"/>
            <w:tcBorders>
              <w:top w:val="single" w:sz="4" w:space="0" w:color="auto"/>
              <w:left w:val="single" w:sz="4" w:space="0" w:color="auto"/>
              <w:bottom w:val="single" w:sz="4" w:space="0" w:color="auto"/>
              <w:right w:val="single" w:sz="4" w:space="0" w:color="auto"/>
            </w:tcBorders>
            <w:vAlign w:val="center"/>
            <w:hideMark/>
          </w:tcPr>
          <w:p w14:paraId="575190A1" w14:textId="77777777" w:rsidR="006F675F" w:rsidRDefault="006F675F">
            <w:pPr>
              <w:pStyle w:val="affffffffffd"/>
              <w:spacing w:line="240" w:lineRule="auto"/>
              <w:ind w:left="-57" w:right="-57" w:firstLine="0"/>
              <w:jc w:val="center"/>
              <w:rPr>
                <w:bCs/>
                <w:sz w:val="20"/>
                <w:szCs w:val="20"/>
              </w:rPr>
            </w:pPr>
            <w:r>
              <w:rPr>
                <w:bCs/>
                <w:sz w:val="20"/>
                <w:szCs w:val="20"/>
              </w:rPr>
              <w:t>0,4</w:t>
            </w:r>
          </w:p>
        </w:tc>
        <w:tc>
          <w:tcPr>
            <w:tcW w:w="728" w:type="dxa"/>
            <w:tcBorders>
              <w:top w:val="single" w:sz="4" w:space="0" w:color="auto"/>
              <w:left w:val="single" w:sz="4" w:space="0" w:color="auto"/>
              <w:bottom w:val="single" w:sz="4" w:space="0" w:color="auto"/>
              <w:right w:val="single" w:sz="4" w:space="0" w:color="auto"/>
            </w:tcBorders>
            <w:vAlign w:val="center"/>
            <w:hideMark/>
          </w:tcPr>
          <w:p w14:paraId="6F2645AE" w14:textId="77777777" w:rsidR="006F675F" w:rsidRDefault="006F675F">
            <w:pPr>
              <w:pStyle w:val="affffffffffd"/>
              <w:spacing w:line="240" w:lineRule="auto"/>
              <w:ind w:left="-57" w:right="-57" w:firstLine="0"/>
              <w:jc w:val="center"/>
              <w:rPr>
                <w:bCs/>
                <w:sz w:val="20"/>
                <w:szCs w:val="20"/>
              </w:rPr>
            </w:pPr>
            <w:r>
              <w:rPr>
                <w:bCs/>
                <w:sz w:val="20"/>
                <w:szCs w:val="20"/>
              </w:rPr>
              <w:t>3,0</w:t>
            </w:r>
          </w:p>
        </w:tc>
      </w:tr>
      <w:tr w:rsidR="006F675F" w14:paraId="567BD6D2" w14:textId="77777777">
        <w:trPr>
          <w:trHeight w:val="12"/>
        </w:trPr>
        <w:tc>
          <w:tcPr>
            <w:tcW w:w="913" w:type="dxa"/>
            <w:tcBorders>
              <w:top w:val="single" w:sz="4" w:space="0" w:color="auto"/>
              <w:left w:val="single" w:sz="4" w:space="0" w:color="auto"/>
              <w:bottom w:val="single" w:sz="4" w:space="0" w:color="auto"/>
              <w:right w:val="single" w:sz="4" w:space="0" w:color="auto"/>
            </w:tcBorders>
            <w:vAlign w:val="center"/>
            <w:hideMark/>
          </w:tcPr>
          <w:p w14:paraId="4363479B" w14:textId="77777777" w:rsidR="006F675F" w:rsidRDefault="006F675F">
            <w:pPr>
              <w:pStyle w:val="affffffffffd"/>
              <w:spacing w:line="240" w:lineRule="auto"/>
              <w:ind w:firstLine="0"/>
              <w:jc w:val="center"/>
              <w:rPr>
                <w:rFonts w:asciiTheme="minorHAnsi" w:hAnsiTheme="minorHAnsi"/>
                <w:bCs/>
                <w:sz w:val="20"/>
                <w:szCs w:val="20"/>
              </w:rPr>
            </w:pPr>
            <w:r>
              <w:rPr>
                <w:bCs/>
                <w:sz w:val="20"/>
                <w:szCs w:val="20"/>
              </w:rPr>
              <w:t>3</w:t>
            </w:r>
          </w:p>
        </w:tc>
        <w:tc>
          <w:tcPr>
            <w:tcW w:w="2188" w:type="dxa"/>
            <w:tcBorders>
              <w:top w:val="single" w:sz="4" w:space="0" w:color="auto"/>
              <w:left w:val="single" w:sz="4" w:space="0" w:color="auto"/>
              <w:bottom w:val="single" w:sz="4" w:space="0" w:color="auto"/>
              <w:right w:val="single" w:sz="4" w:space="0" w:color="auto"/>
            </w:tcBorders>
            <w:vAlign w:val="center"/>
            <w:hideMark/>
          </w:tcPr>
          <w:p w14:paraId="52BEE2AB" w14:textId="77777777" w:rsidR="006F675F" w:rsidRDefault="006F675F">
            <w:pPr>
              <w:pStyle w:val="affffffffffd"/>
              <w:spacing w:line="240" w:lineRule="auto"/>
              <w:ind w:firstLine="0"/>
              <w:jc w:val="center"/>
              <w:rPr>
                <w:bCs/>
                <w:sz w:val="20"/>
                <w:szCs w:val="20"/>
              </w:rPr>
            </w:pPr>
            <w:r>
              <w:rPr>
                <w:bCs/>
                <w:sz w:val="20"/>
                <w:szCs w:val="20"/>
              </w:rPr>
              <w:t>10 и менее</w:t>
            </w:r>
          </w:p>
        </w:tc>
        <w:tc>
          <w:tcPr>
            <w:tcW w:w="728" w:type="dxa"/>
            <w:tcBorders>
              <w:top w:val="single" w:sz="4" w:space="0" w:color="auto"/>
              <w:left w:val="single" w:sz="4" w:space="0" w:color="auto"/>
              <w:bottom w:val="single" w:sz="4" w:space="0" w:color="auto"/>
              <w:right w:val="single" w:sz="4" w:space="0" w:color="auto"/>
            </w:tcBorders>
            <w:vAlign w:val="center"/>
            <w:hideMark/>
          </w:tcPr>
          <w:p w14:paraId="000AA067" w14:textId="77777777" w:rsidR="006F675F" w:rsidRDefault="006F675F">
            <w:pPr>
              <w:pStyle w:val="affffffffffd"/>
              <w:spacing w:line="240" w:lineRule="auto"/>
              <w:ind w:left="-57" w:right="-57" w:firstLine="0"/>
              <w:jc w:val="center"/>
              <w:rPr>
                <w:bCs/>
                <w:sz w:val="20"/>
                <w:szCs w:val="20"/>
              </w:rPr>
            </w:pPr>
            <w:r>
              <w:rPr>
                <w:bCs/>
                <w:sz w:val="20"/>
                <w:szCs w:val="20"/>
              </w:rPr>
              <w:t>70</w:t>
            </w:r>
          </w:p>
        </w:tc>
        <w:tc>
          <w:tcPr>
            <w:tcW w:w="727" w:type="dxa"/>
            <w:tcBorders>
              <w:top w:val="single" w:sz="4" w:space="0" w:color="auto"/>
              <w:left w:val="single" w:sz="4" w:space="0" w:color="auto"/>
              <w:bottom w:val="single" w:sz="4" w:space="0" w:color="auto"/>
              <w:right w:val="single" w:sz="4" w:space="0" w:color="auto"/>
            </w:tcBorders>
            <w:vAlign w:val="center"/>
            <w:hideMark/>
          </w:tcPr>
          <w:p w14:paraId="32B84092" w14:textId="77777777" w:rsidR="006F675F" w:rsidRDefault="006F675F">
            <w:pPr>
              <w:pStyle w:val="affffffffffd"/>
              <w:spacing w:line="240" w:lineRule="auto"/>
              <w:ind w:left="-57" w:right="-57" w:firstLine="0"/>
              <w:jc w:val="center"/>
              <w:rPr>
                <w:bCs/>
                <w:sz w:val="20"/>
                <w:szCs w:val="20"/>
              </w:rPr>
            </w:pPr>
            <w:r>
              <w:rPr>
                <w:bCs/>
                <w:sz w:val="20"/>
                <w:szCs w:val="20"/>
              </w:rPr>
              <w:t>9</w:t>
            </w:r>
          </w:p>
        </w:tc>
        <w:tc>
          <w:tcPr>
            <w:tcW w:w="728" w:type="dxa"/>
            <w:tcBorders>
              <w:top w:val="single" w:sz="4" w:space="0" w:color="auto"/>
              <w:left w:val="single" w:sz="4" w:space="0" w:color="auto"/>
              <w:bottom w:val="single" w:sz="4" w:space="0" w:color="auto"/>
              <w:right w:val="single" w:sz="4" w:space="0" w:color="auto"/>
            </w:tcBorders>
            <w:vAlign w:val="center"/>
            <w:hideMark/>
          </w:tcPr>
          <w:p w14:paraId="619200DF" w14:textId="77777777" w:rsidR="006F675F" w:rsidRDefault="006F675F">
            <w:pPr>
              <w:pStyle w:val="affffffffffd"/>
              <w:spacing w:line="240" w:lineRule="auto"/>
              <w:ind w:left="-57" w:right="-57" w:firstLine="0"/>
              <w:jc w:val="center"/>
              <w:rPr>
                <w:bCs/>
                <w:sz w:val="20"/>
                <w:szCs w:val="20"/>
              </w:rPr>
            </w:pPr>
            <w:r>
              <w:rPr>
                <w:bCs/>
                <w:sz w:val="20"/>
                <w:szCs w:val="20"/>
              </w:rPr>
              <w:t>21</w:t>
            </w:r>
          </w:p>
        </w:tc>
        <w:tc>
          <w:tcPr>
            <w:tcW w:w="728" w:type="dxa"/>
            <w:tcBorders>
              <w:top w:val="single" w:sz="4" w:space="0" w:color="auto"/>
              <w:left w:val="single" w:sz="4" w:space="0" w:color="auto"/>
              <w:bottom w:val="single" w:sz="4" w:space="0" w:color="auto"/>
              <w:right w:val="single" w:sz="4" w:space="0" w:color="auto"/>
            </w:tcBorders>
            <w:vAlign w:val="center"/>
            <w:hideMark/>
          </w:tcPr>
          <w:p w14:paraId="39385EB4" w14:textId="77777777" w:rsidR="006F675F" w:rsidRDefault="006F675F">
            <w:pPr>
              <w:pStyle w:val="affffffffffd"/>
              <w:spacing w:line="240" w:lineRule="auto"/>
              <w:ind w:left="-57" w:right="-57" w:firstLine="0"/>
              <w:jc w:val="center"/>
              <w:rPr>
                <w:bCs/>
                <w:sz w:val="20"/>
                <w:szCs w:val="20"/>
              </w:rPr>
            </w:pPr>
            <w:r>
              <w:rPr>
                <w:bCs/>
                <w:sz w:val="20"/>
                <w:szCs w:val="20"/>
              </w:rPr>
              <w:t>12</w:t>
            </w:r>
          </w:p>
        </w:tc>
        <w:tc>
          <w:tcPr>
            <w:tcW w:w="728" w:type="dxa"/>
            <w:tcBorders>
              <w:top w:val="single" w:sz="4" w:space="0" w:color="auto"/>
              <w:left w:val="single" w:sz="4" w:space="0" w:color="auto"/>
              <w:bottom w:val="single" w:sz="4" w:space="0" w:color="auto"/>
              <w:right w:val="single" w:sz="4" w:space="0" w:color="auto"/>
            </w:tcBorders>
            <w:vAlign w:val="center"/>
            <w:hideMark/>
          </w:tcPr>
          <w:p w14:paraId="4295E440" w14:textId="77777777" w:rsidR="006F675F" w:rsidRDefault="006F675F">
            <w:pPr>
              <w:pStyle w:val="affffffffffd"/>
              <w:spacing w:line="240" w:lineRule="auto"/>
              <w:ind w:left="-57" w:right="-57" w:firstLine="0"/>
              <w:jc w:val="center"/>
              <w:rPr>
                <w:bCs/>
                <w:sz w:val="20"/>
                <w:szCs w:val="20"/>
              </w:rPr>
            </w:pPr>
            <w:r>
              <w:rPr>
                <w:bCs/>
                <w:sz w:val="20"/>
                <w:szCs w:val="20"/>
              </w:rPr>
              <w:t>0,7</w:t>
            </w:r>
          </w:p>
        </w:tc>
        <w:tc>
          <w:tcPr>
            <w:tcW w:w="1384" w:type="dxa"/>
            <w:tcBorders>
              <w:top w:val="single" w:sz="4" w:space="0" w:color="auto"/>
              <w:left w:val="single" w:sz="4" w:space="0" w:color="auto"/>
              <w:bottom w:val="single" w:sz="4" w:space="0" w:color="auto"/>
              <w:right w:val="single" w:sz="4" w:space="0" w:color="auto"/>
            </w:tcBorders>
            <w:vAlign w:val="center"/>
            <w:hideMark/>
          </w:tcPr>
          <w:p w14:paraId="0B624252" w14:textId="77777777" w:rsidR="006F675F" w:rsidRDefault="006F675F">
            <w:pPr>
              <w:pStyle w:val="affffffffffd"/>
              <w:spacing w:line="240" w:lineRule="auto"/>
              <w:ind w:left="-57" w:right="-57" w:firstLine="0"/>
              <w:jc w:val="center"/>
              <w:rPr>
                <w:bCs/>
                <w:sz w:val="20"/>
                <w:szCs w:val="20"/>
              </w:rPr>
            </w:pPr>
            <w:r>
              <w:rPr>
                <w:bCs/>
                <w:sz w:val="20"/>
                <w:szCs w:val="20"/>
              </w:rPr>
              <w:t>8</w:t>
            </w:r>
          </w:p>
        </w:tc>
        <w:tc>
          <w:tcPr>
            <w:tcW w:w="628" w:type="dxa"/>
            <w:tcBorders>
              <w:top w:val="single" w:sz="4" w:space="0" w:color="auto"/>
              <w:left w:val="single" w:sz="4" w:space="0" w:color="auto"/>
              <w:bottom w:val="single" w:sz="4" w:space="0" w:color="auto"/>
              <w:right w:val="single" w:sz="4" w:space="0" w:color="auto"/>
            </w:tcBorders>
            <w:vAlign w:val="center"/>
            <w:hideMark/>
          </w:tcPr>
          <w:p w14:paraId="5396F9D0" w14:textId="77777777" w:rsidR="006F675F" w:rsidRDefault="006F675F">
            <w:pPr>
              <w:pStyle w:val="affffffffffd"/>
              <w:spacing w:line="240" w:lineRule="auto"/>
              <w:ind w:left="-57" w:right="-57" w:firstLine="0"/>
              <w:jc w:val="center"/>
              <w:rPr>
                <w:bCs/>
                <w:sz w:val="20"/>
                <w:szCs w:val="20"/>
              </w:rPr>
            </w:pPr>
            <w:r>
              <w:rPr>
                <w:bCs/>
                <w:sz w:val="20"/>
                <w:szCs w:val="20"/>
              </w:rPr>
              <w:t>1</w:t>
            </w:r>
          </w:p>
        </w:tc>
        <w:tc>
          <w:tcPr>
            <w:tcW w:w="727" w:type="dxa"/>
            <w:tcBorders>
              <w:top w:val="single" w:sz="4" w:space="0" w:color="auto"/>
              <w:left w:val="single" w:sz="4" w:space="0" w:color="auto"/>
              <w:bottom w:val="single" w:sz="4" w:space="0" w:color="auto"/>
              <w:right w:val="single" w:sz="4" w:space="0" w:color="auto"/>
            </w:tcBorders>
            <w:vAlign w:val="center"/>
            <w:hideMark/>
          </w:tcPr>
          <w:p w14:paraId="61FA78FA" w14:textId="77777777" w:rsidR="006F675F" w:rsidRDefault="006F675F">
            <w:pPr>
              <w:pStyle w:val="affffffffffd"/>
              <w:spacing w:line="240" w:lineRule="auto"/>
              <w:ind w:left="-57" w:right="-57" w:firstLine="0"/>
              <w:jc w:val="center"/>
              <w:rPr>
                <w:bCs/>
                <w:sz w:val="20"/>
                <w:szCs w:val="20"/>
              </w:rPr>
            </w:pPr>
            <w:r>
              <w:rPr>
                <w:bCs/>
                <w:sz w:val="20"/>
                <w:szCs w:val="20"/>
              </w:rPr>
              <w:t>0,4</w:t>
            </w:r>
          </w:p>
        </w:tc>
        <w:tc>
          <w:tcPr>
            <w:tcW w:w="728" w:type="dxa"/>
            <w:tcBorders>
              <w:top w:val="single" w:sz="4" w:space="0" w:color="auto"/>
              <w:left w:val="single" w:sz="4" w:space="0" w:color="auto"/>
              <w:bottom w:val="single" w:sz="4" w:space="0" w:color="auto"/>
              <w:right w:val="single" w:sz="4" w:space="0" w:color="auto"/>
            </w:tcBorders>
            <w:vAlign w:val="center"/>
            <w:hideMark/>
          </w:tcPr>
          <w:p w14:paraId="60FFF58C" w14:textId="77777777" w:rsidR="006F675F" w:rsidRDefault="006F675F">
            <w:pPr>
              <w:pStyle w:val="affffffffffd"/>
              <w:spacing w:line="240" w:lineRule="auto"/>
              <w:ind w:left="-57" w:right="-57" w:firstLine="0"/>
              <w:jc w:val="center"/>
              <w:rPr>
                <w:bCs/>
                <w:sz w:val="20"/>
                <w:szCs w:val="20"/>
              </w:rPr>
            </w:pPr>
            <w:r>
              <w:rPr>
                <w:bCs/>
                <w:sz w:val="20"/>
                <w:szCs w:val="20"/>
              </w:rPr>
              <w:t>1,3</w:t>
            </w:r>
          </w:p>
        </w:tc>
      </w:tr>
    </w:tbl>
    <w:p w14:paraId="67ED23C2" w14:textId="77777777" w:rsidR="006F675F" w:rsidRDefault="006F675F" w:rsidP="006F675F">
      <w:pPr>
        <w:pStyle w:val="2f0"/>
      </w:pPr>
      <w:r>
        <w:t xml:space="preserve">13.3 Описание характеристик и объемов сжигаемых видов топлив на каждом объекте теплоснабжения </w:t>
      </w:r>
    </w:p>
    <w:p w14:paraId="0F81B1C8" w14:textId="77777777" w:rsidR="006F675F" w:rsidRDefault="006F675F" w:rsidP="006F675F">
      <w:pPr>
        <w:pStyle w:val="Afffa"/>
      </w:pPr>
      <w:r>
        <w:t>Характеристики и объемы сжигаемых видов топлив на каждом объекте теплоснабжения с разделением на основной и резервный вид топлива представлены в таблице 5</w:t>
      </w:r>
      <w:r w:rsidR="00017B62">
        <w:t>5</w:t>
      </w:r>
      <w:r>
        <w:t>.</w:t>
      </w:r>
    </w:p>
    <w:p w14:paraId="7D8DF322" w14:textId="77777777" w:rsidR="006F675F" w:rsidRDefault="006F675F" w:rsidP="003D2387">
      <w:pPr>
        <w:pStyle w:val="Afffa"/>
        <w:spacing w:after="60"/>
        <w:contextualSpacing w:val="0"/>
      </w:pPr>
      <w:r>
        <w:lastRenderedPageBreak/>
        <w:t xml:space="preserve">Подробное описание представлено в Главе 8 </w:t>
      </w:r>
      <w:r w:rsidR="003D2387">
        <w:t>«</w:t>
      </w:r>
      <w:r>
        <w:t>Топливные балансы источников тепловой энергии и система обеспечения топливом</w:t>
      </w:r>
      <w:r w:rsidR="003D2387">
        <w:t>»</w:t>
      </w:r>
      <w:r>
        <w:t xml:space="preserve"> Обосновывающих материалов к схеме теплоснабжения.</w:t>
      </w:r>
    </w:p>
    <w:p w14:paraId="49B5695F" w14:textId="77777777" w:rsidR="006F675F" w:rsidRDefault="006F675F" w:rsidP="006F675F">
      <w:pPr>
        <w:pStyle w:val="Afffa"/>
        <w:jc w:val="right"/>
        <w:rPr>
          <w:i/>
          <w:iCs/>
        </w:rPr>
      </w:pPr>
      <w:r>
        <w:rPr>
          <w:i/>
          <w:iCs/>
        </w:rPr>
        <w:t>Таблица 5</w:t>
      </w:r>
      <w:r w:rsidR="00017B62">
        <w:rPr>
          <w:i/>
          <w:iCs/>
        </w:rPr>
        <w:t>5</w:t>
      </w:r>
      <w:r w:rsidR="00037534">
        <w:rPr>
          <w:i/>
          <w:iCs/>
        </w:rPr>
        <w:t xml:space="preserve">. </w:t>
      </w:r>
      <w:r>
        <w:rPr>
          <w:i/>
          <w:iCs/>
        </w:rPr>
        <w:t>Характеристики и объемы сжигаемых видов топлив</w:t>
      </w:r>
    </w:p>
    <w:tbl>
      <w:tblPr>
        <w:tblStyle w:val="af0"/>
        <w:tblW w:w="0" w:type="auto"/>
        <w:tblLook w:val="04A0" w:firstRow="1" w:lastRow="0" w:firstColumn="1" w:lastColumn="0" w:noHBand="0" w:noVBand="1"/>
      </w:tblPr>
      <w:tblGrid>
        <w:gridCol w:w="547"/>
        <w:gridCol w:w="1482"/>
        <w:gridCol w:w="1183"/>
        <w:gridCol w:w="1265"/>
        <w:gridCol w:w="1265"/>
        <w:gridCol w:w="1265"/>
        <w:gridCol w:w="1010"/>
        <w:gridCol w:w="1265"/>
        <w:gridCol w:w="913"/>
      </w:tblGrid>
      <w:tr w:rsidR="000D0610" w:rsidRPr="003D2387" w14:paraId="4A37BAE3" w14:textId="77777777" w:rsidTr="003D2387">
        <w:trPr>
          <w:tblHeader/>
        </w:trPr>
        <w:tc>
          <w:tcPr>
            <w:tcW w:w="547" w:type="dxa"/>
            <w:vMerge w:val="restart"/>
            <w:vAlign w:val="center"/>
          </w:tcPr>
          <w:p w14:paraId="4F982B77" w14:textId="77777777" w:rsidR="000D0610" w:rsidRPr="003D2387" w:rsidRDefault="00625A77" w:rsidP="003D2387">
            <w:pPr>
              <w:pStyle w:val="TableStyle"/>
              <w:jc w:val="center"/>
              <w:rPr>
                <w:rFonts w:cs="Times New Roman"/>
                <w:sz w:val="18"/>
                <w:szCs w:val="18"/>
              </w:rPr>
            </w:pPr>
            <w:r w:rsidRPr="003D2387">
              <w:rPr>
                <w:rFonts w:cs="Times New Roman"/>
                <w:sz w:val="18"/>
                <w:szCs w:val="18"/>
              </w:rPr>
              <w:t>№ п/п</w:t>
            </w:r>
          </w:p>
        </w:tc>
        <w:tc>
          <w:tcPr>
            <w:tcW w:w="1482" w:type="dxa"/>
            <w:vMerge w:val="restart"/>
            <w:vAlign w:val="center"/>
          </w:tcPr>
          <w:p w14:paraId="1BC858C9" w14:textId="77777777" w:rsidR="000D0610" w:rsidRPr="003D2387" w:rsidRDefault="00625A77" w:rsidP="003D2387">
            <w:pPr>
              <w:pStyle w:val="TableStyle"/>
              <w:jc w:val="center"/>
              <w:rPr>
                <w:rFonts w:cs="Times New Roman"/>
                <w:sz w:val="18"/>
                <w:szCs w:val="18"/>
              </w:rPr>
            </w:pPr>
            <w:r w:rsidRPr="003D2387">
              <w:rPr>
                <w:rFonts w:cs="Times New Roman"/>
                <w:sz w:val="18"/>
                <w:szCs w:val="18"/>
              </w:rPr>
              <w:t>Источник тепловой энергии</w:t>
            </w:r>
          </w:p>
        </w:tc>
        <w:tc>
          <w:tcPr>
            <w:tcW w:w="1183" w:type="dxa"/>
            <w:vMerge w:val="restart"/>
            <w:vAlign w:val="center"/>
          </w:tcPr>
          <w:p w14:paraId="7002E7B7" w14:textId="77777777" w:rsidR="000D0610" w:rsidRPr="003D2387" w:rsidRDefault="00625A77" w:rsidP="003D2387">
            <w:pPr>
              <w:pStyle w:val="TableStyle"/>
              <w:jc w:val="center"/>
              <w:rPr>
                <w:rFonts w:cs="Times New Roman"/>
                <w:sz w:val="18"/>
                <w:szCs w:val="18"/>
              </w:rPr>
            </w:pPr>
            <w:r w:rsidRPr="003D2387">
              <w:rPr>
                <w:rFonts w:cs="Times New Roman"/>
                <w:sz w:val="18"/>
                <w:szCs w:val="18"/>
              </w:rPr>
              <w:t>Вид основного и резервного топлива</w:t>
            </w:r>
          </w:p>
        </w:tc>
        <w:tc>
          <w:tcPr>
            <w:tcW w:w="1265" w:type="dxa"/>
            <w:vMerge w:val="restart"/>
            <w:vAlign w:val="center"/>
          </w:tcPr>
          <w:p w14:paraId="3A80495F" w14:textId="77777777" w:rsidR="000D0610" w:rsidRPr="003D2387" w:rsidRDefault="00625A77" w:rsidP="003D2387">
            <w:pPr>
              <w:pStyle w:val="TableStyle"/>
              <w:jc w:val="center"/>
              <w:rPr>
                <w:rFonts w:cs="Times New Roman"/>
                <w:sz w:val="18"/>
                <w:szCs w:val="18"/>
              </w:rPr>
            </w:pPr>
            <w:r w:rsidRPr="003D2387">
              <w:rPr>
                <w:rFonts w:cs="Times New Roman"/>
                <w:sz w:val="18"/>
                <w:szCs w:val="18"/>
              </w:rPr>
              <w:t>Остаток натурального топлива на начало года</w:t>
            </w:r>
          </w:p>
        </w:tc>
        <w:tc>
          <w:tcPr>
            <w:tcW w:w="1265" w:type="dxa"/>
            <w:vMerge w:val="restart"/>
            <w:vAlign w:val="center"/>
          </w:tcPr>
          <w:p w14:paraId="668B9EF2" w14:textId="77777777" w:rsidR="000D0610" w:rsidRPr="003D2387" w:rsidRDefault="00625A77" w:rsidP="003D2387">
            <w:pPr>
              <w:pStyle w:val="TableStyle"/>
              <w:jc w:val="center"/>
              <w:rPr>
                <w:rFonts w:cs="Times New Roman"/>
                <w:sz w:val="18"/>
                <w:szCs w:val="18"/>
              </w:rPr>
            </w:pPr>
            <w:r w:rsidRPr="003D2387">
              <w:rPr>
                <w:rFonts w:cs="Times New Roman"/>
                <w:sz w:val="18"/>
                <w:szCs w:val="18"/>
              </w:rPr>
              <w:t>Приход натурального топлива за год</w:t>
            </w:r>
          </w:p>
        </w:tc>
        <w:tc>
          <w:tcPr>
            <w:tcW w:w="2275" w:type="dxa"/>
            <w:gridSpan w:val="2"/>
            <w:vAlign w:val="center"/>
          </w:tcPr>
          <w:p w14:paraId="155D972A" w14:textId="77777777" w:rsidR="000D0610" w:rsidRPr="003D2387" w:rsidRDefault="00625A77" w:rsidP="003D2387">
            <w:pPr>
              <w:pStyle w:val="TableStyle"/>
              <w:jc w:val="center"/>
              <w:rPr>
                <w:rFonts w:cs="Times New Roman"/>
                <w:sz w:val="18"/>
                <w:szCs w:val="18"/>
              </w:rPr>
            </w:pPr>
            <w:r w:rsidRPr="003D2387">
              <w:rPr>
                <w:rFonts w:cs="Times New Roman"/>
                <w:sz w:val="18"/>
                <w:szCs w:val="18"/>
              </w:rPr>
              <w:t>Израсходовано топлива</w:t>
            </w:r>
          </w:p>
        </w:tc>
        <w:tc>
          <w:tcPr>
            <w:tcW w:w="1265" w:type="dxa"/>
            <w:vMerge w:val="restart"/>
            <w:vAlign w:val="center"/>
          </w:tcPr>
          <w:p w14:paraId="427CD34A" w14:textId="77777777" w:rsidR="000D0610" w:rsidRPr="003D2387" w:rsidRDefault="00625A77" w:rsidP="003D2387">
            <w:pPr>
              <w:pStyle w:val="TableStyle"/>
              <w:jc w:val="center"/>
              <w:rPr>
                <w:rFonts w:cs="Times New Roman"/>
                <w:sz w:val="18"/>
                <w:szCs w:val="18"/>
              </w:rPr>
            </w:pPr>
            <w:r w:rsidRPr="003D2387">
              <w:rPr>
                <w:rFonts w:cs="Times New Roman"/>
                <w:sz w:val="18"/>
                <w:szCs w:val="18"/>
              </w:rPr>
              <w:t>Остаток натурального топлива на конец года</w:t>
            </w:r>
          </w:p>
        </w:tc>
        <w:tc>
          <w:tcPr>
            <w:tcW w:w="913" w:type="dxa"/>
            <w:vMerge w:val="restart"/>
            <w:vAlign w:val="center"/>
          </w:tcPr>
          <w:p w14:paraId="49C29E17" w14:textId="77777777" w:rsidR="000D0610" w:rsidRPr="003D2387" w:rsidRDefault="00625A77" w:rsidP="003D2387">
            <w:pPr>
              <w:pStyle w:val="TableStyle"/>
              <w:jc w:val="center"/>
              <w:rPr>
                <w:rFonts w:cs="Times New Roman"/>
                <w:sz w:val="18"/>
                <w:szCs w:val="18"/>
              </w:rPr>
            </w:pPr>
            <w:r w:rsidRPr="003D2387">
              <w:rPr>
                <w:rFonts w:cs="Times New Roman"/>
                <w:sz w:val="18"/>
                <w:szCs w:val="18"/>
              </w:rPr>
              <w:t>Низшая теплота сгорания</w:t>
            </w:r>
          </w:p>
        </w:tc>
      </w:tr>
      <w:tr w:rsidR="000D0610" w:rsidRPr="003D2387" w14:paraId="6D777256" w14:textId="77777777" w:rsidTr="003D2387">
        <w:tc>
          <w:tcPr>
            <w:tcW w:w="547" w:type="dxa"/>
            <w:vMerge/>
            <w:vAlign w:val="center"/>
          </w:tcPr>
          <w:p w14:paraId="57096AD5" w14:textId="77777777" w:rsidR="000D0610" w:rsidRPr="003D2387" w:rsidRDefault="000D0610" w:rsidP="003D2387">
            <w:pPr>
              <w:jc w:val="center"/>
              <w:rPr>
                <w:sz w:val="18"/>
                <w:szCs w:val="18"/>
              </w:rPr>
            </w:pPr>
          </w:p>
        </w:tc>
        <w:tc>
          <w:tcPr>
            <w:tcW w:w="1482" w:type="dxa"/>
            <w:vMerge/>
            <w:vAlign w:val="center"/>
          </w:tcPr>
          <w:p w14:paraId="1F545B73" w14:textId="77777777" w:rsidR="000D0610" w:rsidRPr="003D2387" w:rsidRDefault="000D0610" w:rsidP="003D2387">
            <w:pPr>
              <w:jc w:val="center"/>
              <w:rPr>
                <w:sz w:val="18"/>
                <w:szCs w:val="18"/>
              </w:rPr>
            </w:pPr>
          </w:p>
        </w:tc>
        <w:tc>
          <w:tcPr>
            <w:tcW w:w="1183" w:type="dxa"/>
            <w:vMerge/>
            <w:vAlign w:val="center"/>
          </w:tcPr>
          <w:p w14:paraId="02451E1A" w14:textId="77777777" w:rsidR="000D0610" w:rsidRPr="003D2387" w:rsidRDefault="000D0610" w:rsidP="003D2387">
            <w:pPr>
              <w:jc w:val="center"/>
              <w:rPr>
                <w:sz w:val="18"/>
                <w:szCs w:val="18"/>
              </w:rPr>
            </w:pPr>
          </w:p>
        </w:tc>
        <w:tc>
          <w:tcPr>
            <w:tcW w:w="1265" w:type="dxa"/>
            <w:vMerge/>
            <w:vAlign w:val="center"/>
          </w:tcPr>
          <w:p w14:paraId="30A07E53" w14:textId="77777777" w:rsidR="000D0610" w:rsidRPr="003D2387" w:rsidRDefault="000D0610" w:rsidP="003D2387">
            <w:pPr>
              <w:jc w:val="center"/>
              <w:rPr>
                <w:sz w:val="18"/>
                <w:szCs w:val="18"/>
              </w:rPr>
            </w:pPr>
          </w:p>
        </w:tc>
        <w:tc>
          <w:tcPr>
            <w:tcW w:w="1265" w:type="dxa"/>
            <w:vMerge/>
            <w:vAlign w:val="center"/>
          </w:tcPr>
          <w:p w14:paraId="181AF672" w14:textId="77777777" w:rsidR="000D0610" w:rsidRPr="003D2387" w:rsidRDefault="000D0610" w:rsidP="003D2387">
            <w:pPr>
              <w:jc w:val="center"/>
              <w:rPr>
                <w:sz w:val="18"/>
                <w:szCs w:val="18"/>
              </w:rPr>
            </w:pPr>
          </w:p>
        </w:tc>
        <w:tc>
          <w:tcPr>
            <w:tcW w:w="1265" w:type="dxa"/>
            <w:vAlign w:val="center"/>
          </w:tcPr>
          <w:p w14:paraId="5D6D380C" w14:textId="77777777" w:rsidR="000D0610" w:rsidRPr="003D2387" w:rsidRDefault="00625A77" w:rsidP="003D2387">
            <w:pPr>
              <w:pStyle w:val="TableStyle"/>
              <w:jc w:val="center"/>
              <w:rPr>
                <w:rFonts w:cs="Times New Roman"/>
                <w:sz w:val="18"/>
                <w:szCs w:val="18"/>
              </w:rPr>
            </w:pPr>
            <w:r w:rsidRPr="003D2387">
              <w:rPr>
                <w:rFonts w:cs="Times New Roman"/>
                <w:sz w:val="18"/>
                <w:szCs w:val="18"/>
              </w:rPr>
              <w:t>Всего натурального топлива</w:t>
            </w:r>
          </w:p>
        </w:tc>
        <w:tc>
          <w:tcPr>
            <w:tcW w:w="1010" w:type="dxa"/>
            <w:vAlign w:val="center"/>
          </w:tcPr>
          <w:p w14:paraId="420C0CE2" w14:textId="77777777" w:rsidR="000D0610" w:rsidRPr="003D2387" w:rsidRDefault="00625A77" w:rsidP="003D2387">
            <w:pPr>
              <w:pStyle w:val="TableStyle"/>
              <w:jc w:val="center"/>
              <w:rPr>
                <w:rFonts w:cs="Times New Roman"/>
                <w:sz w:val="18"/>
                <w:szCs w:val="18"/>
              </w:rPr>
            </w:pPr>
            <w:r w:rsidRPr="003D2387">
              <w:rPr>
                <w:rFonts w:cs="Times New Roman"/>
                <w:sz w:val="18"/>
                <w:szCs w:val="18"/>
              </w:rPr>
              <w:t>Всего условного топлива</w:t>
            </w:r>
          </w:p>
        </w:tc>
        <w:tc>
          <w:tcPr>
            <w:tcW w:w="1265" w:type="dxa"/>
            <w:vMerge/>
            <w:vAlign w:val="center"/>
          </w:tcPr>
          <w:p w14:paraId="635722D9" w14:textId="77777777" w:rsidR="000D0610" w:rsidRPr="003D2387" w:rsidRDefault="000D0610" w:rsidP="003D2387">
            <w:pPr>
              <w:jc w:val="center"/>
              <w:rPr>
                <w:sz w:val="18"/>
                <w:szCs w:val="18"/>
              </w:rPr>
            </w:pPr>
          </w:p>
        </w:tc>
        <w:tc>
          <w:tcPr>
            <w:tcW w:w="913" w:type="dxa"/>
            <w:vMerge/>
            <w:vAlign w:val="center"/>
          </w:tcPr>
          <w:p w14:paraId="20E0DC7D" w14:textId="77777777" w:rsidR="000D0610" w:rsidRPr="003D2387" w:rsidRDefault="000D0610" w:rsidP="003D2387">
            <w:pPr>
              <w:jc w:val="center"/>
              <w:rPr>
                <w:sz w:val="18"/>
                <w:szCs w:val="18"/>
              </w:rPr>
            </w:pPr>
          </w:p>
        </w:tc>
      </w:tr>
      <w:tr w:rsidR="000D0610" w:rsidRPr="003D2387" w14:paraId="45F343F9" w14:textId="77777777" w:rsidTr="003D2387">
        <w:tc>
          <w:tcPr>
            <w:tcW w:w="547" w:type="dxa"/>
            <w:vAlign w:val="center"/>
          </w:tcPr>
          <w:p w14:paraId="1A6A3FA9" w14:textId="77777777" w:rsidR="000D0610" w:rsidRPr="003D2387" w:rsidRDefault="00625A77" w:rsidP="003D2387">
            <w:pPr>
              <w:pStyle w:val="TableStyle"/>
              <w:jc w:val="center"/>
              <w:rPr>
                <w:rFonts w:cs="Times New Roman"/>
                <w:sz w:val="18"/>
                <w:szCs w:val="18"/>
              </w:rPr>
            </w:pPr>
            <w:r w:rsidRPr="003D2387">
              <w:rPr>
                <w:rFonts w:cs="Times New Roman"/>
                <w:sz w:val="18"/>
                <w:szCs w:val="18"/>
              </w:rPr>
              <w:t>Ед. изм.</w:t>
            </w:r>
          </w:p>
        </w:tc>
        <w:tc>
          <w:tcPr>
            <w:tcW w:w="1482" w:type="dxa"/>
            <w:vAlign w:val="center"/>
          </w:tcPr>
          <w:p w14:paraId="7918F7F4" w14:textId="77777777" w:rsidR="000D0610" w:rsidRPr="003D2387" w:rsidRDefault="00625A77" w:rsidP="003D2387">
            <w:pPr>
              <w:pStyle w:val="TableStyle"/>
              <w:jc w:val="center"/>
              <w:rPr>
                <w:rFonts w:cs="Times New Roman"/>
                <w:sz w:val="18"/>
                <w:szCs w:val="18"/>
              </w:rPr>
            </w:pPr>
            <w:r w:rsidRPr="003D2387">
              <w:rPr>
                <w:rFonts w:cs="Times New Roman"/>
                <w:sz w:val="18"/>
                <w:szCs w:val="18"/>
              </w:rPr>
              <w:t>-</w:t>
            </w:r>
          </w:p>
        </w:tc>
        <w:tc>
          <w:tcPr>
            <w:tcW w:w="1183" w:type="dxa"/>
            <w:vAlign w:val="center"/>
          </w:tcPr>
          <w:p w14:paraId="4DED495F" w14:textId="77777777" w:rsidR="000D0610" w:rsidRPr="003D2387" w:rsidRDefault="00625A77" w:rsidP="003D2387">
            <w:pPr>
              <w:pStyle w:val="TableStyle"/>
              <w:jc w:val="center"/>
              <w:rPr>
                <w:rFonts w:cs="Times New Roman"/>
                <w:sz w:val="18"/>
                <w:szCs w:val="18"/>
              </w:rPr>
            </w:pPr>
            <w:r w:rsidRPr="003D2387">
              <w:rPr>
                <w:rFonts w:cs="Times New Roman"/>
                <w:sz w:val="18"/>
                <w:szCs w:val="18"/>
              </w:rPr>
              <w:t>-</w:t>
            </w:r>
          </w:p>
        </w:tc>
        <w:tc>
          <w:tcPr>
            <w:tcW w:w="1265" w:type="dxa"/>
            <w:vAlign w:val="center"/>
          </w:tcPr>
          <w:p w14:paraId="2324938F" w14:textId="77777777" w:rsidR="000D0610" w:rsidRPr="003D2387" w:rsidRDefault="00625A77" w:rsidP="003D2387">
            <w:pPr>
              <w:pStyle w:val="TableStyle"/>
              <w:jc w:val="center"/>
              <w:rPr>
                <w:rFonts w:cs="Times New Roman"/>
                <w:sz w:val="18"/>
                <w:szCs w:val="18"/>
              </w:rPr>
            </w:pPr>
            <w:r w:rsidRPr="003D2387">
              <w:rPr>
                <w:rFonts w:cs="Times New Roman"/>
                <w:sz w:val="18"/>
                <w:szCs w:val="18"/>
              </w:rPr>
              <w:t>т (тыс. м3)</w:t>
            </w:r>
          </w:p>
        </w:tc>
        <w:tc>
          <w:tcPr>
            <w:tcW w:w="1265" w:type="dxa"/>
            <w:vAlign w:val="center"/>
          </w:tcPr>
          <w:p w14:paraId="4D3DAAD1" w14:textId="77777777" w:rsidR="000D0610" w:rsidRPr="003D2387" w:rsidRDefault="00625A77" w:rsidP="003D2387">
            <w:pPr>
              <w:pStyle w:val="TableStyle"/>
              <w:jc w:val="center"/>
              <w:rPr>
                <w:rFonts w:cs="Times New Roman"/>
                <w:sz w:val="18"/>
                <w:szCs w:val="18"/>
              </w:rPr>
            </w:pPr>
            <w:r w:rsidRPr="003D2387">
              <w:rPr>
                <w:rFonts w:cs="Times New Roman"/>
                <w:sz w:val="18"/>
                <w:szCs w:val="18"/>
              </w:rPr>
              <w:t>т (тыс. м3)</w:t>
            </w:r>
          </w:p>
        </w:tc>
        <w:tc>
          <w:tcPr>
            <w:tcW w:w="1265" w:type="dxa"/>
            <w:vAlign w:val="center"/>
          </w:tcPr>
          <w:p w14:paraId="51CEF3E8" w14:textId="77777777" w:rsidR="000D0610" w:rsidRPr="003D2387" w:rsidRDefault="00625A77" w:rsidP="003D2387">
            <w:pPr>
              <w:pStyle w:val="TableStyle"/>
              <w:jc w:val="center"/>
              <w:rPr>
                <w:rFonts w:cs="Times New Roman"/>
                <w:sz w:val="18"/>
                <w:szCs w:val="18"/>
              </w:rPr>
            </w:pPr>
            <w:r w:rsidRPr="003D2387">
              <w:rPr>
                <w:rFonts w:cs="Times New Roman"/>
                <w:sz w:val="18"/>
                <w:szCs w:val="18"/>
              </w:rPr>
              <w:t>т (тыс. м3)</w:t>
            </w:r>
          </w:p>
        </w:tc>
        <w:tc>
          <w:tcPr>
            <w:tcW w:w="1010" w:type="dxa"/>
            <w:vAlign w:val="center"/>
          </w:tcPr>
          <w:p w14:paraId="0B6FFF46" w14:textId="77777777" w:rsidR="000D0610" w:rsidRPr="003D2387" w:rsidRDefault="00625A77" w:rsidP="003D2387">
            <w:pPr>
              <w:pStyle w:val="TableStyle"/>
              <w:jc w:val="center"/>
              <w:rPr>
                <w:rFonts w:cs="Times New Roman"/>
                <w:sz w:val="18"/>
                <w:szCs w:val="18"/>
              </w:rPr>
            </w:pPr>
            <w:r w:rsidRPr="003D2387">
              <w:rPr>
                <w:rFonts w:cs="Times New Roman"/>
                <w:sz w:val="18"/>
                <w:szCs w:val="18"/>
              </w:rPr>
              <w:t>т у. т.</w:t>
            </w:r>
          </w:p>
        </w:tc>
        <w:tc>
          <w:tcPr>
            <w:tcW w:w="1265" w:type="dxa"/>
            <w:vAlign w:val="center"/>
          </w:tcPr>
          <w:p w14:paraId="62A0DACC" w14:textId="77777777" w:rsidR="000D0610" w:rsidRPr="003D2387" w:rsidRDefault="00625A77" w:rsidP="003D2387">
            <w:pPr>
              <w:pStyle w:val="TableStyle"/>
              <w:jc w:val="center"/>
              <w:rPr>
                <w:rFonts w:cs="Times New Roman"/>
                <w:sz w:val="18"/>
                <w:szCs w:val="18"/>
              </w:rPr>
            </w:pPr>
            <w:r w:rsidRPr="003D2387">
              <w:rPr>
                <w:rFonts w:cs="Times New Roman"/>
                <w:sz w:val="18"/>
                <w:szCs w:val="18"/>
              </w:rPr>
              <w:t>т (тыс. м3)</w:t>
            </w:r>
          </w:p>
        </w:tc>
        <w:tc>
          <w:tcPr>
            <w:tcW w:w="913" w:type="dxa"/>
            <w:vAlign w:val="center"/>
          </w:tcPr>
          <w:p w14:paraId="4FF6B10E" w14:textId="77777777" w:rsidR="000D0610" w:rsidRPr="003D2387" w:rsidRDefault="00625A77" w:rsidP="003D2387">
            <w:pPr>
              <w:pStyle w:val="TableStyle"/>
              <w:jc w:val="center"/>
              <w:rPr>
                <w:rFonts w:cs="Times New Roman"/>
                <w:sz w:val="18"/>
                <w:szCs w:val="18"/>
              </w:rPr>
            </w:pPr>
            <w:r w:rsidRPr="003D2387">
              <w:rPr>
                <w:rFonts w:cs="Times New Roman"/>
                <w:sz w:val="18"/>
                <w:szCs w:val="18"/>
              </w:rPr>
              <w:t>ккал/кг</w:t>
            </w:r>
          </w:p>
        </w:tc>
      </w:tr>
      <w:tr w:rsidR="00ED0193" w:rsidRPr="003D2387" w14:paraId="0DCFA08F" w14:textId="77777777" w:rsidTr="0030000C">
        <w:trPr>
          <w:trHeight w:val="621"/>
        </w:trPr>
        <w:tc>
          <w:tcPr>
            <w:tcW w:w="547" w:type="dxa"/>
            <w:vMerge w:val="restart"/>
            <w:vAlign w:val="center"/>
          </w:tcPr>
          <w:p w14:paraId="208371CA" w14:textId="77777777" w:rsidR="00ED0193" w:rsidRPr="003D2387" w:rsidRDefault="00ED0193" w:rsidP="00ED0193">
            <w:pPr>
              <w:jc w:val="center"/>
              <w:rPr>
                <w:sz w:val="18"/>
                <w:szCs w:val="18"/>
              </w:rPr>
            </w:pPr>
            <w:r w:rsidRPr="003D2387">
              <w:rPr>
                <w:sz w:val="18"/>
                <w:szCs w:val="18"/>
              </w:rPr>
              <w:t>1</w:t>
            </w:r>
          </w:p>
        </w:tc>
        <w:tc>
          <w:tcPr>
            <w:tcW w:w="1482" w:type="dxa"/>
            <w:vMerge w:val="restart"/>
            <w:vAlign w:val="center"/>
          </w:tcPr>
          <w:p w14:paraId="6DB10D0D" w14:textId="678DC040" w:rsidR="00ED0193" w:rsidRPr="003D2387" w:rsidRDefault="00ED0193" w:rsidP="00ED0193">
            <w:pPr>
              <w:jc w:val="center"/>
              <w:rPr>
                <w:sz w:val="18"/>
                <w:szCs w:val="18"/>
              </w:rPr>
            </w:pPr>
            <w:r>
              <w:rPr>
                <w:color w:val="000000"/>
                <w:sz w:val="18"/>
                <w:szCs w:val="18"/>
              </w:rPr>
              <w:t xml:space="preserve">Котельная </w:t>
            </w:r>
            <w:r>
              <w:rPr>
                <w:color w:val="000000"/>
                <w:sz w:val="18"/>
                <w:szCs w:val="18"/>
              </w:rPr>
              <w:br/>
              <w:t xml:space="preserve">д. </w:t>
            </w:r>
            <w:proofErr w:type="spellStart"/>
            <w:r>
              <w:rPr>
                <w:color w:val="000000"/>
                <w:sz w:val="18"/>
                <w:szCs w:val="18"/>
              </w:rPr>
              <w:t>Хвалово</w:t>
            </w:r>
            <w:proofErr w:type="spellEnd"/>
          </w:p>
        </w:tc>
        <w:tc>
          <w:tcPr>
            <w:tcW w:w="1183" w:type="dxa"/>
            <w:vAlign w:val="center"/>
          </w:tcPr>
          <w:p w14:paraId="3C4E8E2E" w14:textId="05699205" w:rsidR="00ED0193" w:rsidRPr="003D2387" w:rsidRDefault="00ED0193" w:rsidP="00ED0193">
            <w:pPr>
              <w:jc w:val="center"/>
              <w:rPr>
                <w:sz w:val="18"/>
                <w:szCs w:val="18"/>
              </w:rPr>
            </w:pPr>
            <w:r>
              <w:rPr>
                <w:color w:val="000000"/>
                <w:sz w:val="18"/>
                <w:szCs w:val="18"/>
              </w:rPr>
              <w:t>Каменный уголь</w:t>
            </w:r>
          </w:p>
        </w:tc>
        <w:tc>
          <w:tcPr>
            <w:tcW w:w="1265" w:type="dxa"/>
            <w:vAlign w:val="center"/>
          </w:tcPr>
          <w:p w14:paraId="2CB14843" w14:textId="2B5EA7B0" w:rsidR="00ED0193" w:rsidRPr="003D2387" w:rsidRDefault="00ED0193" w:rsidP="00ED0193">
            <w:pPr>
              <w:jc w:val="center"/>
              <w:rPr>
                <w:sz w:val="18"/>
                <w:szCs w:val="18"/>
              </w:rPr>
            </w:pPr>
            <w:r>
              <w:rPr>
                <w:color w:val="000000"/>
                <w:sz w:val="18"/>
                <w:szCs w:val="18"/>
              </w:rPr>
              <w:t>0,000</w:t>
            </w:r>
          </w:p>
        </w:tc>
        <w:tc>
          <w:tcPr>
            <w:tcW w:w="1265" w:type="dxa"/>
            <w:vAlign w:val="center"/>
          </w:tcPr>
          <w:p w14:paraId="282E0C1B" w14:textId="4E0A2B2D" w:rsidR="00ED0193" w:rsidRPr="003D2387" w:rsidRDefault="00ED0193" w:rsidP="00ED0193">
            <w:pPr>
              <w:jc w:val="center"/>
              <w:rPr>
                <w:sz w:val="18"/>
                <w:szCs w:val="18"/>
              </w:rPr>
            </w:pPr>
            <w:r>
              <w:rPr>
                <w:color w:val="000000"/>
                <w:sz w:val="18"/>
                <w:szCs w:val="18"/>
              </w:rPr>
              <w:t>1214,400</w:t>
            </w:r>
          </w:p>
        </w:tc>
        <w:tc>
          <w:tcPr>
            <w:tcW w:w="1265" w:type="dxa"/>
            <w:vAlign w:val="center"/>
          </w:tcPr>
          <w:p w14:paraId="09933284" w14:textId="39851B31" w:rsidR="00ED0193" w:rsidRPr="003D2387" w:rsidRDefault="00ED0193" w:rsidP="00ED0193">
            <w:pPr>
              <w:jc w:val="center"/>
              <w:rPr>
                <w:sz w:val="18"/>
                <w:szCs w:val="18"/>
              </w:rPr>
            </w:pPr>
            <w:r>
              <w:rPr>
                <w:color w:val="000000"/>
                <w:sz w:val="18"/>
                <w:szCs w:val="18"/>
              </w:rPr>
              <w:t>1214,400</w:t>
            </w:r>
          </w:p>
        </w:tc>
        <w:tc>
          <w:tcPr>
            <w:tcW w:w="1010" w:type="dxa"/>
            <w:vAlign w:val="center"/>
          </w:tcPr>
          <w:p w14:paraId="6F05A919" w14:textId="041B664A" w:rsidR="00ED0193" w:rsidRPr="003D2387" w:rsidRDefault="00ED0193" w:rsidP="00ED0193">
            <w:pPr>
              <w:jc w:val="center"/>
              <w:rPr>
                <w:sz w:val="18"/>
                <w:szCs w:val="18"/>
              </w:rPr>
            </w:pPr>
            <w:r>
              <w:rPr>
                <w:color w:val="000000"/>
                <w:sz w:val="18"/>
                <w:szCs w:val="18"/>
              </w:rPr>
              <w:t>966,315</w:t>
            </w:r>
          </w:p>
        </w:tc>
        <w:tc>
          <w:tcPr>
            <w:tcW w:w="1265" w:type="dxa"/>
            <w:vAlign w:val="center"/>
          </w:tcPr>
          <w:p w14:paraId="4735184C" w14:textId="07ABDD2F" w:rsidR="00ED0193" w:rsidRPr="003D2387" w:rsidRDefault="00ED0193" w:rsidP="00ED0193">
            <w:pPr>
              <w:jc w:val="center"/>
              <w:rPr>
                <w:sz w:val="18"/>
                <w:szCs w:val="18"/>
              </w:rPr>
            </w:pPr>
            <w:r>
              <w:rPr>
                <w:color w:val="000000"/>
                <w:sz w:val="18"/>
                <w:szCs w:val="18"/>
              </w:rPr>
              <w:t>0,000</w:t>
            </w:r>
          </w:p>
        </w:tc>
        <w:tc>
          <w:tcPr>
            <w:tcW w:w="913" w:type="dxa"/>
            <w:vAlign w:val="center"/>
          </w:tcPr>
          <w:p w14:paraId="5AF1EAF5" w14:textId="2CB7E595" w:rsidR="00ED0193" w:rsidRPr="003D2387" w:rsidRDefault="00ED0193" w:rsidP="00ED0193">
            <w:pPr>
              <w:jc w:val="center"/>
              <w:rPr>
                <w:sz w:val="18"/>
                <w:szCs w:val="18"/>
              </w:rPr>
            </w:pPr>
            <w:r>
              <w:rPr>
                <w:color w:val="000000"/>
                <w:sz w:val="18"/>
                <w:szCs w:val="18"/>
              </w:rPr>
              <w:t>5570,0</w:t>
            </w:r>
          </w:p>
        </w:tc>
      </w:tr>
      <w:tr w:rsidR="0030000C" w:rsidRPr="003D2387" w14:paraId="2D1E2D8E" w14:textId="77777777" w:rsidTr="0030000C">
        <w:trPr>
          <w:trHeight w:val="621"/>
        </w:trPr>
        <w:tc>
          <w:tcPr>
            <w:tcW w:w="547" w:type="dxa"/>
            <w:vMerge/>
            <w:vAlign w:val="center"/>
          </w:tcPr>
          <w:p w14:paraId="714F4279" w14:textId="77777777" w:rsidR="0030000C" w:rsidRPr="003D2387" w:rsidRDefault="0030000C" w:rsidP="0030000C">
            <w:pPr>
              <w:jc w:val="center"/>
              <w:rPr>
                <w:sz w:val="18"/>
                <w:szCs w:val="18"/>
              </w:rPr>
            </w:pPr>
          </w:p>
        </w:tc>
        <w:tc>
          <w:tcPr>
            <w:tcW w:w="1482" w:type="dxa"/>
            <w:vMerge/>
            <w:vAlign w:val="center"/>
          </w:tcPr>
          <w:p w14:paraId="08B60276" w14:textId="77777777" w:rsidR="0030000C" w:rsidRPr="003D2387" w:rsidRDefault="0030000C" w:rsidP="0030000C">
            <w:pPr>
              <w:jc w:val="center"/>
              <w:rPr>
                <w:sz w:val="18"/>
                <w:szCs w:val="18"/>
              </w:rPr>
            </w:pPr>
          </w:p>
        </w:tc>
        <w:tc>
          <w:tcPr>
            <w:tcW w:w="1183" w:type="dxa"/>
            <w:vAlign w:val="center"/>
          </w:tcPr>
          <w:p w14:paraId="49892EED" w14:textId="3F6A8EE3" w:rsidR="0030000C" w:rsidRPr="003D2387" w:rsidRDefault="0030000C" w:rsidP="0030000C">
            <w:pPr>
              <w:pStyle w:val="TableStyle"/>
              <w:jc w:val="center"/>
              <w:rPr>
                <w:rFonts w:cs="Times New Roman"/>
                <w:sz w:val="18"/>
                <w:szCs w:val="18"/>
              </w:rPr>
            </w:pPr>
            <w:r>
              <w:rPr>
                <w:color w:val="000000"/>
                <w:sz w:val="18"/>
                <w:szCs w:val="18"/>
              </w:rPr>
              <w:t>Не установлено по проекту</w:t>
            </w:r>
          </w:p>
        </w:tc>
        <w:tc>
          <w:tcPr>
            <w:tcW w:w="1265" w:type="dxa"/>
            <w:vAlign w:val="center"/>
          </w:tcPr>
          <w:p w14:paraId="2EDA0D92" w14:textId="57E04284" w:rsidR="0030000C" w:rsidRPr="003D2387" w:rsidRDefault="0030000C" w:rsidP="0030000C">
            <w:pPr>
              <w:pStyle w:val="TableStyle"/>
              <w:jc w:val="center"/>
              <w:rPr>
                <w:rFonts w:cs="Times New Roman"/>
                <w:sz w:val="18"/>
                <w:szCs w:val="18"/>
              </w:rPr>
            </w:pPr>
            <w:r>
              <w:rPr>
                <w:color w:val="000000"/>
                <w:sz w:val="18"/>
                <w:szCs w:val="18"/>
              </w:rPr>
              <w:t>-</w:t>
            </w:r>
          </w:p>
        </w:tc>
        <w:tc>
          <w:tcPr>
            <w:tcW w:w="1265" w:type="dxa"/>
            <w:vAlign w:val="center"/>
          </w:tcPr>
          <w:p w14:paraId="7E475AD9" w14:textId="1C3DC679" w:rsidR="0030000C" w:rsidRPr="003D2387" w:rsidRDefault="0030000C" w:rsidP="0030000C">
            <w:pPr>
              <w:pStyle w:val="TableStyle"/>
              <w:jc w:val="center"/>
              <w:rPr>
                <w:rFonts w:cs="Times New Roman"/>
                <w:sz w:val="18"/>
                <w:szCs w:val="18"/>
              </w:rPr>
            </w:pPr>
            <w:r>
              <w:rPr>
                <w:color w:val="000000"/>
                <w:sz w:val="18"/>
                <w:szCs w:val="18"/>
              </w:rPr>
              <w:t>-</w:t>
            </w:r>
          </w:p>
        </w:tc>
        <w:tc>
          <w:tcPr>
            <w:tcW w:w="1265" w:type="dxa"/>
            <w:vAlign w:val="center"/>
          </w:tcPr>
          <w:p w14:paraId="12753B9C" w14:textId="0AE247E5" w:rsidR="0030000C" w:rsidRPr="003D2387" w:rsidRDefault="0030000C" w:rsidP="0030000C">
            <w:pPr>
              <w:pStyle w:val="TableStyle"/>
              <w:jc w:val="center"/>
              <w:rPr>
                <w:rFonts w:cs="Times New Roman"/>
                <w:sz w:val="18"/>
                <w:szCs w:val="18"/>
              </w:rPr>
            </w:pPr>
            <w:r>
              <w:rPr>
                <w:color w:val="000000"/>
                <w:sz w:val="18"/>
                <w:szCs w:val="18"/>
              </w:rPr>
              <w:t>-</w:t>
            </w:r>
          </w:p>
        </w:tc>
        <w:tc>
          <w:tcPr>
            <w:tcW w:w="1010" w:type="dxa"/>
            <w:vAlign w:val="center"/>
          </w:tcPr>
          <w:p w14:paraId="367C7E0E" w14:textId="0B4349A3" w:rsidR="0030000C" w:rsidRPr="003D2387" w:rsidRDefault="0030000C" w:rsidP="0030000C">
            <w:pPr>
              <w:pStyle w:val="TableStyle"/>
              <w:jc w:val="center"/>
              <w:rPr>
                <w:rFonts w:cs="Times New Roman"/>
                <w:sz w:val="18"/>
                <w:szCs w:val="18"/>
              </w:rPr>
            </w:pPr>
            <w:r>
              <w:rPr>
                <w:color w:val="000000"/>
                <w:sz w:val="18"/>
                <w:szCs w:val="18"/>
              </w:rPr>
              <w:t>-</w:t>
            </w:r>
          </w:p>
        </w:tc>
        <w:tc>
          <w:tcPr>
            <w:tcW w:w="1265" w:type="dxa"/>
            <w:vAlign w:val="center"/>
          </w:tcPr>
          <w:p w14:paraId="60FCA345" w14:textId="7895AC85" w:rsidR="0030000C" w:rsidRPr="003D2387" w:rsidRDefault="0030000C" w:rsidP="0030000C">
            <w:pPr>
              <w:pStyle w:val="TableStyle"/>
              <w:jc w:val="center"/>
              <w:rPr>
                <w:rFonts w:cs="Times New Roman"/>
                <w:sz w:val="18"/>
                <w:szCs w:val="18"/>
              </w:rPr>
            </w:pPr>
            <w:r>
              <w:rPr>
                <w:color w:val="000000"/>
                <w:sz w:val="18"/>
                <w:szCs w:val="18"/>
              </w:rPr>
              <w:t>-</w:t>
            </w:r>
          </w:p>
        </w:tc>
        <w:tc>
          <w:tcPr>
            <w:tcW w:w="913" w:type="dxa"/>
            <w:vAlign w:val="center"/>
          </w:tcPr>
          <w:p w14:paraId="57107325" w14:textId="5736ACBD" w:rsidR="0030000C" w:rsidRPr="003D2387" w:rsidRDefault="0030000C" w:rsidP="0030000C">
            <w:pPr>
              <w:pStyle w:val="TableStyle"/>
              <w:jc w:val="center"/>
              <w:rPr>
                <w:rFonts w:cs="Times New Roman"/>
                <w:sz w:val="18"/>
                <w:szCs w:val="18"/>
              </w:rPr>
            </w:pPr>
            <w:r>
              <w:rPr>
                <w:color w:val="000000"/>
                <w:sz w:val="18"/>
                <w:szCs w:val="18"/>
              </w:rPr>
              <w:t>-</w:t>
            </w:r>
          </w:p>
        </w:tc>
      </w:tr>
    </w:tbl>
    <w:p w14:paraId="13D6E389" w14:textId="77777777" w:rsidR="006F675F" w:rsidRDefault="006F675F" w:rsidP="006F675F">
      <w:pPr>
        <w:pStyle w:val="2f0"/>
      </w:pPr>
      <w:r>
        <w:t>13.4 Описание технических характеристик котлоагрегатов в соответствии с частью 2 главы 1 требований к схемам, с добавлением описания технических характеристик дымовых труб и устройств очистки продуктов сгорания от вредных выбросов</w:t>
      </w:r>
    </w:p>
    <w:p w14:paraId="35E3B6E4" w14:textId="77777777" w:rsidR="006F675F" w:rsidRDefault="006F675F" w:rsidP="00936A92">
      <w:pPr>
        <w:pStyle w:val="Afffa"/>
        <w:spacing w:after="60"/>
        <w:contextualSpacing w:val="0"/>
      </w:pPr>
      <w:r>
        <w:t xml:space="preserve">Подробное описание технических характеристик котлоагрегатов объектов теплоснабжения приведены в Части 2 </w:t>
      </w:r>
      <w:r w:rsidR="00936A92">
        <w:t>«</w:t>
      </w:r>
      <w:r>
        <w:t>Источники тепловой энергии</w:t>
      </w:r>
      <w:r w:rsidR="00936A92">
        <w:t>»</w:t>
      </w:r>
      <w:r>
        <w:t xml:space="preserve"> Главы 1 Обосновывающих материалов к схеме теплоснабжения. Описание технических характеристик дымовых труб и устройств очистки продуктов сгорания от вредных выбросов приведено в таблице 5</w:t>
      </w:r>
      <w:r w:rsidR="00017B62">
        <w:t>6</w:t>
      </w:r>
      <w:r>
        <w:t>.</w:t>
      </w:r>
    </w:p>
    <w:p w14:paraId="7BEC2489" w14:textId="77777777" w:rsidR="006F675F" w:rsidRDefault="006F675F" w:rsidP="006F675F">
      <w:pPr>
        <w:pStyle w:val="Afffa"/>
        <w:jc w:val="right"/>
        <w:rPr>
          <w:i/>
          <w:iCs/>
        </w:rPr>
      </w:pPr>
      <w:r>
        <w:rPr>
          <w:i/>
          <w:iCs/>
        </w:rPr>
        <w:t>Таблица 5</w:t>
      </w:r>
      <w:r w:rsidR="00017B62">
        <w:rPr>
          <w:i/>
          <w:iCs/>
        </w:rPr>
        <w:t>6</w:t>
      </w:r>
      <w:r w:rsidR="00037534">
        <w:rPr>
          <w:i/>
          <w:iCs/>
        </w:rPr>
        <w:t xml:space="preserve">. </w:t>
      </w:r>
      <w:r>
        <w:rPr>
          <w:i/>
          <w:iCs/>
        </w:rPr>
        <w:t>Характеристики дымовых труб и устройств очистки продуктов сгорания</w:t>
      </w:r>
    </w:p>
    <w:tbl>
      <w:tblPr>
        <w:tblStyle w:val="af0"/>
        <w:tblW w:w="10195" w:type="dxa"/>
        <w:tblLook w:val="04A0" w:firstRow="1" w:lastRow="0" w:firstColumn="1" w:lastColumn="0" w:noHBand="0" w:noVBand="1"/>
      </w:tblPr>
      <w:tblGrid>
        <w:gridCol w:w="1271"/>
        <w:gridCol w:w="2126"/>
        <w:gridCol w:w="1699"/>
        <w:gridCol w:w="1699"/>
        <w:gridCol w:w="1700"/>
        <w:gridCol w:w="1700"/>
      </w:tblGrid>
      <w:tr w:rsidR="000D0610" w:rsidRPr="00991EE1" w14:paraId="10F639EC" w14:textId="77777777" w:rsidTr="008F1210">
        <w:trPr>
          <w:tblHeader/>
        </w:trPr>
        <w:tc>
          <w:tcPr>
            <w:tcW w:w="1271" w:type="dxa"/>
            <w:vMerge w:val="restart"/>
            <w:vAlign w:val="center"/>
          </w:tcPr>
          <w:p w14:paraId="2D42A890" w14:textId="77777777" w:rsidR="000D0610" w:rsidRPr="00991EE1" w:rsidRDefault="00625A77" w:rsidP="00991EE1">
            <w:pPr>
              <w:pStyle w:val="TableStyle"/>
              <w:jc w:val="center"/>
              <w:rPr>
                <w:rFonts w:cs="Times New Roman"/>
                <w:szCs w:val="20"/>
              </w:rPr>
            </w:pPr>
            <w:r w:rsidRPr="00991EE1">
              <w:rPr>
                <w:rFonts w:cs="Times New Roman"/>
                <w:szCs w:val="20"/>
              </w:rPr>
              <w:t>№ п/п</w:t>
            </w:r>
          </w:p>
        </w:tc>
        <w:tc>
          <w:tcPr>
            <w:tcW w:w="2126" w:type="dxa"/>
            <w:vMerge w:val="restart"/>
            <w:vAlign w:val="center"/>
          </w:tcPr>
          <w:p w14:paraId="71495B79" w14:textId="77777777" w:rsidR="000D0610" w:rsidRPr="00991EE1" w:rsidRDefault="00625A77" w:rsidP="00991EE1">
            <w:pPr>
              <w:pStyle w:val="TableStyle"/>
              <w:jc w:val="center"/>
              <w:rPr>
                <w:rFonts w:cs="Times New Roman"/>
                <w:szCs w:val="20"/>
              </w:rPr>
            </w:pPr>
            <w:r w:rsidRPr="00991EE1">
              <w:rPr>
                <w:rFonts w:cs="Times New Roman"/>
                <w:szCs w:val="20"/>
              </w:rPr>
              <w:t>Источник тепловой энергии</w:t>
            </w:r>
          </w:p>
        </w:tc>
        <w:tc>
          <w:tcPr>
            <w:tcW w:w="5098" w:type="dxa"/>
            <w:gridSpan w:val="3"/>
            <w:vAlign w:val="center"/>
          </w:tcPr>
          <w:p w14:paraId="264735E2" w14:textId="77777777" w:rsidR="000D0610" w:rsidRPr="00991EE1" w:rsidRDefault="00625A77" w:rsidP="00991EE1">
            <w:pPr>
              <w:pStyle w:val="TableStyle"/>
              <w:jc w:val="center"/>
              <w:rPr>
                <w:rFonts w:cs="Times New Roman"/>
                <w:szCs w:val="20"/>
              </w:rPr>
            </w:pPr>
            <w:r w:rsidRPr="00991EE1">
              <w:rPr>
                <w:rFonts w:cs="Times New Roman"/>
                <w:szCs w:val="20"/>
              </w:rPr>
              <w:t>Дымовая труба</w:t>
            </w:r>
          </w:p>
        </w:tc>
        <w:tc>
          <w:tcPr>
            <w:tcW w:w="1700" w:type="dxa"/>
            <w:vMerge w:val="restart"/>
            <w:vAlign w:val="center"/>
          </w:tcPr>
          <w:p w14:paraId="14EADB92" w14:textId="77777777" w:rsidR="000D0610" w:rsidRPr="00991EE1" w:rsidRDefault="00625A77" w:rsidP="00991EE1">
            <w:pPr>
              <w:pStyle w:val="TableStyle"/>
              <w:jc w:val="center"/>
              <w:rPr>
                <w:rFonts w:cs="Times New Roman"/>
                <w:szCs w:val="20"/>
              </w:rPr>
            </w:pPr>
            <w:r w:rsidRPr="00991EE1">
              <w:rPr>
                <w:rFonts w:cs="Times New Roman"/>
                <w:szCs w:val="20"/>
              </w:rPr>
              <w:t>Устройства очистки продуктов сгорания</w:t>
            </w:r>
          </w:p>
        </w:tc>
      </w:tr>
      <w:tr w:rsidR="000D0610" w:rsidRPr="00991EE1" w14:paraId="4465CB3E" w14:textId="77777777" w:rsidTr="008F1210">
        <w:tc>
          <w:tcPr>
            <w:tcW w:w="1271" w:type="dxa"/>
            <w:vMerge/>
            <w:vAlign w:val="center"/>
          </w:tcPr>
          <w:p w14:paraId="5118C9F5" w14:textId="77777777" w:rsidR="000D0610" w:rsidRPr="00991EE1" w:rsidRDefault="000D0610" w:rsidP="00991EE1">
            <w:pPr>
              <w:jc w:val="center"/>
              <w:rPr>
                <w:sz w:val="20"/>
                <w:szCs w:val="20"/>
              </w:rPr>
            </w:pPr>
          </w:p>
        </w:tc>
        <w:tc>
          <w:tcPr>
            <w:tcW w:w="2126" w:type="dxa"/>
            <w:vMerge/>
            <w:vAlign w:val="center"/>
          </w:tcPr>
          <w:p w14:paraId="3F0890D3" w14:textId="77777777" w:rsidR="000D0610" w:rsidRPr="00991EE1" w:rsidRDefault="000D0610" w:rsidP="00991EE1">
            <w:pPr>
              <w:jc w:val="center"/>
              <w:rPr>
                <w:sz w:val="20"/>
                <w:szCs w:val="20"/>
              </w:rPr>
            </w:pPr>
          </w:p>
        </w:tc>
        <w:tc>
          <w:tcPr>
            <w:tcW w:w="1699" w:type="dxa"/>
            <w:vAlign w:val="center"/>
          </w:tcPr>
          <w:p w14:paraId="46A8B9CE" w14:textId="77777777" w:rsidR="000D0610" w:rsidRPr="00991EE1" w:rsidRDefault="00625A77" w:rsidP="00991EE1">
            <w:pPr>
              <w:pStyle w:val="TableStyle"/>
              <w:jc w:val="center"/>
              <w:rPr>
                <w:rFonts w:cs="Times New Roman"/>
                <w:szCs w:val="20"/>
              </w:rPr>
            </w:pPr>
            <w:r w:rsidRPr="00991EE1">
              <w:rPr>
                <w:rFonts w:cs="Times New Roman"/>
                <w:szCs w:val="20"/>
              </w:rPr>
              <w:t>Высота трубы</w:t>
            </w:r>
          </w:p>
        </w:tc>
        <w:tc>
          <w:tcPr>
            <w:tcW w:w="1699" w:type="dxa"/>
            <w:vAlign w:val="center"/>
          </w:tcPr>
          <w:p w14:paraId="51ECF4CB" w14:textId="77777777" w:rsidR="000D0610" w:rsidRPr="00991EE1" w:rsidRDefault="00625A77" w:rsidP="00991EE1">
            <w:pPr>
              <w:pStyle w:val="TableStyle"/>
              <w:jc w:val="center"/>
              <w:rPr>
                <w:rFonts w:cs="Times New Roman"/>
                <w:szCs w:val="20"/>
              </w:rPr>
            </w:pPr>
            <w:r w:rsidRPr="00991EE1">
              <w:rPr>
                <w:rFonts w:cs="Times New Roman"/>
                <w:szCs w:val="20"/>
              </w:rPr>
              <w:t>Диаметр устья</w:t>
            </w:r>
          </w:p>
        </w:tc>
        <w:tc>
          <w:tcPr>
            <w:tcW w:w="1700" w:type="dxa"/>
            <w:vAlign w:val="center"/>
          </w:tcPr>
          <w:p w14:paraId="0A77EB3D" w14:textId="77777777" w:rsidR="000D0610" w:rsidRPr="00991EE1" w:rsidRDefault="00625A77" w:rsidP="00991EE1">
            <w:pPr>
              <w:pStyle w:val="TableStyle"/>
              <w:jc w:val="center"/>
              <w:rPr>
                <w:rFonts w:cs="Times New Roman"/>
                <w:szCs w:val="20"/>
              </w:rPr>
            </w:pPr>
            <w:r w:rsidRPr="00991EE1">
              <w:rPr>
                <w:rFonts w:cs="Times New Roman"/>
                <w:szCs w:val="20"/>
              </w:rPr>
              <w:t>Температура уходящих газов</w:t>
            </w:r>
          </w:p>
        </w:tc>
        <w:tc>
          <w:tcPr>
            <w:tcW w:w="1700" w:type="dxa"/>
            <w:vMerge/>
            <w:vAlign w:val="center"/>
          </w:tcPr>
          <w:p w14:paraId="35882E52" w14:textId="77777777" w:rsidR="000D0610" w:rsidRPr="00991EE1" w:rsidRDefault="000D0610" w:rsidP="00991EE1">
            <w:pPr>
              <w:jc w:val="center"/>
              <w:rPr>
                <w:sz w:val="20"/>
                <w:szCs w:val="20"/>
              </w:rPr>
            </w:pPr>
          </w:p>
        </w:tc>
      </w:tr>
      <w:tr w:rsidR="000D0610" w:rsidRPr="00991EE1" w14:paraId="32320574" w14:textId="77777777" w:rsidTr="008F1210">
        <w:tc>
          <w:tcPr>
            <w:tcW w:w="1271" w:type="dxa"/>
            <w:vAlign w:val="center"/>
          </w:tcPr>
          <w:p w14:paraId="1032DFFE" w14:textId="77777777" w:rsidR="000D0610" w:rsidRPr="00991EE1" w:rsidRDefault="00625A77" w:rsidP="00991EE1">
            <w:pPr>
              <w:pStyle w:val="TableStyle"/>
              <w:jc w:val="center"/>
              <w:rPr>
                <w:rFonts w:cs="Times New Roman"/>
                <w:szCs w:val="20"/>
              </w:rPr>
            </w:pPr>
            <w:r w:rsidRPr="00991EE1">
              <w:rPr>
                <w:rFonts w:cs="Times New Roman"/>
                <w:szCs w:val="20"/>
              </w:rPr>
              <w:t>Ед. изм.</w:t>
            </w:r>
          </w:p>
        </w:tc>
        <w:tc>
          <w:tcPr>
            <w:tcW w:w="2126" w:type="dxa"/>
            <w:vAlign w:val="center"/>
          </w:tcPr>
          <w:p w14:paraId="0AC7DE48" w14:textId="77777777" w:rsidR="000D0610" w:rsidRPr="00991EE1" w:rsidRDefault="00625A77" w:rsidP="00991EE1">
            <w:pPr>
              <w:pStyle w:val="TableStyle"/>
              <w:jc w:val="center"/>
              <w:rPr>
                <w:rFonts w:cs="Times New Roman"/>
                <w:szCs w:val="20"/>
              </w:rPr>
            </w:pPr>
            <w:r w:rsidRPr="00991EE1">
              <w:rPr>
                <w:rFonts w:cs="Times New Roman"/>
                <w:szCs w:val="20"/>
              </w:rPr>
              <w:t>-</w:t>
            </w:r>
          </w:p>
        </w:tc>
        <w:tc>
          <w:tcPr>
            <w:tcW w:w="1699" w:type="dxa"/>
            <w:vAlign w:val="center"/>
          </w:tcPr>
          <w:p w14:paraId="30A71CD1" w14:textId="77777777" w:rsidR="000D0610" w:rsidRPr="00991EE1" w:rsidRDefault="00625A77" w:rsidP="00991EE1">
            <w:pPr>
              <w:pStyle w:val="TableStyle"/>
              <w:jc w:val="center"/>
              <w:rPr>
                <w:rFonts w:cs="Times New Roman"/>
                <w:szCs w:val="20"/>
              </w:rPr>
            </w:pPr>
            <w:r w:rsidRPr="00991EE1">
              <w:rPr>
                <w:rFonts w:cs="Times New Roman"/>
                <w:szCs w:val="20"/>
              </w:rPr>
              <w:t>м.</w:t>
            </w:r>
          </w:p>
        </w:tc>
        <w:tc>
          <w:tcPr>
            <w:tcW w:w="1699" w:type="dxa"/>
            <w:vAlign w:val="center"/>
          </w:tcPr>
          <w:p w14:paraId="16093B4C" w14:textId="77777777" w:rsidR="000D0610" w:rsidRPr="00991EE1" w:rsidRDefault="00625A77" w:rsidP="00991EE1">
            <w:pPr>
              <w:pStyle w:val="TableStyle"/>
              <w:jc w:val="center"/>
              <w:rPr>
                <w:rFonts w:cs="Times New Roman"/>
                <w:szCs w:val="20"/>
              </w:rPr>
            </w:pPr>
            <w:r w:rsidRPr="00991EE1">
              <w:rPr>
                <w:rFonts w:cs="Times New Roman"/>
                <w:szCs w:val="20"/>
              </w:rPr>
              <w:t>м.</w:t>
            </w:r>
          </w:p>
        </w:tc>
        <w:tc>
          <w:tcPr>
            <w:tcW w:w="1700" w:type="dxa"/>
            <w:vAlign w:val="center"/>
          </w:tcPr>
          <w:p w14:paraId="7B347D04" w14:textId="77777777" w:rsidR="000D0610" w:rsidRPr="00991EE1" w:rsidRDefault="00625A77" w:rsidP="00991EE1">
            <w:pPr>
              <w:pStyle w:val="TableStyle"/>
              <w:jc w:val="center"/>
              <w:rPr>
                <w:rFonts w:cs="Times New Roman"/>
                <w:szCs w:val="20"/>
              </w:rPr>
            </w:pPr>
            <w:r w:rsidRPr="00991EE1">
              <w:rPr>
                <w:rFonts w:cs="Times New Roman"/>
                <w:szCs w:val="20"/>
              </w:rPr>
              <w:t>град.</w:t>
            </w:r>
          </w:p>
        </w:tc>
        <w:tc>
          <w:tcPr>
            <w:tcW w:w="1700" w:type="dxa"/>
            <w:vAlign w:val="center"/>
          </w:tcPr>
          <w:p w14:paraId="27ACFB50" w14:textId="77777777" w:rsidR="000D0610" w:rsidRPr="00991EE1" w:rsidRDefault="00625A77" w:rsidP="00991EE1">
            <w:pPr>
              <w:pStyle w:val="TableStyle"/>
              <w:jc w:val="center"/>
              <w:rPr>
                <w:rFonts w:cs="Times New Roman"/>
                <w:szCs w:val="20"/>
              </w:rPr>
            </w:pPr>
            <w:r w:rsidRPr="00991EE1">
              <w:rPr>
                <w:rFonts w:cs="Times New Roman"/>
                <w:szCs w:val="20"/>
              </w:rPr>
              <w:t>-</w:t>
            </w:r>
          </w:p>
        </w:tc>
      </w:tr>
      <w:tr w:rsidR="008F1210" w:rsidRPr="00991EE1" w14:paraId="48A8DFEF" w14:textId="77777777" w:rsidTr="008F1210">
        <w:trPr>
          <w:trHeight w:val="510"/>
        </w:trPr>
        <w:tc>
          <w:tcPr>
            <w:tcW w:w="1271" w:type="dxa"/>
            <w:vAlign w:val="center"/>
          </w:tcPr>
          <w:p w14:paraId="4408015E" w14:textId="77777777" w:rsidR="008F1210" w:rsidRPr="00991EE1" w:rsidRDefault="008F1210" w:rsidP="008F1210">
            <w:pPr>
              <w:jc w:val="center"/>
              <w:rPr>
                <w:color w:val="000000"/>
                <w:sz w:val="20"/>
                <w:szCs w:val="20"/>
              </w:rPr>
            </w:pPr>
            <w:r w:rsidRPr="00991EE1">
              <w:rPr>
                <w:color w:val="000000"/>
                <w:sz w:val="20"/>
                <w:szCs w:val="20"/>
              </w:rPr>
              <w:t>1</w:t>
            </w:r>
          </w:p>
        </w:tc>
        <w:tc>
          <w:tcPr>
            <w:tcW w:w="2126" w:type="dxa"/>
            <w:vAlign w:val="center"/>
          </w:tcPr>
          <w:p w14:paraId="02293EE8" w14:textId="7935D4ED" w:rsidR="008F1210" w:rsidRPr="008F1210" w:rsidRDefault="008F1210" w:rsidP="008F1210">
            <w:pPr>
              <w:jc w:val="center"/>
              <w:rPr>
                <w:color w:val="000000"/>
                <w:sz w:val="20"/>
                <w:szCs w:val="20"/>
              </w:rPr>
            </w:pPr>
            <w:r w:rsidRPr="008F1210">
              <w:rPr>
                <w:color w:val="000000"/>
                <w:sz w:val="20"/>
                <w:szCs w:val="20"/>
              </w:rPr>
              <w:t xml:space="preserve">Котельная д. </w:t>
            </w:r>
            <w:proofErr w:type="spellStart"/>
            <w:r w:rsidRPr="008F1210">
              <w:rPr>
                <w:color w:val="000000"/>
                <w:sz w:val="20"/>
                <w:szCs w:val="20"/>
              </w:rPr>
              <w:t>Хвалово</w:t>
            </w:r>
            <w:proofErr w:type="spellEnd"/>
          </w:p>
        </w:tc>
        <w:tc>
          <w:tcPr>
            <w:tcW w:w="1699" w:type="dxa"/>
            <w:vAlign w:val="center"/>
          </w:tcPr>
          <w:p w14:paraId="035EEFE6" w14:textId="44E3DA9D" w:rsidR="008F1210" w:rsidRPr="008F1210" w:rsidRDefault="008F1210" w:rsidP="008F1210">
            <w:pPr>
              <w:pStyle w:val="TableStyle"/>
              <w:jc w:val="center"/>
              <w:rPr>
                <w:rFonts w:cs="Times New Roman"/>
                <w:szCs w:val="20"/>
              </w:rPr>
            </w:pPr>
            <w:r w:rsidRPr="008F1210">
              <w:rPr>
                <w:color w:val="000000"/>
                <w:szCs w:val="20"/>
              </w:rPr>
              <w:t>30,0</w:t>
            </w:r>
          </w:p>
        </w:tc>
        <w:tc>
          <w:tcPr>
            <w:tcW w:w="1699" w:type="dxa"/>
            <w:vAlign w:val="center"/>
          </w:tcPr>
          <w:p w14:paraId="6C260513" w14:textId="50E81F48" w:rsidR="008F1210" w:rsidRPr="008F1210" w:rsidRDefault="008F1210" w:rsidP="008F1210">
            <w:pPr>
              <w:pStyle w:val="TableStyle"/>
              <w:jc w:val="center"/>
              <w:rPr>
                <w:rFonts w:cs="Times New Roman"/>
                <w:szCs w:val="20"/>
              </w:rPr>
            </w:pPr>
            <w:r w:rsidRPr="008F1210">
              <w:rPr>
                <w:color w:val="000000"/>
                <w:szCs w:val="20"/>
              </w:rPr>
              <w:t>0,5</w:t>
            </w:r>
          </w:p>
        </w:tc>
        <w:tc>
          <w:tcPr>
            <w:tcW w:w="1700" w:type="dxa"/>
            <w:vAlign w:val="center"/>
          </w:tcPr>
          <w:p w14:paraId="099D956B" w14:textId="7BE7CD41" w:rsidR="008F1210" w:rsidRPr="008F1210" w:rsidRDefault="008F1210" w:rsidP="008F1210">
            <w:pPr>
              <w:pStyle w:val="TableStyle"/>
              <w:jc w:val="center"/>
              <w:rPr>
                <w:rFonts w:cs="Times New Roman"/>
                <w:szCs w:val="20"/>
              </w:rPr>
            </w:pPr>
            <w:r w:rsidRPr="008F1210">
              <w:rPr>
                <w:color w:val="000000"/>
                <w:szCs w:val="20"/>
              </w:rPr>
              <w:t>220</w:t>
            </w:r>
          </w:p>
        </w:tc>
        <w:tc>
          <w:tcPr>
            <w:tcW w:w="1700" w:type="dxa"/>
            <w:vAlign w:val="center"/>
          </w:tcPr>
          <w:p w14:paraId="7D79E73C" w14:textId="2DC7E4DA" w:rsidR="008F1210" w:rsidRPr="008F1210" w:rsidRDefault="008F1210" w:rsidP="008F1210">
            <w:pPr>
              <w:pStyle w:val="TableStyle"/>
              <w:jc w:val="center"/>
              <w:rPr>
                <w:rFonts w:cs="Times New Roman"/>
                <w:szCs w:val="20"/>
              </w:rPr>
            </w:pPr>
            <w:r w:rsidRPr="008F1210">
              <w:rPr>
                <w:color w:val="000000"/>
                <w:szCs w:val="20"/>
              </w:rPr>
              <w:t>Отсутствует</w:t>
            </w:r>
          </w:p>
        </w:tc>
      </w:tr>
    </w:tbl>
    <w:p w14:paraId="71F06805" w14:textId="77777777" w:rsidR="006F675F" w:rsidRDefault="006F675F" w:rsidP="006F675F">
      <w:pPr>
        <w:pStyle w:val="2f0"/>
      </w:pPr>
      <w:r>
        <w:t xml:space="preserve">13.5 Описание валовых и максимальных разовых выбросов загрязняющих веществ в атмосферный воздух на каждом источнике тепловой энергии (мощности), включая двуокись серы, окись углерода, оксиды азота, </w:t>
      </w:r>
      <w:proofErr w:type="spellStart"/>
      <w:r>
        <w:t>бенз</w:t>
      </w:r>
      <w:proofErr w:type="spellEnd"/>
      <w:r>
        <w:t>(а)</w:t>
      </w:r>
      <w:proofErr w:type="spellStart"/>
      <w:r>
        <w:t>пирен</w:t>
      </w:r>
      <w:proofErr w:type="spellEnd"/>
      <w:r>
        <w:t>, мазутную золу в пересчете на ванадий, твердые частицы</w:t>
      </w:r>
    </w:p>
    <w:p w14:paraId="2ED384F3" w14:textId="77777777" w:rsidR="006F675F" w:rsidRDefault="006F675F" w:rsidP="006F675F">
      <w:pPr>
        <w:pStyle w:val="Afffa"/>
      </w:pPr>
      <w:r>
        <w:t>Валовые выбросы загрязняющих веществ – общее количество выброшенных загрязняющих веществ за календарный год.</w:t>
      </w:r>
    </w:p>
    <w:p w14:paraId="03A01EF2" w14:textId="77777777" w:rsidR="006F675F" w:rsidRDefault="006F675F" w:rsidP="006F675F">
      <w:pPr>
        <w:pStyle w:val="Afffa"/>
      </w:pPr>
      <w:r>
        <w:t>Максимальные разовые выбросы загрязняющих веществ – наибольшая допустимая масса выброса загрязняющего вещества в секунду.</w:t>
      </w:r>
    </w:p>
    <w:p w14:paraId="30CFD406" w14:textId="77777777" w:rsidR="006F675F" w:rsidRDefault="006F675F" w:rsidP="006F675F">
      <w:pPr>
        <w:pStyle w:val="Afffa"/>
      </w:pPr>
      <w:r>
        <w:t xml:space="preserve">В соответствии с положениями нормативных документов </w:t>
      </w:r>
      <w:r w:rsidR="00991EE1">
        <w:t>«</w:t>
      </w:r>
      <w:r>
        <w:t>Инструкции по нормированию выбросов загрязняющих веществ в атмосферу для тепловых электростанций и котельных</w:t>
      </w:r>
      <w:r w:rsidR="00991EE1">
        <w:t>»</w:t>
      </w:r>
      <w:r>
        <w:t xml:space="preserve"> РД 153-34.0-02.303-98 и </w:t>
      </w:r>
      <w:r w:rsidR="00991EE1">
        <w:t>«</w:t>
      </w:r>
      <w:r>
        <w:t>Методического пособия по расчёту, нормированию и контролю выбросов загрязняющих веществ в атмосферный воздух (дополненного и переработанного)</w:t>
      </w:r>
      <w:r w:rsidR="00991EE1">
        <w:t>»</w:t>
      </w:r>
      <w:r>
        <w:t xml:space="preserve"> </w:t>
      </w:r>
      <w:r w:rsidR="00991EE1">
        <w:t>«</w:t>
      </w:r>
      <w:r>
        <w:t>НИИ Атмосфера</w:t>
      </w:r>
      <w:r w:rsidR="00991EE1">
        <w:t>»</w:t>
      </w:r>
      <w:r>
        <w:t xml:space="preserve"> нормированию подлежат выбросы загрязняющих веществ, содержащиеся в дымовых газах:</w:t>
      </w:r>
    </w:p>
    <w:p w14:paraId="3005C72B" w14:textId="77777777" w:rsidR="006F675F" w:rsidRDefault="006F675F" w:rsidP="000F782E">
      <w:pPr>
        <w:pStyle w:val="Afffa"/>
        <w:numPr>
          <w:ilvl w:val="0"/>
          <w:numId w:val="35"/>
        </w:numPr>
        <w:tabs>
          <w:tab w:val="left" w:pos="1134"/>
        </w:tabs>
        <w:ind w:left="0" w:firstLine="567"/>
      </w:pPr>
      <w:r>
        <w:lastRenderedPageBreak/>
        <w:t xml:space="preserve">при сжигании природного газа: Азота диоксид (Двуокись азота; пероксид азота), Азот (II) оксид (Азот монооксид), Углерода оксид (Углерод окись; углерод </w:t>
      </w:r>
      <w:proofErr w:type="spellStart"/>
      <w:r>
        <w:t>моноокись</w:t>
      </w:r>
      <w:proofErr w:type="spellEnd"/>
      <w:r>
        <w:t xml:space="preserve">; угарный газ) и </w:t>
      </w:r>
      <w:proofErr w:type="spellStart"/>
      <w:r>
        <w:t>Бенз</w:t>
      </w:r>
      <w:proofErr w:type="spellEnd"/>
      <w:r>
        <w:t>/а/</w:t>
      </w:r>
      <w:proofErr w:type="spellStart"/>
      <w:r>
        <w:t>пирен</w:t>
      </w:r>
      <w:proofErr w:type="spellEnd"/>
      <w:r>
        <w:t>;</w:t>
      </w:r>
    </w:p>
    <w:p w14:paraId="68B6800E" w14:textId="77777777" w:rsidR="006F675F" w:rsidRDefault="006F675F" w:rsidP="000F782E">
      <w:pPr>
        <w:pStyle w:val="Afffa"/>
        <w:numPr>
          <w:ilvl w:val="0"/>
          <w:numId w:val="35"/>
        </w:numPr>
        <w:tabs>
          <w:tab w:val="left" w:pos="1134"/>
        </w:tabs>
        <w:ind w:left="0" w:firstLine="567"/>
      </w:pPr>
      <w:r>
        <w:t xml:space="preserve">при сжигании мазута: Азота диоксид (Двуокись азота; пероксид азота), Азот (II) оксид (Азот монооксид), Углерод (Пигмент черный), Сера диоксид, Углерода оксид (Углерод окись; углерод </w:t>
      </w:r>
      <w:proofErr w:type="spellStart"/>
      <w:r>
        <w:t>моноокись</w:t>
      </w:r>
      <w:proofErr w:type="spellEnd"/>
      <w:r>
        <w:t xml:space="preserve">; угарный газ), </w:t>
      </w:r>
      <w:proofErr w:type="spellStart"/>
      <w:r>
        <w:t>Бенз</w:t>
      </w:r>
      <w:proofErr w:type="spellEnd"/>
      <w:r>
        <w:t>/а/</w:t>
      </w:r>
      <w:proofErr w:type="spellStart"/>
      <w:r>
        <w:t>пирен</w:t>
      </w:r>
      <w:proofErr w:type="spellEnd"/>
      <w:r>
        <w:t>, Мазутная зола теплоэлектростанций (в пересчете на ванадий);</w:t>
      </w:r>
    </w:p>
    <w:p w14:paraId="3C5B8535" w14:textId="77777777" w:rsidR="006F675F" w:rsidRDefault="006F675F" w:rsidP="000F782E">
      <w:pPr>
        <w:pStyle w:val="Afffa"/>
        <w:numPr>
          <w:ilvl w:val="0"/>
          <w:numId w:val="35"/>
        </w:numPr>
        <w:tabs>
          <w:tab w:val="left" w:pos="1134"/>
        </w:tabs>
        <w:ind w:left="0" w:firstLine="567"/>
      </w:pPr>
      <w:r>
        <w:t xml:space="preserve">при сжигании угля: Азота диоксид (Двуокись азота; пероксид азота), Азот (II) оксид (Азот монооксид), Углерод (Пигмент черный), Сера диоксид, Углерода оксид (Углерод окись; углерод </w:t>
      </w:r>
      <w:proofErr w:type="spellStart"/>
      <w:r>
        <w:t>моноокись</w:t>
      </w:r>
      <w:proofErr w:type="spellEnd"/>
      <w:r>
        <w:t xml:space="preserve">; угарный газ), </w:t>
      </w:r>
      <w:proofErr w:type="spellStart"/>
      <w:r>
        <w:t>Бенз</w:t>
      </w:r>
      <w:proofErr w:type="spellEnd"/>
      <w:r>
        <w:t>/а/</w:t>
      </w:r>
      <w:proofErr w:type="spellStart"/>
      <w:r>
        <w:t>пирен</w:t>
      </w:r>
      <w:proofErr w:type="spellEnd"/>
      <w:r>
        <w:t>, Пыль неорганическая: 70 – 20 % SiО2.</w:t>
      </w:r>
    </w:p>
    <w:p w14:paraId="1E122037" w14:textId="77777777" w:rsidR="006F675F" w:rsidRDefault="006F675F" w:rsidP="000F782E">
      <w:pPr>
        <w:pStyle w:val="Afffa"/>
        <w:numPr>
          <w:ilvl w:val="0"/>
          <w:numId w:val="35"/>
        </w:numPr>
        <w:tabs>
          <w:tab w:val="left" w:pos="1134"/>
        </w:tabs>
        <w:ind w:left="0" w:firstLine="567"/>
      </w:pPr>
      <w:r>
        <w:t xml:space="preserve">при сжигании дизельного топлива: Азота диоксид (Двуокись азота; пероксид азота), Азот (II) оксид (Азот монооксид), Углерод (Пигмент черный), Сера диоксид, Углерода оксид (Углерод окись; углерод </w:t>
      </w:r>
      <w:proofErr w:type="spellStart"/>
      <w:r>
        <w:t>моноокись</w:t>
      </w:r>
      <w:proofErr w:type="spellEnd"/>
      <w:r>
        <w:t xml:space="preserve">; угарный газ), </w:t>
      </w:r>
      <w:proofErr w:type="spellStart"/>
      <w:r>
        <w:t>Бенз</w:t>
      </w:r>
      <w:proofErr w:type="spellEnd"/>
      <w:r>
        <w:t>/а/</w:t>
      </w:r>
      <w:proofErr w:type="spellStart"/>
      <w:r>
        <w:t>пирен</w:t>
      </w:r>
      <w:proofErr w:type="spellEnd"/>
      <w:r>
        <w:t>.</w:t>
      </w:r>
    </w:p>
    <w:p w14:paraId="386AAF47" w14:textId="77777777" w:rsidR="006F675F" w:rsidRDefault="006F675F" w:rsidP="006F675F">
      <w:pPr>
        <w:pStyle w:val="Afffa"/>
      </w:pPr>
      <w:r>
        <w:t>В таблице 5</w:t>
      </w:r>
      <w:r w:rsidR="00017B62">
        <w:t>7</w:t>
      </w:r>
      <w:r>
        <w:t xml:space="preserve"> приведены значения вкладов по выбросам загрязняющих веществ в атмосферу источниками теплоснабжения на территории муниципального образования.</w:t>
      </w:r>
    </w:p>
    <w:p w14:paraId="6FD313B4" w14:textId="77777777" w:rsidR="006F675F" w:rsidRDefault="006F675F" w:rsidP="006F675F">
      <w:pPr>
        <w:pStyle w:val="Afffa"/>
      </w:pPr>
      <w:r>
        <w:t xml:space="preserve">Основными загрязняющими веществами, выбрасываемыми при эксплуатации источников теплоснабжения, являются Азота диоксид (Двуокись азота; пероксид азота) и Углерода оксид (Углерод окись; углерод </w:t>
      </w:r>
      <w:proofErr w:type="spellStart"/>
      <w:r>
        <w:t>моноокись</w:t>
      </w:r>
      <w:proofErr w:type="spellEnd"/>
      <w:r>
        <w:t>; угарный газ).</w:t>
      </w:r>
    </w:p>
    <w:p w14:paraId="0FA7C339" w14:textId="77777777" w:rsidR="006F675F" w:rsidRDefault="006F675F" w:rsidP="00617916">
      <w:pPr>
        <w:pStyle w:val="Afffa"/>
        <w:spacing w:after="60"/>
        <w:contextualSpacing w:val="0"/>
      </w:pPr>
      <w:r>
        <w:t>В случае отсутствия данных расчет может быть воспроизведен по усредненным удельным выбросам веществ (на тонну или тыс. м3) в зависимости от вида топлива.</w:t>
      </w:r>
    </w:p>
    <w:p w14:paraId="31F92BAA" w14:textId="77777777" w:rsidR="006F675F" w:rsidRDefault="006F675F" w:rsidP="006F675F">
      <w:pPr>
        <w:pStyle w:val="Afffa"/>
        <w:spacing w:before="240"/>
        <w:jc w:val="right"/>
        <w:rPr>
          <w:i/>
          <w:iCs/>
        </w:rPr>
      </w:pPr>
      <w:r>
        <w:rPr>
          <w:i/>
          <w:iCs/>
        </w:rPr>
        <w:t>Таблица 5</w:t>
      </w:r>
      <w:r w:rsidR="00017B62">
        <w:rPr>
          <w:i/>
          <w:iCs/>
        </w:rPr>
        <w:t>7</w:t>
      </w:r>
      <w:r w:rsidR="00037534">
        <w:rPr>
          <w:i/>
          <w:iCs/>
        </w:rPr>
        <w:t xml:space="preserve">. </w:t>
      </w:r>
      <w:r>
        <w:rPr>
          <w:i/>
          <w:iCs/>
        </w:rPr>
        <w:t>Выбросы загрязняющих веществ</w:t>
      </w:r>
    </w:p>
    <w:tbl>
      <w:tblPr>
        <w:tblStyle w:val="af0"/>
        <w:tblW w:w="0" w:type="auto"/>
        <w:tblCellMar>
          <w:left w:w="0" w:type="dxa"/>
          <w:right w:w="0" w:type="dxa"/>
        </w:tblCellMar>
        <w:tblLook w:val="04A0" w:firstRow="1" w:lastRow="0" w:firstColumn="1" w:lastColumn="0" w:noHBand="0" w:noVBand="1"/>
      </w:tblPr>
      <w:tblGrid>
        <w:gridCol w:w="988"/>
        <w:gridCol w:w="2038"/>
        <w:gridCol w:w="3090"/>
        <w:gridCol w:w="2036"/>
        <w:gridCol w:w="2038"/>
      </w:tblGrid>
      <w:tr w:rsidR="000D0610" w:rsidRPr="00F02FD6" w14:paraId="201B580C" w14:textId="77777777" w:rsidTr="00F02FD6">
        <w:trPr>
          <w:tblHeader/>
        </w:trPr>
        <w:tc>
          <w:tcPr>
            <w:tcW w:w="988" w:type="dxa"/>
            <w:vAlign w:val="center"/>
          </w:tcPr>
          <w:p w14:paraId="3F0CD6F3" w14:textId="77777777" w:rsidR="000D0610" w:rsidRPr="00F02FD6" w:rsidRDefault="00625A77" w:rsidP="006E623E">
            <w:pPr>
              <w:pStyle w:val="TableStyle"/>
              <w:jc w:val="center"/>
              <w:rPr>
                <w:rFonts w:cs="Times New Roman"/>
                <w:szCs w:val="20"/>
              </w:rPr>
            </w:pPr>
            <w:r w:rsidRPr="00F02FD6">
              <w:rPr>
                <w:rFonts w:cs="Times New Roman"/>
                <w:szCs w:val="20"/>
              </w:rPr>
              <w:t>№ п/п</w:t>
            </w:r>
          </w:p>
        </w:tc>
        <w:tc>
          <w:tcPr>
            <w:tcW w:w="2038" w:type="dxa"/>
            <w:vAlign w:val="center"/>
          </w:tcPr>
          <w:p w14:paraId="6A9EF8F9" w14:textId="77777777" w:rsidR="000D0610" w:rsidRPr="00F02FD6" w:rsidRDefault="00625A77" w:rsidP="006E623E">
            <w:pPr>
              <w:pStyle w:val="TableStyle"/>
              <w:jc w:val="center"/>
              <w:rPr>
                <w:rFonts w:cs="Times New Roman"/>
                <w:szCs w:val="20"/>
              </w:rPr>
            </w:pPr>
            <w:r w:rsidRPr="00F02FD6">
              <w:rPr>
                <w:rFonts w:cs="Times New Roman"/>
                <w:szCs w:val="20"/>
              </w:rPr>
              <w:t>Источник тепловой энергии</w:t>
            </w:r>
          </w:p>
        </w:tc>
        <w:tc>
          <w:tcPr>
            <w:tcW w:w="3090" w:type="dxa"/>
            <w:vAlign w:val="center"/>
          </w:tcPr>
          <w:p w14:paraId="6FC25A58" w14:textId="77777777" w:rsidR="000D0610" w:rsidRPr="00F02FD6" w:rsidRDefault="00625A77" w:rsidP="006E623E">
            <w:pPr>
              <w:pStyle w:val="TableStyle"/>
              <w:jc w:val="center"/>
              <w:rPr>
                <w:rFonts w:cs="Times New Roman"/>
                <w:szCs w:val="20"/>
              </w:rPr>
            </w:pPr>
            <w:r w:rsidRPr="00F02FD6">
              <w:rPr>
                <w:rFonts w:cs="Times New Roman"/>
                <w:szCs w:val="20"/>
              </w:rPr>
              <w:t>Наименование вещества</w:t>
            </w:r>
          </w:p>
        </w:tc>
        <w:tc>
          <w:tcPr>
            <w:tcW w:w="2036" w:type="dxa"/>
            <w:vAlign w:val="center"/>
          </w:tcPr>
          <w:p w14:paraId="0E10E5C5" w14:textId="77777777" w:rsidR="000D0610" w:rsidRPr="00F02FD6" w:rsidRDefault="00625A77" w:rsidP="006E623E">
            <w:pPr>
              <w:pStyle w:val="TableStyle"/>
              <w:jc w:val="center"/>
              <w:rPr>
                <w:rFonts w:cs="Times New Roman"/>
                <w:szCs w:val="20"/>
              </w:rPr>
            </w:pPr>
            <w:r w:rsidRPr="00F02FD6">
              <w:rPr>
                <w:rFonts w:cs="Times New Roman"/>
                <w:szCs w:val="20"/>
              </w:rPr>
              <w:t>Валовое количество выбросов</w:t>
            </w:r>
          </w:p>
        </w:tc>
        <w:tc>
          <w:tcPr>
            <w:tcW w:w="2038" w:type="dxa"/>
            <w:vAlign w:val="center"/>
          </w:tcPr>
          <w:p w14:paraId="394B7D86" w14:textId="77777777" w:rsidR="000D0610" w:rsidRPr="00F02FD6" w:rsidRDefault="00625A77" w:rsidP="006E623E">
            <w:pPr>
              <w:pStyle w:val="TableStyle"/>
              <w:jc w:val="center"/>
              <w:rPr>
                <w:rFonts w:cs="Times New Roman"/>
                <w:szCs w:val="20"/>
              </w:rPr>
            </w:pPr>
            <w:r w:rsidRPr="00F02FD6">
              <w:rPr>
                <w:rFonts w:cs="Times New Roman"/>
                <w:szCs w:val="20"/>
              </w:rPr>
              <w:t>Максимальные разовые выбросы</w:t>
            </w:r>
          </w:p>
        </w:tc>
      </w:tr>
      <w:tr w:rsidR="000D0610" w:rsidRPr="00F02FD6" w14:paraId="5744E550" w14:textId="77777777" w:rsidTr="00F02FD6">
        <w:tc>
          <w:tcPr>
            <w:tcW w:w="988" w:type="dxa"/>
            <w:vAlign w:val="center"/>
          </w:tcPr>
          <w:p w14:paraId="540D7A15" w14:textId="77777777" w:rsidR="000D0610" w:rsidRPr="00F02FD6" w:rsidRDefault="00625A77" w:rsidP="006E623E">
            <w:pPr>
              <w:pStyle w:val="TableStyle"/>
              <w:jc w:val="center"/>
              <w:rPr>
                <w:rFonts w:cs="Times New Roman"/>
                <w:szCs w:val="20"/>
              </w:rPr>
            </w:pPr>
            <w:r w:rsidRPr="00F02FD6">
              <w:rPr>
                <w:rFonts w:cs="Times New Roman"/>
                <w:szCs w:val="20"/>
              </w:rPr>
              <w:t>Ед. изм.</w:t>
            </w:r>
          </w:p>
        </w:tc>
        <w:tc>
          <w:tcPr>
            <w:tcW w:w="2038" w:type="dxa"/>
            <w:vAlign w:val="center"/>
          </w:tcPr>
          <w:p w14:paraId="24115A89" w14:textId="77777777" w:rsidR="000D0610" w:rsidRPr="00F02FD6" w:rsidRDefault="00625A77" w:rsidP="006E623E">
            <w:pPr>
              <w:pStyle w:val="TableStyle"/>
              <w:jc w:val="center"/>
              <w:rPr>
                <w:rFonts w:cs="Times New Roman"/>
                <w:szCs w:val="20"/>
              </w:rPr>
            </w:pPr>
            <w:r w:rsidRPr="00F02FD6">
              <w:rPr>
                <w:rFonts w:cs="Times New Roman"/>
                <w:szCs w:val="20"/>
              </w:rPr>
              <w:t>-</w:t>
            </w:r>
          </w:p>
        </w:tc>
        <w:tc>
          <w:tcPr>
            <w:tcW w:w="3090" w:type="dxa"/>
            <w:vAlign w:val="center"/>
          </w:tcPr>
          <w:p w14:paraId="48CB0A9E" w14:textId="77777777" w:rsidR="000D0610" w:rsidRPr="00F02FD6" w:rsidRDefault="00625A77" w:rsidP="006E623E">
            <w:pPr>
              <w:pStyle w:val="TableStyle"/>
              <w:jc w:val="center"/>
              <w:rPr>
                <w:rFonts w:cs="Times New Roman"/>
                <w:szCs w:val="20"/>
              </w:rPr>
            </w:pPr>
            <w:r w:rsidRPr="00F02FD6">
              <w:rPr>
                <w:rFonts w:cs="Times New Roman"/>
                <w:szCs w:val="20"/>
              </w:rPr>
              <w:t>-</w:t>
            </w:r>
          </w:p>
        </w:tc>
        <w:tc>
          <w:tcPr>
            <w:tcW w:w="2036" w:type="dxa"/>
            <w:vAlign w:val="center"/>
          </w:tcPr>
          <w:p w14:paraId="306328DD" w14:textId="77777777" w:rsidR="000D0610" w:rsidRPr="00F02FD6" w:rsidRDefault="00625A77" w:rsidP="006E623E">
            <w:pPr>
              <w:pStyle w:val="TableStyle"/>
              <w:jc w:val="center"/>
              <w:rPr>
                <w:rFonts w:cs="Times New Roman"/>
                <w:szCs w:val="20"/>
              </w:rPr>
            </w:pPr>
            <w:r w:rsidRPr="00F02FD6">
              <w:rPr>
                <w:rFonts w:cs="Times New Roman"/>
                <w:szCs w:val="20"/>
              </w:rPr>
              <w:t>тонн/год</w:t>
            </w:r>
          </w:p>
        </w:tc>
        <w:tc>
          <w:tcPr>
            <w:tcW w:w="2038" w:type="dxa"/>
            <w:vAlign w:val="center"/>
          </w:tcPr>
          <w:p w14:paraId="67237B7A" w14:textId="77777777" w:rsidR="000D0610" w:rsidRPr="00F02FD6" w:rsidRDefault="00625A77" w:rsidP="006E623E">
            <w:pPr>
              <w:pStyle w:val="TableStyle"/>
              <w:jc w:val="center"/>
              <w:rPr>
                <w:rFonts w:cs="Times New Roman"/>
                <w:szCs w:val="20"/>
              </w:rPr>
            </w:pPr>
            <w:r w:rsidRPr="00F02FD6">
              <w:rPr>
                <w:rFonts w:cs="Times New Roman"/>
                <w:szCs w:val="20"/>
              </w:rPr>
              <w:t>г/сек</w:t>
            </w:r>
          </w:p>
        </w:tc>
      </w:tr>
      <w:tr w:rsidR="00F02FD6" w:rsidRPr="00F02FD6" w14:paraId="4697AECC" w14:textId="77777777" w:rsidTr="00F02FD6">
        <w:tc>
          <w:tcPr>
            <w:tcW w:w="988" w:type="dxa"/>
            <w:vMerge w:val="restart"/>
            <w:vAlign w:val="center"/>
          </w:tcPr>
          <w:p w14:paraId="091E20C8" w14:textId="77777777" w:rsidR="00F02FD6" w:rsidRPr="00F02FD6" w:rsidRDefault="00F02FD6" w:rsidP="00F02FD6">
            <w:pPr>
              <w:jc w:val="center"/>
              <w:rPr>
                <w:color w:val="000000"/>
                <w:sz w:val="20"/>
                <w:szCs w:val="20"/>
              </w:rPr>
            </w:pPr>
            <w:r w:rsidRPr="00F02FD6">
              <w:rPr>
                <w:color w:val="000000"/>
                <w:sz w:val="20"/>
                <w:szCs w:val="20"/>
              </w:rPr>
              <w:t>1</w:t>
            </w:r>
          </w:p>
        </w:tc>
        <w:tc>
          <w:tcPr>
            <w:tcW w:w="2038" w:type="dxa"/>
            <w:vMerge w:val="restart"/>
            <w:vAlign w:val="center"/>
          </w:tcPr>
          <w:p w14:paraId="63DC4FA7" w14:textId="3C79E965" w:rsidR="00F02FD6" w:rsidRPr="00F02FD6" w:rsidRDefault="00F02FD6" w:rsidP="00F02FD6">
            <w:pPr>
              <w:jc w:val="center"/>
              <w:rPr>
                <w:color w:val="000000"/>
                <w:sz w:val="20"/>
                <w:szCs w:val="20"/>
              </w:rPr>
            </w:pPr>
            <w:r w:rsidRPr="00F02FD6">
              <w:rPr>
                <w:color w:val="000000"/>
                <w:sz w:val="20"/>
                <w:szCs w:val="20"/>
              </w:rPr>
              <w:t xml:space="preserve">Котельная д. </w:t>
            </w:r>
            <w:proofErr w:type="spellStart"/>
            <w:r w:rsidRPr="00F02FD6">
              <w:rPr>
                <w:color w:val="000000"/>
                <w:sz w:val="20"/>
                <w:szCs w:val="20"/>
              </w:rPr>
              <w:t>Хвалово</w:t>
            </w:r>
            <w:proofErr w:type="spellEnd"/>
          </w:p>
        </w:tc>
        <w:tc>
          <w:tcPr>
            <w:tcW w:w="3090" w:type="dxa"/>
            <w:vAlign w:val="center"/>
          </w:tcPr>
          <w:p w14:paraId="15E89FF3" w14:textId="7136DBA4" w:rsidR="00F02FD6" w:rsidRPr="00F02FD6" w:rsidRDefault="00F02FD6" w:rsidP="00F02FD6">
            <w:pPr>
              <w:jc w:val="center"/>
              <w:rPr>
                <w:color w:val="000000"/>
                <w:sz w:val="20"/>
                <w:szCs w:val="20"/>
              </w:rPr>
            </w:pPr>
            <w:r w:rsidRPr="00F02FD6">
              <w:rPr>
                <w:color w:val="000000"/>
                <w:sz w:val="20"/>
                <w:szCs w:val="20"/>
              </w:rPr>
              <w:t>Азота оксид (азот (II) оксид; азот монооксид)</w:t>
            </w:r>
          </w:p>
        </w:tc>
        <w:tc>
          <w:tcPr>
            <w:tcW w:w="2036" w:type="dxa"/>
            <w:vAlign w:val="center"/>
          </w:tcPr>
          <w:p w14:paraId="184CDE6F" w14:textId="547B235E" w:rsidR="00F02FD6" w:rsidRPr="00F02FD6" w:rsidRDefault="00F02FD6" w:rsidP="00F02FD6">
            <w:pPr>
              <w:jc w:val="center"/>
              <w:rPr>
                <w:color w:val="000000"/>
                <w:sz w:val="20"/>
                <w:szCs w:val="20"/>
              </w:rPr>
            </w:pPr>
            <w:r w:rsidRPr="00F02FD6">
              <w:rPr>
                <w:color w:val="000000"/>
                <w:sz w:val="20"/>
                <w:szCs w:val="20"/>
              </w:rPr>
              <w:t>0,3164740000</w:t>
            </w:r>
          </w:p>
        </w:tc>
        <w:tc>
          <w:tcPr>
            <w:tcW w:w="2038" w:type="dxa"/>
            <w:vAlign w:val="center"/>
          </w:tcPr>
          <w:p w14:paraId="57FE01CB" w14:textId="4FC41505" w:rsidR="00F02FD6" w:rsidRPr="00F02FD6" w:rsidRDefault="00F02FD6" w:rsidP="00F02FD6">
            <w:pPr>
              <w:jc w:val="center"/>
              <w:rPr>
                <w:color w:val="000000"/>
                <w:sz w:val="20"/>
                <w:szCs w:val="20"/>
              </w:rPr>
            </w:pPr>
            <w:r w:rsidRPr="00F02FD6">
              <w:rPr>
                <w:color w:val="000000"/>
                <w:sz w:val="20"/>
                <w:szCs w:val="20"/>
              </w:rPr>
              <w:t>0,0080123989</w:t>
            </w:r>
          </w:p>
        </w:tc>
      </w:tr>
      <w:tr w:rsidR="00F02FD6" w:rsidRPr="00F02FD6" w14:paraId="22E02213" w14:textId="77777777" w:rsidTr="00F02FD6">
        <w:tc>
          <w:tcPr>
            <w:tcW w:w="988" w:type="dxa"/>
            <w:vMerge/>
            <w:vAlign w:val="center"/>
          </w:tcPr>
          <w:p w14:paraId="4419B116" w14:textId="77777777" w:rsidR="00F02FD6" w:rsidRPr="00F02FD6" w:rsidRDefault="00F02FD6" w:rsidP="00F02FD6">
            <w:pPr>
              <w:jc w:val="center"/>
              <w:rPr>
                <w:sz w:val="20"/>
                <w:szCs w:val="20"/>
              </w:rPr>
            </w:pPr>
          </w:p>
        </w:tc>
        <w:tc>
          <w:tcPr>
            <w:tcW w:w="2038" w:type="dxa"/>
            <w:vMerge/>
            <w:vAlign w:val="center"/>
          </w:tcPr>
          <w:p w14:paraId="28AB5ED4" w14:textId="77777777" w:rsidR="00F02FD6" w:rsidRPr="00F02FD6" w:rsidRDefault="00F02FD6" w:rsidP="00F02FD6">
            <w:pPr>
              <w:jc w:val="center"/>
              <w:rPr>
                <w:sz w:val="20"/>
                <w:szCs w:val="20"/>
              </w:rPr>
            </w:pPr>
          </w:p>
        </w:tc>
        <w:tc>
          <w:tcPr>
            <w:tcW w:w="3090" w:type="dxa"/>
            <w:vAlign w:val="center"/>
          </w:tcPr>
          <w:p w14:paraId="5161A994" w14:textId="02BAF6C9" w:rsidR="00F02FD6" w:rsidRPr="00F02FD6" w:rsidRDefault="00F02FD6" w:rsidP="00F02FD6">
            <w:pPr>
              <w:pStyle w:val="TableStyle"/>
              <w:jc w:val="center"/>
              <w:rPr>
                <w:rFonts w:cs="Times New Roman"/>
                <w:szCs w:val="20"/>
              </w:rPr>
            </w:pPr>
            <w:r w:rsidRPr="00F02FD6">
              <w:rPr>
                <w:rFonts w:cs="Times New Roman"/>
                <w:color w:val="000000"/>
                <w:szCs w:val="20"/>
              </w:rPr>
              <w:t>Азота диоксид (двуокись азота; пероксид азота)</w:t>
            </w:r>
          </w:p>
        </w:tc>
        <w:tc>
          <w:tcPr>
            <w:tcW w:w="2036" w:type="dxa"/>
            <w:vAlign w:val="center"/>
          </w:tcPr>
          <w:p w14:paraId="2AB3864F" w14:textId="0B79E75B" w:rsidR="00F02FD6" w:rsidRPr="00F02FD6" w:rsidRDefault="00F02FD6" w:rsidP="00F02FD6">
            <w:pPr>
              <w:pStyle w:val="TableStyle"/>
              <w:jc w:val="center"/>
              <w:rPr>
                <w:rFonts w:cs="Times New Roman"/>
                <w:szCs w:val="20"/>
              </w:rPr>
            </w:pPr>
            <w:r w:rsidRPr="00F02FD6">
              <w:rPr>
                <w:rFonts w:cs="Times New Roman"/>
                <w:color w:val="000000"/>
                <w:szCs w:val="20"/>
              </w:rPr>
              <w:t>1,9475330000</w:t>
            </w:r>
          </w:p>
        </w:tc>
        <w:tc>
          <w:tcPr>
            <w:tcW w:w="2038" w:type="dxa"/>
            <w:vAlign w:val="center"/>
          </w:tcPr>
          <w:p w14:paraId="44343B9F" w14:textId="3ADCD23B" w:rsidR="00F02FD6" w:rsidRPr="00F02FD6" w:rsidRDefault="00F02FD6" w:rsidP="00F02FD6">
            <w:pPr>
              <w:pStyle w:val="TableStyle"/>
              <w:jc w:val="center"/>
              <w:rPr>
                <w:rFonts w:cs="Times New Roman"/>
                <w:szCs w:val="20"/>
              </w:rPr>
            </w:pPr>
            <w:r w:rsidRPr="00F02FD6">
              <w:rPr>
                <w:rFonts w:cs="Times New Roman"/>
                <w:color w:val="000000"/>
                <w:szCs w:val="20"/>
              </w:rPr>
              <w:t>0,0493070879</w:t>
            </w:r>
          </w:p>
        </w:tc>
      </w:tr>
      <w:tr w:rsidR="00F02FD6" w:rsidRPr="00F02FD6" w14:paraId="46262873" w14:textId="77777777" w:rsidTr="00F02FD6">
        <w:tc>
          <w:tcPr>
            <w:tcW w:w="988" w:type="dxa"/>
            <w:vMerge/>
            <w:vAlign w:val="center"/>
          </w:tcPr>
          <w:p w14:paraId="0B87E82E" w14:textId="77777777" w:rsidR="00F02FD6" w:rsidRPr="00F02FD6" w:rsidRDefault="00F02FD6" w:rsidP="00F02FD6">
            <w:pPr>
              <w:jc w:val="center"/>
              <w:rPr>
                <w:sz w:val="20"/>
                <w:szCs w:val="20"/>
              </w:rPr>
            </w:pPr>
          </w:p>
        </w:tc>
        <w:tc>
          <w:tcPr>
            <w:tcW w:w="2038" w:type="dxa"/>
            <w:vMerge/>
            <w:vAlign w:val="center"/>
          </w:tcPr>
          <w:p w14:paraId="77E2E5CE" w14:textId="77777777" w:rsidR="00F02FD6" w:rsidRPr="00F02FD6" w:rsidRDefault="00F02FD6" w:rsidP="00F02FD6">
            <w:pPr>
              <w:jc w:val="center"/>
              <w:rPr>
                <w:sz w:val="20"/>
                <w:szCs w:val="20"/>
              </w:rPr>
            </w:pPr>
          </w:p>
        </w:tc>
        <w:tc>
          <w:tcPr>
            <w:tcW w:w="3090" w:type="dxa"/>
            <w:vAlign w:val="center"/>
          </w:tcPr>
          <w:p w14:paraId="5696F969" w14:textId="1625440E" w:rsidR="00F02FD6" w:rsidRPr="00F02FD6" w:rsidRDefault="00F02FD6" w:rsidP="00F02FD6">
            <w:pPr>
              <w:pStyle w:val="TableStyle"/>
              <w:jc w:val="center"/>
              <w:rPr>
                <w:rFonts w:cs="Times New Roman"/>
                <w:szCs w:val="20"/>
              </w:rPr>
            </w:pPr>
            <w:r w:rsidRPr="00F02FD6">
              <w:rPr>
                <w:rFonts w:cs="Times New Roman"/>
                <w:color w:val="000000"/>
                <w:szCs w:val="20"/>
              </w:rPr>
              <w:t xml:space="preserve">Углерода оксид (углерод оксид; углерод </w:t>
            </w:r>
            <w:proofErr w:type="spellStart"/>
            <w:r w:rsidRPr="00F02FD6">
              <w:rPr>
                <w:rFonts w:cs="Times New Roman"/>
                <w:color w:val="000000"/>
                <w:szCs w:val="20"/>
              </w:rPr>
              <w:t>моноокись</w:t>
            </w:r>
            <w:proofErr w:type="spellEnd"/>
            <w:r w:rsidRPr="00F02FD6">
              <w:rPr>
                <w:rFonts w:cs="Times New Roman"/>
                <w:color w:val="000000"/>
                <w:szCs w:val="20"/>
              </w:rPr>
              <w:t>; угарный газ)</w:t>
            </w:r>
          </w:p>
        </w:tc>
        <w:tc>
          <w:tcPr>
            <w:tcW w:w="2036" w:type="dxa"/>
            <w:vAlign w:val="center"/>
          </w:tcPr>
          <w:p w14:paraId="78EB086F" w14:textId="43D96AA4" w:rsidR="00F02FD6" w:rsidRPr="00F02FD6" w:rsidRDefault="00F02FD6" w:rsidP="00F02FD6">
            <w:pPr>
              <w:pStyle w:val="TableStyle"/>
              <w:jc w:val="center"/>
              <w:rPr>
                <w:rFonts w:cs="Times New Roman"/>
                <w:szCs w:val="20"/>
              </w:rPr>
            </w:pPr>
            <w:r w:rsidRPr="00F02FD6">
              <w:rPr>
                <w:rFonts w:cs="Times New Roman"/>
                <w:color w:val="000000"/>
                <w:szCs w:val="20"/>
              </w:rPr>
              <w:t>8,3096230000</w:t>
            </w:r>
          </w:p>
        </w:tc>
        <w:tc>
          <w:tcPr>
            <w:tcW w:w="2038" w:type="dxa"/>
            <w:vAlign w:val="center"/>
          </w:tcPr>
          <w:p w14:paraId="6BAF7B9D" w14:textId="6404F71C" w:rsidR="00F02FD6" w:rsidRPr="00F02FD6" w:rsidRDefault="00F02FD6" w:rsidP="00F02FD6">
            <w:pPr>
              <w:pStyle w:val="TableStyle"/>
              <w:jc w:val="center"/>
              <w:rPr>
                <w:rFonts w:cs="Times New Roman"/>
                <w:szCs w:val="20"/>
              </w:rPr>
            </w:pPr>
            <w:r w:rsidRPr="00F02FD6">
              <w:rPr>
                <w:rFonts w:cs="Times New Roman"/>
                <w:color w:val="000000"/>
                <w:szCs w:val="20"/>
              </w:rPr>
              <w:t>0,2103806774</w:t>
            </w:r>
          </w:p>
        </w:tc>
      </w:tr>
      <w:tr w:rsidR="00F02FD6" w:rsidRPr="00F02FD6" w14:paraId="2CCD0AB1" w14:textId="77777777" w:rsidTr="00F02FD6">
        <w:tc>
          <w:tcPr>
            <w:tcW w:w="988" w:type="dxa"/>
            <w:vMerge/>
            <w:vAlign w:val="center"/>
          </w:tcPr>
          <w:p w14:paraId="40EAABB4" w14:textId="77777777" w:rsidR="00F02FD6" w:rsidRPr="00F02FD6" w:rsidRDefault="00F02FD6" w:rsidP="00F02FD6">
            <w:pPr>
              <w:jc w:val="center"/>
              <w:rPr>
                <w:sz w:val="20"/>
                <w:szCs w:val="20"/>
              </w:rPr>
            </w:pPr>
          </w:p>
        </w:tc>
        <w:tc>
          <w:tcPr>
            <w:tcW w:w="2038" w:type="dxa"/>
            <w:vMerge/>
            <w:vAlign w:val="center"/>
          </w:tcPr>
          <w:p w14:paraId="05C9EFC3" w14:textId="77777777" w:rsidR="00F02FD6" w:rsidRPr="00F02FD6" w:rsidRDefault="00F02FD6" w:rsidP="00F02FD6">
            <w:pPr>
              <w:jc w:val="center"/>
              <w:rPr>
                <w:sz w:val="20"/>
                <w:szCs w:val="20"/>
              </w:rPr>
            </w:pPr>
          </w:p>
        </w:tc>
        <w:tc>
          <w:tcPr>
            <w:tcW w:w="3090" w:type="dxa"/>
            <w:vAlign w:val="center"/>
          </w:tcPr>
          <w:p w14:paraId="2EFFB760" w14:textId="78AB51AF" w:rsidR="00F02FD6" w:rsidRPr="00F02FD6" w:rsidRDefault="00F02FD6" w:rsidP="00F02FD6">
            <w:pPr>
              <w:pStyle w:val="TableStyle"/>
              <w:jc w:val="center"/>
              <w:rPr>
                <w:rFonts w:cs="Times New Roman"/>
                <w:szCs w:val="20"/>
              </w:rPr>
            </w:pPr>
            <w:proofErr w:type="spellStart"/>
            <w:r w:rsidRPr="00F02FD6">
              <w:rPr>
                <w:rFonts w:cs="Times New Roman"/>
                <w:color w:val="000000"/>
                <w:szCs w:val="20"/>
              </w:rPr>
              <w:t>Бенз</w:t>
            </w:r>
            <w:proofErr w:type="spellEnd"/>
            <w:r w:rsidRPr="00F02FD6">
              <w:rPr>
                <w:rFonts w:cs="Times New Roman"/>
                <w:color w:val="000000"/>
                <w:szCs w:val="20"/>
              </w:rPr>
              <w:t>(а)</w:t>
            </w:r>
            <w:proofErr w:type="spellStart"/>
            <w:r w:rsidRPr="00F02FD6">
              <w:rPr>
                <w:rFonts w:cs="Times New Roman"/>
                <w:color w:val="000000"/>
                <w:szCs w:val="20"/>
              </w:rPr>
              <w:t>пирен</w:t>
            </w:r>
            <w:proofErr w:type="spellEnd"/>
          </w:p>
        </w:tc>
        <w:tc>
          <w:tcPr>
            <w:tcW w:w="2036" w:type="dxa"/>
            <w:vAlign w:val="center"/>
          </w:tcPr>
          <w:p w14:paraId="232AA5CF" w14:textId="6FE2D80F" w:rsidR="00F02FD6" w:rsidRPr="00F02FD6" w:rsidRDefault="00F02FD6" w:rsidP="00F02FD6">
            <w:pPr>
              <w:pStyle w:val="TableStyle"/>
              <w:jc w:val="center"/>
              <w:rPr>
                <w:rFonts w:cs="Times New Roman"/>
                <w:szCs w:val="20"/>
              </w:rPr>
            </w:pPr>
            <w:r w:rsidRPr="00F02FD6">
              <w:rPr>
                <w:rFonts w:cs="Times New Roman"/>
                <w:color w:val="000000"/>
                <w:szCs w:val="20"/>
              </w:rPr>
              <w:t>0,0000009243</w:t>
            </w:r>
          </w:p>
        </w:tc>
        <w:tc>
          <w:tcPr>
            <w:tcW w:w="2038" w:type="dxa"/>
            <w:vAlign w:val="center"/>
          </w:tcPr>
          <w:p w14:paraId="3627B810" w14:textId="2C3043C4" w:rsidR="00F02FD6" w:rsidRPr="00F02FD6" w:rsidRDefault="00F02FD6" w:rsidP="00F02FD6">
            <w:pPr>
              <w:pStyle w:val="TableStyle"/>
              <w:jc w:val="center"/>
              <w:rPr>
                <w:rFonts w:cs="Times New Roman"/>
                <w:szCs w:val="20"/>
              </w:rPr>
            </w:pPr>
            <w:r w:rsidRPr="00F02FD6">
              <w:rPr>
                <w:rFonts w:cs="Times New Roman"/>
                <w:color w:val="000000"/>
                <w:szCs w:val="20"/>
              </w:rPr>
              <w:t>0,0000000234</w:t>
            </w:r>
          </w:p>
        </w:tc>
      </w:tr>
      <w:tr w:rsidR="00F02FD6" w:rsidRPr="00F02FD6" w14:paraId="5FCF2CD5" w14:textId="77777777" w:rsidTr="00F02FD6">
        <w:tc>
          <w:tcPr>
            <w:tcW w:w="988" w:type="dxa"/>
            <w:vMerge/>
            <w:vAlign w:val="center"/>
          </w:tcPr>
          <w:p w14:paraId="511FE9B6" w14:textId="77777777" w:rsidR="00F02FD6" w:rsidRPr="00F02FD6" w:rsidRDefault="00F02FD6" w:rsidP="00F02FD6">
            <w:pPr>
              <w:jc w:val="center"/>
              <w:rPr>
                <w:sz w:val="20"/>
                <w:szCs w:val="20"/>
              </w:rPr>
            </w:pPr>
          </w:p>
        </w:tc>
        <w:tc>
          <w:tcPr>
            <w:tcW w:w="2038" w:type="dxa"/>
            <w:vMerge/>
            <w:vAlign w:val="center"/>
          </w:tcPr>
          <w:p w14:paraId="5055DAE9" w14:textId="77777777" w:rsidR="00F02FD6" w:rsidRPr="00F02FD6" w:rsidRDefault="00F02FD6" w:rsidP="00F02FD6">
            <w:pPr>
              <w:jc w:val="center"/>
              <w:rPr>
                <w:sz w:val="20"/>
                <w:szCs w:val="20"/>
              </w:rPr>
            </w:pPr>
          </w:p>
        </w:tc>
        <w:tc>
          <w:tcPr>
            <w:tcW w:w="3090" w:type="dxa"/>
            <w:vAlign w:val="center"/>
          </w:tcPr>
          <w:p w14:paraId="08BBF6C9" w14:textId="0C1A5FFC" w:rsidR="00F02FD6" w:rsidRPr="00F02FD6" w:rsidRDefault="00F02FD6" w:rsidP="00F02FD6">
            <w:pPr>
              <w:pStyle w:val="TableStyle"/>
              <w:jc w:val="center"/>
              <w:rPr>
                <w:rFonts w:cs="Times New Roman"/>
                <w:szCs w:val="20"/>
              </w:rPr>
            </w:pPr>
            <w:r w:rsidRPr="00F02FD6">
              <w:rPr>
                <w:rFonts w:cs="Times New Roman"/>
                <w:color w:val="000000"/>
                <w:szCs w:val="20"/>
              </w:rPr>
              <w:t>Углерод (Пигмент черный)</w:t>
            </w:r>
          </w:p>
        </w:tc>
        <w:tc>
          <w:tcPr>
            <w:tcW w:w="2036" w:type="dxa"/>
            <w:vAlign w:val="center"/>
          </w:tcPr>
          <w:p w14:paraId="2DF74434" w14:textId="54F2BDB2" w:rsidR="00F02FD6" w:rsidRPr="00F02FD6" w:rsidRDefault="00F02FD6" w:rsidP="00F02FD6">
            <w:pPr>
              <w:pStyle w:val="TableStyle"/>
              <w:jc w:val="center"/>
              <w:rPr>
                <w:rFonts w:cs="Times New Roman"/>
                <w:szCs w:val="20"/>
              </w:rPr>
            </w:pPr>
            <w:r w:rsidRPr="00F02FD6">
              <w:rPr>
                <w:rFonts w:cs="Times New Roman"/>
                <w:color w:val="000000"/>
                <w:szCs w:val="20"/>
              </w:rPr>
              <w:t>9,4321860000</w:t>
            </w:r>
          </w:p>
        </w:tc>
        <w:tc>
          <w:tcPr>
            <w:tcW w:w="2038" w:type="dxa"/>
            <w:vAlign w:val="center"/>
          </w:tcPr>
          <w:p w14:paraId="020047CD" w14:textId="40DE40C7" w:rsidR="00F02FD6" w:rsidRPr="00F02FD6" w:rsidRDefault="00F02FD6" w:rsidP="00F02FD6">
            <w:pPr>
              <w:pStyle w:val="TableStyle"/>
              <w:jc w:val="center"/>
              <w:rPr>
                <w:rFonts w:cs="Times New Roman"/>
                <w:szCs w:val="20"/>
              </w:rPr>
            </w:pPr>
            <w:r w:rsidRPr="00F02FD6">
              <w:rPr>
                <w:rFonts w:cs="Times New Roman"/>
                <w:color w:val="000000"/>
                <w:szCs w:val="20"/>
              </w:rPr>
              <w:t>0,2388014089</w:t>
            </w:r>
          </w:p>
        </w:tc>
      </w:tr>
      <w:tr w:rsidR="00F02FD6" w:rsidRPr="00F02FD6" w14:paraId="1EE4C769" w14:textId="77777777" w:rsidTr="00F02FD6">
        <w:tc>
          <w:tcPr>
            <w:tcW w:w="988" w:type="dxa"/>
            <w:vMerge/>
            <w:vAlign w:val="center"/>
          </w:tcPr>
          <w:p w14:paraId="29F7CB6A" w14:textId="77777777" w:rsidR="00F02FD6" w:rsidRPr="00F02FD6" w:rsidRDefault="00F02FD6" w:rsidP="00F02FD6">
            <w:pPr>
              <w:jc w:val="center"/>
              <w:rPr>
                <w:sz w:val="20"/>
                <w:szCs w:val="20"/>
              </w:rPr>
            </w:pPr>
          </w:p>
        </w:tc>
        <w:tc>
          <w:tcPr>
            <w:tcW w:w="2038" w:type="dxa"/>
            <w:vMerge/>
            <w:vAlign w:val="center"/>
          </w:tcPr>
          <w:p w14:paraId="2243586F" w14:textId="77777777" w:rsidR="00F02FD6" w:rsidRPr="00F02FD6" w:rsidRDefault="00F02FD6" w:rsidP="00F02FD6">
            <w:pPr>
              <w:jc w:val="center"/>
              <w:rPr>
                <w:sz w:val="20"/>
                <w:szCs w:val="20"/>
              </w:rPr>
            </w:pPr>
          </w:p>
        </w:tc>
        <w:tc>
          <w:tcPr>
            <w:tcW w:w="3090" w:type="dxa"/>
            <w:vAlign w:val="center"/>
          </w:tcPr>
          <w:p w14:paraId="0CA45346" w14:textId="12E62582" w:rsidR="00F02FD6" w:rsidRPr="00F02FD6" w:rsidRDefault="00F02FD6" w:rsidP="00F02FD6">
            <w:pPr>
              <w:pStyle w:val="TableStyle"/>
              <w:jc w:val="center"/>
              <w:rPr>
                <w:rFonts w:cs="Times New Roman"/>
                <w:szCs w:val="20"/>
              </w:rPr>
            </w:pPr>
            <w:r w:rsidRPr="00F02FD6">
              <w:rPr>
                <w:rFonts w:cs="Times New Roman"/>
                <w:color w:val="000000"/>
                <w:szCs w:val="20"/>
              </w:rPr>
              <w:t>Сера диоксид</w:t>
            </w:r>
          </w:p>
        </w:tc>
        <w:tc>
          <w:tcPr>
            <w:tcW w:w="2036" w:type="dxa"/>
            <w:vAlign w:val="center"/>
          </w:tcPr>
          <w:p w14:paraId="171B59B5" w14:textId="1AE6A914" w:rsidR="00F02FD6" w:rsidRPr="00F02FD6" w:rsidRDefault="00F02FD6" w:rsidP="00F02FD6">
            <w:pPr>
              <w:pStyle w:val="TableStyle"/>
              <w:jc w:val="center"/>
              <w:rPr>
                <w:rFonts w:cs="Times New Roman"/>
                <w:szCs w:val="20"/>
              </w:rPr>
            </w:pPr>
            <w:r w:rsidRPr="00F02FD6">
              <w:rPr>
                <w:rFonts w:cs="Times New Roman"/>
                <w:color w:val="000000"/>
                <w:szCs w:val="20"/>
              </w:rPr>
              <w:t>12,2424920000</w:t>
            </w:r>
          </w:p>
        </w:tc>
        <w:tc>
          <w:tcPr>
            <w:tcW w:w="2038" w:type="dxa"/>
            <w:vAlign w:val="center"/>
          </w:tcPr>
          <w:p w14:paraId="0F4D2DDA" w14:textId="46AF941B" w:rsidR="00F02FD6" w:rsidRPr="00F02FD6" w:rsidRDefault="00F02FD6" w:rsidP="00F02FD6">
            <w:pPr>
              <w:pStyle w:val="TableStyle"/>
              <w:jc w:val="center"/>
              <w:rPr>
                <w:rFonts w:cs="Times New Roman"/>
                <w:szCs w:val="20"/>
              </w:rPr>
            </w:pPr>
            <w:r w:rsidRPr="00F02FD6">
              <w:rPr>
                <w:rFonts w:cs="Times New Roman"/>
                <w:color w:val="000000"/>
                <w:szCs w:val="20"/>
              </w:rPr>
              <w:t>0,3099519389</w:t>
            </w:r>
          </w:p>
        </w:tc>
      </w:tr>
      <w:tr w:rsidR="00F02FD6" w:rsidRPr="00F02FD6" w14:paraId="78C6587A" w14:textId="77777777" w:rsidTr="00F02FD6">
        <w:tc>
          <w:tcPr>
            <w:tcW w:w="988" w:type="dxa"/>
            <w:vMerge/>
            <w:vAlign w:val="center"/>
          </w:tcPr>
          <w:p w14:paraId="49C2B7FF" w14:textId="77777777" w:rsidR="00F02FD6" w:rsidRPr="00F02FD6" w:rsidRDefault="00F02FD6" w:rsidP="00F02FD6">
            <w:pPr>
              <w:jc w:val="center"/>
              <w:rPr>
                <w:sz w:val="20"/>
                <w:szCs w:val="20"/>
              </w:rPr>
            </w:pPr>
          </w:p>
        </w:tc>
        <w:tc>
          <w:tcPr>
            <w:tcW w:w="2038" w:type="dxa"/>
            <w:vMerge/>
            <w:vAlign w:val="center"/>
          </w:tcPr>
          <w:p w14:paraId="4E199BF6" w14:textId="77777777" w:rsidR="00F02FD6" w:rsidRPr="00F02FD6" w:rsidRDefault="00F02FD6" w:rsidP="00F02FD6">
            <w:pPr>
              <w:jc w:val="center"/>
              <w:rPr>
                <w:sz w:val="20"/>
                <w:szCs w:val="20"/>
              </w:rPr>
            </w:pPr>
          </w:p>
        </w:tc>
        <w:tc>
          <w:tcPr>
            <w:tcW w:w="3090" w:type="dxa"/>
            <w:vAlign w:val="center"/>
          </w:tcPr>
          <w:p w14:paraId="4780FC8A" w14:textId="0093BDE4" w:rsidR="00F02FD6" w:rsidRPr="00F02FD6" w:rsidRDefault="00F02FD6" w:rsidP="00F02FD6">
            <w:pPr>
              <w:pStyle w:val="TableStyle"/>
              <w:jc w:val="center"/>
              <w:rPr>
                <w:rFonts w:cs="Times New Roman"/>
                <w:szCs w:val="20"/>
              </w:rPr>
            </w:pPr>
            <w:r w:rsidRPr="00F02FD6">
              <w:rPr>
                <w:rFonts w:cs="Times New Roman"/>
                <w:color w:val="000000"/>
                <w:szCs w:val="20"/>
              </w:rPr>
              <w:t>Мазутная зола теплоэлектростанций</w:t>
            </w:r>
          </w:p>
        </w:tc>
        <w:tc>
          <w:tcPr>
            <w:tcW w:w="2036" w:type="dxa"/>
            <w:vAlign w:val="center"/>
          </w:tcPr>
          <w:p w14:paraId="3A65219C" w14:textId="7A76032D" w:rsidR="00F02FD6" w:rsidRPr="00F02FD6" w:rsidRDefault="00F02FD6" w:rsidP="00F02FD6">
            <w:pPr>
              <w:pStyle w:val="TableStyle"/>
              <w:jc w:val="center"/>
              <w:rPr>
                <w:rFonts w:cs="Times New Roman"/>
                <w:szCs w:val="20"/>
              </w:rPr>
            </w:pPr>
            <w:r w:rsidRPr="00F02FD6">
              <w:rPr>
                <w:rFonts w:cs="Times New Roman"/>
                <w:color w:val="000000"/>
                <w:szCs w:val="20"/>
              </w:rPr>
              <w:t>-</w:t>
            </w:r>
          </w:p>
        </w:tc>
        <w:tc>
          <w:tcPr>
            <w:tcW w:w="2038" w:type="dxa"/>
            <w:vAlign w:val="center"/>
          </w:tcPr>
          <w:p w14:paraId="54C73197" w14:textId="64166BE5" w:rsidR="00F02FD6" w:rsidRPr="00F02FD6" w:rsidRDefault="00F02FD6" w:rsidP="00F02FD6">
            <w:pPr>
              <w:pStyle w:val="TableStyle"/>
              <w:jc w:val="center"/>
              <w:rPr>
                <w:rFonts w:cs="Times New Roman"/>
                <w:szCs w:val="20"/>
              </w:rPr>
            </w:pPr>
            <w:r w:rsidRPr="00F02FD6">
              <w:rPr>
                <w:rFonts w:cs="Times New Roman"/>
                <w:color w:val="000000"/>
                <w:szCs w:val="20"/>
              </w:rPr>
              <w:t>-</w:t>
            </w:r>
          </w:p>
        </w:tc>
      </w:tr>
      <w:tr w:rsidR="00F02FD6" w:rsidRPr="00F02FD6" w14:paraId="6F162255" w14:textId="77777777" w:rsidTr="00F02FD6">
        <w:tc>
          <w:tcPr>
            <w:tcW w:w="988" w:type="dxa"/>
            <w:vMerge/>
            <w:vAlign w:val="center"/>
          </w:tcPr>
          <w:p w14:paraId="6C3D2C5D" w14:textId="77777777" w:rsidR="00F02FD6" w:rsidRPr="00F02FD6" w:rsidRDefault="00F02FD6" w:rsidP="00F02FD6">
            <w:pPr>
              <w:jc w:val="center"/>
              <w:rPr>
                <w:sz w:val="20"/>
                <w:szCs w:val="20"/>
              </w:rPr>
            </w:pPr>
          </w:p>
        </w:tc>
        <w:tc>
          <w:tcPr>
            <w:tcW w:w="2038" w:type="dxa"/>
            <w:vMerge/>
            <w:vAlign w:val="center"/>
          </w:tcPr>
          <w:p w14:paraId="01DBE94B" w14:textId="77777777" w:rsidR="00F02FD6" w:rsidRPr="00F02FD6" w:rsidRDefault="00F02FD6" w:rsidP="00F02FD6">
            <w:pPr>
              <w:jc w:val="center"/>
              <w:rPr>
                <w:sz w:val="20"/>
                <w:szCs w:val="20"/>
              </w:rPr>
            </w:pPr>
          </w:p>
        </w:tc>
        <w:tc>
          <w:tcPr>
            <w:tcW w:w="3090" w:type="dxa"/>
            <w:vAlign w:val="center"/>
          </w:tcPr>
          <w:p w14:paraId="6C919F4F" w14:textId="76871FE8" w:rsidR="00F02FD6" w:rsidRPr="00F02FD6" w:rsidRDefault="00F02FD6" w:rsidP="00F02FD6">
            <w:pPr>
              <w:pStyle w:val="TableStyle"/>
              <w:jc w:val="center"/>
              <w:rPr>
                <w:rFonts w:cs="Times New Roman"/>
                <w:szCs w:val="20"/>
              </w:rPr>
            </w:pPr>
            <w:r w:rsidRPr="00F02FD6">
              <w:rPr>
                <w:rFonts w:cs="Times New Roman"/>
                <w:color w:val="000000"/>
                <w:szCs w:val="20"/>
              </w:rPr>
              <w:t>Пыль неорганическая: 70 – 20 % SiО2</w:t>
            </w:r>
          </w:p>
        </w:tc>
        <w:tc>
          <w:tcPr>
            <w:tcW w:w="2036" w:type="dxa"/>
            <w:vAlign w:val="center"/>
          </w:tcPr>
          <w:p w14:paraId="29999B54" w14:textId="04CB5A63" w:rsidR="00F02FD6" w:rsidRPr="00F02FD6" w:rsidRDefault="00F02FD6" w:rsidP="00F02FD6">
            <w:pPr>
              <w:pStyle w:val="TableStyle"/>
              <w:jc w:val="center"/>
              <w:rPr>
                <w:rFonts w:cs="Times New Roman"/>
                <w:szCs w:val="20"/>
              </w:rPr>
            </w:pPr>
            <w:r w:rsidRPr="00F02FD6">
              <w:rPr>
                <w:rFonts w:cs="Times New Roman"/>
                <w:color w:val="000000"/>
                <w:szCs w:val="20"/>
              </w:rPr>
              <w:t>0,0029020000</w:t>
            </w:r>
          </w:p>
        </w:tc>
        <w:tc>
          <w:tcPr>
            <w:tcW w:w="2038" w:type="dxa"/>
            <w:vAlign w:val="center"/>
          </w:tcPr>
          <w:p w14:paraId="04E8B937" w14:textId="16A14371" w:rsidR="00F02FD6" w:rsidRPr="00F02FD6" w:rsidRDefault="00F02FD6" w:rsidP="00F02FD6">
            <w:pPr>
              <w:pStyle w:val="TableStyle"/>
              <w:jc w:val="center"/>
              <w:rPr>
                <w:rFonts w:cs="Times New Roman"/>
                <w:szCs w:val="20"/>
              </w:rPr>
            </w:pPr>
            <w:r w:rsidRPr="00F02FD6">
              <w:rPr>
                <w:rFonts w:cs="Times New Roman"/>
                <w:color w:val="000000"/>
                <w:szCs w:val="20"/>
              </w:rPr>
              <w:t>0,0000734720</w:t>
            </w:r>
          </w:p>
        </w:tc>
      </w:tr>
    </w:tbl>
    <w:p w14:paraId="651789FD" w14:textId="77777777" w:rsidR="006F675F" w:rsidRDefault="006F675F" w:rsidP="006F675F">
      <w:pPr>
        <w:pStyle w:val="2f0"/>
      </w:pPr>
      <w:r>
        <w:t>13.6 Описание результатов расчетов средних за год концентраций вредных (загрязняющих) веществ в приземном слое атмосферного воздуха от объектов теплоснабжения</w:t>
      </w:r>
    </w:p>
    <w:p w14:paraId="53158E98" w14:textId="77777777" w:rsidR="006F675F" w:rsidRDefault="006F675F" w:rsidP="006F675F">
      <w:pPr>
        <w:pStyle w:val="Afffa"/>
      </w:pPr>
      <w:r>
        <w:t xml:space="preserve">Средние за год концентрации загрязняющих веществ — это концентрации загрязняющих веществ в атмосферном воздухе, соответствующие длительному (сезон, год) времени осреднения. </w:t>
      </w:r>
    </w:p>
    <w:p w14:paraId="7D0C3555" w14:textId="77777777" w:rsidR="006F675F" w:rsidRDefault="006F675F" w:rsidP="006F675F">
      <w:pPr>
        <w:pStyle w:val="Afffa"/>
      </w:pPr>
      <w:r>
        <w:t xml:space="preserve">В соответствии с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w:t>
      </w:r>
      <w:r>
        <w:lastRenderedPageBreak/>
        <w:t>среды обитания» предельно допустимые концентрации (ПДК) загрязняющих веществ в атмосферном воздухе представлены в таблице 5</w:t>
      </w:r>
      <w:r w:rsidR="00017B62">
        <w:t>8</w:t>
      </w:r>
      <w:r>
        <w:t>.</w:t>
      </w:r>
    </w:p>
    <w:p w14:paraId="7FEF573D" w14:textId="77777777" w:rsidR="006F675F" w:rsidRDefault="006F675F" w:rsidP="006F675F">
      <w:pPr>
        <w:pStyle w:val="Afffa"/>
        <w:spacing w:before="240"/>
        <w:contextualSpacing w:val="0"/>
        <w:jc w:val="right"/>
        <w:rPr>
          <w:i/>
          <w:iCs/>
        </w:rPr>
      </w:pPr>
      <w:r>
        <w:rPr>
          <w:i/>
          <w:iCs/>
        </w:rPr>
        <w:t>Таблица 5</w:t>
      </w:r>
      <w:r w:rsidR="00017B62">
        <w:rPr>
          <w:i/>
          <w:iCs/>
        </w:rPr>
        <w:t>8</w:t>
      </w:r>
      <w:r w:rsidR="00037534">
        <w:rPr>
          <w:i/>
          <w:iCs/>
        </w:rPr>
        <w:t xml:space="preserve">. </w:t>
      </w:r>
      <w:r>
        <w:rPr>
          <w:i/>
          <w:iCs/>
        </w:rPr>
        <w:t>ПДК загрязняющих веществ в атмосферном воздухе</w:t>
      </w:r>
    </w:p>
    <w:tbl>
      <w:tblPr>
        <w:tblStyle w:val="af0"/>
        <w:tblW w:w="10210" w:type="dxa"/>
        <w:tblCellMar>
          <w:left w:w="0" w:type="dxa"/>
          <w:right w:w="0" w:type="dxa"/>
        </w:tblCellMar>
        <w:tblLook w:val="04A0" w:firstRow="1" w:lastRow="0" w:firstColumn="1" w:lastColumn="0" w:noHBand="0" w:noVBand="1"/>
      </w:tblPr>
      <w:tblGrid>
        <w:gridCol w:w="290"/>
        <w:gridCol w:w="1846"/>
        <w:gridCol w:w="2769"/>
        <w:gridCol w:w="2514"/>
        <w:gridCol w:w="2791"/>
      </w:tblGrid>
      <w:tr w:rsidR="006F675F" w14:paraId="31DC004F" w14:textId="77777777">
        <w:trPr>
          <w:trHeight w:val="29"/>
          <w:tblHeader/>
        </w:trPr>
        <w:tc>
          <w:tcPr>
            <w:tcW w:w="290" w:type="dxa"/>
            <w:vMerge w:val="restart"/>
            <w:tcBorders>
              <w:top w:val="single" w:sz="4" w:space="0" w:color="auto"/>
              <w:left w:val="single" w:sz="4" w:space="0" w:color="auto"/>
              <w:bottom w:val="single" w:sz="4" w:space="0" w:color="auto"/>
              <w:right w:val="single" w:sz="4" w:space="0" w:color="auto"/>
            </w:tcBorders>
            <w:vAlign w:val="center"/>
            <w:hideMark/>
          </w:tcPr>
          <w:p w14:paraId="1BF2B21A" w14:textId="77777777" w:rsidR="006F675F" w:rsidRDefault="006F675F">
            <w:pPr>
              <w:pStyle w:val="Afffa"/>
              <w:spacing w:line="240" w:lineRule="auto"/>
              <w:ind w:firstLine="0"/>
              <w:jc w:val="center"/>
              <w:rPr>
                <w:sz w:val="18"/>
                <w:szCs w:val="18"/>
              </w:rPr>
            </w:pPr>
            <w:r>
              <w:rPr>
                <w:sz w:val="18"/>
                <w:szCs w:val="18"/>
              </w:rPr>
              <w:t>№ п/п</w:t>
            </w:r>
          </w:p>
        </w:tc>
        <w:tc>
          <w:tcPr>
            <w:tcW w:w="1846" w:type="dxa"/>
            <w:vMerge w:val="restart"/>
            <w:tcBorders>
              <w:top w:val="single" w:sz="4" w:space="0" w:color="auto"/>
              <w:left w:val="single" w:sz="4" w:space="0" w:color="auto"/>
              <w:bottom w:val="single" w:sz="4" w:space="0" w:color="auto"/>
              <w:right w:val="single" w:sz="4" w:space="0" w:color="auto"/>
            </w:tcBorders>
            <w:vAlign w:val="center"/>
            <w:hideMark/>
          </w:tcPr>
          <w:p w14:paraId="48A75B7F" w14:textId="77777777" w:rsidR="006F675F" w:rsidRDefault="006F675F">
            <w:pPr>
              <w:pStyle w:val="Afffa"/>
              <w:spacing w:line="240" w:lineRule="auto"/>
              <w:ind w:firstLine="0"/>
              <w:jc w:val="center"/>
              <w:rPr>
                <w:sz w:val="18"/>
                <w:szCs w:val="18"/>
              </w:rPr>
            </w:pPr>
            <w:r>
              <w:rPr>
                <w:sz w:val="18"/>
                <w:szCs w:val="18"/>
              </w:rPr>
              <w:t>Наименование вещества</w:t>
            </w:r>
          </w:p>
        </w:tc>
        <w:tc>
          <w:tcPr>
            <w:tcW w:w="8074" w:type="dxa"/>
            <w:gridSpan w:val="3"/>
            <w:tcBorders>
              <w:top w:val="single" w:sz="4" w:space="0" w:color="auto"/>
              <w:left w:val="single" w:sz="4" w:space="0" w:color="auto"/>
              <w:bottom w:val="single" w:sz="4" w:space="0" w:color="auto"/>
              <w:right w:val="single" w:sz="4" w:space="0" w:color="auto"/>
            </w:tcBorders>
            <w:vAlign w:val="center"/>
            <w:hideMark/>
          </w:tcPr>
          <w:p w14:paraId="576DFEFC" w14:textId="77777777" w:rsidR="006F675F" w:rsidRDefault="006F675F">
            <w:pPr>
              <w:pStyle w:val="Afffa"/>
              <w:spacing w:line="240" w:lineRule="auto"/>
              <w:ind w:firstLine="0"/>
              <w:jc w:val="center"/>
              <w:rPr>
                <w:sz w:val="18"/>
                <w:szCs w:val="18"/>
              </w:rPr>
            </w:pPr>
            <w:r>
              <w:rPr>
                <w:sz w:val="18"/>
                <w:szCs w:val="18"/>
              </w:rPr>
              <w:t>Предельно допустимые концентрации, мг/м</w:t>
            </w:r>
            <w:r>
              <w:rPr>
                <w:sz w:val="18"/>
                <w:szCs w:val="18"/>
                <w:vertAlign w:val="superscript"/>
              </w:rPr>
              <w:t>3</w:t>
            </w:r>
          </w:p>
        </w:tc>
      </w:tr>
      <w:tr w:rsidR="006F675F" w14:paraId="4EC56889" w14:textId="77777777">
        <w:trPr>
          <w:trHeight w:val="29"/>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04ACB7" w14:textId="77777777" w:rsidR="006F675F" w:rsidRDefault="006F675F">
            <w:pPr>
              <w:rPr>
                <w:rFonts w:eastAsia="Calibri"/>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62D667" w14:textId="77777777" w:rsidR="006F675F" w:rsidRDefault="006F675F">
            <w:pPr>
              <w:rPr>
                <w:rFonts w:eastAsia="Calibri"/>
                <w:sz w:val="18"/>
                <w:szCs w:val="18"/>
                <w:lang w:eastAsia="en-US"/>
              </w:rPr>
            </w:pPr>
          </w:p>
        </w:tc>
        <w:tc>
          <w:tcPr>
            <w:tcW w:w="2769" w:type="dxa"/>
            <w:tcBorders>
              <w:top w:val="single" w:sz="4" w:space="0" w:color="auto"/>
              <w:left w:val="single" w:sz="4" w:space="0" w:color="auto"/>
              <w:bottom w:val="single" w:sz="4" w:space="0" w:color="auto"/>
              <w:right w:val="single" w:sz="4" w:space="0" w:color="auto"/>
            </w:tcBorders>
            <w:vAlign w:val="center"/>
            <w:hideMark/>
          </w:tcPr>
          <w:p w14:paraId="20C7F2CE" w14:textId="77777777" w:rsidR="006F675F" w:rsidRDefault="006F675F">
            <w:pPr>
              <w:pStyle w:val="Afffa"/>
              <w:spacing w:line="240" w:lineRule="auto"/>
              <w:ind w:firstLine="0"/>
              <w:jc w:val="center"/>
              <w:rPr>
                <w:sz w:val="18"/>
                <w:szCs w:val="18"/>
              </w:rPr>
            </w:pPr>
            <w:r>
              <w:rPr>
                <w:sz w:val="18"/>
                <w:szCs w:val="18"/>
              </w:rPr>
              <w:t xml:space="preserve">Концентрация, предотвращающая раздражающее действие, рефлекторные реакции, запахи при воздействии до 20-30 минут – максимальная разовая </w:t>
            </w:r>
          </w:p>
        </w:tc>
        <w:tc>
          <w:tcPr>
            <w:tcW w:w="2514" w:type="dxa"/>
            <w:tcBorders>
              <w:top w:val="single" w:sz="4" w:space="0" w:color="auto"/>
              <w:left w:val="single" w:sz="4" w:space="0" w:color="auto"/>
              <w:bottom w:val="single" w:sz="4" w:space="0" w:color="auto"/>
              <w:right w:val="single" w:sz="4" w:space="0" w:color="auto"/>
            </w:tcBorders>
            <w:vAlign w:val="center"/>
            <w:hideMark/>
          </w:tcPr>
          <w:p w14:paraId="31BA83F5" w14:textId="77777777" w:rsidR="006F675F" w:rsidRDefault="006F675F">
            <w:pPr>
              <w:pStyle w:val="Afffa"/>
              <w:spacing w:line="240" w:lineRule="auto"/>
              <w:ind w:firstLine="0"/>
              <w:jc w:val="center"/>
              <w:rPr>
                <w:sz w:val="18"/>
                <w:szCs w:val="18"/>
              </w:rPr>
            </w:pPr>
            <w:r>
              <w:rPr>
                <w:sz w:val="18"/>
                <w:szCs w:val="18"/>
              </w:rPr>
              <w:t>Концентрация, обеспечивающая допустимые (приемлемые) уровни риска при воздействии не менее 24 часов – среднесуточная</w:t>
            </w:r>
          </w:p>
        </w:tc>
        <w:tc>
          <w:tcPr>
            <w:tcW w:w="2791" w:type="dxa"/>
            <w:tcBorders>
              <w:top w:val="single" w:sz="4" w:space="0" w:color="auto"/>
              <w:left w:val="single" w:sz="4" w:space="0" w:color="auto"/>
              <w:bottom w:val="single" w:sz="4" w:space="0" w:color="auto"/>
              <w:right w:val="single" w:sz="4" w:space="0" w:color="auto"/>
            </w:tcBorders>
            <w:vAlign w:val="center"/>
            <w:hideMark/>
          </w:tcPr>
          <w:p w14:paraId="5B650D8B" w14:textId="77777777" w:rsidR="006F675F" w:rsidRDefault="006F675F">
            <w:pPr>
              <w:pStyle w:val="Afffa"/>
              <w:spacing w:line="240" w:lineRule="auto"/>
              <w:ind w:firstLine="0"/>
              <w:jc w:val="center"/>
              <w:rPr>
                <w:sz w:val="18"/>
                <w:szCs w:val="18"/>
              </w:rPr>
            </w:pPr>
            <w:r>
              <w:rPr>
                <w:sz w:val="18"/>
                <w:szCs w:val="18"/>
              </w:rPr>
              <w:t>Концентрация, обеспечивающая допустимые (приемлемые) уровни риски при хроническом (не менее 1 года) воздействии - среднегодовая</w:t>
            </w:r>
          </w:p>
        </w:tc>
      </w:tr>
      <w:tr w:rsidR="006F675F" w14:paraId="2A0A0DA8" w14:textId="77777777">
        <w:trPr>
          <w:trHeight w:val="29"/>
        </w:trPr>
        <w:tc>
          <w:tcPr>
            <w:tcW w:w="290" w:type="dxa"/>
            <w:tcBorders>
              <w:top w:val="single" w:sz="4" w:space="0" w:color="auto"/>
              <w:left w:val="single" w:sz="4" w:space="0" w:color="auto"/>
              <w:bottom w:val="single" w:sz="4" w:space="0" w:color="auto"/>
              <w:right w:val="single" w:sz="4" w:space="0" w:color="auto"/>
            </w:tcBorders>
            <w:vAlign w:val="center"/>
            <w:hideMark/>
          </w:tcPr>
          <w:p w14:paraId="06481DD9" w14:textId="77777777" w:rsidR="006F675F" w:rsidRDefault="006F675F">
            <w:pPr>
              <w:pStyle w:val="Afffa"/>
              <w:spacing w:line="240" w:lineRule="auto"/>
              <w:ind w:firstLine="0"/>
              <w:jc w:val="center"/>
              <w:rPr>
                <w:sz w:val="18"/>
                <w:szCs w:val="18"/>
              </w:rPr>
            </w:pPr>
            <w:r>
              <w:rPr>
                <w:sz w:val="18"/>
                <w:szCs w:val="18"/>
              </w:rPr>
              <w:t>1</w:t>
            </w:r>
          </w:p>
        </w:tc>
        <w:tc>
          <w:tcPr>
            <w:tcW w:w="1846" w:type="dxa"/>
            <w:tcBorders>
              <w:top w:val="single" w:sz="4" w:space="0" w:color="auto"/>
              <w:left w:val="single" w:sz="4" w:space="0" w:color="auto"/>
              <w:bottom w:val="single" w:sz="4" w:space="0" w:color="auto"/>
              <w:right w:val="single" w:sz="4" w:space="0" w:color="auto"/>
            </w:tcBorders>
            <w:vAlign w:val="center"/>
            <w:hideMark/>
          </w:tcPr>
          <w:p w14:paraId="17ADCBA7" w14:textId="77777777" w:rsidR="006F675F" w:rsidRDefault="006F675F">
            <w:pPr>
              <w:pStyle w:val="Afffa"/>
              <w:spacing w:line="240" w:lineRule="auto"/>
              <w:ind w:firstLine="0"/>
              <w:jc w:val="center"/>
              <w:rPr>
                <w:sz w:val="18"/>
                <w:szCs w:val="18"/>
              </w:rPr>
            </w:pPr>
            <w:r>
              <w:rPr>
                <w:rFonts w:eastAsiaTheme="minorHAnsi"/>
                <w:bCs/>
                <w:sz w:val="18"/>
                <w:szCs w:val="18"/>
              </w:rPr>
              <w:t>Азота оксид (азот (II) оксид; азот монооксид)</w:t>
            </w:r>
          </w:p>
        </w:tc>
        <w:tc>
          <w:tcPr>
            <w:tcW w:w="2769" w:type="dxa"/>
            <w:tcBorders>
              <w:top w:val="single" w:sz="4" w:space="0" w:color="auto"/>
              <w:left w:val="single" w:sz="4" w:space="0" w:color="auto"/>
              <w:bottom w:val="single" w:sz="4" w:space="0" w:color="auto"/>
              <w:right w:val="single" w:sz="4" w:space="0" w:color="auto"/>
            </w:tcBorders>
            <w:vAlign w:val="center"/>
            <w:hideMark/>
          </w:tcPr>
          <w:p w14:paraId="016A7387" w14:textId="77777777" w:rsidR="006F675F" w:rsidRDefault="006F675F">
            <w:pPr>
              <w:pStyle w:val="Afffa"/>
              <w:spacing w:line="240" w:lineRule="auto"/>
              <w:ind w:firstLine="0"/>
              <w:jc w:val="center"/>
              <w:rPr>
                <w:sz w:val="18"/>
                <w:szCs w:val="18"/>
              </w:rPr>
            </w:pPr>
            <w:r>
              <w:rPr>
                <w:sz w:val="18"/>
                <w:szCs w:val="18"/>
              </w:rPr>
              <w:t>0,4</w:t>
            </w:r>
          </w:p>
        </w:tc>
        <w:tc>
          <w:tcPr>
            <w:tcW w:w="2514" w:type="dxa"/>
            <w:tcBorders>
              <w:top w:val="single" w:sz="4" w:space="0" w:color="auto"/>
              <w:left w:val="single" w:sz="4" w:space="0" w:color="auto"/>
              <w:bottom w:val="single" w:sz="4" w:space="0" w:color="auto"/>
              <w:right w:val="single" w:sz="4" w:space="0" w:color="auto"/>
            </w:tcBorders>
            <w:vAlign w:val="center"/>
            <w:hideMark/>
          </w:tcPr>
          <w:p w14:paraId="6BDEBBCF" w14:textId="77777777" w:rsidR="006F675F" w:rsidRDefault="006F675F">
            <w:pPr>
              <w:pStyle w:val="Afffa"/>
              <w:spacing w:line="240" w:lineRule="auto"/>
              <w:ind w:firstLine="0"/>
              <w:jc w:val="center"/>
              <w:rPr>
                <w:sz w:val="18"/>
                <w:szCs w:val="18"/>
              </w:rPr>
            </w:pPr>
            <w:r>
              <w:rPr>
                <w:sz w:val="18"/>
                <w:szCs w:val="18"/>
              </w:rPr>
              <w:t>-</w:t>
            </w:r>
          </w:p>
        </w:tc>
        <w:tc>
          <w:tcPr>
            <w:tcW w:w="2791" w:type="dxa"/>
            <w:tcBorders>
              <w:top w:val="single" w:sz="4" w:space="0" w:color="auto"/>
              <w:left w:val="single" w:sz="4" w:space="0" w:color="auto"/>
              <w:bottom w:val="single" w:sz="4" w:space="0" w:color="auto"/>
              <w:right w:val="single" w:sz="4" w:space="0" w:color="auto"/>
            </w:tcBorders>
            <w:vAlign w:val="center"/>
            <w:hideMark/>
          </w:tcPr>
          <w:p w14:paraId="5AD7F620" w14:textId="77777777" w:rsidR="006F675F" w:rsidRDefault="006F675F">
            <w:pPr>
              <w:pStyle w:val="Afffa"/>
              <w:spacing w:line="240" w:lineRule="auto"/>
              <w:ind w:firstLine="0"/>
              <w:jc w:val="center"/>
              <w:rPr>
                <w:sz w:val="18"/>
                <w:szCs w:val="18"/>
              </w:rPr>
            </w:pPr>
            <w:r>
              <w:rPr>
                <w:sz w:val="18"/>
                <w:szCs w:val="18"/>
              </w:rPr>
              <w:t>0,06</w:t>
            </w:r>
          </w:p>
        </w:tc>
      </w:tr>
      <w:tr w:rsidR="006F675F" w14:paraId="6D7723DF" w14:textId="77777777">
        <w:trPr>
          <w:trHeight w:val="29"/>
        </w:trPr>
        <w:tc>
          <w:tcPr>
            <w:tcW w:w="290" w:type="dxa"/>
            <w:tcBorders>
              <w:top w:val="single" w:sz="4" w:space="0" w:color="auto"/>
              <w:left w:val="single" w:sz="4" w:space="0" w:color="auto"/>
              <w:bottom w:val="single" w:sz="4" w:space="0" w:color="auto"/>
              <w:right w:val="single" w:sz="4" w:space="0" w:color="auto"/>
            </w:tcBorders>
            <w:vAlign w:val="center"/>
            <w:hideMark/>
          </w:tcPr>
          <w:p w14:paraId="5EBAAC50" w14:textId="77777777" w:rsidR="006F675F" w:rsidRDefault="006F675F">
            <w:pPr>
              <w:pStyle w:val="Afffa"/>
              <w:spacing w:line="240" w:lineRule="auto"/>
              <w:ind w:firstLine="0"/>
              <w:jc w:val="center"/>
              <w:rPr>
                <w:sz w:val="18"/>
                <w:szCs w:val="18"/>
              </w:rPr>
            </w:pPr>
            <w:r>
              <w:rPr>
                <w:sz w:val="18"/>
                <w:szCs w:val="18"/>
              </w:rPr>
              <w:t>2</w:t>
            </w:r>
          </w:p>
        </w:tc>
        <w:tc>
          <w:tcPr>
            <w:tcW w:w="1846" w:type="dxa"/>
            <w:tcBorders>
              <w:top w:val="single" w:sz="4" w:space="0" w:color="auto"/>
              <w:left w:val="single" w:sz="4" w:space="0" w:color="auto"/>
              <w:bottom w:val="single" w:sz="4" w:space="0" w:color="auto"/>
              <w:right w:val="single" w:sz="4" w:space="0" w:color="auto"/>
            </w:tcBorders>
            <w:vAlign w:val="center"/>
            <w:hideMark/>
          </w:tcPr>
          <w:p w14:paraId="3A716170" w14:textId="77777777" w:rsidR="006F675F" w:rsidRDefault="006F675F">
            <w:pPr>
              <w:pStyle w:val="Afffa"/>
              <w:spacing w:line="240" w:lineRule="auto"/>
              <w:ind w:firstLine="0"/>
              <w:jc w:val="center"/>
              <w:rPr>
                <w:sz w:val="18"/>
                <w:szCs w:val="18"/>
              </w:rPr>
            </w:pPr>
            <w:r>
              <w:rPr>
                <w:rFonts w:eastAsiaTheme="minorHAnsi"/>
                <w:bCs/>
                <w:sz w:val="18"/>
                <w:szCs w:val="18"/>
              </w:rPr>
              <w:t>Азота диоксид (двуокись азота; пероксид азота)</w:t>
            </w:r>
          </w:p>
        </w:tc>
        <w:tc>
          <w:tcPr>
            <w:tcW w:w="2769" w:type="dxa"/>
            <w:tcBorders>
              <w:top w:val="single" w:sz="4" w:space="0" w:color="auto"/>
              <w:left w:val="single" w:sz="4" w:space="0" w:color="auto"/>
              <w:bottom w:val="single" w:sz="4" w:space="0" w:color="auto"/>
              <w:right w:val="single" w:sz="4" w:space="0" w:color="auto"/>
            </w:tcBorders>
            <w:vAlign w:val="center"/>
            <w:hideMark/>
          </w:tcPr>
          <w:p w14:paraId="2AB3E081" w14:textId="77777777" w:rsidR="006F675F" w:rsidRDefault="006F675F">
            <w:pPr>
              <w:pStyle w:val="Afffa"/>
              <w:spacing w:line="240" w:lineRule="auto"/>
              <w:ind w:firstLine="0"/>
              <w:jc w:val="center"/>
              <w:rPr>
                <w:sz w:val="18"/>
                <w:szCs w:val="18"/>
              </w:rPr>
            </w:pPr>
            <w:r>
              <w:rPr>
                <w:sz w:val="18"/>
                <w:szCs w:val="18"/>
              </w:rPr>
              <w:t>0,2</w:t>
            </w:r>
          </w:p>
        </w:tc>
        <w:tc>
          <w:tcPr>
            <w:tcW w:w="2514" w:type="dxa"/>
            <w:tcBorders>
              <w:top w:val="single" w:sz="4" w:space="0" w:color="auto"/>
              <w:left w:val="single" w:sz="4" w:space="0" w:color="auto"/>
              <w:bottom w:val="single" w:sz="4" w:space="0" w:color="auto"/>
              <w:right w:val="single" w:sz="4" w:space="0" w:color="auto"/>
            </w:tcBorders>
            <w:vAlign w:val="center"/>
            <w:hideMark/>
          </w:tcPr>
          <w:p w14:paraId="51B86E08" w14:textId="77777777" w:rsidR="006F675F" w:rsidRDefault="006F675F">
            <w:pPr>
              <w:pStyle w:val="Afffa"/>
              <w:spacing w:line="240" w:lineRule="auto"/>
              <w:ind w:firstLine="0"/>
              <w:jc w:val="center"/>
              <w:rPr>
                <w:sz w:val="18"/>
                <w:szCs w:val="18"/>
              </w:rPr>
            </w:pPr>
            <w:r>
              <w:rPr>
                <w:sz w:val="18"/>
                <w:szCs w:val="18"/>
              </w:rPr>
              <w:t>0,1</w:t>
            </w:r>
          </w:p>
        </w:tc>
        <w:tc>
          <w:tcPr>
            <w:tcW w:w="2791" w:type="dxa"/>
            <w:tcBorders>
              <w:top w:val="single" w:sz="4" w:space="0" w:color="auto"/>
              <w:left w:val="single" w:sz="4" w:space="0" w:color="auto"/>
              <w:bottom w:val="single" w:sz="4" w:space="0" w:color="auto"/>
              <w:right w:val="single" w:sz="4" w:space="0" w:color="auto"/>
            </w:tcBorders>
            <w:vAlign w:val="center"/>
            <w:hideMark/>
          </w:tcPr>
          <w:p w14:paraId="2B621973" w14:textId="77777777" w:rsidR="006F675F" w:rsidRDefault="006F675F">
            <w:pPr>
              <w:pStyle w:val="Afffa"/>
              <w:spacing w:line="240" w:lineRule="auto"/>
              <w:ind w:firstLine="0"/>
              <w:jc w:val="center"/>
              <w:rPr>
                <w:sz w:val="18"/>
                <w:szCs w:val="18"/>
              </w:rPr>
            </w:pPr>
            <w:r>
              <w:rPr>
                <w:sz w:val="18"/>
                <w:szCs w:val="18"/>
              </w:rPr>
              <w:t>0,04</w:t>
            </w:r>
          </w:p>
        </w:tc>
      </w:tr>
      <w:tr w:rsidR="006F675F" w14:paraId="75E3E3A4" w14:textId="77777777">
        <w:trPr>
          <w:trHeight w:val="29"/>
        </w:trPr>
        <w:tc>
          <w:tcPr>
            <w:tcW w:w="290" w:type="dxa"/>
            <w:tcBorders>
              <w:top w:val="single" w:sz="4" w:space="0" w:color="auto"/>
              <w:left w:val="single" w:sz="4" w:space="0" w:color="auto"/>
              <w:bottom w:val="single" w:sz="4" w:space="0" w:color="auto"/>
              <w:right w:val="single" w:sz="4" w:space="0" w:color="auto"/>
            </w:tcBorders>
            <w:vAlign w:val="center"/>
            <w:hideMark/>
          </w:tcPr>
          <w:p w14:paraId="0EA80CB7" w14:textId="77777777" w:rsidR="006F675F" w:rsidRDefault="006F675F">
            <w:pPr>
              <w:pStyle w:val="Afffa"/>
              <w:spacing w:line="240" w:lineRule="auto"/>
              <w:ind w:firstLine="0"/>
              <w:jc w:val="center"/>
              <w:rPr>
                <w:sz w:val="18"/>
                <w:szCs w:val="18"/>
              </w:rPr>
            </w:pPr>
            <w:r>
              <w:rPr>
                <w:sz w:val="18"/>
                <w:szCs w:val="18"/>
              </w:rPr>
              <w:t>3</w:t>
            </w:r>
          </w:p>
        </w:tc>
        <w:tc>
          <w:tcPr>
            <w:tcW w:w="1846" w:type="dxa"/>
            <w:tcBorders>
              <w:top w:val="single" w:sz="4" w:space="0" w:color="auto"/>
              <w:left w:val="single" w:sz="4" w:space="0" w:color="auto"/>
              <w:bottom w:val="single" w:sz="4" w:space="0" w:color="auto"/>
              <w:right w:val="single" w:sz="4" w:space="0" w:color="auto"/>
            </w:tcBorders>
            <w:vAlign w:val="center"/>
            <w:hideMark/>
          </w:tcPr>
          <w:p w14:paraId="5FFC6EC4" w14:textId="77777777" w:rsidR="006F675F" w:rsidRDefault="006F675F">
            <w:pPr>
              <w:pStyle w:val="Afffa"/>
              <w:spacing w:line="240" w:lineRule="auto"/>
              <w:ind w:firstLine="0"/>
              <w:jc w:val="center"/>
              <w:rPr>
                <w:sz w:val="18"/>
                <w:szCs w:val="18"/>
              </w:rPr>
            </w:pPr>
            <w:r>
              <w:rPr>
                <w:rFonts w:eastAsiaTheme="minorHAnsi"/>
                <w:bCs/>
                <w:sz w:val="18"/>
                <w:szCs w:val="18"/>
              </w:rPr>
              <w:t xml:space="preserve">Углерода оксид (углерод оксид; углерод </w:t>
            </w:r>
            <w:proofErr w:type="spellStart"/>
            <w:r>
              <w:rPr>
                <w:rFonts w:eastAsiaTheme="minorHAnsi"/>
                <w:bCs/>
                <w:sz w:val="18"/>
                <w:szCs w:val="18"/>
              </w:rPr>
              <w:t>моноокись</w:t>
            </w:r>
            <w:proofErr w:type="spellEnd"/>
            <w:r>
              <w:rPr>
                <w:rFonts w:eastAsiaTheme="minorHAnsi"/>
                <w:bCs/>
                <w:sz w:val="18"/>
                <w:szCs w:val="18"/>
              </w:rPr>
              <w:t>; угарный газ)</w:t>
            </w:r>
          </w:p>
        </w:tc>
        <w:tc>
          <w:tcPr>
            <w:tcW w:w="2769" w:type="dxa"/>
            <w:tcBorders>
              <w:top w:val="single" w:sz="4" w:space="0" w:color="auto"/>
              <w:left w:val="single" w:sz="4" w:space="0" w:color="auto"/>
              <w:bottom w:val="single" w:sz="4" w:space="0" w:color="auto"/>
              <w:right w:val="single" w:sz="4" w:space="0" w:color="auto"/>
            </w:tcBorders>
            <w:vAlign w:val="center"/>
            <w:hideMark/>
          </w:tcPr>
          <w:p w14:paraId="72324E6F" w14:textId="77777777" w:rsidR="006F675F" w:rsidRDefault="006F675F">
            <w:pPr>
              <w:pStyle w:val="Afffa"/>
              <w:spacing w:line="240" w:lineRule="auto"/>
              <w:ind w:firstLine="0"/>
              <w:jc w:val="center"/>
              <w:rPr>
                <w:sz w:val="18"/>
                <w:szCs w:val="18"/>
              </w:rPr>
            </w:pPr>
            <w:r>
              <w:rPr>
                <w:sz w:val="18"/>
                <w:szCs w:val="18"/>
              </w:rPr>
              <w:t>5,0</w:t>
            </w:r>
          </w:p>
        </w:tc>
        <w:tc>
          <w:tcPr>
            <w:tcW w:w="2514" w:type="dxa"/>
            <w:tcBorders>
              <w:top w:val="single" w:sz="4" w:space="0" w:color="auto"/>
              <w:left w:val="single" w:sz="4" w:space="0" w:color="auto"/>
              <w:bottom w:val="single" w:sz="4" w:space="0" w:color="auto"/>
              <w:right w:val="single" w:sz="4" w:space="0" w:color="auto"/>
            </w:tcBorders>
            <w:vAlign w:val="center"/>
            <w:hideMark/>
          </w:tcPr>
          <w:p w14:paraId="0EF7F47C" w14:textId="77777777" w:rsidR="006F675F" w:rsidRDefault="006F675F">
            <w:pPr>
              <w:pStyle w:val="Afffa"/>
              <w:spacing w:line="240" w:lineRule="auto"/>
              <w:ind w:firstLine="0"/>
              <w:jc w:val="center"/>
              <w:rPr>
                <w:sz w:val="18"/>
                <w:szCs w:val="18"/>
              </w:rPr>
            </w:pPr>
            <w:r>
              <w:rPr>
                <w:sz w:val="18"/>
                <w:szCs w:val="18"/>
              </w:rPr>
              <w:t>3,0</w:t>
            </w:r>
          </w:p>
        </w:tc>
        <w:tc>
          <w:tcPr>
            <w:tcW w:w="2791" w:type="dxa"/>
            <w:tcBorders>
              <w:top w:val="single" w:sz="4" w:space="0" w:color="auto"/>
              <w:left w:val="single" w:sz="4" w:space="0" w:color="auto"/>
              <w:bottom w:val="single" w:sz="4" w:space="0" w:color="auto"/>
              <w:right w:val="single" w:sz="4" w:space="0" w:color="auto"/>
            </w:tcBorders>
            <w:vAlign w:val="center"/>
            <w:hideMark/>
          </w:tcPr>
          <w:p w14:paraId="596AEBC6" w14:textId="77777777" w:rsidR="006F675F" w:rsidRDefault="006F675F">
            <w:pPr>
              <w:pStyle w:val="Afffa"/>
              <w:spacing w:line="240" w:lineRule="auto"/>
              <w:ind w:firstLine="0"/>
              <w:jc w:val="center"/>
              <w:rPr>
                <w:sz w:val="18"/>
                <w:szCs w:val="18"/>
              </w:rPr>
            </w:pPr>
            <w:r>
              <w:rPr>
                <w:sz w:val="18"/>
                <w:szCs w:val="18"/>
              </w:rPr>
              <w:t>3,0</w:t>
            </w:r>
          </w:p>
        </w:tc>
      </w:tr>
      <w:tr w:rsidR="006F675F" w14:paraId="7FB70488" w14:textId="77777777">
        <w:trPr>
          <w:trHeight w:val="29"/>
        </w:trPr>
        <w:tc>
          <w:tcPr>
            <w:tcW w:w="290" w:type="dxa"/>
            <w:tcBorders>
              <w:top w:val="single" w:sz="4" w:space="0" w:color="auto"/>
              <w:left w:val="single" w:sz="4" w:space="0" w:color="auto"/>
              <w:bottom w:val="single" w:sz="4" w:space="0" w:color="auto"/>
              <w:right w:val="single" w:sz="4" w:space="0" w:color="auto"/>
            </w:tcBorders>
            <w:vAlign w:val="center"/>
            <w:hideMark/>
          </w:tcPr>
          <w:p w14:paraId="42A10D2E" w14:textId="77777777" w:rsidR="006F675F" w:rsidRDefault="006F675F">
            <w:pPr>
              <w:pStyle w:val="Afffa"/>
              <w:spacing w:line="240" w:lineRule="auto"/>
              <w:ind w:firstLine="0"/>
              <w:jc w:val="center"/>
              <w:rPr>
                <w:sz w:val="18"/>
                <w:szCs w:val="18"/>
              </w:rPr>
            </w:pPr>
            <w:r>
              <w:rPr>
                <w:sz w:val="18"/>
                <w:szCs w:val="18"/>
              </w:rPr>
              <w:t>4</w:t>
            </w:r>
          </w:p>
        </w:tc>
        <w:tc>
          <w:tcPr>
            <w:tcW w:w="1846" w:type="dxa"/>
            <w:tcBorders>
              <w:top w:val="single" w:sz="4" w:space="0" w:color="auto"/>
              <w:left w:val="single" w:sz="4" w:space="0" w:color="auto"/>
              <w:bottom w:val="single" w:sz="4" w:space="0" w:color="auto"/>
              <w:right w:val="single" w:sz="4" w:space="0" w:color="auto"/>
            </w:tcBorders>
            <w:vAlign w:val="center"/>
            <w:hideMark/>
          </w:tcPr>
          <w:p w14:paraId="37836844" w14:textId="77777777" w:rsidR="006F675F" w:rsidRDefault="006F675F">
            <w:pPr>
              <w:pStyle w:val="Afffa"/>
              <w:spacing w:line="240" w:lineRule="auto"/>
              <w:ind w:firstLine="0"/>
              <w:jc w:val="center"/>
              <w:rPr>
                <w:sz w:val="18"/>
                <w:szCs w:val="18"/>
              </w:rPr>
            </w:pPr>
            <w:proofErr w:type="spellStart"/>
            <w:r>
              <w:rPr>
                <w:sz w:val="18"/>
                <w:szCs w:val="18"/>
              </w:rPr>
              <w:t>Бенз</w:t>
            </w:r>
            <w:proofErr w:type="spellEnd"/>
            <w:r>
              <w:rPr>
                <w:sz w:val="18"/>
                <w:szCs w:val="18"/>
              </w:rPr>
              <w:t>(а)</w:t>
            </w:r>
            <w:proofErr w:type="spellStart"/>
            <w:r>
              <w:rPr>
                <w:sz w:val="18"/>
                <w:szCs w:val="18"/>
              </w:rPr>
              <w:t>пирен</w:t>
            </w:r>
            <w:proofErr w:type="spellEnd"/>
          </w:p>
        </w:tc>
        <w:tc>
          <w:tcPr>
            <w:tcW w:w="2769" w:type="dxa"/>
            <w:tcBorders>
              <w:top w:val="single" w:sz="4" w:space="0" w:color="auto"/>
              <w:left w:val="single" w:sz="4" w:space="0" w:color="auto"/>
              <w:bottom w:val="single" w:sz="4" w:space="0" w:color="auto"/>
              <w:right w:val="single" w:sz="4" w:space="0" w:color="auto"/>
            </w:tcBorders>
            <w:vAlign w:val="center"/>
            <w:hideMark/>
          </w:tcPr>
          <w:p w14:paraId="4743C847" w14:textId="77777777" w:rsidR="006F675F" w:rsidRDefault="006F675F">
            <w:pPr>
              <w:pStyle w:val="Afffa"/>
              <w:spacing w:line="240" w:lineRule="auto"/>
              <w:ind w:firstLine="0"/>
              <w:jc w:val="center"/>
              <w:rPr>
                <w:sz w:val="18"/>
                <w:szCs w:val="18"/>
              </w:rPr>
            </w:pPr>
            <w:r>
              <w:rPr>
                <w:sz w:val="18"/>
                <w:szCs w:val="18"/>
              </w:rPr>
              <w:t>-</w:t>
            </w:r>
          </w:p>
        </w:tc>
        <w:tc>
          <w:tcPr>
            <w:tcW w:w="2514" w:type="dxa"/>
            <w:tcBorders>
              <w:top w:val="single" w:sz="4" w:space="0" w:color="auto"/>
              <w:left w:val="single" w:sz="4" w:space="0" w:color="auto"/>
              <w:bottom w:val="single" w:sz="4" w:space="0" w:color="auto"/>
              <w:right w:val="single" w:sz="4" w:space="0" w:color="auto"/>
            </w:tcBorders>
            <w:vAlign w:val="center"/>
            <w:hideMark/>
          </w:tcPr>
          <w:p w14:paraId="0E6721E4" w14:textId="77777777" w:rsidR="006F675F" w:rsidRDefault="006F675F">
            <w:pPr>
              <w:pStyle w:val="Afffa"/>
              <w:spacing w:line="240" w:lineRule="auto"/>
              <w:ind w:firstLine="0"/>
              <w:jc w:val="center"/>
              <w:rPr>
                <w:sz w:val="18"/>
                <w:szCs w:val="18"/>
              </w:rPr>
            </w:pPr>
            <w:r>
              <w:rPr>
                <w:sz w:val="18"/>
                <w:szCs w:val="18"/>
              </w:rPr>
              <w:t>0,000001</w:t>
            </w:r>
          </w:p>
        </w:tc>
        <w:tc>
          <w:tcPr>
            <w:tcW w:w="2791" w:type="dxa"/>
            <w:tcBorders>
              <w:top w:val="single" w:sz="4" w:space="0" w:color="auto"/>
              <w:left w:val="single" w:sz="4" w:space="0" w:color="auto"/>
              <w:bottom w:val="single" w:sz="4" w:space="0" w:color="auto"/>
              <w:right w:val="single" w:sz="4" w:space="0" w:color="auto"/>
            </w:tcBorders>
            <w:vAlign w:val="center"/>
            <w:hideMark/>
          </w:tcPr>
          <w:p w14:paraId="258BCFFE" w14:textId="77777777" w:rsidR="006F675F" w:rsidRDefault="006F675F">
            <w:pPr>
              <w:pStyle w:val="Afffa"/>
              <w:spacing w:line="240" w:lineRule="auto"/>
              <w:ind w:firstLine="0"/>
              <w:jc w:val="center"/>
              <w:rPr>
                <w:sz w:val="18"/>
                <w:szCs w:val="18"/>
              </w:rPr>
            </w:pPr>
            <w:r>
              <w:rPr>
                <w:sz w:val="18"/>
                <w:szCs w:val="18"/>
              </w:rPr>
              <w:t>0,000001</w:t>
            </w:r>
          </w:p>
        </w:tc>
      </w:tr>
      <w:tr w:rsidR="006F675F" w14:paraId="0318EC28" w14:textId="77777777">
        <w:trPr>
          <w:trHeight w:val="29"/>
        </w:trPr>
        <w:tc>
          <w:tcPr>
            <w:tcW w:w="290" w:type="dxa"/>
            <w:tcBorders>
              <w:top w:val="single" w:sz="4" w:space="0" w:color="auto"/>
              <w:left w:val="single" w:sz="4" w:space="0" w:color="auto"/>
              <w:bottom w:val="single" w:sz="4" w:space="0" w:color="auto"/>
              <w:right w:val="single" w:sz="4" w:space="0" w:color="auto"/>
            </w:tcBorders>
            <w:vAlign w:val="center"/>
            <w:hideMark/>
          </w:tcPr>
          <w:p w14:paraId="2B35DDA1" w14:textId="77777777" w:rsidR="006F675F" w:rsidRDefault="006F675F">
            <w:pPr>
              <w:pStyle w:val="Afffa"/>
              <w:spacing w:line="240" w:lineRule="auto"/>
              <w:ind w:firstLine="0"/>
              <w:jc w:val="center"/>
              <w:rPr>
                <w:sz w:val="18"/>
                <w:szCs w:val="18"/>
              </w:rPr>
            </w:pPr>
            <w:r>
              <w:rPr>
                <w:sz w:val="18"/>
                <w:szCs w:val="18"/>
              </w:rPr>
              <w:t>5</w:t>
            </w:r>
          </w:p>
        </w:tc>
        <w:tc>
          <w:tcPr>
            <w:tcW w:w="1846" w:type="dxa"/>
            <w:tcBorders>
              <w:top w:val="single" w:sz="4" w:space="0" w:color="auto"/>
              <w:left w:val="single" w:sz="4" w:space="0" w:color="auto"/>
              <w:bottom w:val="single" w:sz="4" w:space="0" w:color="auto"/>
              <w:right w:val="single" w:sz="4" w:space="0" w:color="auto"/>
            </w:tcBorders>
            <w:vAlign w:val="center"/>
            <w:hideMark/>
          </w:tcPr>
          <w:p w14:paraId="4C8425A8" w14:textId="77777777" w:rsidR="006F675F" w:rsidRDefault="006F675F">
            <w:pPr>
              <w:pStyle w:val="Afffa"/>
              <w:spacing w:line="240" w:lineRule="auto"/>
              <w:ind w:firstLine="0"/>
              <w:jc w:val="center"/>
              <w:rPr>
                <w:sz w:val="18"/>
                <w:szCs w:val="18"/>
              </w:rPr>
            </w:pPr>
            <w:r>
              <w:rPr>
                <w:sz w:val="18"/>
                <w:szCs w:val="18"/>
              </w:rPr>
              <w:t>Углерод (Пигмент черный)</w:t>
            </w:r>
          </w:p>
        </w:tc>
        <w:tc>
          <w:tcPr>
            <w:tcW w:w="2769" w:type="dxa"/>
            <w:tcBorders>
              <w:top w:val="single" w:sz="4" w:space="0" w:color="auto"/>
              <w:left w:val="single" w:sz="4" w:space="0" w:color="auto"/>
              <w:bottom w:val="single" w:sz="4" w:space="0" w:color="auto"/>
              <w:right w:val="single" w:sz="4" w:space="0" w:color="auto"/>
            </w:tcBorders>
            <w:vAlign w:val="center"/>
            <w:hideMark/>
          </w:tcPr>
          <w:p w14:paraId="04A57268" w14:textId="77777777" w:rsidR="006F675F" w:rsidRDefault="006F675F">
            <w:pPr>
              <w:pStyle w:val="Afffa"/>
              <w:spacing w:line="240" w:lineRule="auto"/>
              <w:ind w:firstLine="0"/>
              <w:jc w:val="center"/>
              <w:rPr>
                <w:sz w:val="18"/>
                <w:szCs w:val="18"/>
              </w:rPr>
            </w:pPr>
            <w:r>
              <w:rPr>
                <w:sz w:val="18"/>
                <w:szCs w:val="18"/>
              </w:rPr>
              <w:t>0,15</w:t>
            </w:r>
          </w:p>
        </w:tc>
        <w:tc>
          <w:tcPr>
            <w:tcW w:w="2514" w:type="dxa"/>
            <w:tcBorders>
              <w:top w:val="single" w:sz="4" w:space="0" w:color="auto"/>
              <w:left w:val="single" w:sz="4" w:space="0" w:color="auto"/>
              <w:bottom w:val="single" w:sz="4" w:space="0" w:color="auto"/>
              <w:right w:val="single" w:sz="4" w:space="0" w:color="auto"/>
            </w:tcBorders>
            <w:vAlign w:val="center"/>
            <w:hideMark/>
          </w:tcPr>
          <w:p w14:paraId="5A22A120" w14:textId="77777777" w:rsidR="006F675F" w:rsidRDefault="006F675F">
            <w:pPr>
              <w:pStyle w:val="Afffa"/>
              <w:spacing w:line="240" w:lineRule="auto"/>
              <w:ind w:firstLine="0"/>
              <w:jc w:val="center"/>
              <w:rPr>
                <w:sz w:val="18"/>
                <w:szCs w:val="18"/>
              </w:rPr>
            </w:pPr>
            <w:r>
              <w:rPr>
                <w:sz w:val="18"/>
                <w:szCs w:val="18"/>
              </w:rPr>
              <w:t>0,05</w:t>
            </w:r>
          </w:p>
        </w:tc>
        <w:tc>
          <w:tcPr>
            <w:tcW w:w="2791" w:type="dxa"/>
            <w:tcBorders>
              <w:top w:val="single" w:sz="4" w:space="0" w:color="auto"/>
              <w:left w:val="single" w:sz="4" w:space="0" w:color="auto"/>
              <w:bottom w:val="single" w:sz="4" w:space="0" w:color="auto"/>
              <w:right w:val="single" w:sz="4" w:space="0" w:color="auto"/>
            </w:tcBorders>
            <w:vAlign w:val="center"/>
            <w:hideMark/>
          </w:tcPr>
          <w:p w14:paraId="7D8C1BF1" w14:textId="77777777" w:rsidR="006F675F" w:rsidRDefault="006F675F">
            <w:pPr>
              <w:pStyle w:val="Afffa"/>
              <w:spacing w:line="240" w:lineRule="auto"/>
              <w:ind w:firstLine="0"/>
              <w:jc w:val="center"/>
              <w:rPr>
                <w:sz w:val="18"/>
                <w:szCs w:val="18"/>
              </w:rPr>
            </w:pPr>
            <w:r>
              <w:rPr>
                <w:sz w:val="18"/>
                <w:szCs w:val="18"/>
              </w:rPr>
              <w:t>0,025</w:t>
            </w:r>
          </w:p>
        </w:tc>
      </w:tr>
      <w:tr w:rsidR="006F675F" w14:paraId="6D74B737" w14:textId="77777777">
        <w:trPr>
          <w:trHeight w:val="29"/>
        </w:trPr>
        <w:tc>
          <w:tcPr>
            <w:tcW w:w="290" w:type="dxa"/>
            <w:tcBorders>
              <w:top w:val="single" w:sz="4" w:space="0" w:color="auto"/>
              <w:left w:val="single" w:sz="4" w:space="0" w:color="auto"/>
              <w:bottom w:val="single" w:sz="4" w:space="0" w:color="auto"/>
              <w:right w:val="single" w:sz="4" w:space="0" w:color="auto"/>
            </w:tcBorders>
            <w:vAlign w:val="center"/>
            <w:hideMark/>
          </w:tcPr>
          <w:p w14:paraId="6E287AE4" w14:textId="77777777" w:rsidR="006F675F" w:rsidRDefault="006F675F">
            <w:pPr>
              <w:pStyle w:val="Afffa"/>
              <w:spacing w:line="240" w:lineRule="auto"/>
              <w:ind w:firstLine="0"/>
              <w:jc w:val="center"/>
              <w:rPr>
                <w:sz w:val="18"/>
                <w:szCs w:val="18"/>
              </w:rPr>
            </w:pPr>
            <w:r>
              <w:rPr>
                <w:sz w:val="18"/>
                <w:szCs w:val="18"/>
              </w:rPr>
              <w:t>6</w:t>
            </w:r>
          </w:p>
        </w:tc>
        <w:tc>
          <w:tcPr>
            <w:tcW w:w="1846" w:type="dxa"/>
            <w:tcBorders>
              <w:top w:val="single" w:sz="4" w:space="0" w:color="auto"/>
              <w:left w:val="single" w:sz="4" w:space="0" w:color="auto"/>
              <w:bottom w:val="single" w:sz="4" w:space="0" w:color="auto"/>
              <w:right w:val="single" w:sz="4" w:space="0" w:color="auto"/>
            </w:tcBorders>
            <w:vAlign w:val="center"/>
            <w:hideMark/>
          </w:tcPr>
          <w:p w14:paraId="21FF7E29" w14:textId="77777777" w:rsidR="006F675F" w:rsidRDefault="006F675F">
            <w:pPr>
              <w:pStyle w:val="Afffa"/>
              <w:spacing w:line="240" w:lineRule="auto"/>
              <w:ind w:firstLine="0"/>
              <w:jc w:val="center"/>
              <w:rPr>
                <w:sz w:val="18"/>
                <w:szCs w:val="18"/>
              </w:rPr>
            </w:pPr>
            <w:r>
              <w:rPr>
                <w:sz w:val="18"/>
                <w:szCs w:val="18"/>
              </w:rPr>
              <w:t>Сера диоксид</w:t>
            </w:r>
          </w:p>
        </w:tc>
        <w:tc>
          <w:tcPr>
            <w:tcW w:w="2769" w:type="dxa"/>
            <w:tcBorders>
              <w:top w:val="single" w:sz="4" w:space="0" w:color="auto"/>
              <w:left w:val="single" w:sz="4" w:space="0" w:color="auto"/>
              <w:bottom w:val="single" w:sz="4" w:space="0" w:color="auto"/>
              <w:right w:val="single" w:sz="4" w:space="0" w:color="auto"/>
            </w:tcBorders>
            <w:vAlign w:val="center"/>
            <w:hideMark/>
          </w:tcPr>
          <w:p w14:paraId="6197A2B7" w14:textId="77777777" w:rsidR="006F675F" w:rsidRDefault="006F675F">
            <w:pPr>
              <w:pStyle w:val="Afffa"/>
              <w:spacing w:line="240" w:lineRule="auto"/>
              <w:ind w:firstLine="0"/>
              <w:jc w:val="center"/>
              <w:rPr>
                <w:sz w:val="18"/>
                <w:szCs w:val="18"/>
              </w:rPr>
            </w:pPr>
            <w:r>
              <w:rPr>
                <w:sz w:val="18"/>
                <w:szCs w:val="18"/>
              </w:rPr>
              <w:t>0,5</w:t>
            </w:r>
          </w:p>
        </w:tc>
        <w:tc>
          <w:tcPr>
            <w:tcW w:w="2514" w:type="dxa"/>
            <w:tcBorders>
              <w:top w:val="single" w:sz="4" w:space="0" w:color="auto"/>
              <w:left w:val="single" w:sz="4" w:space="0" w:color="auto"/>
              <w:bottom w:val="single" w:sz="4" w:space="0" w:color="auto"/>
              <w:right w:val="single" w:sz="4" w:space="0" w:color="auto"/>
            </w:tcBorders>
            <w:vAlign w:val="center"/>
            <w:hideMark/>
          </w:tcPr>
          <w:p w14:paraId="114A2CB0" w14:textId="77777777" w:rsidR="006F675F" w:rsidRDefault="006F675F">
            <w:pPr>
              <w:pStyle w:val="Afffa"/>
              <w:spacing w:line="240" w:lineRule="auto"/>
              <w:ind w:firstLine="0"/>
              <w:jc w:val="center"/>
              <w:rPr>
                <w:sz w:val="18"/>
                <w:szCs w:val="18"/>
              </w:rPr>
            </w:pPr>
            <w:r>
              <w:rPr>
                <w:sz w:val="18"/>
                <w:szCs w:val="18"/>
              </w:rPr>
              <w:t>0,05</w:t>
            </w:r>
          </w:p>
        </w:tc>
        <w:tc>
          <w:tcPr>
            <w:tcW w:w="2791" w:type="dxa"/>
            <w:tcBorders>
              <w:top w:val="single" w:sz="4" w:space="0" w:color="auto"/>
              <w:left w:val="single" w:sz="4" w:space="0" w:color="auto"/>
              <w:bottom w:val="single" w:sz="4" w:space="0" w:color="auto"/>
              <w:right w:val="single" w:sz="4" w:space="0" w:color="auto"/>
            </w:tcBorders>
            <w:vAlign w:val="center"/>
            <w:hideMark/>
          </w:tcPr>
          <w:p w14:paraId="65A1061F" w14:textId="77777777" w:rsidR="006F675F" w:rsidRDefault="006F675F">
            <w:pPr>
              <w:pStyle w:val="Afffa"/>
              <w:spacing w:line="240" w:lineRule="auto"/>
              <w:ind w:firstLine="0"/>
              <w:jc w:val="center"/>
              <w:rPr>
                <w:sz w:val="18"/>
                <w:szCs w:val="18"/>
              </w:rPr>
            </w:pPr>
            <w:r>
              <w:rPr>
                <w:sz w:val="18"/>
                <w:szCs w:val="18"/>
              </w:rPr>
              <w:t>-</w:t>
            </w:r>
          </w:p>
        </w:tc>
      </w:tr>
      <w:tr w:rsidR="006F675F" w14:paraId="3DF13C28" w14:textId="77777777">
        <w:trPr>
          <w:trHeight w:val="29"/>
        </w:trPr>
        <w:tc>
          <w:tcPr>
            <w:tcW w:w="290" w:type="dxa"/>
            <w:tcBorders>
              <w:top w:val="single" w:sz="4" w:space="0" w:color="auto"/>
              <w:left w:val="single" w:sz="4" w:space="0" w:color="auto"/>
              <w:bottom w:val="single" w:sz="4" w:space="0" w:color="auto"/>
              <w:right w:val="single" w:sz="4" w:space="0" w:color="auto"/>
            </w:tcBorders>
            <w:vAlign w:val="center"/>
            <w:hideMark/>
          </w:tcPr>
          <w:p w14:paraId="31A59EA9" w14:textId="77777777" w:rsidR="006F675F" w:rsidRDefault="006F675F">
            <w:pPr>
              <w:pStyle w:val="Afffa"/>
              <w:spacing w:line="240" w:lineRule="auto"/>
              <w:ind w:firstLine="0"/>
              <w:jc w:val="center"/>
              <w:rPr>
                <w:sz w:val="18"/>
                <w:szCs w:val="18"/>
              </w:rPr>
            </w:pPr>
            <w:r>
              <w:rPr>
                <w:sz w:val="18"/>
                <w:szCs w:val="18"/>
              </w:rPr>
              <w:t>7</w:t>
            </w:r>
          </w:p>
        </w:tc>
        <w:tc>
          <w:tcPr>
            <w:tcW w:w="1846" w:type="dxa"/>
            <w:tcBorders>
              <w:top w:val="single" w:sz="4" w:space="0" w:color="auto"/>
              <w:left w:val="single" w:sz="4" w:space="0" w:color="auto"/>
              <w:bottom w:val="single" w:sz="4" w:space="0" w:color="auto"/>
              <w:right w:val="single" w:sz="4" w:space="0" w:color="auto"/>
            </w:tcBorders>
            <w:vAlign w:val="center"/>
            <w:hideMark/>
          </w:tcPr>
          <w:p w14:paraId="39C47F9A" w14:textId="77777777" w:rsidR="006F675F" w:rsidRDefault="006F675F">
            <w:pPr>
              <w:pStyle w:val="Afffa"/>
              <w:spacing w:line="240" w:lineRule="auto"/>
              <w:ind w:firstLine="0"/>
              <w:jc w:val="center"/>
              <w:rPr>
                <w:sz w:val="18"/>
                <w:szCs w:val="18"/>
              </w:rPr>
            </w:pPr>
            <w:r>
              <w:rPr>
                <w:sz w:val="18"/>
                <w:szCs w:val="18"/>
              </w:rPr>
              <w:t>Мазутная зола теплоэлектростанций</w:t>
            </w:r>
          </w:p>
        </w:tc>
        <w:tc>
          <w:tcPr>
            <w:tcW w:w="2769" w:type="dxa"/>
            <w:tcBorders>
              <w:top w:val="single" w:sz="4" w:space="0" w:color="auto"/>
              <w:left w:val="single" w:sz="4" w:space="0" w:color="auto"/>
              <w:bottom w:val="single" w:sz="4" w:space="0" w:color="auto"/>
              <w:right w:val="single" w:sz="4" w:space="0" w:color="auto"/>
            </w:tcBorders>
            <w:vAlign w:val="center"/>
            <w:hideMark/>
          </w:tcPr>
          <w:p w14:paraId="4260185A" w14:textId="77777777" w:rsidR="006F675F" w:rsidRDefault="006F675F">
            <w:pPr>
              <w:pStyle w:val="Afffa"/>
              <w:spacing w:line="240" w:lineRule="auto"/>
              <w:ind w:firstLine="0"/>
              <w:jc w:val="center"/>
              <w:rPr>
                <w:sz w:val="18"/>
                <w:szCs w:val="18"/>
              </w:rPr>
            </w:pPr>
            <w:r>
              <w:rPr>
                <w:sz w:val="18"/>
                <w:szCs w:val="18"/>
              </w:rPr>
              <w:t>-</w:t>
            </w:r>
          </w:p>
        </w:tc>
        <w:tc>
          <w:tcPr>
            <w:tcW w:w="2514" w:type="dxa"/>
            <w:tcBorders>
              <w:top w:val="single" w:sz="4" w:space="0" w:color="auto"/>
              <w:left w:val="single" w:sz="4" w:space="0" w:color="auto"/>
              <w:bottom w:val="single" w:sz="4" w:space="0" w:color="auto"/>
              <w:right w:val="single" w:sz="4" w:space="0" w:color="auto"/>
            </w:tcBorders>
            <w:vAlign w:val="center"/>
            <w:hideMark/>
          </w:tcPr>
          <w:p w14:paraId="7B9313A0" w14:textId="77777777" w:rsidR="006F675F" w:rsidRDefault="006F675F">
            <w:pPr>
              <w:pStyle w:val="Afffa"/>
              <w:spacing w:line="240" w:lineRule="auto"/>
              <w:ind w:firstLine="0"/>
              <w:jc w:val="center"/>
              <w:rPr>
                <w:sz w:val="18"/>
                <w:szCs w:val="18"/>
              </w:rPr>
            </w:pPr>
            <w:r>
              <w:rPr>
                <w:sz w:val="18"/>
                <w:szCs w:val="18"/>
              </w:rPr>
              <w:t>0,002</w:t>
            </w:r>
          </w:p>
        </w:tc>
        <w:tc>
          <w:tcPr>
            <w:tcW w:w="2791" w:type="dxa"/>
            <w:tcBorders>
              <w:top w:val="single" w:sz="4" w:space="0" w:color="auto"/>
              <w:left w:val="single" w:sz="4" w:space="0" w:color="auto"/>
              <w:bottom w:val="single" w:sz="4" w:space="0" w:color="auto"/>
              <w:right w:val="single" w:sz="4" w:space="0" w:color="auto"/>
            </w:tcBorders>
            <w:vAlign w:val="center"/>
            <w:hideMark/>
          </w:tcPr>
          <w:p w14:paraId="5464E6A5" w14:textId="77777777" w:rsidR="006F675F" w:rsidRDefault="006F675F">
            <w:pPr>
              <w:pStyle w:val="Afffa"/>
              <w:spacing w:line="240" w:lineRule="auto"/>
              <w:ind w:firstLine="0"/>
              <w:jc w:val="center"/>
              <w:rPr>
                <w:sz w:val="18"/>
                <w:szCs w:val="18"/>
              </w:rPr>
            </w:pPr>
            <w:r>
              <w:rPr>
                <w:sz w:val="18"/>
                <w:szCs w:val="18"/>
              </w:rPr>
              <w:t>-</w:t>
            </w:r>
          </w:p>
        </w:tc>
      </w:tr>
      <w:tr w:rsidR="006F675F" w14:paraId="4D420B25" w14:textId="77777777">
        <w:trPr>
          <w:trHeight w:val="29"/>
        </w:trPr>
        <w:tc>
          <w:tcPr>
            <w:tcW w:w="290" w:type="dxa"/>
            <w:tcBorders>
              <w:top w:val="single" w:sz="4" w:space="0" w:color="auto"/>
              <w:left w:val="single" w:sz="4" w:space="0" w:color="auto"/>
              <w:bottom w:val="single" w:sz="4" w:space="0" w:color="auto"/>
              <w:right w:val="single" w:sz="4" w:space="0" w:color="auto"/>
            </w:tcBorders>
            <w:vAlign w:val="center"/>
            <w:hideMark/>
          </w:tcPr>
          <w:p w14:paraId="6A9D99CE" w14:textId="77777777" w:rsidR="006F675F" w:rsidRDefault="006F675F">
            <w:pPr>
              <w:pStyle w:val="Afffa"/>
              <w:spacing w:line="240" w:lineRule="auto"/>
              <w:ind w:firstLine="0"/>
              <w:jc w:val="center"/>
              <w:rPr>
                <w:sz w:val="18"/>
                <w:szCs w:val="18"/>
              </w:rPr>
            </w:pPr>
            <w:r>
              <w:rPr>
                <w:sz w:val="18"/>
                <w:szCs w:val="18"/>
              </w:rPr>
              <w:t>8</w:t>
            </w:r>
          </w:p>
        </w:tc>
        <w:tc>
          <w:tcPr>
            <w:tcW w:w="1846" w:type="dxa"/>
            <w:tcBorders>
              <w:top w:val="single" w:sz="4" w:space="0" w:color="auto"/>
              <w:left w:val="single" w:sz="4" w:space="0" w:color="auto"/>
              <w:bottom w:val="single" w:sz="4" w:space="0" w:color="auto"/>
              <w:right w:val="single" w:sz="4" w:space="0" w:color="auto"/>
            </w:tcBorders>
            <w:vAlign w:val="center"/>
            <w:hideMark/>
          </w:tcPr>
          <w:p w14:paraId="3B22546B" w14:textId="77777777" w:rsidR="006F675F" w:rsidRDefault="006F675F">
            <w:pPr>
              <w:pStyle w:val="Afffa"/>
              <w:spacing w:line="240" w:lineRule="auto"/>
              <w:ind w:firstLine="0"/>
              <w:jc w:val="center"/>
              <w:rPr>
                <w:sz w:val="18"/>
                <w:szCs w:val="18"/>
              </w:rPr>
            </w:pPr>
            <w:r>
              <w:rPr>
                <w:sz w:val="18"/>
                <w:szCs w:val="18"/>
              </w:rPr>
              <w:t>Пыль неорганическая: 70 – 20 % SiО2</w:t>
            </w:r>
          </w:p>
        </w:tc>
        <w:tc>
          <w:tcPr>
            <w:tcW w:w="2769" w:type="dxa"/>
            <w:tcBorders>
              <w:top w:val="single" w:sz="4" w:space="0" w:color="auto"/>
              <w:left w:val="single" w:sz="4" w:space="0" w:color="auto"/>
              <w:bottom w:val="single" w:sz="4" w:space="0" w:color="auto"/>
              <w:right w:val="single" w:sz="4" w:space="0" w:color="auto"/>
            </w:tcBorders>
            <w:vAlign w:val="center"/>
            <w:hideMark/>
          </w:tcPr>
          <w:p w14:paraId="2F0D6BE2" w14:textId="77777777" w:rsidR="006F675F" w:rsidRDefault="006F675F">
            <w:pPr>
              <w:pStyle w:val="Afffa"/>
              <w:spacing w:line="240" w:lineRule="auto"/>
              <w:ind w:firstLine="0"/>
              <w:jc w:val="center"/>
              <w:rPr>
                <w:sz w:val="18"/>
                <w:szCs w:val="18"/>
              </w:rPr>
            </w:pPr>
            <w:r>
              <w:rPr>
                <w:sz w:val="18"/>
                <w:szCs w:val="18"/>
              </w:rPr>
              <w:t>0,3</w:t>
            </w:r>
          </w:p>
        </w:tc>
        <w:tc>
          <w:tcPr>
            <w:tcW w:w="2514" w:type="dxa"/>
            <w:tcBorders>
              <w:top w:val="single" w:sz="4" w:space="0" w:color="auto"/>
              <w:left w:val="single" w:sz="4" w:space="0" w:color="auto"/>
              <w:bottom w:val="single" w:sz="4" w:space="0" w:color="auto"/>
              <w:right w:val="single" w:sz="4" w:space="0" w:color="auto"/>
            </w:tcBorders>
            <w:vAlign w:val="center"/>
            <w:hideMark/>
          </w:tcPr>
          <w:p w14:paraId="30F07CDE" w14:textId="77777777" w:rsidR="006F675F" w:rsidRDefault="006F675F">
            <w:pPr>
              <w:pStyle w:val="Afffa"/>
              <w:spacing w:line="240" w:lineRule="auto"/>
              <w:ind w:firstLine="0"/>
              <w:jc w:val="center"/>
              <w:rPr>
                <w:sz w:val="18"/>
                <w:szCs w:val="18"/>
              </w:rPr>
            </w:pPr>
            <w:r>
              <w:rPr>
                <w:sz w:val="18"/>
                <w:szCs w:val="18"/>
              </w:rPr>
              <w:t>0,1</w:t>
            </w:r>
          </w:p>
        </w:tc>
        <w:tc>
          <w:tcPr>
            <w:tcW w:w="2791" w:type="dxa"/>
            <w:tcBorders>
              <w:top w:val="single" w:sz="4" w:space="0" w:color="auto"/>
              <w:left w:val="single" w:sz="4" w:space="0" w:color="auto"/>
              <w:bottom w:val="single" w:sz="4" w:space="0" w:color="auto"/>
              <w:right w:val="single" w:sz="4" w:space="0" w:color="auto"/>
            </w:tcBorders>
            <w:vAlign w:val="center"/>
            <w:hideMark/>
          </w:tcPr>
          <w:p w14:paraId="14F31A3B" w14:textId="77777777" w:rsidR="006F675F" w:rsidRDefault="006F675F">
            <w:pPr>
              <w:pStyle w:val="Afffa"/>
              <w:spacing w:line="240" w:lineRule="auto"/>
              <w:ind w:firstLine="0"/>
              <w:jc w:val="center"/>
              <w:rPr>
                <w:sz w:val="18"/>
                <w:szCs w:val="18"/>
              </w:rPr>
            </w:pPr>
            <w:r>
              <w:rPr>
                <w:sz w:val="18"/>
                <w:szCs w:val="18"/>
              </w:rPr>
              <w:t>-</w:t>
            </w:r>
          </w:p>
        </w:tc>
      </w:tr>
    </w:tbl>
    <w:p w14:paraId="79B26FBE" w14:textId="77777777" w:rsidR="006F675F" w:rsidRDefault="006F675F" w:rsidP="006F675F">
      <w:pPr>
        <w:pStyle w:val="Afffa"/>
        <w:spacing w:before="240"/>
      </w:pPr>
      <w:r>
        <w:t xml:space="preserve">Определение приземных средних концентраций выполнено в соответствии с приказом Минприроды России от 06.06.2017 г. № 273 «Об утверждении методов расчетов рассеивания выбросов вредных (загрязняющих) веществ в атмосферном воздухе» и представлены в </w:t>
      </w:r>
      <w:r>
        <w:br/>
        <w:t>таблице 5</w:t>
      </w:r>
      <w:r w:rsidR="00017B62">
        <w:t>9</w:t>
      </w:r>
      <w:r>
        <w:t>.</w:t>
      </w:r>
    </w:p>
    <w:p w14:paraId="4D75BC0A" w14:textId="77777777" w:rsidR="006F675F" w:rsidRDefault="006F675F" w:rsidP="006F675F">
      <w:pPr>
        <w:spacing w:line="300" w:lineRule="auto"/>
        <w:rPr>
          <w:rFonts w:eastAsia="Calibri"/>
        </w:rPr>
        <w:sectPr w:rsidR="006F675F" w:rsidSect="006F675F">
          <w:pgSz w:w="11906" w:h="16838"/>
          <w:pgMar w:top="1134" w:right="567" w:bottom="1134" w:left="1134" w:header="142" w:footer="709" w:gutter="0"/>
          <w:cols w:space="720"/>
        </w:sectPr>
      </w:pPr>
    </w:p>
    <w:p w14:paraId="38BBBAC1" w14:textId="77777777" w:rsidR="006F675F" w:rsidRDefault="006F675F" w:rsidP="006F675F">
      <w:pPr>
        <w:pStyle w:val="Afffa"/>
        <w:spacing w:before="240"/>
        <w:jc w:val="right"/>
        <w:rPr>
          <w:i/>
          <w:iCs/>
        </w:rPr>
      </w:pPr>
      <w:r>
        <w:rPr>
          <w:i/>
          <w:iCs/>
        </w:rPr>
        <w:lastRenderedPageBreak/>
        <w:t>Таблица 5</w:t>
      </w:r>
      <w:r w:rsidR="00017B62">
        <w:rPr>
          <w:i/>
          <w:iCs/>
        </w:rPr>
        <w:t>9</w:t>
      </w:r>
      <w:r w:rsidR="00037534">
        <w:rPr>
          <w:i/>
          <w:iCs/>
        </w:rPr>
        <w:t xml:space="preserve">. </w:t>
      </w:r>
      <w:r>
        <w:rPr>
          <w:i/>
          <w:iCs/>
        </w:rPr>
        <w:t xml:space="preserve">Средние за год концентрации вредных веществ в приземном слое атмосферного воздуха </w:t>
      </w:r>
    </w:p>
    <w:tbl>
      <w:tblPr>
        <w:tblStyle w:val="af0"/>
        <w:tblW w:w="0" w:type="auto"/>
        <w:tblCellMar>
          <w:left w:w="0" w:type="dxa"/>
          <w:right w:w="0" w:type="dxa"/>
        </w:tblCellMar>
        <w:tblLook w:val="04A0" w:firstRow="1" w:lastRow="0" w:firstColumn="1" w:lastColumn="0" w:noHBand="0" w:noVBand="1"/>
      </w:tblPr>
      <w:tblGrid>
        <w:gridCol w:w="704"/>
        <w:gridCol w:w="2353"/>
        <w:gridCol w:w="1417"/>
        <w:gridCol w:w="1134"/>
        <w:gridCol w:w="1135"/>
        <w:gridCol w:w="1275"/>
        <w:gridCol w:w="1418"/>
        <w:gridCol w:w="928"/>
        <w:gridCol w:w="928"/>
        <w:gridCol w:w="1846"/>
        <w:gridCol w:w="1418"/>
      </w:tblGrid>
      <w:tr w:rsidR="000D0610" w:rsidRPr="00731DDC" w14:paraId="33493B74" w14:textId="77777777" w:rsidTr="00731DDC">
        <w:trPr>
          <w:tblHeader/>
        </w:trPr>
        <w:tc>
          <w:tcPr>
            <w:tcW w:w="704" w:type="dxa"/>
            <w:vMerge w:val="restart"/>
            <w:vAlign w:val="center"/>
          </w:tcPr>
          <w:p w14:paraId="14F83FE7" w14:textId="77777777" w:rsidR="000D0610" w:rsidRPr="00731DDC" w:rsidRDefault="00625A77" w:rsidP="00731DDC">
            <w:pPr>
              <w:pStyle w:val="TableStyle"/>
              <w:jc w:val="center"/>
              <w:rPr>
                <w:rFonts w:cs="Times New Roman"/>
                <w:sz w:val="18"/>
                <w:szCs w:val="18"/>
              </w:rPr>
            </w:pPr>
            <w:r w:rsidRPr="00731DDC">
              <w:rPr>
                <w:rFonts w:cs="Times New Roman"/>
                <w:sz w:val="18"/>
                <w:szCs w:val="18"/>
              </w:rPr>
              <w:t>№</w:t>
            </w:r>
            <w:r w:rsidR="00037534" w:rsidRPr="00731DDC">
              <w:rPr>
                <w:rFonts w:cs="Times New Roman"/>
                <w:sz w:val="18"/>
                <w:szCs w:val="18"/>
              </w:rPr>
              <w:t xml:space="preserve"> п/п</w:t>
            </w:r>
          </w:p>
        </w:tc>
        <w:tc>
          <w:tcPr>
            <w:tcW w:w="2353" w:type="dxa"/>
            <w:vMerge w:val="restart"/>
            <w:vAlign w:val="center"/>
          </w:tcPr>
          <w:p w14:paraId="12B846D4" w14:textId="77777777" w:rsidR="000D0610" w:rsidRPr="00731DDC" w:rsidRDefault="00625A77" w:rsidP="00731DDC">
            <w:pPr>
              <w:pStyle w:val="TableStyle"/>
              <w:jc w:val="center"/>
              <w:rPr>
                <w:rFonts w:cs="Times New Roman"/>
                <w:sz w:val="18"/>
                <w:szCs w:val="18"/>
              </w:rPr>
            </w:pPr>
            <w:r w:rsidRPr="00731DDC">
              <w:rPr>
                <w:rFonts w:cs="Times New Roman"/>
                <w:sz w:val="18"/>
                <w:szCs w:val="18"/>
              </w:rPr>
              <w:t>Источник тепловой энергии</w:t>
            </w:r>
          </w:p>
        </w:tc>
        <w:tc>
          <w:tcPr>
            <w:tcW w:w="1417" w:type="dxa"/>
            <w:vMerge w:val="restart"/>
            <w:vAlign w:val="center"/>
          </w:tcPr>
          <w:p w14:paraId="4281F88D" w14:textId="77777777" w:rsidR="000D0610" w:rsidRPr="00731DDC" w:rsidRDefault="00625A77" w:rsidP="00731DDC">
            <w:pPr>
              <w:pStyle w:val="TableStyle"/>
              <w:jc w:val="center"/>
              <w:rPr>
                <w:rFonts w:cs="Times New Roman"/>
                <w:sz w:val="18"/>
                <w:szCs w:val="18"/>
              </w:rPr>
            </w:pPr>
            <w:r w:rsidRPr="00731DDC">
              <w:rPr>
                <w:rFonts w:cs="Times New Roman"/>
                <w:sz w:val="18"/>
                <w:szCs w:val="18"/>
              </w:rPr>
              <w:t>Расстояние от источника</w:t>
            </w:r>
          </w:p>
        </w:tc>
        <w:tc>
          <w:tcPr>
            <w:tcW w:w="10082" w:type="dxa"/>
            <w:gridSpan w:val="8"/>
            <w:vAlign w:val="center"/>
          </w:tcPr>
          <w:p w14:paraId="0F290248" w14:textId="77777777" w:rsidR="000D0610" w:rsidRPr="00731DDC" w:rsidRDefault="00625A77" w:rsidP="00731DDC">
            <w:pPr>
              <w:pStyle w:val="TableStyle"/>
              <w:jc w:val="center"/>
              <w:rPr>
                <w:rFonts w:cs="Times New Roman"/>
                <w:sz w:val="18"/>
                <w:szCs w:val="18"/>
              </w:rPr>
            </w:pPr>
            <w:r w:rsidRPr="00731DDC">
              <w:rPr>
                <w:rFonts w:cs="Times New Roman"/>
                <w:sz w:val="18"/>
                <w:szCs w:val="18"/>
              </w:rPr>
              <w:t>Наименование вещества</w:t>
            </w:r>
          </w:p>
        </w:tc>
      </w:tr>
      <w:tr w:rsidR="000D0610" w:rsidRPr="00731DDC" w14:paraId="3B3D3CE1" w14:textId="77777777" w:rsidTr="00731DDC">
        <w:tc>
          <w:tcPr>
            <w:tcW w:w="704" w:type="dxa"/>
            <w:vMerge/>
            <w:vAlign w:val="center"/>
          </w:tcPr>
          <w:p w14:paraId="1B7AACEE" w14:textId="77777777" w:rsidR="000D0610" w:rsidRPr="00731DDC" w:rsidRDefault="000D0610" w:rsidP="00731DDC">
            <w:pPr>
              <w:jc w:val="center"/>
              <w:rPr>
                <w:sz w:val="18"/>
                <w:szCs w:val="18"/>
              </w:rPr>
            </w:pPr>
          </w:p>
        </w:tc>
        <w:tc>
          <w:tcPr>
            <w:tcW w:w="2353" w:type="dxa"/>
            <w:vMerge/>
            <w:vAlign w:val="center"/>
          </w:tcPr>
          <w:p w14:paraId="4C48ED7E" w14:textId="77777777" w:rsidR="000D0610" w:rsidRPr="00731DDC" w:rsidRDefault="000D0610" w:rsidP="00731DDC">
            <w:pPr>
              <w:jc w:val="center"/>
              <w:rPr>
                <w:sz w:val="18"/>
                <w:szCs w:val="18"/>
              </w:rPr>
            </w:pPr>
          </w:p>
        </w:tc>
        <w:tc>
          <w:tcPr>
            <w:tcW w:w="1417" w:type="dxa"/>
            <w:vMerge/>
            <w:vAlign w:val="center"/>
          </w:tcPr>
          <w:p w14:paraId="24CBDC1B" w14:textId="77777777" w:rsidR="000D0610" w:rsidRPr="00731DDC" w:rsidRDefault="000D0610" w:rsidP="00731DDC">
            <w:pPr>
              <w:jc w:val="center"/>
              <w:rPr>
                <w:sz w:val="18"/>
                <w:szCs w:val="18"/>
              </w:rPr>
            </w:pPr>
          </w:p>
        </w:tc>
        <w:tc>
          <w:tcPr>
            <w:tcW w:w="1134" w:type="dxa"/>
            <w:vAlign w:val="center"/>
          </w:tcPr>
          <w:p w14:paraId="3BC7CFC6" w14:textId="77777777" w:rsidR="000D0610" w:rsidRPr="00731DDC" w:rsidRDefault="00625A77" w:rsidP="00731DDC">
            <w:pPr>
              <w:pStyle w:val="TableStyle"/>
              <w:jc w:val="center"/>
              <w:rPr>
                <w:rFonts w:cs="Times New Roman"/>
                <w:sz w:val="18"/>
                <w:szCs w:val="18"/>
              </w:rPr>
            </w:pPr>
            <w:r w:rsidRPr="00731DDC">
              <w:rPr>
                <w:rFonts w:cs="Times New Roman"/>
                <w:sz w:val="18"/>
                <w:szCs w:val="18"/>
              </w:rPr>
              <w:t>Азота оксид (азот (II) оксид; азот монооксид)</w:t>
            </w:r>
          </w:p>
        </w:tc>
        <w:tc>
          <w:tcPr>
            <w:tcW w:w="1135" w:type="dxa"/>
            <w:vAlign w:val="center"/>
          </w:tcPr>
          <w:p w14:paraId="7B7AC235" w14:textId="77777777" w:rsidR="000D0610" w:rsidRPr="00731DDC" w:rsidRDefault="00625A77" w:rsidP="00731DDC">
            <w:pPr>
              <w:pStyle w:val="TableStyle"/>
              <w:jc w:val="center"/>
              <w:rPr>
                <w:rFonts w:cs="Times New Roman"/>
                <w:sz w:val="18"/>
                <w:szCs w:val="18"/>
              </w:rPr>
            </w:pPr>
            <w:r w:rsidRPr="00731DDC">
              <w:rPr>
                <w:rFonts w:cs="Times New Roman"/>
                <w:sz w:val="18"/>
                <w:szCs w:val="18"/>
              </w:rPr>
              <w:t>Азота диоксид (двуокись азота; пероксид азота)</w:t>
            </w:r>
          </w:p>
        </w:tc>
        <w:tc>
          <w:tcPr>
            <w:tcW w:w="1275" w:type="dxa"/>
            <w:vAlign w:val="center"/>
          </w:tcPr>
          <w:p w14:paraId="2F795EF2" w14:textId="77777777" w:rsidR="000D0610" w:rsidRPr="00731DDC" w:rsidRDefault="00625A77" w:rsidP="00731DDC">
            <w:pPr>
              <w:pStyle w:val="TableStyle"/>
              <w:jc w:val="center"/>
              <w:rPr>
                <w:rFonts w:cs="Times New Roman"/>
                <w:sz w:val="18"/>
                <w:szCs w:val="18"/>
              </w:rPr>
            </w:pPr>
            <w:r w:rsidRPr="00731DDC">
              <w:rPr>
                <w:rFonts w:cs="Times New Roman"/>
                <w:sz w:val="18"/>
                <w:szCs w:val="18"/>
              </w:rPr>
              <w:t xml:space="preserve">Углерода оксид (углерод оксид; углерод </w:t>
            </w:r>
            <w:proofErr w:type="spellStart"/>
            <w:r w:rsidRPr="00731DDC">
              <w:rPr>
                <w:rFonts w:cs="Times New Roman"/>
                <w:sz w:val="18"/>
                <w:szCs w:val="18"/>
              </w:rPr>
              <w:t>моноокись</w:t>
            </w:r>
            <w:proofErr w:type="spellEnd"/>
            <w:r w:rsidRPr="00731DDC">
              <w:rPr>
                <w:rFonts w:cs="Times New Roman"/>
                <w:sz w:val="18"/>
                <w:szCs w:val="18"/>
              </w:rPr>
              <w:t>; угарный газ)</w:t>
            </w:r>
          </w:p>
        </w:tc>
        <w:tc>
          <w:tcPr>
            <w:tcW w:w="1418" w:type="dxa"/>
            <w:vAlign w:val="center"/>
          </w:tcPr>
          <w:p w14:paraId="5E3C2EC6" w14:textId="77777777" w:rsidR="000D0610" w:rsidRPr="00731DDC" w:rsidRDefault="00625A77" w:rsidP="00731DDC">
            <w:pPr>
              <w:pStyle w:val="TableStyle"/>
              <w:jc w:val="center"/>
              <w:rPr>
                <w:rFonts w:cs="Times New Roman"/>
                <w:sz w:val="18"/>
                <w:szCs w:val="18"/>
              </w:rPr>
            </w:pPr>
            <w:proofErr w:type="spellStart"/>
            <w:r w:rsidRPr="00731DDC">
              <w:rPr>
                <w:rFonts w:cs="Times New Roman"/>
                <w:sz w:val="18"/>
                <w:szCs w:val="18"/>
              </w:rPr>
              <w:t>Бенз</w:t>
            </w:r>
            <w:proofErr w:type="spellEnd"/>
            <w:r w:rsidRPr="00731DDC">
              <w:rPr>
                <w:rFonts w:cs="Times New Roman"/>
                <w:sz w:val="18"/>
                <w:szCs w:val="18"/>
              </w:rPr>
              <w:t>(а)</w:t>
            </w:r>
            <w:proofErr w:type="spellStart"/>
            <w:r w:rsidRPr="00731DDC">
              <w:rPr>
                <w:rFonts w:cs="Times New Roman"/>
                <w:sz w:val="18"/>
                <w:szCs w:val="18"/>
              </w:rPr>
              <w:t>пирен</w:t>
            </w:r>
            <w:proofErr w:type="spellEnd"/>
          </w:p>
        </w:tc>
        <w:tc>
          <w:tcPr>
            <w:tcW w:w="928" w:type="dxa"/>
            <w:vAlign w:val="center"/>
          </w:tcPr>
          <w:p w14:paraId="45DB38FF" w14:textId="77777777" w:rsidR="000D0610" w:rsidRPr="00731DDC" w:rsidRDefault="00625A77" w:rsidP="00731DDC">
            <w:pPr>
              <w:pStyle w:val="TableStyle"/>
              <w:jc w:val="center"/>
              <w:rPr>
                <w:rFonts w:cs="Times New Roman"/>
                <w:sz w:val="18"/>
                <w:szCs w:val="18"/>
              </w:rPr>
            </w:pPr>
            <w:r w:rsidRPr="00731DDC">
              <w:rPr>
                <w:rFonts w:cs="Times New Roman"/>
                <w:sz w:val="18"/>
                <w:szCs w:val="18"/>
              </w:rPr>
              <w:t>Углерод (Пигмент черный)</w:t>
            </w:r>
          </w:p>
        </w:tc>
        <w:tc>
          <w:tcPr>
            <w:tcW w:w="928" w:type="dxa"/>
            <w:vAlign w:val="center"/>
          </w:tcPr>
          <w:p w14:paraId="06266B07" w14:textId="77777777" w:rsidR="000D0610" w:rsidRPr="00731DDC" w:rsidRDefault="00625A77" w:rsidP="00731DDC">
            <w:pPr>
              <w:pStyle w:val="TableStyle"/>
              <w:jc w:val="center"/>
              <w:rPr>
                <w:rFonts w:cs="Times New Roman"/>
                <w:sz w:val="18"/>
                <w:szCs w:val="18"/>
              </w:rPr>
            </w:pPr>
            <w:r w:rsidRPr="00731DDC">
              <w:rPr>
                <w:rFonts w:cs="Times New Roman"/>
                <w:sz w:val="18"/>
                <w:szCs w:val="18"/>
              </w:rPr>
              <w:t>Сера диоксид</w:t>
            </w:r>
          </w:p>
        </w:tc>
        <w:tc>
          <w:tcPr>
            <w:tcW w:w="1846" w:type="dxa"/>
            <w:vAlign w:val="center"/>
          </w:tcPr>
          <w:p w14:paraId="0AE49D99" w14:textId="77777777" w:rsidR="000D0610" w:rsidRPr="00731DDC" w:rsidRDefault="00625A77" w:rsidP="00731DDC">
            <w:pPr>
              <w:pStyle w:val="TableStyle"/>
              <w:jc w:val="center"/>
              <w:rPr>
                <w:rFonts w:cs="Times New Roman"/>
                <w:sz w:val="18"/>
                <w:szCs w:val="18"/>
              </w:rPr>
            </w:pPr>
            <w:r w:rsidRPr="00731DDC">
              <w:rPr>
                <w:rFonts w:cs="Times New Roman"/>
                <w:sz w:val="18"/>
                <w:szCs w:val="18"/>
              </w:rPr>
              <w:t>Мазутная зола теплоэлектростанций</w:t>
            </w:r>
          </w:p>
        </w:tc>
        <w:tc>
          <w:tcPr>
            <w:tcW w:w="1418" w:type="dxa"/>
            <w:vAlign w:val="center"/>
          </w:tcPr>
          <w:p w14:paraId="7F7EB6F1" w14:textId="77777777" w:rsidR="000D0610" w:rsidRPr="00731DDC" w:rsidRDefault="00625A77" w:rsidP="00731DDC">
            <w:pPr>
              <w:pStyle w:val="TableStyle"/>
              <w:jc w:val="center"/>
              <w:rPr>
                <w:rFonts w:cs="Times New Roman"/>
                <w:sz w:val="18"/>
                <w:szCs w:val="18"/>
              </w:rPr>
            </w:pPr>
            <w:r w:rsidRPr="00731DDC">
              <w:rPr>
                <w:rFonts w:cs="Times New Roman"/>
                <w:sz w:val="18"/>
                <w:szCs w:val="18"/>
              </w:rPr>
              <w:t>Пыль неорганическая: 70 – 20 % SiО2</w:t>
            </w:r>
          </w:p>
        </w:tc>
      </w:tr>
      <w:tr w:rsidR="000D0610" w:rsidRPr="00731DDC" w14:paraId="0C420F37" w14:textId="77777777" w:rsidTr="00731DDC">
        <w:tc>
          <w:tcPr>
            <w:tcW w:w="704" w:type="dxa"/>
            <w:vAlign w:val="center"/>
          </w:tcPr>
          <w:p w14:paraId="37554AFF" w14:textId="77777777" w:rsidR="000D0610" w:rsidRPr="00731DDC" w:rsidRDefault="00625A77" w:rsidP="00731DDC">
            <w:pPr>
              <w:pStyle w:val="TableStyle"/>
              <w:jc w:val="center"/>
              <w:rPr>
                <w:rFonts w:cs="Times New Roman"/>
                <w:sz w:val="18"/>
                <w:szCs w:val="18"/>
              </w:rPr>
            </w:pPr>
            <w:r w:rsidRPr="00731DDC">
              <w:rPr>
                <w:rFonts w:cs="Times New Roman"/>
                <w:sz w:val="18"/>
                <w:szCs w:val="18"/>
              </w:rPr>
              <w:t>Ед. изм.</w:t>
            </w:r>
          </w:p>
        </w:tc>
        <w:tc>
          <w:tcPr>
            <w:tcW w:w="2353" w:type="dxa"/>
            <w:vAlign w:val="center"/>
          </w:tcPr>
          <w:p w14:paraId="5E2AE882" w14:textId="77777777" w:rsidR="000D0610" w:rsidRPr="00731DDC" w:rsidRDefault="00625A77" w:rsidP="00731DDC">
            <w:pPr>
              <w:pStyle w:val="TableStyle"/>
              <w:jc w:val="center"/>
              <w:rPr>
                <w:rFonts w:cs="Times New Roman"/>
                <w:sz w:val="18"/>
                <w:szCs w:val="18"/>
              </w:rPr>
            </w:pPr>
            <w:r w:rsidRPr="00731DDC">
              <w:rPr>
                <w:rFonts w:cs="Times New Roman"/>
                <w:sz w:val="18"/>
                <w:szCs w:val="18"/>
              </w:rPr>
              <w:t>-</w:t>
            </w:r>
          </w:p>
        </w:tc>
        <w:tc>
          <w:tcPr>
            <w:tcW w:w="1417" w:type="dxa"/>
            <w:vAlign w:val="center"/>
          </w:tcPr>
          <w:p w14:paraId="2F26B532" w14:textId="77777777" w:rsidR="000D0610" w:rsidRPr="00731DDC" w:rsidRDefault="00625A77" w:rsidP="00731DDC">
            <w:pPr>
              <w:pStyle w:val="TableStyle"/>
              <w:jc w:val="center"/>
              <w:rPr>
                <w:rFonts w:cs="Times New Roman"/>
                <w:sz w:val="18"/>
                <w:szCs w:val="18"/>
              </w:rPr>
            </w:pPr>
            <w:r w:rsidRPr="00731DDC">
              <w:rPr>
                <w:rFonts w:cs="Times New Roman"/>
                <w:sz w:val="18"/>
                <w:szCs w:val="18"/>
              </w:rPr>
              <w:t>м</w:t>
            </w:r>
          </w:p>
        </w:tc>
        <w:tc>
          <w:tcPr>
            <w:tcW w:w="1134" w:type="dxa"/>
            <w:vAlign w:val="center"/>
          </w:tcPr>
          <w:p w14:paraId="7B01FD34" w14:textId="77777777" w:rsidR="000D0610" w:rsidRPr="00731DDC" w:rsidRDefault="00625A77" w:rsidP="00731DDC">
            <w:pPr>
              <w:pStyle w:val="TableStyle"/>
              <w:jc w:val="center"/>
              <w:rPr>
                <w:rFonts w:cs="Times New Roman"/>
                <w:sz w:val="18"/>
                <w:szCs w:val="18"/>
              </w:rPr>
            </w:pPr>
            <w:r w:rsidRPr="00731DDC">
              <w:rPr>
                <w:rFonts w:cs="Times New Roman"/>
                <w:sz w:val="18"/>
                <w:szCs w:val="18"/>
              </w:rPr>
              <w:t>г/м3</w:t>
            </w:r>
          </w:p>
        </w:tc>
        <w:tc>
          <w:tcPr>
            <w:tcW w:w="1135" w:type="dxa"/>
            <w:vAlign w:val="center"/>
          </w:tcPr>
          <w:p w14:paraId="165B9D05" w14:textId="77777777" w:rsidR="000D0610" w:rsidRPr="00731DDC" w:rsidRDefault="00625A77" w:rsidP="00731DDC">
            <w:pPr>
              <w:pStyle w:val="TableStyle"/>
              <w:jc w:val="center"/>
              <w:rPr>
                <w:rFonts w:cs="Times New Roman"/>
                <w:sz w:val="18"/>
                <w:szCs w:val="18"/>
              </w:rPr>
            </w:pPr>
            <w:r w:rsidRPr="00731DDC">
              <w:rPr>
                <w:rFonts w:cs="Times New Roman"/>
                <w:sz w:val="18"/>
                <w:szCs w:val="18"/>
              </w:rPr>
              <w:t>г/м3</w:t>
            </w:r>
          </w:p>
        </w:tc>
        <w:tc>
          <w:tcPr>
            <w:tcW w:w="1275" w:type="dxa"/>
            <w:vAlign w:val="center"/>
          </w:tcPr>
          <w:p w14:paraId="53A3764C" w14:textId="77777777" w:rsidR="000D0610" w:rsidRPr="00731DDC" w:rsidRDefault="00625A77" w:rsidP="00731DDC">
            <w:pPr>
              <w:pStyle w:val="TableStyle"/>
              <w:jc w:val="center"/>
              <w:rPr>
                <w:rFonts w:cs="Times New Roman"/>
                <w:sz w:val="18"/>
                <w:szCs w:val="18"/>
              </w:rPr>
            </w:pPr>
            <w:r w:rsidRPr="00731DDC">
              <w:rPr>
                <w:rFonts w:cs="Times New Roman"/>
                <w:sz w:val="18"/>
                <w:szCs w:val="18"/>
              </w:rPr>
              <w:t>г/м3</w:t>
            </w:r>
          </w:p>
        </w:tc>
        <w:tc>
          <w:tcPr>
            <w:tcW w:w="1418" w:type="dxa"/>
            <w:vAlign w:val="center"/>
          </w:tcPr>
          <w:p w14:paraId="40FE2544" w14:textId="77777777" w:rsidR="000D0610" w:rsidRPr="00731DDC" w:rsidRDefault="00625A77" w:rsidP="00731DDC">
            <w:pPr>
              <w:pStyle w:val="TableStyle"/>
              <w:jc w:val="center"/>
              <w:rPr>
                <w:rFonts w:cs="Times New Roman"/>
                <w:sz w:val="18"/>
                <w:szCs w:val="18"/>
              </w:rPr>
            </w:pPr>
            <w:r w:rsidRPr="00731DDC">
              <w:rPr>
                <w:rFonts w:cs="Times New Roman"/>
                <w:sz w:val="18"/>
                <w:szCs w:val="18"/>
              </w:rPr>
              <w:t>г/м3</w:t>
            </w:r>
          </w:p>
        </w:tc>
        <w:tc>
          <w:tcPr>
            <w:tcW w:w="928" w:type="dxa"/>
            <w:vAlign w:val="center"/>
          </w:tcPr>
          <w:p w14:paraId="70E86B81" w14:textId="77777777" w:rsidR="000D0610" w:rsidRPr="00731DDC" w:rsidRDefault="00625A77" w:rsidP="00731DDC">
            <w:pPr>
              <w:pStyle w:val="TableStyle"/>
              <w:jc w:val="center"/>
              <w:rPr>
                <w:rFonts w:cs="Times New Roman"/>
                <w:sz w:val="18"/>
                <w:szCs w:val="18"/>
              </w:rPr>
            </w:pPr>
            <w:r w:rsidRPr="00731DDC">
              <w:rPr>
                <w:rFonts w:cs="Times New Roman"/>
                <w:sz w:val="18"/>
                <w:szCs w:val="18"/>
              </w:rPr>
              <w:t>г/м3</w:t>
            </w:r>
          </w:p>
        </w:tc>
        <w:tc>
          <w:tcPr>
            <w:tcW w:w="928" w:type="dxa"/>
            <w:vAlign w:val="center"/>
          </w:tcPr>
          <w:p w14:paraId="1F7130D9" w14:textId="77777777" w:rsidR="000D0610" w:rsidRPr="00731DDC" w:rsidRDefault="00625A77" w:rsidP="00731DDC">
            <w:pPr>
              <w:pStyle w:val="TableStyle"/>
              <w:jc w:val="center"/>
              <w:rPr>
                <w:rFonts w:cs="Times New Roman"/>
                <w:sz w:val="18"/>
                <w:szCs w:val="18"/>
              </w:rPr>
            </w:pPr>
            <w:r w:rsidRPr="00731DDC">
              <w:rPr>
                <w:rFonts w:cs="Times New Roman"/>
                <w:sz w:val="18"/>
                <w:szCs w:val="18"/>
              </w:rPr>
              <w:t>г/м3</w:t>
            </w:r>
          </w:p>
        </w:tc>
        <w:tc>
          <w:tcPr>
            <w:tcW w:w="1846" w:type="dxa"/>
            <w:vAlign w:val="center"/>
          </w:tcPr>
          <w:p w14:paraId="546BA768" w14:textId="77777777" w:rsidR="000D0610" w:rsidRPr="00731DDC" w:rsidRDefault="00625A77" w:rsidP="00731DDC">
            <w:pPr>
              <w:pStyle w:val="TableStyle"/>
              <w:jc w:val="center"/>
              <w:rPr>
                <w:rFonts w:cs="Times New Roman"/>
                <w:sz w:val="18"/>
                <w:szCs w:val="18"/>
              </w:rPr>
            </w:pPr>
            <w:r w:rsidRPr="00731DDC">
              <w:rPr>
                <w:rFonts w:cs="Times New Roman"/>
                <w:sz w:val="18"/>
                <w:szCs w:val="18"/>
              </w:rPr>
              <w:t>г/м3</w:t>
            </w:r>
          </w:p>
        </w:tc>
        <w:tc>
          <w:tcPr>
            <w:tcW w:w="1418" w:type="dxa"/>
            <w:vAlign w:val="center"/>
          </w:tcPr>
          <w:p w14:paraId="410231EC" w14:textId="77777777" w:rsidR="000D0610" w:rsidRPr="00731DDC" w:rsidRDefault="00625A77" w:rsidP="00731DDC">
            <w:pPr>
              <w:pStyle w:val="TableStyle"/>
              <w:jc w:val="center"/>
              <w:rPr>
                <w:rFonts w:cs="Times New Roman"/>
                <w:sz w:val="18"/>
                <w:szCs w:val="18"/>
              </w:rPr>
            </w:pPr>
            <w:r w:rsidRPr="00731DDC">
              <w:rPr>
                <w:rFonts w:cs="Times New Roman"/>
                <w:sz w:val="18"/>
                <w:szCs w:val="18"/>
              </w:rPr>
              <w:t>г/м3</w:t>
            </w:r>
          </w:p>
        </w:tc>
      </w:tr>
      <w:tr w:rsidR="00E171A9" w:rsidRPr="00731DDC" w14:paraId="6E068AC4" w14:textId="77777777" w:rsidTr="00731DDC">
        <w:tc>
          <w:tcPr>
            <w:tcW w:w="704" w:type="dxa"/>
            <w:vMerge w:val="restart"/>
            <w:vAlign w:val="center"/>
          </w:tcPr>
          <w:p w14:paraId="5D4E7AB5" w14:textId="77777777" w:rsidR="00E171A9" w:rsidRPr="00731DDC" w:rsidRDefault="00E171A9" w:rsidP="00E171A9">
            <w:pPr>
              <w:jc w:val="center"/>
              <w:rPr>
                <w:color w:val="000000"/>
                <w:sz w:val="18"/>
                <w:szCs w:val="18"/>
              </w:rPr>
            </w:pPr>
            <w:r w:rsidRPr="00731DDC">
              <w:rPr>
                <w:color w:val="000000"/>
                <w:sz w:val="18"/>
                <w:szCs w:val="18"/>
              </w:rPr>
              <w:t>1</w:t>
            </w:r>
          </w:p>
        </w:tc>
        <w:tc>
          <w:tcPr>
            <w:tcW w:w="2353" w:type="dxa"/>
            <w:vMerge w:val="restart"/>
            <w:vAlign w:val="center"/>
          </w:tcPr>
          <w:p w14:paraId="26C667C5" w14:textId="6F4268B0" w:rsidR="00E171A9" w:rsidRPr="00731DDC" w:rsidRDefault="00E171A9" w:rsidP="00E171A9">
            <w:pPr>
              <w:jc w:val="center"/>
              <w:rPr>
                <w:color w:val="000000"/>
                <w:sz w:val="18"/>
                <w:szCs w:val="18"/>
              </w:rPr>
            </w:pPr>
            <w:r>
              <w:rPr>
                <w:color w:val="000000"/>
                <w:sz w:val="18"/>
                <w:szCs w:val="18"/>
              </w:rPr>
              <w:t xml:space="preserve">Котельная д. </w:t>
            </w:r>
            <w:proofErr w:type="spellStart"/>
            <w:r>
              <w:rPr>
                <w:color w:val="000000"/>
                <w:sz w:val="18"/>
                <w:szCs w:val="18"/>
              </w:rPr>
              <w:t>Хвалово</w:t>
            </w:r>
            <w:proofErr w:type="spellEnd"/>
          </w:p>
        </w:tc>
        <w:tc>
          <w:tcPr>
            <w:tcW w:w="1417" w:type="dxa"/>
            <w:vAlign w:val="center"/>
          </w:tcPr>
          <w:p w14:paraId="2487A744" w14:textId="4644902C" w:rsidR="00E171A9" w:rsidRPr="00731DDC" w:rsidRDefault="00E171A9" w:rsidP="00E171A9">
            <w:pPr>
              <w:jc w:val="center"/>
              <w:rPr>
                <w:color w:val="000000"/>
                <w:sz w:val="18"/>
                <w:szCs w:val="18"/>
              </w:rPr>
            </w:pPr>
            <w:r>
              <w:rPr>
                <w:color w:val="000000"/>
                <w:sz w:val="18"/>
                <w:szCs w:val="18"/>
              </w:rPr>
              <w:t>130</w:t>
            </w:r>
          </w:p>
        </w:tc>
        <w:tc>
          <w:tcPr>
            <w:tcW w:w="1134" w:type="dxa"/>
            <w:vAlign w:val="center"/>
          </w:tcPr>
          <w:p w14:paraId="0328A61C" w14:textId="0FC29AD5" w:rsidR="00E171A9" w:rsidRPr="00731DDC" w:rsidRDefault="00E171A9" w:rsidP="00E171A9">
            <w:pPr>
              <w:jc w:val="center"/>
              <w:rPr>
                <w:color w:val="000000"/>
                <w:sz w:val="18"/>
                <w:szCs w:val="18"/>
              </w:rPr>
            </w:pPr>
            <w:r>
              <w:rPr>
                <w:color w:val="000000"/>
                <w:sz w:val="18"/>
                <w:szCs w:val="18"/>
              </w:rPr>
              <w:t>2,453</w:t>
            </w:r>
          </w:p>
        </w:tc>
        <w:tc>
          <w:tcPr>
            <w:tcW w:w="1135" w:type="dxa"/>
            <w:vAlign w:val="center"/>
          </w:tcPr>
          <w:p w14:paraId="497941CF" w14:textId="0EEEA9B8" w:rsidR="00E171A9" w:rsidRPr="00731DDC" w:rsidRDefault="00E171A9" w:rsidP="00E171A9">
            <w:pPr>
              <w:jc w:val="center"/>
              <w:rPr>
                <w:color w:val="000000"/>
                <w:sz w:val="18"/>
                <w:szCs w:val="18"/>
              </w:rPr>
            </w:pPr>
            <w:r>
              <w:rPr>
                <w:color w:val="000000"/>
                <w:sz w:val="18"/>
                <w:szCs w:val="18"/>
              </w:rPr>
              <w:t>15,096</w:t>
            </w:r>
          </w:p>
        </w:tc>
        <w:tc>
          <w:tcPr>
            <w:tcW w:w="1275" w:type="dxa"/>
            <w:vAlign w:val="center"/>
          </w:tcPr>
          <w:p w14:paraId="4BDE8089" w14:textId="792EB8F6" w:rsidR="00E171A9" w:rsidRPr="00731DDC" w:rsidRDefault="00E171A9" w:rsidP="00E171A9">
            <w:pPr>
              <w:jc w:val="center"/>
              <w:rPr>
                <w:color w:val="000000"/>
                <w:sz w:val="18"/>
                <w:szCs w:val="18"/>
              </w:rPr>
            </w:pPr>
            <w:r>
              <w:rPr>
                <w:color w:val="000000"/>
                <w:sz w:val="18"/>
                <w:szCs w:val="18"/>
              </w:rPr>
              <w:t>64,413</w:t>
            </w:r>
          </w:p>
        </w:tc>
        <w:tc>
          <w:tcPr>
            <w:tcW w:w="1418" w:type="dxa"/>
            <w:vAlign w:val="center"/>
          </w:tcPr>
          <w:p w14:paraId="31F5EC8D" w14:textId="4F8BA8AA" w:rsidR="00E171A9" w:rsidRPr="00731DDC" w:rsidRDefault="00E171A9" w:rsidP="00E171A9">
            <w:pPr>
              <w:jc w:val="center"/>
              <w:rPr>
                <w:color w:val="000000"/>
                <w:sz w:val="18"/>
                <w:szCs w:val="18"/>
              </w:rPr>
            </w:pPr>
            <w:r>
              <w:rPr>
                <w:color w:val="000000"/>
                <w:sz w:val="18"/>
                <w:szCs w:val="18"/>
              </w:rPr>
              <w:t>0,00000716</w:t>
            </w:r>
          </w:p>
        </w:tc>
        <w:tc>
          <w:tcPr>
            <w:tcW w:w="928" w:type="dxa"/>
            <w:vAlign w:val="center"/>
          </w:tcPr>
          <w:p w14:paraId="42809C76" w14:textId="0FAC32C9" w:rsidR="00E171A9" w:rsidRPr="00731DDC" w:rsidRDefault="00E171A9" w:rsidP="00E171A9">
            <w:pPr>
              <w:jc w:val="center"/>
              <w:rPr>
                <w:color w:val="000000"/>
                <w:sz w:val="18"/>
                <w:szCs w:val="18"/>
              </w:rPr>
            </w:pPr>
            <w:r>
              <w:rPr>
                <w:color w:val="000000"/>
                <w:sz w:val="18"/>
                <w:szCs w:val="18"/>
              </w:rPr>
              <w:t>73,115</w:t>
            </w:r>
          </w:p>
        </w:tc>
        <w:tc>
          <w:tcPr>
            <w:tcW w:w="928" w:type="dxa"/>
            <w:vAlign w:val="center"/>
          </w:tcPr>
          <w:p w14:paraId="5AFF4065" w14:textId="1084967F" w:rsidR="00E171A9" w:rsidRPr="00731DDC" w:rsidRDefault="00E171A9" w:rsidP="00E171A9">
            <w:pPr>
              <w:jc w:val="center"/>
              <w:rPr>
                <w:color w:val="000000"/>
                <w:sz w:val="18"/>
                <w:szCs w:val="18"/>
              </w:rPr>
            </w:pPr>
            <w:r>
              <w:rPr>
                <w:color w:val="000000"/>
                <w:sz w:val="18"/>
                <w:szCs w:val="18"/>
              </w:rPr>
              <w:t>94,899</w:t>
            </w:r>
          </w:p>
        </w:tc>
        <w:tc>
          <w:tcPr>
            <w:tcW w:w="1846" w:type="dxa"/>
            <w:vAlign w:val="center"/>
          </w:tcPr>
          <w:p w14:paraId="0D564141" w14:textId="6F61F7EC" w:rsidR="00E171A9" w:rsidRPr="00731DDC" w:rsidRDefault="00E171A9" w:rsidP="00E171A9">
            <w:pPr>
              <w:jc w:val="center"/>
              <w:rPr>
                <w:color w:val="000000"/>
                <w:sz w:val="18"/>
                <w:szCs w:val="18"/>
              </w:rPr>
            </w:pPr>
            <w:r>
              <w:rPr>
                <w:color w:val="000000"/>
                <w:sz w:val="18"/>
                <w:szCs w:val="18"/>
              </w:rPr>
              <w:t>-</w:t>
            </w:r>
          </w:p>
        </w:tc>
        <w:tc>
          <w:tcPr>
            <w:tcW w:w="1418" w:type="dxa"/>
            <w:vAlign w:val="center"/>
          </w:tcPr>
          <w:p w14:paraId="411216EE" w14:textId="36D143CC" w:rsidR="00E171A9" w:rsidRPr="00731DDC" w:rsidRDefault="00E171A9" w:rsidP="00E171A9">
            <w:pPr>
              <w:jc w:val="center"/>
              <w:rPr>
                <w:color w:val="000000"/>
                <w:sz w:val="18"/>
                <w:szCs w:val="18"/>
              </w:rPr>
            </w:pPr>
            <w:r>
              <w:rPr>
                <w:color w:val="000000"/>
                <w:sz w:val="18"/>
                <w:szCs w:val="18"/>
              </w:rPr>
              <w:t>0,022</w:t>
            </w:r>
          </w:p>
        </w:tc>
      </w:tr>
      <w:tr w:rsidR="00E171A9" w:rsidRPr="00731DDC" w14:paraId="6187F440" w14:textId="77777777" w:rsidTr="00731DDC">
        <w:tc>
          <w:tcPr>
            <w:tcW w:w="704" w:type="dxa"/>
            <w:vMerge/>
            <w:vAlign w:val="center"/>
          </w:tcPr>
          <w:p w14:paraId="0C066709" w14:textId="77777777" w:rsidR="00E171A9" w:rsidRPr="00731DDC" w:rsidRDefault="00E171A9" w:rsidP="00E171A9">
            <w:pPr>
              <w:jc w:val="center"/>
              <w:rPr>
                <w:sz w:val="18"/>
                <w:szCs w:val="18"/>
              </w:rPr>
            </w:pPr>
          </w:p>
        </w:tc>
        <w:tc>
          <w:tcPr>
            <w:tcW w:w="2353" w:type="dxa"/>
            <w:vMerge/>
            <w:vAlign w:val="center"/>
          </w:tcPr>
          <w:p w14:paraId="6CAB720C" w14:textId="77777777" w:rsidR="00E171A9" w:rsidRPr="00731DDC" w:rsidRDefault="00E171A9" w:rsidP="00E171A9">
            <w:pPr>
              <w:jc w:val="center"/>
              <w:rPr>
                <w:sz w:val="18"/>
                <w:szCs w:val="18"/>
              </w:rPr>
            </w:pPr>
          </w:p>
        </w:tc>
        <w:tc>
          <w:tcPr>
            <w:tcW w:w="1417" w:type="dxa"/>
            <w:vAlign w:val="center"/>
          </w:tcPr>
          <w:p w14:paraId="084335E4" w14:textId="730AC586" w:rsidR="00E171A9" w:rsidRPr="00731DDC" w:rsidRDefault="00E171A9" w:rsidP="00E171A9">
            <w:pPr>
              <w:pStyle w:val="TableStyle"/>
              <w:jc w:val="center"/>
              <w:rPr>
                <w:rFonts w:cs="Times New Roman"/>
                <w:sz w:val="18"/>
                <w:szCs w:val="18"/>
              </w:rPr>
            </w:pPr>
            <w:r>
              <w:rPr>
                <w:color w:val="000000"/>
                <w:sz w:val="18"/>
                <w:szCs w:val="18"/>
              </w:rPr>
              <w:t>250</w:t>
            </w:r>
          </w:p>
        </w:tc>
        <w:tc>
          <w:tcPr>
            <w:tcW w:w="1134" w:type="dxa"/>
            <w:vAlign w:val="center"/>
          </w:tcPr>
          <w:p w14:paraId="1577254D" w14:textId="1D4DAC1A" w:rsidR="00E171A9" w:rsidRPr="00731DDC" w:rsidRDefault="00E171A9" w:rsidP="00E171A9">
            <w:pPr>
              <w:pStyle w:val="TableStyle"/>
              <w:jc w:val="center"/>
              <w:rPr>
                <w:rFonts w:cs="Times New Roman"/>
                <w:sz w:val="18"/>
                <w:szCs w:val="18"/>
              </w:rPr>
            </w:pPr>
            <w:r>
              <w:rPr>
                <w:color w:val="000000"/>
                <w:sz w:val="18"/>
                <w:szCs w:val="18"/>
              </w:rPr>
              <w:t>4,990</w:t>
            </w:r>
          </w:p>
        </w:tc>
        <w:tc>
          <w:tcPr>
            <w:tcW w:w="1135" w:type="dxa"/>
            <w:vAlign w:val="center"/>
          </w:tcPr>
          <w:p w14:paraId="16DEBAAA" w14:textId="149CF4F6" w:rsidR="00E171A9" w:rsidRPr="00731DDC" w:rsidRDefault="00E171A9" w:rsidP="00E171A9">
            <w:pPr>
              <w:pStyle w:val="TableStyle"/>
              <w:jc w:val="center"/>
              <w:rPr>
                <w:rFonts w:cs="Times New Roman"/>
                <w:sz w:val="18"/>
                <w:szCs w:val="18"/>
              </w:rPr>
            </w:pPr>
            <w:r>
              <w:rPr>
                <w:color w:val="000000"/>
                <w:sz w:val="18"/>
                <w:szCs w:val="18"/>
              </w:rPr>
              <w:t>30,705</w:t>
            </w:r>
          </w:p>
        </w:tc>
        <w:tc>
          <w:tcPr>
            <w:tcW w:w="1275" w:type="dxa"/>
            <w:vAlign w:val="center"/>
          </w:tcPr>
          <w:p w14:paraId="79ABCE5E" w14:textId="748641C6" w:rsidR="00E171A9" w:rsidRPr="00731DDC" w:rsidRDefault="00E171A9" w:rsidP="00E171A9">
            <w:pPr>
              <w:pStyle w:val="TableStyle"/>
              <w:jc w:val="center"/>
              <w:rPr>
                <w:rFonts w:cs="Times New Roman"/>
                <w:sz w:val="18"/>
                <w:szCs w:val="18"/>
              </w:rPr>
            </w:pPr>
            <w:r>
              <w:rPr>
                <w:color w:val="000000"/>
                <w:sz w:val="18"/>
                <w:szCs w:val="18"/>
              </w:rPr>
              <w:t>131,011</w:t>
            </w:r>
          </w:p>
        </w:tc>
        <w:tc>
          <w:tcPr>
            <w:tcW w:w="1418" w:type="dxa"/>
            <w:vAlign w:val="center"/>
          </w:tcPr>
          <w:p w14:paraId="4F18D858" w14:textId="67F980AF" w:rsidR="00E171A9" w:rsidRPr="00731DDC" w:rsidRDefault="00E171A9" w:rsidP="00E171A9">
            <w:pPr>
              <w:pStyle w:val="TableStyle"/>
              <w:jc w:val="center"/>
              <w:rPr>
                <w:rFonts w:cs="Times New Roman"/>
                <w:sz w:val="18"/>
                <w:szCs w:val="18"/>
              </w:rPr>
            </w:pPr>
            <w:r>
              <w:rPr>
                <w:color w:val="000000"/>
                <w:sz w:val="18"/>
                <w:szCs w:val="18"/>
              </w:rPr>
              <w:t>0,00001457</w:t>
            </w:r>
          </w:p>
        </w:tc>
        <w:tc>
          <w:tcPr>
            <w:tcW w:w="928" w:type="dxa"/>
            <w:vAlign w:val="center"/>
          </w:tcPr>
          <w:p w14:paraId="07308CE7" w14:textId="20010795" w:rsidR="00E171A9" w:rsidRPr="00731DDC" w:rsidRDefault="00E171A9" w:rsidP="00E171A9">
            <w:pPr>
              <w:pStyle w:val="TableStyle"/>
              <w:jc w:val="center"/>
              <w:rPr>
                <w:rFonts w:cs="Times New Roman"/>
                <w:sz w:val="18"/>
                <w:szCs w:val="18"/>
              </w:rPr>
            </w:pPr>
            <w:r>
              <w:rPr>
                <w:color w:val="000000"/>
                <w:sz w:val="18"/>
                <w:szCs w:val="18"/>
              </w:rPr>
              <w:t>148,709</w:t>
            </w:r>
          </w:p>
        </w:tc>
        <w:tc>
          <w:tcPr>
            <w:tcW w:w="928" w:type="dxa"/>
            <w:vAlign w:val="center"/>
          </w:tcPr>
          <w:p w14:paraId="6C9A20BA" w14:textId="469BED93" w:rsidR="00E171A9" w:rsidRPr="00731DDC" w:rsidRDefault="00E171A9" w:rsidP="00E171A9">
            <w:pPr>
              <w:pStyle w:val="TableStyle"/>
              <w:jc w:val="center"/>
              <w:rPr>
                <w:rFonts w:cs="Times New Roman"/>
                <w:sz w:val="18"/>
                <w:szCs w:val="18"/>
              </w:rPr>
            </w:pPr>
            <w:r>
              <w:rPr>
                <w:color w:val="000000"/>
                <w:sz w:val="18"/>
                <w:szCs w:val="18"/>
              </w:rPr>
              <w:t>193,017</w:t>
            </w:r>
          </w:p>
        </w:tc>
        <w:tc>
          <w:tcPr>
            <w:tcW w:w="1846" w:type="dxa"/>
            <w:vAlign w:val="center"/>
          </w:tcPr>
          <w:p w14:paraId="6FE68337" w14:textId="05968DD0" w:rsidR="00E171A9" w:rsidRPr="00731DDC" w:rsidRDefault="00E171A9" w:rsidP="00E171A9">
            <w:pPr>
              <w:pStyle w:val="TableStyle"/>
              <w:jc w:val="center"/>
              <w:rPr>
                <w:rFonts w:cs="Times New Roman"/>
                <w:sz w:val="18"/>
                <w:szCs w:val="18"/>
              </w:rPr>
            </w:pPr>
            <w:r>
              <w:rPr>
                <w:color w:val="000000"/>
                <w:sz w:val="18"/>
                <w:szCs w:val="18"/>
              </w:rPr>
              <w:t>-</w:t>
            </w:r>
          </w:p>
        </w:tc>
        <w:tc>
          <w:tcPr>
            <w:tcW w:w="1418" w:type="dxa"/>
            <w:vAlign w:val="center"/>
          </w:tcPr>
          <w:p w14:paraId="7944DAB9" w14:textId="377A7F6C" w:rsidR="00E171A9" w:rsidRPr="00731DDC" w:rsidRDefault="00E171A9" w:rsidP="00E171A9">
            <w:pPr>
              <w:pStyle w:val="TableStyle"/>
              <w:jc w:val="center"/>
              <w:rPr>
                <w:rFonts w:cs="Times New Roman"/>
                <w:sz w:val="18"/>
                <w:szCs w:val="18"/>
              </w:rPr>
            </w:pPr>
            <w:r>
              <w:rPr>
                <w:color w:val="000000"/>
                <w:sz w:val="18"/>
                <w:szCs w:val="18"/>
              </w:rPr>
              <w:t>0,046</w:t>
            </w:r>
          </w:p>
        </w:tc>
      </w:tr>
      <w:tr w:rsidR="00E171A9" w:rsidRPr="00731DDC" w14:paraId="28C16EEE" w14:textId="77777777" w:rsidTr="00731DDC">
        <w:tc>
          <w:tcPr>
            <w:tcW w:w="704" w:type="dxa"/>
            <w:vMerge/>
            <w:vAlign w:val="center"/>
          </w:tcPr>
          <w:p w14:paraId="37B21DA2" w14:textId="77777777" w:rsidR="00E171A9" w:rsidRPr="00731DDC" w:rsidRDefault="00E171A9" w:rsidP="00E171A9">
            <w:pPr>
              <w:jc w:val="center"/>
              <w:rPr>
                <w:sz w:val="18"/>
                <w:szCs w:val="18"/>
              </w:rPr>
            </w:pPr>
          </w:p>
        </w:tc>
        <w:tc>
          <w:tcPr>
            <w:tcW w:w="2353" w:type="dxa"/>
            <w:vMerge/>
            <w:vAlign w:val="center"/>
          </w:tcPr>
          <w:p w14:paraId="47279649" w14:textId="77777777" w:rsidR="00E171A9" w:rsidRPr="00731DDC" w:rsidRDefault="00E171A9" w:rsidP="00E171A9">
            <w:pPr>
              <w:jc w:val="center"/>
              <w:rPr>
                <w:sz w:val="18"/>
                <w:szCs w:val="18"/>
              </w:rPr>
            </w:pPr>
          </w:p>
        </w:tc>
        <w:tc>
          <w:tcPr>
            <w:tcW w:w="1417" w:type="dxa"/>
            <w:vAlign w:val="center"/>
          </w:tcPr>
          <w:p w14:paraId="54BD3E78" w14:textId="0033D0FF" w:rsidR="00E171A9" w:rsidRPr="00731DDC" w:rsidRDefault="00E171A9" w:rsidP="00E171A9">
            <w:pPr>
              <w:pStyle w:val="TableStyle"/>
              <w:jc w:val="center"/>
              <w:rPr>
                <w:rFonts w:cs="Times New Roman"/>
                <w:sz w:val="18"/>
                <w:szCs w:val="18"/>
              </w:rPr>
            </w:pPr>
            <w:r>
              <w:rPr>
                <w:color w:val="000000"/>
                <w:sz w:val="18"/>
                <w:szCs w:val="18"/>
              </w:rPr>
              <w:t>370</w:t>
            </w:r>
          </w:p>
        </w:tc>
        <w:tc>
          <w:tcPr>
            <w:tcW w:w="1134" w:type="dxa"/>
            <w:vAlign w:val="center"/>
          </w:tcPr>
          <w:p w14:paraId="7B125429" w14:textId="25D7ED35" w:rsidR="00E171A9" w:rsidRPr="00731DDC" w:rsidRDefault="00E171A9" w:rsidP="00E171A9">
            <w:pPr>
              <w:pStyle w:val="TableStyle"/>
              <w:jc w:val="center"/>
              <w:rPr>
                <w:rFonts w:cs="Times New Roman"/>
                <w:sz w:val="18"/>
                <w:szCs w:val="18"/>
              </w:rPr>
            </w:pPr>
            <w:r>
              <w:rPr>
                <w:color w:val="000000"/>
                <w:sz w:val="18"/>
                <w:szCs w:val="18"/>
              </w:rPr>
              <w:t>5,542</w:t>
            </w:r>
          </w:p>
        </w:tc>
        <w:tc>
          <w:tcPr>
            <w:tcW w:w="1135" w:type="dxa"/>
            <w:vAlign w:val="center"/>
          </w:tcPr>
          <w:p w14:paraId="0933AF8B" w14:textId="7AB284DB" w:rsidR="00E171A9" w:rsidRPr="00731DDC" w:rsidRDefault="00E171A9" w:rsidP="00E171A9">
            <w:pPr>
              <w:pStyle w:val="TableStyle"/>
              <w:jc w:val="center"/>
              <w:rPr>
                <w:rFonts w:cs="Times New Roman"/>
                <w:sz w:val="18"/>
                <w:szCs w:val="18"/>
              </w:rPr>
            </w:pPr>
            <w:r>
              <w:rPr>
                <w:color w:val="000000"/>
                <w:sz w:val="18"/>
                <w:szCs w:val="18"/>
              </w:rPr>
              <w:t>34,106</w:t>
            </w:r>
          </w:p>
        </w:tc>
        <w:tc>
          <w:tcPr>
            <w:tcW w:w="1275" w:type="dxa"/>
            <w:vAlign w:val="center"/>
          </w:tcPr>
          <w:p w14:paraId="1EE22AB6" w14:textId="61C3C601" w:rsidR="00E171A9" w:rsidRPr="00731DDC" w:rsidRDefault="00E171A9" w:rsidP="00E171A9">
            <w:pPr>
              <w:pStyle w:val="TableStyle"/>
              <w:jc w:val="center"/>
              <w:rPr>
                <w:rFonts w:cs="Times New Roman"/>
                <w:sz w:val="18"/>
                <w:szCs w:val="18"/>
              </w:rPr>
            </w:pPr>
            <w:r>
              <w:rPr>
                <w:color w:val="000000"/>
                <w:sz w:val="18"/>
                <w:szCs w:val="18"/>
              </w:rPr>
              <w:t>145,520</w:t>
            </w:r>
          </w:p>
        </w:tc>
        <w:tc>
          <w:tcPr>
            <w:tcW w:w="1418" w:type="dxa"/>
            <w:vAlign w:val="center"/>
          </w:tcPr>
          <w:p w14:paraId="658D38F8" w14:textId="650517CA" w:rsidR="00E171A9" w:rsidRPr="00731DDC" w:rsidRDefault="00E171A9" w:rsidP="00E171A9">
            <w:pPr>
              <w:pStyle w:val="TableStyle"/>
              <w:jc w:val="center"/>
              <w:rPr>
                <w:rFonts w:cs="Times New Roman"/>
                <w:sz w:val="18"/>
                <w:szCs w:val="18"/>
              </w:rPr>
            </w:pPr>
            <w:r>
              <w:rPr>
                <w:color w:val="000000"/>
                <w:sz w:val="18"/>
                <w:szCs w:val="18"/>
              </w:rPr>
              <w:t>0,00001619</w:t>
            </w:r>
          </w:p>
        </w:tc>
        <w:tc>
          <w:tcPr>
            <w:tcW w:w="928" w:type="dxa"/>
            <w:vAlign w:val="center"/>
          </w:tcPr>
          <w:p w14:paraId="75CF6C6A" w14:textId="20A65C97" w:rsidR="00E171A9" w:rsidRPr="00731DDC" w:rsidRDefault="00E171A9" w:rsidP="00E171A9">
            <w:pPr>
              <w:pStyle w:val="TableStyle"/>
              <w:jc w:val="center"/>
              <w:rPr>
                <w:rFonts w:cs="Times New Roman"/>
                <w:sz w:val="18"/>
                <w:szCs w:val="18"/>
              </w:rPr>
            </w:pPr>
            <w:r>
              <w:rPr>
                <w:color w:val="000000"/>
                <w:sz w:val="18"/>
                <w:szCs w:val="18"/>
              </w:rPr>
              <w:t>165,179</w:t>
            </w:r>
          </w:p>
        </w:tc>
        <w:tc>
          <w:tcPr>
            <w:tcW w:w="928" w:type="dxa"/>
            <w:vAlign w:val="center"/>
          </w:tcPr>
          <w:p w14:paraId="317F150C" w14:textId="5191C4C7" w:rsidR="00E171A9" w:rsidRPr="00731DDC" w:rsidRDefault="00E171A9" w:rsidP="00E171A9">
            <w:pPr>
              <w:pStyle w:val="TableStyle"/>
              <w:jc w:val="center"/>
              <w:rPr>
                <w:rFonts w:cs="Times New Roman"/>
                <w:sz w:val="18"/>
                <w:szCs w:val="18"/>
              </w:rPr>
            </w:pPr>
            <w:r>
              <w:rPr>
                <w:color w:val="000000"/>
                <w:sz w:val="18"/>
                <w:szCs w:val="18"/>
              </w:rPr>
              <w:t>214,394</w:t>
            </w:r>
          </w:p>
        </w:tc>
        <w:tc>
          <w:tcPr>
            <w:tcW w:w="1846" w:type="dxa"/>
            <w:vAlign w:val="center"/>
          </w:tcPr>
          <w:p w14:paraId="73572E9E" w14:textId="35ED96C1" w:rsidR="00E171A9" w:rsidRPr="00731DDC" w:rsidRDefault="00E171A9" w:rsidP="00E171A9">
            <w:pPr>
              <w:pStyle w:val="TableStyle"/>
              <w:jc w:val="center"/>
              <w:rPr>
                <w:rFonts w:cs="Times New Roman"/>
                <w:sz w:val="18"/>
                <w:szCs w:val="18"/>
              </w:rPr>
            </w:pPr>
            <w:r>
              <w:rPr>
                <w:color w:val="000000"/>
                <w:sz w:val="18"/>
                <w:szCs w:val="18"/>
              </w:rPr>
              <w:t>-</w:t>
            </w:r>
          </w:p>
        </w:tc>
        <w:tc>
          <w:tcPr>
            <w:tcW w:w="1418" w:type="dxa"/>
            <w:vAlign w:val="center"/>
          </w:tcPr>
          <w:p w14:paraId="72A46B9E" w14:textId="55CADA7A" w:rsidR="00E171A9" w:rsidRPr="00731DDC" w:rsidRDefault="00E171A9" w:rsidP="00E171A9">
            <w:pPr>
              <w:pStyle w:val="TableStyle"/>
              <w:jc w:val="center"/>
              <w:rPr>
                <w:rFonts w:cs="Times New Roman"/>
                <w:sz w:val="18"/>
                <w:szCs w:val="18"/>
              </w:rPr>
            </w:pPr>
            <w:r>
              <w:rPr>
                <w:color w:val="000000"/>
                <w:sz w:val="18"/>
                <w:szCs w:val="18"/>
              </w:rPr>
              <w:t>0,051</w:t>
            </w:r>
          </w:p>
        </w:tc>
      </w:tr>
      <w:tr w:rsidR="00E171A9" w:rsidRPr="00731DDC" w14:paraId="1FC5DAAA" w14:textId="77777777" w:rsidTr="00731DDC">
        <w:tc>
          <w:tcPr>
            <w:tcW w:w="704" w:type="dxa"/>
            <w:vMerge/>
            <w:vAlign w:val="center"/>
          </w:tcPr>
          <w:p w14:paraId="1FC974E8" w14:textId="77777777" w:rsidR="00E171A9" w:rsidRPr="00731DDC" w:rsidRDefault="00E171A9" w:rsidP="00E171A9">
            <w:pPr>
              <w:jc w:val="center"/>
              <w:rPr>
                <w:sz w:val="18"/>
                <w:szCs w:val="18"/>
              </w:rPr>
            </w:pPr>
          </w:p>
        </w:tc>
        <w:tc>
          <w:tcPr>
            <w:tcW w:w="2353" w:type="dxa"/>
            <w:vMerge/>
            <w:vAlign w:val="center"/>
          </w:tcPr>
          <w:p w14:paraId="0E96B6F6" w14:textId="77777777" w:rsidR="00E171A9" w:rsidRPr="00731DDC" w:rsidRDefault="00E171A9" w:rsidP="00E171A9">
            <w:pPr>
              <w:jc w:val="center"/>
              <w:rPr>
                <w:sz w:val="18"/>
                <w:szCs w:val="18"/>
              </w:rPr>
            </w:pPr>
          </w:p>
        </w:tc>
        <w:tc>
          <w:tcPr>
            <w:tcW w:w="1417" w:type="dxa"/>
            <w:vAlign w:val="center"/>
          </w:tcPr>
          <w:p w14:paraId="46F5A434" w14:textId="59663D69" w:rsidR="00E171A9" w:rsidRPr="00731DDC" w:rsidRDefault="00E171A9" w:rsidP="00E171A9">
            <w:pPr>
              <w:pStyle w:val="TableStyle"/>
              <w:jc w:val="center"/>
              <w:rPr>
                <w:rFonts w:cs="Times New Roman"/>
                <w:sz w:val="18"/>
                <w:szCs w:val="18"/>
              </w:rPr>
            </w:pPr>
            <w:r>
              <w:rPr>
                <w:color w:val="000000"/>
                <w:sz w:val="18"/>
                <w:szCs w:val="18"/>
              </w:rPr>
              <w:t>500</w:t>
            </w:r>
          </w:p>
        </w:tc>
        <w:tc>
          <w:tcPr>
            <w:tcW w:w="1134" w:type="dxa"/>
            <w:vAlign w:val="center"/>
          </w:tcPr>
          <w:p w14:paraId="58A93881" w14:textId="640703F0" w:rsidR="00E171A9" w:rsidRPr="00731DDC" w:rsidRDefault="00E171A9" w:rsidP="00E171A9">
            <w:pPr>
              <w:pStyle w:val="TableStyle"/>
              <w:jc w:val="center"/>
              <w:rPr>
                <w:rFonts w:cs="Times New Roman"/>
                <w:sz w:val="18"/>
                <w:szCs w:val="18"/>
              </w:rPr>
            </w:pPr>
            <w:r>
              <w:rPr>
                <w:color w:val="000000"/>
                <w:sz w:val="18"/>
                <w:szCs w:val="18"/>
              </w:rPr>
              <w:t>5,058</w:t>
            </w:r>
          </w:p>
        </w:tc>
        <w:tc>
          <w:tcPr>
            <w:tcW w:w="1135" w:type="dxa"/>
            <w:vAlign w:val="center"/>
          </w:tcPr>
          <w:p w14:paraId="6EE98FFE" w14:textId="32483B05" w:rsidR="00E171A9" w:rsidRPr="00731DDC" w:rsidRDefault="00E171A9" w:rsidP="00E171A9">
            <w:pPr>
              <w:pStyle w:val="TableStyle"/>
              <w:jc w:val="center"/>
              <w:rPr>
                <w:rFonts w:cs="Times New Roman"/>
                <w:sz w:val="18"/>
                <w:szCs w:val="18"/>
              </w:rPr>
            </w:pPr>
            <w:r>
              <w:rPr>
                <w:color w:val="000000"/>
                <w:sz w:val="18"/>
                <w:szCs w:val="18"/>
              </w:rPr>
              <w:t>31,124</w:t>
            </w:r>
          </w:p>
        </w:tc>
        <w:tc>
          <w:tcPr>
            <w:tcW w:w="1275" w:type="dxa"/>
            <w:vAlign w:val="center"/>
          </w:tcPr>
          <w:p w14:paraId="1145E907" w14:textId="47B2DF76" w:rsidR="00E171A9" w:rsidRPr="00731DDC" w:rsidRDefault="00E171A9" w:rsidP="00E171A9">
            <w:pPr>
              <w:pStyle w:val="TableStyle"/>
              <w:jc w:val="center"/>
              <w:rPr>
                <w:rFonts w:cs="Times New Roman"/>
                <w:sz w:val="18"/>
                <w:szCs w:val="18"/>
              </w:rPr>
            </w:pPr>
            <w:r>
              <w:rPr>
                <w:color w:val="000000"/>
                <w:sz w:val="18"/>
                <w:szCs w:val="18"/>
              </w:rPr>
              <w:t>132,798</w:t>
            </w:r>
          </w:p>
        </w:tc>
        <w:tc>
          <w:tcPr>
            <w:tcW w:w="1418" w:type="dxa"/>
            <w:vAlign w:val="center"/>
          </w:tcPr>
          <w:p w14:paraId="42097ECB" w14:textId="385B323D" w:rsidR="00E171A9" w:rsidRPr="00731DDC" w:rsidRDefault="00E171A9" w:rsidP="00E171A9">
            <w:pPr>
              <w:pStyle w:val="TableStyle"/>
              <w:jc w:val="center"/>
              <w:rPr>
                <w:rFonts w:cs="Times New Roman"/>
                <w:sz w:val="18"/>
                <w:szCs w:val="18"/>
              </w:rPr>
            </w:pPr>
            <w:r>
              <w:rPr>
                <w:color w:val="000000"/>
                <w:sz w:val="18"/>
                <w:szCs w:val="18"/>
              </w:rPr>
              <w:t>0,00001477</w:t>
            </w:r>
          </w:p>
        </w:tc>
        <w:tc>
          <w:tcPr>
            <w:tcW w:w="928" w:type="dxa"/>
            <w:vAlign w:val="center"/>
          </w:tcPr>
          <w:p w14:paraId="01521601" w14:textId="1456FB4D" w:rsidR="00E171A9" w:rsidRPr="00731DDC" w:rsidRDefault="00E171A9" w:rsidP="00E171A9">
            <w:pPr>
              <w:pStyle w:val="TableStyle"/>
              <w:jc w:val="center"/>
              <w:rPr>
                <w:rFonts w:cs="Times New Roman"/>
                <w:sz w:val="18"/>
                <w:szCs w:val="18"/>
              </w:rPr>
            </w:pPr>
            <w:r>
              <w:rPr>
                <w:color w:val="000000"/>
                <w:sz w:val="18"/>
                <w:szCs w:val="18"/>
              </w:rPr>
              <w:t>150,738</w:t>
            </w:r>
          </w:p>
        </w:tc>
        <w:tc>
          <w:tcPr>
            <w:tcW w:w="928" w:type="dxa"/>
            <w:vAlign w:val="center"/>
          </w:tcPr>
          <w:p w14:paraId="4522D930" w14:textId="001B8EE3" w:rsidR="00E171A9" w:rsidRPr="00731DDC" w:rsidRDefault="00E171A9" w:rsidP="00E171A9">
            <w:pPr>
              <w:pStyle w:val="TableStyle"/>
              <w:jc w:val="center"/>
              <w:rPr>
                <w:rFonts w:cs="Times New Roman"/>
                <w:sz w:val="18"/>
                <w:szCs w:val="18"/>
              </w:rPr>
            </w:pPr>
            <w:r>
              <w:rPr>
                <w:color w:val="000000"/>
                <w:sz w:val="18"/>
                <w:szCs w:val="18"/>
              </w:rPr>
              <w:t>195,650</w:t>
            </w:r>
          </w:p>
        </w:tc>
        <w:tc>
          <w:tcPr>
            <w:tcW w:w="1846" w:type="dxa"/>
            <w:vAlign w:val="center"/>
          </w:tcPr>
          <w:p w14:paraId="64F2E273" w14:textId="46EC0955" w:rsidR="00E171A9" w:rsidRPr="00731DDC" w:rsidRDefault="00E171A9" w:rsidP="00E171A9">
            <w:pPr>
              <w:pStyle w:val="TableStyle"/>
              <w:jc w:val="center"/>
              <w:rPr>
                <w:rFonts w:cs="Times New Roman"/>
                <w:sz w:val="18"/>
                <w:szCs w:val="18"/>
              </w:rPr>
            </w:pPr>
            <w:r>
              <w:rPr>
                <w:color w:val="000000"/>
                <w:sz w:val="18"/>
                <w:szCs w:val="18"/>
              </w:rPr>
              <w:t>-</w:t>
            </w:r>
          </w:p>
        </w:tc>
        <w:tc>
          <w:tcPr>
            <w:tcW w:w="1418" w:type="dxa"/>
            <w:vAlign w:val="center"/>
          </w:tcPr>
          <w:p w14:paraId="54E63D2D" w14:textId="67E6BC91" w:rsidR="00E171A9" w:rsidRPr="00731DDC" w:rsidRDefault="00E171A9" w:rsidP="00E171A9">
            <w:pPr>
              <w:pStyle w:val="TableStyle"/>
              <w:jc w:val="center"/>
              <w:rPr>
                <w:rFonts w:cs="Times New Roman"/>
                <w:sz w:val="18"/>
                <w:szCs w:val="18"/>
              </w:rPr>
            </w:pPr>
            <w:r>
              <w:rPr>
                <w:color w:val="000000"/>
                <w:sz w:val="18"/>
                <w:szCs w:val="18"/>
              </w:rPr>
              <w:t>0,046</w:t>
            </w:r>
          </w:p>
        </w:tc>
      </w:tr>
      <w:tr w:rsidR="00E171A9" w:rsidRPr="00731DDC" w14:paraId="214DFABF" w14:textId="77777777" w:rsidTr="00731DDC">
        <w:tc>
          <w:tcPr>
            <w:tcW w:w="704" w:type="dxa"/>
            <w:vMerge/>
            <w:vAlign w:val="center"/>
          </w:tcPr>
          <w:p w14:paraId="04627424" w14:textId="77777777" w:rsidR="00E171A9" w:rsidRPr="00731DDC" w:rsidRDefault="00E171A9" w:rsidP="00E171A9">
            <w:pPr>
              <w:jc w:val="center"/>
              <w:rPr>
                <w:sz w:val="18"/>
                <w:szCs w:val="18"/>
              </w:rPr>
            </w:pPr>
          </w:p>
        </w:tc>
        <w:tc>
          <w:tcPr>
            <w:tcW w:w="2353" w:type="dxa"/>
            <w:vMerge/>
            <w:vAlign w:val="center"/>
          </w:tcPr>
          <w:p w14:paraId="500E4E63" w14:textId="77777777" w:rsidR="00E171A9" w:rsidRPr="00731DDC" w:rsidRDefault="00E171A9" w:rsidP="00E171A9">
            <w:pPr>
              <w:jc w:val="center"/>
              <w:rPr>
                <w:sz w:val="18"/>
                <w:szCs w:val="18"/>
              </w:rPr>
            </w:pPr>
          </w:p>
        </w:tc>
        <w:tc>
          <w:tcPr>
            <w:tcW w:w="1417" w:type="dxa"/>
            <w:vAlign w:val="center"/>
          </w:tcPr>
          <w:p w14:paraId="4FE2067A" w14:textId="4C895800" w:rsidR="00E171A9" w:rsidRPr="00731DDC" w:rsidRDefault="00E171A9" w:rsidP="00E171A9">
            <w:pPr>
              <w:pStyle w:val="TableStyle"/>
              <w:jc w:val="center"/>
              <w:rPr>
                <w:rFonts w:cs="Times New Roman"/>
                <w:sz w:val="18"/>
                <w:szCs w:val="18"/>
              </w:rPr>
            </w:pPr>
            <w:r>
              <w:rPr>
                <w:color w:val="000000"/>
                <w:sz w:val="18"/>
                <w:szCs w:val="18"/>
              </w:rPr>
              <w:t>620</w:t>
            </w:r>
          </w:p>
        </w:tc>
        <w:tc>
          <w:tcPr>
            <w:tcW w:w="1134" w:type="dxa"/>
            <w:vAlign w:val="center"/>
          </w:tcPr>
          <w:p w14:paraId="2D1F6058" w14:textId="7D3232E5" w:rsidR="00E171A9" w:rsidRPr="00731DDC" w:rsidRDefault="00E171A9" w:rsidP="00E171A9">
            <w:pPr>
              <w:pStyle w:val="TableStyle"/>
              <w:jc w:val="center"/>
              <w:rPr>
                <w:rFonts w:cs="Times New Roman"/>
                <w:sz w:val="18"/>
                <w:szCs w:val="18"/>
              </w:rPr>
            </w:pPr>
            <w:r>
              <w:rPr>
                <w:color w:val="000000"/>
                <w:sz w:val="18"/>
                <w:szCs w:val="18"/>
              </w:rPr>
              <w:t>4,582</w:t>
            </w:r>
          </w:p>
        </w:tc>
        <w:tc>
          <w:tcPr>
            <w:tcW w:w="1135" w:type="dxa"/>
            <w:vAlign w:val="center"/>
          </w:tcPr>
          <w:p w14:paraId="27BFEAA2" w14:textId="294CB2F6" w:rsidR="00E171A9" w:rsidRPr="00731DDC" w:rsidRDefault="00E171A9" w:rsidP="00E171A9">
            <w:pPr>
              <w:pStyle w:val="TableStyle"/>
              <w:jc w:val="center"/>
              <w:rPr>
                <w:rFonts w:cs="Times New Roman"/>
                <w:sz w:val="18"/>
                <w:szCs w:val="18"/>
              </w:rPr>
            </w:pPr>
            <w:r>
              <w:rPr>
                <w:color w:val="000000"/>
                <w:sz w:val="18"/>
                <w:szCs w:val="18"/>
              </w:rPr>
              <w:t>28,195</w:t>
            </w:r>
          </w:p>
        </w:tc>
        <w:tc>
          <w:tcPr>
            <w:tcW w:w="1275" w:type="dxa"/>
            <w:vAlign w:val="center"/>
          </w:tcPr>
          <w:p w14:paraId="08991A74" w14:textId="32895E22" w:rsidR="00E171A9" w:rsidRPr="00731DDC" w:rsidRDefault="00E171A9" w:rsidP="00E171A9">
            <w:pPr>
              <w:pStyle w:val="TableStyle"/>
              <w:jc w:val="center"/>
              <w:rPr>
                <w:rFonts w:cs="Times New Roman"/>
                <w:sz w:val="18"/>
                <w:szCs w:val="18"/>
              </w:rPr>
            </w:pPr>
            <w:r>
              <w:rPr>
                <w:color w:val="000000"/>
                <w:sz w:val="18"/>
                <w:szCs w:val="18"/>
              </w:rPr>
              <w:t>120,299</w:t>
            </w:r>
          </w:p>
        </w:tc>
        <w:tc>
          <w:tcPr>
            <w:tcW w:w="1418" w:type="dxa"/>
            <w:vAlign w:val="center"/>
          </w:tcPr>
          <w:p w14:paraId="74988032" w14:textId="52D1B7F9" w:rsidR="00E171A9" w:rsidRPr="00731DDC" w:rsidRDefault="00E171A9" w:rsidP="00E171A9">
            <w:pPr>
              <w:pStyle w:val="TableStyle"/>
              <w:jc w:val="center"/>
              <w:rPr>
                <w:rFonts w:cs="Times New Roman"/>
                <w:sz w:val="18"/>
                <w:szCs w:val="18"/>
              </w:rPr>
            </w:pPr>
            <w:r>
              <w:rPr>
                <w:color w:val="000000"/>
                <w:sz w:val="18"/>
                <w:szCs w:val="18"/>
              </w:rPr>
              <w:t>0,00001338</w:t>
            </w:r>
          </w:p>
        </w:tc>
        <w:tc>
          <w:tcPr>
            <w:tcW w:w="928" w:type="dxa"/>
            <w:vAlign w:val="center"/>
          </w:tcPr>
          <w:p w14:paraId="197AF6E0" w14:textId="56397946" w:rsidR="00E171A9" w:rsidRPr="00731DDC" w:rsidRDefault="00E171A9" w:rsidP="00E171A9">
            <w:pPr>
              <w:pStyle w:val="TableStyle"/>
              <w:jc w:val="center"/>
              <w:rPr>
                <w:rFonts w:cs="Times New Roman"/>
                <w:sz w:val="18"/>
                <w:szCs w:val="18"/>
              </w:rPr>
            </w:pPr>
            <w:r>
              <w:rPr>
                <w:color w:val="000000"/>
                <w:sz w:val="18"/>
                <w:szCs w:val="18"/>
              </w:rPr>
              <w:t>136,550</w:t>
            </w:r>
          </w:p>
        </w:tc>
        <w:tc>
          <w:tcPr>
            <w:tcW w:w="928" w:type="dxa"/>
            <w:vAlign w:val="center"/>
          </w:tcPr>
          <w:p w14:paraId="1D5DBAD5" w14:textId="556BDCA5" w:rsidR="00E171A9" w:rsidRPr="00731DDC" w:rsidRDefault="00E171A9" w:rsidP="00E171A9">
            <w:pPr>
              <w:pStyle w:val="TableStyle"/>
              <w:jc w:val="center"/>
              <w:rPr>
                <w:rFonts w:cs="Times New Roman"/>
                <w:sz w:val="18"/>
                <w:szCs w:val="18"/>
              </w:rPr>
            </w:pPr>
            <w:r>
              <w:rPr>
                <w:color w:val="000000"/>
                <w:sz w:val="18"/>
                <w:szCs w:val="18"/>
              </w:rPr>
              <w:t>177,235</w:t>
            </w:r>
          </w:p>
        </w:tc>
        <w:tc>
          <w:tcPr>
            <w:tcW w:w="1846" w:type="dxa"/>
            <w:vAlign w:val="center"/>
          </w:tcPr>
          <w:p w14:paraId="2FD52D7C" w14:textId="66B2BFCE" w:rsidR="00E171A9" w:rsidRPr="00731DDC" w:rsidRDefault="00E171A9" w:rsidP="00E171A9">
            <w:pPr>
              <w:pStyle w:val="TableStyle"/>
              <w:jc w:val="center"/>
              <w:rPr>
                <w:rFonts w:cs="Times New Roman"/>
                <w:sz w:val="18"/>
                <w:szCs w:val="18"/>
              </w:rPr>
            </w:pPr>
            <w:r>
              <w:rPr>
                <w:color w:val="000000"/>
                <w:sz w:val="18"/>
                <w:szCs w:val="18"/>
              </w:rPr>
              <w:t>-</w:t>
            </w:r>
          </w:p>
        </w:tc>
        <w:tc>
          <w:tcPr>
            <w:tcW w:w="1418" w:type="dxa"/>
            <w:vAlign w:val="center"/>
          </w:tcPr>
          <w:p w14:paraId="203EB90D" w14:textId="12B641E2" w:rsidR="00E171A9" w:rsidRPr="00731DDC" w:rsidRDefault="00E171A9" w:rsidP="00E171A9">
            <w:pPr>
              <w:pStyle w:val="TableStyle"/>
              <w:jc w:val="center"/>
              <w:rPr>
                <w:rFonts w:cs="Times New Roman"/>
                <w:sz w:val="18"/>
                <w:szCs w:val="18"/>
              </w:rPr>
            </w:pPr>
            <w:r>
              <w:rPr>
                <w:color w:val="000000"/>
                <w:sz w:val="18"/>
                <w:szCs w:val="18"/>
              </w:rPr>
              <w:t>0,042</w:t>
            </w:r>
          </w:p>
        </w:tc>
      </w:tr>
    </w:tbl>
    <w:p w14:paraId="251C17CB" w14:textId="77777777" w:rsidR="006F675F" w:rsidRDefault="006F675F" w:rsidP="006F675F">
      <w:pPr>
        <w:spacing w:line="300" w:lineRule="auto"/>
        <w:rPr>
          <w:rFonts w:eastAsia="Calibri"/>
        </w:rPr>
        <w:sectPr w:rsidR="006F675F" w:rsidSect="006F675F">
          <w:pgSz w:w="16838" w:h="11906" w:orient="landscape"/>
          <w:pgMar w:top="1134" w:right="1134" w:bottom="567" w:left="1134" w:header="142" w:footer="709" w:gutter="0"/>
          <w:cols w:space="720"/>
        </w:sectPr>
      </w:pPr>
    </w:p>
    <w:p w14:paraId="41C98550" w14:textId="77777777" w:rsidR="006F675F" w:rsidRDefault="006F675F" w:rsidP="006F675F">
      <w:pPr>
        <w:pStyle w:val="2f0"/>
      </w:pPr>
      <w:r>
        <w:lastRenderedPageBreak/>
        <w:t xml:space="preserve">13.7 Описание результатов расчетов максимальных разовых концентраций вредных (загрязняющих) веществ в приземном слое атмосферного воздуха от объектов теплоснабжения </w:t>
      </w:r>
    </w:p>
    <w:p w14:paraId="6B0C1B3D" w14:textId="77777777" w:rsidR="006F675F" w:rsidRDefault="006F675F" w:rsidP="006F675F">
      <w:pPr>
        <w:pStyle w:val="Afffa"/>
      </w:pPr>
      <w:r>
        <w:t>Максимальные разовые концентрации вредных (загрязняющих) веществ в приземном слое атмосферного воздуха от объектов теплоснабжения — это максимальная концентрация вещества, при которой оно при кратковременном (до 20 минут) воздействии не вызывает рефлекторных реакций организма.</w:t>
      </w:r>
    </w:p>
    <w:p w14:paraId="4A7DD072" w14:textId="77777777" w:rsidR="006F675F" w:rsidRDefault="006F675F" w:rsidP="006F675F">
      <w:pPr>
        <w:pStyle w:val="Afffa"/>
      </w:pPr>
      <w:r>
        <w:t xml:space="preserve">Расчеты по определению максимальных разовых концентраций загрязняющих веществ в приземном слое атмосферного воздуха от объектов теплоснабжения выполняются в соответствии с Приказом Минприроды России от 06.06.2017 N 273 «Об утверждении методов расчетов рассеивания выбросов вредных (загрязняющих) веществ в атмосферном воздухе». </w:t>
      </w:r>
    </w:p>
    <w:p w14:paraId="57B284CC" w14:textId="77777777" w:rsidR="006F675F" w:rsidRDefault="006F675F" w:rsidP="006F675F">
      <w:pPr>
        <w:pStyle w:val="Afffa"/>
      </w:pPr>
      <w:r>
        <w:t xml:space="preserve">Расчеты выполняются на климатические параметры атмосферы, обеспечивающие наихудшие условия рассеивания загрязняющих веществ: минимальная разница температур рассеиваемых газов и атмосферного воздуха (наиболее теплый месяц года) и предельно опасная скорость ветра. Результаты расчетов представлены в таблице </w:t>
      </w:r>
      <w:r w:rsidR="00017B62">
        <w:t>60</w:t>
      </w:r>
      <w:r>
        <w:t>.</w:t>
      </w:r>
    </w:p>
    <w:p w14:paraId="769D68B6" w14:textId="77777777" w:rsidR="006F675F" w:rsidRDefault="006F675F" w:rsidP="006F675F">
      <w:pPr>
        <w:spacing w:line="300" w:lineRule="auto"/>
        <w:rPr>
          <w:rFonts w:eastAsia="Calibri"/>
        </w:rPr>
        <w:sectPr w:rsidR="006F675F" w:rsidSect="006F675F">
          <w:pgSz w:w="11906" w:h="16838"/>
          <w:pgMar w:top="1134" w:right="567" w:bottom="1134" w:left="1134" w:header="142" w:footer="709" w:gutter="0"/>
          <w:cols w:space="720"/>
        </w:sectPr>
      </w:pPr>
    </w:p>
    <w:p w14:paraId="0FC70FD2" w14:textId="77777777" w:rsidR="006F675F" w:rsidRDefault="006F675F" w:rsidP="006F675F">
      <w:pPr>
        <w:pStyle w:val="Afffa"/>
        <w:jc w:val="right"/>
        <w:rPr>
          <w:i/>
          <w:iCs/>
        </w:rPr>
      </w:pPr>
      <w:r>
        <w:rPr>
          <w:i/>
          <w:iCs/>
        </w:rPr>
        <w:lastRenderedPageBreak/>
        <w:t xml:space="preserve">Таблица </w:t>
      </w:r>
      <w:r w:rsidR="00017B62">
        <w:rPr>
          <w:i/>
          <w:iCs/>
        </w:rPr>
        <w:t>60</w:t>
      </w:r>
      <w:r w:rsidR="00DA2158">
        <w:rPr>
          <w:i/>
          <w:iCs/>
        </w:rPr>
        <w:t xml:space="preserve">. </w:t>
      </w:r>
      <w:r>
        <w:rPr>
          <w:i/>
          <w:iCs/>
        </w:rPr>
        <w:t xml:space="preserve">Максимальные разовые концентрации вредных веществ в приземном слое атмосферного воздуха </w:t>
      </w:r>
    </w:p>
    <w:tbl>
      <w:tblPr>
        <w:tblStyle w:val="af0"/>
        <w:tblW w:w="0" w:type="auto"/>
        <w:tblCellMar>
          <w:left w:w="0" w:type="dxa"/>
          <w:right w:w="0" w:type="dxa"/>
        </w:tblCellMar>
        <w:tblLook w:val="04A0" w:firstRow="1" w:lastRow="0" w:firstColumn="1" w:lastColumn="0" w:noHBand="0" w:noVBand="1"/>
      </w:tblPr>
      <w:tblGrid>
        <w:gridCol w:w="704"/>
        <w:gridCol w:w="2353"/>
        <w:gridCol w:w="1417"/>
        <w:gridCol w:w="1134"/>
        <w:gridCol w:w="1135"/>
        <w:gridCol w:w="1275"/>
        <w:gridCol w:w="1418"/>
        <w:gridCol w:w="928"/>
        <w:gridCol w:w="928"/>
        <w:gridCol w:w="1846"/>
        <w:gridCol w:w="1418"/>
      </w:tblGrid>
      <w:tr w:rsidR="006F7082" w:rsidRPr="00731DDC" w14:paraId="6382806A" w14:textId="77777777" w:rsidTr="00B7234D">
        <w:trPr>
          <w:tblHeader/>
        </w:trPr>
        <w:tc>
          <w:tcPr>
            <w:tcW w:w="704" w:type="dxa"/>
            <w:vMerge w:val="restart"/>
            <w:vAlign w:val="center"/>
          </w:tcPr>
          <w:p w14:paraId="62B6AEF3" w14:textId="77777777" w:rsidR="006F7082" w:rsidRPr="00731DDC" w:rsidRDefault="006F7082" w:rsidP="00B7234D">
            <w:pPr>
              <w:pStyle w:val="TableStyle"/>
              <w:jc w:val="center"/>
              <w:rPr>
                <w:rFonts w:cs="Times New Roman"/>
                <w:sz w:val="18"/>
                <w:szCs w:val="18"/>
              </w:rPr>
            </w:pPr>
            <w:r w:rsidRPr="00731DDC">
              <w:rPr>
                <w:rFonts w:cs="Times New Roman"/>
                <w:sz w:val="18"/>
                <w:szCs w:val="18"/>
              </w:rPr>
              <w:t>№ п/п</w:t>
            </w:r>
          </w:p>
        </w:tc>
        <w:tc>
          <w:tcPr>
            <w:tcW w:w="2353" w:type="dxa"/>
            <w:vMerge w:val="restart"/>
            <w:vAlign w:val="center"/>
          </w:tcPr>
          <w:p w14:paraId="15627AF2" w14:textId="77777777" w:rsidR="006F7082" w:rsidRPr="00731DDC" w:rsidRDefault="006F7082" w:rsidP="00B7234D">
            <w:pPr>
              <w:pStyle w:val="TableStyle"/>
              <w:jc w:val="center"/>
              <w:rPr>
                <w:rFonts w:cs="Times New Roman"/>
                <w:sz w:val="18"/>
                <w:szCs w:val="18"/>
              </w:rPr>
            </w:pPr>
            <w:r w:rsidRPr="00731DDC">
              <w:rPr>
                <w:rFonts w:cs="Times New Roman"/>
                <w:sz w:val="18"/>
                <w:szCs w:val="18"/>
              </w:rPr>
              <w:t>Источник тепловой энергии</w:t>
            </w:r>
          </w:p>
        </w:tc>
        <w:tc>
          <w:tcPr>
            <w:tcW w:w="1417" w:type="dxa"/>
            <w:vMerge w:val="restart"/>
            <w:vAlign w:val="center"/>
          </w:tcPr>
          <w:p w14:paraId="7E134125" w14:textId="77777777" w:rsidR="006F7082" w:rsidRPr="00731DDC" w:rsidRDefault="006F7082" w:rsidP="00B7234D">
            <w:pPr>
              <w:pStyle w:val="TableStyle"/>
              <w:jc w:val="center"/>
              <w:rPr>
                <w:rFonts w:cs="Times New Roman"/>
                <w:sz w:val="18"/>
                <w:szCs w:val="18"/>
              </w:rPr>
            </w:pPr>
            <w:r w:rsidRPr="00731DDC">
              <w:rPr>
                <w:rFonts w:cs="Times New Roman"/>
                <w:sz w:val="18"/>
                <w:szCs w:val="18"/>
              </w:rPr>
              <w:t>Расстояние от источника</w:t>
            </w:r>
          </w:p>
        </w:tc>
        <w:tc>
          <w:tcPr>
            <w:tcW w:w="10082" w:type="dxa"/>
            <w:gridSpan w:val="8"/>
            <w:vAlign w:val="center"/>
          </w:tcPr>
          <w:p w14:paraId="43B7213A" w14:textId="77777777" w:rsidR="006F7082" w:rsidRPr="00731DDC" w:rsidRDefault="006F7082" w:rsidP="00B7234D">
            <w:pPr>
              <w:pStyle w:val="TableStyle"/>
              <w:jc w:val="center"/>
              <w:rPr>
                <w:rFonts w:cs="Times New Roman"/>
                <w:sz w:val="18"/>
                <w:szCs w:val="18"/>
              </w:rPr>
            </w:pPr>
            <w:r w:rsidRPr="00731DDC">
              <w:rPr>
                <w:rFonts w:cs="Times New Roman"/>
                <w:sz w:val="18"/>
                <w:szCs w:val="18"/>
              </w:rPr>
              <w:t>Наименование вещества</w:t>
            </w:r>
          </w:p>
        </w:tc>
      </w:tr>
      <w:tr w:rsidR="006F7082" w:rsidRPr="00731DDC" w14:paraId="666BAB6C" w14:textId="77777777" w:rsidTr="00B7234D">
        <w:tc>
          <w:tcPr>
            <w:tcW w:w="704" w:type="dxa"/>
            <w:vMerge/>
            <w:vAlign w:val="center"/>
          </w:tcPr>
          <w:p w14:paraId="20855440" w14:textId="77777777" w:rsidR="006F7082" w:rsidRPr="00731DDC" w:rsidRDefault="006F7082" w:rsidP="00B7234D">
            <w:pPr>
              <w:jc w:val="center"/>
              <w:rPr>
                <w:sz w:val="18"/>
                <w:szCs w:val="18"/>
              </w:rPr>
            </w:pPr>
          </w:p>
        </w:tc>
        <w:tc>
          <w:tcPr>
            <w:tcW w:w="2353" w:type="dxa"/>
            <w:vMerge/>
            <w:vAlign w:val="center"/>
          </w:tcPr>
          <w:p w14:paraId="35FDEAC0" w14:textId="77777777" w:rsidR="006F7082" w:rsidRPr="00731DDC" w:rsidRDefault="006F7082" w:rsidP="00B7234D">
            <w:pPr>
              <w:jc w:val="center"/>
              <w:rPr>
                <w:sz w:val="18"/>
                <w:szCs w:val="18"/>
              </w:rPr>
            </w:pPr>
          </w:p>
        </w:tc>
        <w:tc>
          <w:tcPr>
            <w:tcW w:w="1417" w:type="dxa"/>
            <w:vMerge/>
            <w:vAlign w:val="center"/>
          </w:tcPr>
          <w:p w14:paraId="692396DF" w14:textId="77777777" w:rsidR="006F7082" w:rsidRPr="00731DDC" w:rsidRDefault="006F7082" w:rsidP="00B7234D">
            <w:pPr>
              <w:jc w:val="center"/>
              <w:rPr>
                <w:sz w:val="18"/>
                <w:szCs w:val="18"/>
              </w:rPr>
            </w:pPr>
          </w:p>
        </w:tc>
        <w:tc>
          <w:tcPr>
            <w:tcW w:w="1134" w:type="dxa"/>
            <w:vAlign w:val="center"/>
          </w:tcPr>
          <w:p w14:paraId="155FE206" w14:textId="77777777" w:rsidR="006F7082" w:rsidRPr="00731DDC" w:rsidRDefault="006F7082" w:rsidP="00B7234D">
            <w:pPr>
              <w:pStyle w:val="TableStyle"/>
              <w:jc w:val="center"/>
              <w:rPr>
                <w:rFonts w:cs="Times New Roman"/>
                <w:sz w:val="18"/>
                <w:szCs w:val="18"/>
              </w:rPr>
            </w:pPr>
            <w:r w:rsidRPr="00731DDC">
              <w:rPr>
                <w:rFonts w:cs="Times New Roman"/>
                <w:sz w:val="18"/>
                <w:szCs w:val="18"/>
              </w:rPr>
              <w:t>Азота оксид (азот (II) оксид; азот монооксид)</w:t>
            </w:r>
          </w:p>
        </w:tc>
        <w:tc>
          <w:tcPr>
            <w:tcW w:w="1135" w:type="dxa"/>
            <w:vAlign w:val="center"/>
          </w:tcPr>
          <w:p w14:paraId="1A6EC112" w14:textId="77777777" w:rsidR="006F7082" w:rsidRPr="00731DDC" w:rsidRDefault="006F7082" w:rsidP="00B7234D">
            <w:pPr>
              <w:pStyle w:val="TableStyle"/>
              <w:jc w:val="center"/>
              <w:rPr>
                <w:rFonts w:cs="Times New Roman"/>
                <w:sz w:val="18"/>
                <w:szCs w:val="18"/>
              </w:rPr>
            </w:pPr>
            <w:r w:rsidRPr="00731DDC">
              <w:rPr>
                <w:rFonts w:cs="Times New Roman"/>
                <w:sz w:val="18"/>
                <w:szCs w:val="18"/>
              </w:rPr>
              <w:t>Азота диоксид (двуокись азота; пероксид азота)</w:t>
            </w:r>
          </w:p>
        </w:tc>
        <w:tc>
          <w:tcPr>
            <w:tcW w:w="1275" w:type="dxa"/>
            <w:vAlign w:val="center"/>
          </w:tcPr>
          <w:p w14:paraId="25F18E8E" w14:textId="77777777" w:rsidR="006F7082" w:rsidRPr="00731DDC" w:rsidRDefault="006F7082" w:rsidP="00B7234D">
            <w:pPr>
              <w:pStyle w:val="TableStyle"/>
              <w:jc w:val="center"/>
              <w:rPr>
                <w:rFonts w:cs="Times New Roman"/>
                <w:sz w:val="18"/>
                <w:szCs w:val="18"/>
              </w:rPr>
            </w:pPr>
            <w:r w:rsidRPr="00731DDC">
              <w:rPr>
                <w:rFonts w:cs="Times New Roman"/>
                <w:sz w:val="18"/>
                <w:szCs w:val="18"/>
              </w:rPr>
              <w:t xml:space="preserve">Углерода оксид (углерод оксид; углерод </w:t>
            </w:r>
            <w:proofErr w:type="spellStart"/>
            <w:r w:rsidRPr="00731DDC">
              <w:rPr>
                <w:rFonts w:cs="Times New Roman"/>
                <w:sz w:val="18"/>
                <w:szCs w:val="18"/>
              </w:rPr>
              <w:t>моноокись</w:t>
            </w:r>
            <w:proofErr w:type="spellEnd"/>
            <w:r w:rsidRPr="00731DDC">
              <w:rPr>
                <w:rFonts w:cs="Times New Roman"/>
                <w:sz w:val="18"/>
                <w:szCs w:val="18"/>
              </w:rPr>
              <w:t>; угарный газ)</w:t>
            </w:r>
          </w:p>
        </w:tc>
        <w:tc>
          <w:tcPr>
            <w:tcW w:w="1418" w:type="dxa"/>
            <w:vAlign w:val="center"/>
          </w:tcPr>
          <w:p w14:paraId="3EF6AE36" w14:textId="77777777" w:rsidR="006F7082" w:rsidRPr="00731DDC" w:rsidRDefault="006F7082" w:rsidP="00B7234D">
            <w:pPr>
              <w:pStyle w:val="TableStyle"/>
              <w:jc w:val="center"/>
              <w:rPr>
                <w:rFonts w:cs="Times New Roman"/>
                <w:sz w:val="18"/>
                <w:szCs w:val="18"/>
              </w:rPr>
            </w:pPr>
            <w:proofErr w:type="spellStart"/>
            <w:r w:rsidRPr="00731DDC">
              <w:rPr>
                <w:rFonts w:cs="Times New Roman"/>
                <w:sz w:val="18"/>
                <w:szCs w:val="18"/>
              </w:rPr>
              <w:t>Бенз</w:t>
            </w:r>
            <w:proofErr w:type="spellEnd"/>
            <w:r w:rsidRPr="00731DDC">
              <w:rPr>
                <w:rFonts w:cs="Times New Roman"/>
                <w:sz w:val="18"/>
                <w:szCs w:val="18"/>
              </w:rPr>
              <w:t>(а)</w:t>
            </w:r>
            <w:proofErr w:type="spellStart"/>
            <w:r w:rsidRPr="00731DDC">
              <w:rPr>
                <w:rFonts w:cs="Times New Roman"/>
                <w:sz w:val="18"/>
                <w:szCs w:val="18"/>
              </w:rPr>
              <w:t>пирен</w:t>
            </w:r>
            <w:proofErr w:type="spellEnd"/>
          </w:p>
        </w:tc>
        <w:tc>
          <w:tcPr>
            <w:tcW w:w="928" w:type="dxa"/>
            <w:vAlign w:val="center"/>
          </w:tcPr>
          <w:p w14:paraId="1886122E" w14:textId="77777777" w:rsidR="006F7082" w:rsidRPr="00731DDC" w:rsidRDefault="006F7082" w:rsidP="00B7234D">
            <w:pPr>
              <w:pStyle w:val="TableStyle"/>
              <w:jc w:val="center"/>
              <w:rPr>
                <w:rFonts w:cs="Times New Roman"/>
                <w:sz w:val="18"/>
                <w:szCs w:val="18"/>
              </w:rPr>
            </w:pPr>
            <w:r w:rsidRPr="00731DDC">
              <w:rPr>
                <w:rFonts w:cs="Times New Roman"/>
                <w:sz w:val="18"/>
                <w:szCs w:val="18"/>
              </w:rPr>
              <w:t>Углерод (Пигмент черный)</w:t>
            </w:r>
          </w:p>
        </w:tc>
        <w:tc>
          <w:tcPr>
            <w:tcW w:w="928" w:type="dxa"/>
            <w:vAlign w:val="center"/>
          </w:tcPr>
          <w:p w14:paraId="6A7429E7" w14:textId="77777777" w:rsidR="006F7082" w:rsidRPr="00731DDC" w:rsidRDefault="006F7082" w:rsidP="00B7234D">
            <w:pPr>
              <w:pStyle w:val="TableStyle"/>
              <w:jc w:val="center"/>
              <w:rPr>
                <w:rFonts w:cs="Times New Roman"/>
                <w:sz w:val="18"/>
                <w:szCs w:val="18"/>
              </w:rPr>
            </w:pPr>
            <w:r w:rsidRPr="00731DDC">
              <w:rPr>
                <w:rFonts w:cs="Times New Roman"/>
                <w:sz w:val="18"/>
                <w:szCs w:val="18"/>
              </w:rPr>
              <w:t>Сера диоксид</w:t>
            </w:r>
          </w:p>
        </w:tc>
        <w:tc>
          <w:tcPr>
            <w:tcW w:w="1846" w:type="dxa"/>
            <w:vAlign w:val="center"/>
          </w:tcPr>
          <w:p w14:paraId="05786FCB" w14:textId="77777777" w:rsidR="006F7082" w:rsidRPr="00731DDC" w:rsidRDefault="006F7082" w:rsidP="00B7234D">
            <w:pPr>
              <w:pStyle w:val="TableStyle"/>
              <w:jc w:val="center"/>
              <w:rPr>
                <w:rFonts w:cs="Times New Roman"/>
                <w:sz w:val="18"/>
                <w:szCs w:val="18"/>
              </w:rPr>
            </w:pPr>
            <w:r w:rsidRPr="00731DDC">
              <w:rPr>
                <w:rFonts w:cs="Times New Roman"/>
                <w:sz w:val="18"/>
                <w:szCs w:val="18"/>
              </w:rPr>
              <w:t>Мазутная зола теплоэлектростанций</w:t>
            </w:r>
          </w:p>
        </w:tc>
        <w:tc>
          <w:tcPr>
            <w:tcW w:w="1418" w:type="dxa"/>
            <w:vAlign w:val="center"/>
          </w:tcPr>
          <w:p w14:paraId="78656F4C" w14:textId="77777777" w:rsidR="006F7082" w:rsidRPr="00731DDC" w:rsidRDefault="006F7082" w:rsidP="00B7234D">
            <w:pPr>
              <w:pStyle w:val="TableStyle"/>
              <w:jc w:val="center"/>
              <w:rPr>
                <w:rFonts w:cs="Times New Roman"/>
                <w:sz w:val="18"/>
                <w:szCs w:val="18"/>
              </w:rPr>
            </w:pPr>
            <w:r w:rsidRPr="00731DDC">
              <w:rPr>
                <w:rFonts w:cs="Times New Roman"/>
                <w:sz w:val="18"/>
                <w:szCs w:val="18"/>
              </w:rPr>
              <w:t>Пыль неорганическая: 70 – 20 % SiО2</w:t>
            </w:r>
          </w:p>
        </w:tc>
      </w:tr>
      <w:tr w:rsidR="006F7082" w:rsidRPr="00731DDC" w14:paraId="105B104A" w14:textId="77777777" w:rsidTr="00B7234D">
        <w:tc>
          <w:tcPr>
            <w:tcW w:w="704" w:type="dxa"/>
            <w:vAlign w:val="center"/>
          </w:tcPr>
          <w:p w14:paraId="4B9C2EF7" w14:textId="77777777" w:rsidR="006F7082" w:rsidRPr="00731DDC" w:rsidRDefault="006F7082" w:rsidP="00B7234D">
            <w:pPr>
              <w:pStyle w:val="TableStyle"/>
              <w:jc w:val="center"/>
              <w:rPr>
                <w:rFonts w:cs="Times New Roman"/>
                <w:sz w:val="18"/>
                <w:szCs w:val="18"/>
              </w:rPr>
            </w:pPr>
            <w:r w:rsidRPr="00731DDC">
              <w:rPr>
                <w:rFonts w:cs="Times New Roman"/>
                <w:sz w:val="18"/>
                <w:szCs w:val="18"/>
              </w:rPr>
              <w:t>Ед. изм.</w:t>
            </w:r>
          </w:p>
        </w:tc>
        <w:tc>
          <w:tcPr>
            <w:tcW w:w="2353" w:type="dxa"/>
            <w:vAlign w:val="center"/>
          </w:tcPr>
          <w:p w14:paraId="41C2A6AD" w14:textId="77777777" w:rsidR="006F7082" w:rsidRPr="00731DDC" w:rsidRDefault="006F7082" w:rsidP="00B7234D">
            <w:pPr>
              <w:pStyle w:val="TableStyle"/>
              <w:jc w:val="center"/>
              <w:rPr>
                <w:rFonts w:cs="Times New Roman"/>
                <w:sz w:val="18"/>
                <w:szCs w:val="18"/>
              </w:rPr>
            </w:pPr>
            <w:r w:rsidRPr="00731DDC">
              <w:rPr>
                <w:rFonts w:cs="Times New Roman"/>
                <w:sz w:val="18"/>
                <w:szCs w:val="18"/>
              </w:rPr>
              <w:t>-</w:t>
            </w:r>
          </w:p>
        </w:tc>
        <w:tc>
          <w:tcPr>
            <w:tcW w:w="1417" w:type="dxa"/>
            <w:vAlign w:val="center"/>
          </w:tcPr>
          <w:p w14:paraId="638118BB" w14:textId="77777777" w:rsidR="006F7082" w:rsidRPr="00731DDC" w:rsidRDefault="006F7082" w:rsidP="00B7234D">
            <w:pPr>
              <w:pStyle w:val="TableStyle"/>
              <w:jc w:val="center"/>
              <w:rPr>
                <w:rFonts w:cs="Times New Roman"/>
                <w:sz w:val="18"/>
                <w:szCs w:val="18"/>
              </w:rPr>
            </w:pPr>
            <w:r w:rsidRPr="00731DDC">
              <w:rPr>
                <w:rFonts w:cs="Times New Roman"/>
                <w:sz w:val="18"/>
                <w:szCs w:val="18"/>
              </w:rPr>
              <w:t>м</w:t>
            </w:r>
          </w:p>
        </w:tc>
        <w:tc>
          <w:tcPr>
            <w:tcW w:w="1134" w:type="dxa"/>
            <w:vAlign w:val="center"/>
          </w:tcPr>
          <w:p w14:paraId="6A9EAEA0" w14:textId="77777777" w:rsidR="006F7082" w:rsidRPr="00731DDC" w:rsidRDefault="006F7082" w:rsidP="00B7234D">
            <w:pPr>
              <w:pStyle w:val="TableStyle"/>
              <w:jc w:val="center"/>
              <w:rPr>
                <w:rFonts w:cs="Times New Roman"/>
                <w:sz w:val="18"/>
                <w:szCs w:val="18"/>
              </w:rPr>
            </w:pPr>
            <w:r w:rsidRPr="00731DDC">
              <w:rPr>
                <w:rFonts w:cs="Times New Roman"/>
                <w:sz w:val="18"/>
                <w:szCs w:val="18"/>
              </w:rPr>
              <w:t>г/м3</w:t>
            </w:r>
          </w:p>
        </w:tc>
        <w:tc>
          <w:tcPr>
            <w:tcW w:w="1135" w:type="dxa"/>
            <w:vAlign w:val="center"/>
          </w:tcPr>
          <w:p w14:paraId="649E1128" w14:textId="77777777" w:rsidR="006F7082" w:rsidRPr="00731DDC" w:rsidRDefault="006F7082" w:rsidP="00B7234D">
            <w:pPr>
              <w:pStyle w:val="TableStyle"/>
              <w:jc w:val="center"/>
              <w:rPr>
                <w:rFonts w:cs="Times New Roman"/>
                <w:sz w:val="18"/>
                <w:szCs w:val="18"/>
              </w:rPr>
            </w:pPr>
            <w:r w:rsidRPr="00731DDC">
              <w:rPr>
                <w:rFonts w:cs="Times New Roman"/>
                <w:sz w:val="18"/>
                <w:szCs w:val="18"/>
              </w:rPr>
              <w:t>г/м3</w:t>
            </w:r>
          </w:p>
        </w:tc>
        <w:tc>
          <w:tcPr>
            <w:tcW w:w="1275" w:type="dxa"/>
            <w:vAlign w:val="center"/>
          </w:tcPr>
          <w:p w14:paraId="1F050DFD" w14:textId="77777777" w:rsidR="006F7082" w:rsidRPr="00731DDC" w:rsidRDefault="006F7082" w:rsidP="00B7234D">
            <w:pPr>
              <w:pStyle w:val="TableStyle"/>
              <w:jc w:val="center"/>
              <w:rPr>
                <w:rFonts w:cs="Times New Roman"/>
                <w:sz w:val="18"/>
                <w:szCs w:val="18"/>
              </w:rPr>
            </w:pPr>
            <w:r w:rsidRPr="00731DDC">
              <w:rPr>
                <w:rFonts w:cs="Times New Roman"/>
                <w:sz w:val="18"/>
                <w:szCs w:val="18"/>
              </w:rPr>
              <w:t>г/м3</w:t>
            </w:r>
          </w:p>
        </w:tc>
        <w:tc>
          <w:tcPr>
            <w:tcW w:w="1418" w:type="dxa"/>
            <w:vAlign w:val="center"/>
          </w:tcPr>
          <w:p w14:paraId="1FF67050" w14:textId="77777777" w:rsidR="006F7082" w:rsidRPr="00731DDC" w:rsidRDefault="006F7082" w:rsidP="00B7234D">
            <w:pPr>
              <w:pStyle w:val="TableStyle"/>
              <w:jc w:val="center"/>
              <w:rPr>
                <w:rFonts w:cs="Times New Roman"/>
                <w:sz w:val="18"/>
                <w:szCs w:val="18"/>
              </w:rPr>
            </w:pPr>
            <w:r w:rsidRPr="00731DDC">
              <w:rPr>
                <w:rFonts w:cs="Times New Roman"/>
                <w:sz w:val="18"/>
                <w:szCs w:val="18"/>
              </w:rPr>
              <w:t>г/м3</w:t>
            </w:r>
          </w:p>
        </w:tc>
        <w:tc>
          <w:tcPr>
            <w:tcW w:w="928" w:type="dxa"/>
            <w:vAlign w:val="center"/>
          </w:tcPr>
          <w:p w14:paraId="4C3F78E4" w14:textId="77777777" w:rsidR="006F7082" w:rsidRPr="00731DDC" w:rsidRDefault="006F7082" w:rsidP="00B7234D">
            <w:pPr>
              <w:pStyle w:val="TableStyle"/>
              <w:jc w:val="center"/>
              <w:rPr>
                <w:rFonts w:cs="Times New Roman"/>
                <w:sz w:val="18"/>
                <w:szCs w:val="18"/>
              </w:rPr>
            </w:pPr>
            <w:r w:rsidRPr="00731DDC">
              <w:rPr>
                <w:rFonts w:cs="Times New Roman"/>
                <w:sz w:val="18"/>
                <w:szCs w:val="18"/>
              </w:rPr>
              <w:t>г/м3</w:t>
            </w:r>
          </w:p>
        </w:tc>
        <w:tc>
          <w:tcPr>
            <w:tcW w:w="928" w:type="dxa"/>
            <w:vAlign w:val="center"/>
          </w:tcPr>
          <w:p w14:paraId="3A0D95C6" w14:textId="77777777" w:rsidR="006F7082" w:rsidRPr="00731DDC" w:rsidRDefault="006F7082" w:rsidP="00B7234D">
            <w:pPr>
              <w:pStyle w:val="TableStyle"/>
              <w:jc w:val="center"/>
              <w:rPr>
                <w:rFonts w:cs="Times New Roman"/>
                <w:sz w:val="18"/>
                <w:szCs w:val="18"/>
              </w:rPr>
            </w:pPr>
            <w:r w:rsidRPr="00731DDC">
              <w:rPr>
                <w:rFonts w:cs="Times New Roman"/>
                <w:sz w:val="18"/>
                <w:szCs w:val="18"/>
              </w:rPr>
              <w:t>г/м3</w:t>
            </w:r>
          </w:p>
        </w:tc>
        <w:tc>
          <w:tcPr>
            <w:tcW w:w="1846" w:type="dxa"/>
            <w:vAlign w:val="center"/>
          </w:tcPr>
          <w:p w14:paraId="3637A9B1" w14:textId="77777777" w:rsidR="006F7082" w:rsidRPr="00731DDC" w:rsidRDefault="006F7082" w:rsidP="00B7234D">
            <w:pPr>
              <w:pStyle w:val="TableStyle"/>
              <w:jc w:val="center"/>
              <w:rPr>
                <w:rFonts w:cs="Times New Roman"/>
                <w:sz w:val="18"/>
                <w:szCs w:val="18"/>
              </w:rPr>
            </w:pPr>
            <w:r w:rsidRPr="00731DDC">
              <w:rPr>
                <w:rFonts w:cs="Times New Roman"/>
                <w:sz w:val="18"/>
                <w:szCs w:val="18"/>
              </w:rPr>
              <w:t>г/м3</w:t>
            </w:r>
          </w:p>
        </w:tc>
        <w:tc>
          <w:tcPr>
            <w:tcW w:w="1418" w:type="dxa"/>
            <w:vAlign w:val="center"/>
          </w:tcPr>
          <w:p w14:paraId="1075C033" w14:textId="77777777" w:rsidR="006F7082" w:rsidRPr="00731DDC" w:rsidRDefault="006F7082" w:rsidP="00B7234D">
            <w:pPr>
              <w:pStyle w:val="TableStyle"/>
              <w:jc w:val="center"/>
              <w:rPr>
                <w:rFonts w:cs="Times New Roman"/>
                <w:sz w:val="18"/>
                <w:szCs w:val="18"/>
              </w:rPr>
            </w:pPr>
            <w:r w:rsidRPr="00731DDC">
              <w:rPr>
                <w:rFonts w:cs="Times New Roman"/>
                <w:sz w:val="18"/>
                <w:szCs w:val="18"/>
              </w:rPr>
              <w:t>г/м3</w:t>
            </w:r>
          </w:p>
        </w:tc>
      </w:tr>
      <w:tr w:rsidR="000E51FC" w:rsidRPr="00731DDC" w14:paraId="2DD17FE0" w14:textId="77777777" w:rsidTr="00B7234D">
        <w:tc>
          <w:tcPr>
            <w:tcW w:w="704" w:type="dxa"/>
            <w:vMerge w:val="restart"/>
            <w:vAlign w:val="center"/>
          </w:tcPr>
          <w:p w14:paraId="108C9D5C" w14:textId="77777777" w:rsidR="000E51FC" w:rsidRPr="00731DDC" w:rsidRDefault="000E51FC" w:rsidP="000E51FC">
            <w:pPr>
              <w:jc w:val="center"/>
              <w:rPr>
                <w:color w:val="000000"/>
                <w:sz w:val="18"/>
                <w:szCs w:val="18"/>
              </w:rPr>
            </w:pPr>
            <w:r w:rsidRPr="00731DDC">
              <w:rPr>
                <w:color w:val="000000"/>
                <w:sz w:val="18"/>
                <w:szCs w:val="18"/>
              </w:rPr>
              <w:t>1</w:t>
            </w:r>
          </w:p>
        </w:tc>
        <w:tc>
          <w:tcPr>
            <w:tcW w:w="2353" w:type="dxa"/>
            <w:vMerge w:val="restart"/>
            <w:vAlign w:val="center"/>
          </w:tcPr>
          <w:p w14:paraId="7D7D87EB" w14:textId="7A6E50D9" w:rsidR="000E51FC" w:rsidRPr="00731DDC" w:rsidRDefault="000E51FC" w:rsidP="000E51FC">
            <w:pPr>
              <w:jc w:val="center"/>
              <w:rPr>
                <w:color w:val="000000"/>
                <w:sz w:val="18"/>
                <w:szCs w:val="18"/>
              </w:rPr>
            </w:pPr>
            <w:r>
              <w:rPr>
                <w:color w:val="000000"/>
                <w:sz w:val="18"/>
                <w:szCs w:val="18"/>
              </w:rPr>
              <w:t xml:space="preserve">Котельная д. </w:t>
            </w:r>
            <w:proofErr w:type="spellStart"/>
            <w:r>
              <w:rPr>
                <w:color w:val="000000"/>
                <w:sz w:val="18"/>
                <w:szCs w:val="18"/>
              </w:rPr>
              <w:t>Хвалово</w:t>
            </w:r>
            <w:proofErr w:type="spellEnd"/>
          </w:p>
        </w:tc>
        <w:tc>
          <w:tcPr>
            <w:tcW w:w="1417" w:type="dxa"/>
            <w:vAlign w:val="center"/>
          </w:tcPr>
          <w:p w14:paraId="53D436BC" w14:textId="7BE8C41F" w:rsidR="000E51FC" w:rsidRDefault="000E51FC" w:rsidP="000E51FC">
            <w:pPr>
              <w:jc w:val="center"/>
              <w:rPr>
                <w:color w:val="000000"/>
                <w:sz w:val="18"/>
                <w:szCs w:val="18"/>
              </w:rPr>
            </w:pPr>
            <w:r>
              <w:rPr>
                <w:color w:val="000000"/>
                <w:sz w:val="18"/>
                <w:szCs w:val="18"/>
              </w:rPr>
              <w:t>130</w:t>
            </w:r>
          </w:p>
        </w:tc>
        <w:tc>
          <w:tcPr>
            <w:tcW w:w="1134" w:type="dxa"/>
            <w:vAlign w:val="center"/>
          </w:tcPr>
          <w:p w14:paraId="0F44A796" w14:textId="6DEE76CD" w:rsidR="000E51FC" w:rsidRDefault="000E51FC" w:rsidP="000E51FC">
            <w:pPr>
              <w:jc w:val="center"/>
              <w:rPr>
                <w:color w:val="000000"/>
                <w:sz w:val="18"/>
                <w:szCs w:val="18"/>
              </w:rPr>
            </w:pPr>
            <w:r>
              <w:rPr>
                <w:color w:val="000000"/>
                <w:sz w:val="18"/>
                <w:szCs w:val="18"/>
              </w:rPr>
              <w:t>3,112</w:t>
            </w:r>
          </w:p>
        </w:tc>
        <w:tc>
          <w:tcPr>
            <w:tcW w:w="1135" w:type="dxa"/>
            <w:vAlign w:val="center"/>
          </w:tcPr>
          <w:p w14:paraId="57DDDE70" w14:textId="5DF66513" w:rsidR="000E51FC" w:rsidRDefault="000E51FC" w:rsidP="000E51FC">
            <w:pPr>
              <w:jc w:val="center"/>
              <w:rPr>
                <w:color w:val="000000"/>
                <w:sz w:val="18"/>
                <w:szCs w:val="18"/>
              </w:rPr>
            </w:pPr>
            <w:r>
              <w:rPr>
                <w:color w:val="000000"/>
                <w:sz w:val="18"/>
                <w:szCs w:val="18"/>
              </w:rPr>
              <w:t>19,151</w:t>
            </w:r>
          </w:p>
        </w:tc>
        <w:tc>
          <w:tcPr>
            <w:tcW w:w="1275" w:type="dxa"/>
            <w:vAlign w:val="center"/>
          </w:tcPr>
          <w:p w14:paraId="75AB4A52" w14:textId="503DAB73" w:rsidR="000E51FC" w:rsidRDefault="000E51FC" w:rsidP="000E51FC">
            <w:pPr>
              <w:jc w:val="center"/>
              <w:rPr>
                <w:color w:val="000000"/>
                <w:sz w:val="18"/>
                <w:szCs w:val="18"/>
              </w:rPr>
            </w:pPr>
            <w:r>
              <w:rPr>
                <w:color w:val="000000"/>
                <w:sz w:val="18"/>
                <w:szCs w:val="18"/>
              </w:rPr>
              <w:t>81,711</w:t>
            </w:r>
          </w:p>
        </w:tc>
        <w:tc>
          <w:tcPr>
            <w:tcW w:w="1418" w:type="dxa"/>
            <w:vAlign w:val="center"/>
          </w:tcPr>
          <w:p w14:paraId="474F319C" w14:textId="0BCB8131" w:rsidR="000E51FC" w:rsidRDefault="000E51FC" w:rsidP="000E51FC">
            <w:pPr>
              <w:jc w:val="center"/>
              <w:rPr>
                <w:color w:val="000000"/>
                <w:sz w:val="18"/>
                <w:szCs w:val="18"/>
              </w:rPr>
            </w:pPr>
            <w:r>
              <w:rPr>
                <w:color w:val="000000"/>
                <w:sz w:val="18"/>
                <w:szCs w:val="18"/>
              </w:rPr>
              <w:t>0,00000909</w:t>
            </w:r>
          </w:p>
        </w:tc>
        <w:tc>
          <w:tcPr>
            <w:tcW w:w="928" w:type="dxa"/>
            <w:vAlign w:val="center"/>
          </w:tcPr>
          <w:p w14:paraId="442F1765" w14:textId="2A20C7D0" w:rsidR="000E51FC" w:rsidRDefault="000E51FC" w:rsidP="000E51FC">
            <w:pPr>
              <w:jc w:val="center"/>
              <w:rPr>
                <w:color w:val="000000"/>
                <w:sz w:val="18"/>
                <w:szCs w:val="18"/>
              </w:rPr>
            </w:pPr>
            <w:r>
              <w:rPr>
                <w:color w:val="000000"/>
                <w:sz w:val="18"/>
                <w:szCs w:val="18"/>
              </w:rPr>
              <w:t>92,750</w:t>
            </w:r>
          </w:p>
        </w:tc>
        <w:tc>
          <w:tcPr>
            <w:tcW w:w="928" w:type="dxa"/>
            <w:vAlign w:val="center"/>
          </w:tcPr>
          <w:p w14:paraId="5DA162D8" w14:textId="40182CC4" w:rsidR="000E51FC" w:rsidRDefault="000E51FC" w:rsidP="000E51FC">
            <w:pPr>
              <w:jc w:val="center"/>
              <w:rPr>
                <w:color w:val="000000"/>
                <w:sz w:val="18"/>
                <w:szCs w:val="18"/>
              </w:rPr>
            </w:pPr>
            <w:r>
              <w:rPr>
                <w:color w:val="000000"/>
                <w:sz w:val="18"/>
                <w:szCs w:val="18"/>
              </w:rPr>
              <w:t>120,385</w:t>
            </w:r>
          </w:p>
        </w:tc>
        <w:tc>
          <w:tcPr>
            <w:tcW w:w="1846" w:type="dxa"/>
            <w:vAlign w:val="center"/>
          </w:tcPr>
          <w:p w14:paraId="1359DA8E" w14:textId="3D2F3A38" w:rsidR="000E51FC" w:rsidRDefault="000E51FC" w:rsidP="000E51FC">
            <w:pPr>
              <w:jc w:val="center"/>
              <w:rPr>
                <w:color w:val="000000"/>
                <w:sz w:val="18"/>
                <w:szCs w:val="18"/>
              </w:rPr>
            </w:pPr>
            <w:r>
              <w:rPr>
                <w:color w:val="000000"/>
                <w:sz w:val="18"/>
                <w:szCs w:val="18"/>
              </w:rPr>
              <w:t>-</w:t>
            </w:r>
          </w:p>
        </w:tc>
        <w:tc>
          <w:tcPr>
            <w:tcW w:w="1418" w:type="dxa"/>
            <w:vAlign w:val="center"/>
          </w:tcPr>
          <w:p w14:paraId="79222424" w14:textId="4883DA1F" w:rsidR="000E51FC" w:rsidRDefault="000E51FC" w:rsidP="000E51FC">
            <w:pPr>
              <w:jc w:val="center"/>
              <w:rPr>
                <w:color w:val="000000"/>
                <w:sz w:val="18"/>
                <w:szCs w:val="18"/>
              </w:rPr>
            </w:pPr>
            <w:r>
              <w:rPr>
                <w:color w:val="000000"/>
                <w:sz w:val="18"/>
                <w:szCs w:val="18"/>
              </w:rPr>
              <w:t>0,029</w:t>
            </w:r>
          </w:p>
        </w:tc>
      </w:tr>
      <w:tr w:rsidR="000E51FC" w:rsidRPr="00731DDC" w14:paraId="04212D80" w14:textId="77777777" w:rsidTr="00B7234D">
        <w:tc>
          <w:tcPr>
            <w:tcW w:w="704" w:type="dxa"/>
            <w:vMerge/>
            <w:vAlign w:val="center"/>
          </w:tcPr>
          <w:p w14:paraId="59238585" w14:textId="77777777" w:rsidR="000E51FC" w:rsidRPr="00731DDC" w:rsidRDefault="000E51FC" w:rsidP="000E51FC">
            <w:pPr>
              <w:jc w:val="center"/>
              <w:rPr>
                <w:sz w:val="18"/>
                <w:szCs w:val="18"/>
              </w:rPr>
            </w:pPr>
          </w:p>
        </w:tc>
        <w:tc>
          <w:tcPr>
            <w:tcW w:w="2353" w:type="dxa"/>
            <w:vMerge/>
            <w:vAlign w:val="center"/>
          </w:tcPr>
          <w:p w14:paraId="42C634A7" w14:textId="77777777" w:rsidR="000E51FC" w:rsidRPr="00731DDC" w:rsidRDefault="000E51FC" w:rsidP="000E51FC">
            <w:pPr>
              <w:jc w:val="center"/>
              <w:rPr>
                <w:sz w:val="18"/>
                <w:szCs w:val="18"/>
              </w:rPr>
            </w:pPr>
          </w:p>
        </w:tc>
        <w:tc>
          <w:tcPr>
            <w:tcW w:w="1417" w:type="dxa"/>
            <w:vAlign w:val="center"/>
          </w:tcPr>
          <w:p w14:paraId="48DED5BE" w14:textId="79BAA1B7" w:rsidR="000E51FC" w:rsidRDefault="000E51FC" w:rsidP="000E51FC">
            <w:pPr>
              <w:jc w:val="center"/>
              <w:rPr>
                <w:color w:val="000000"/>
                <w:sz w:val="18"/>
                <w:szCs w:val="18"/>
              </w:rPr>
            </w:pPr>
            <w:r>
              <w:rPr>
                <w:color w:val="000000"/>
                <w:sz w:val="18"/>
                <w:szCs w:val="18"/>
              </w:rPr>
              <w:t>250</w:t>
            </w:r>
          </w:p>
        </w:tc>
        <w:tc>
          <w:tcPr>
            <w:tcW w:w="1134" w:type="dxa"/>
            <w:vAlign w:val="center"/>
          </w:tcPr>
          <w:p w14:paraId="27BAA328" w14:textId="70E5571E" w:rsidR="000E51FC" w:rsidRDefault="000E51FC" w:rsidP="000E51FC">
            <w:pPr>
              <w:jc w:val="center"/>
              <w:rPr>
                <w:color w:val="000000"/>
                <w:sz w:val="18"/>
                <w:szCs w:val="18"/>
              </w:rPr>
            </w:pPr>
            <w:r>
              <w:rPr>
                <w:color w:val="000000"/>
                <w:sz w:val="18"/>
                <w:szCs w:val="18"/>
              </w:rPr>
              <w:t>6,602</w:t>
            </w:r>
          </w:p>
        </w:tc>
        <w:tc>
          <w:tcPr>
            <w:tcW w:w="1135" w:type="dxa"/>
            <w:vAlign w:val="center"/>
          </w:tcPr>
          <w:p w14:paraId="3E11F3CC" w14:textId="6419F13A" w:rsidR="000E51FC" w:rsidRDefault="000E51FC" w:rsidP="000E51FC">
            <w:pPr>
              <w:jc w:val="center"/>
              <w:rPr>
                <w:color w:val="000000"/>
                <w:sz w:val="18"/>
                <w:szCs w:val="18"/>
              </w:rPr>
            </w:pPr>
            <w:r>
              <w:rPr>
                <w:color w:val="000000"/>
                <w:sz w:val="18"/>
                <w:szCs w:val="18"/>
              </w:rPr>
              <w:t>40,629</w:t>
            </w:r>
          </w:p>
        </w:tc>
        <w:tc>
          <w:tcPr>
            <w:tcW w:w="1275" w:type="dxa"/>
            <w:vAlign w:val="center"/>
          </w:tcPr>
          <w:p w14:paraId="51C2B0C6" w14:textId="35EC133C" w:rsidR="000E51FC" w:rsidRDefault="000E51FC" w:rsidP="000E51FC">
            <w:pPr>
              <w:jc w:val="center"/>
              <w:rPr>
                <w:color w:val="000000"/>
                <w:sz w:val="18"/>
                <w:szCs w:val="18"/>
              </w:rPr>
            </w:pPr>
            <w:r>
              <w:rPr>
                <w:color w:val="000000"/>
                <w:sz w:val="18"/>
                <w:szCs w:val="18"/>
              </w:rPr>
              <w:t>173,353</w:t>
            </w:r>
          </w:p>
        </w:tc>
        <w:tc>
          <w:tcPr>
            <w:tcW w:w="1418" w:type="dxa"/>
            <w:vAlign w:val="center"/>
          </w:tcPr>
          <w:p w14:paraId="350489B3" w14:textId="7D7A23B8" w:rsidR="000E51FC" w:rsidRDefault="000E51FC" w:rsidP="000E51FC">
            <w:pPr>
              <w:jc w:val="center"/>
              <w:rPr>
                <w:color w:val="000000"/>
                <w:sz w:val="18"/>
                <w:szCs w:val="18"/>
              </w:rPr>
            </w:pPr>
            <w:r>
              <w:rPr>
                <w:color w:val="000000"/>
                <w:sz w:val="18"/>
                <w:szCs w:val="18"/>
              </w:rPr>
              <w:t>0,00001928</w:t>
            </w:r>
          </w:p>
        </w:tc>
        <w:tc>
          <w:tcPr>
            <w:tcW w:w="928" w:type="dxa"/>
            <w:vAlign w:val="center"/>
          </w:tcPr>
          <w:p w14:paraId="0A2375D7" w14:textId="4C7A1EC2" w:rsidR="000E51FC" w:rsidRDefault="000E51FC" w:rsidP="000E51FC">
            <w:pPr>
              <w:jc w:val="center"/>
              <w:rPr>
                <w:color w:val="000000"/>
                <w:sz w:val="18"/>
                <w:szCs w:val="18"/>
              </w:rPr>
            </w:pPr>
            <w:r>
              <w:rPr>
                <w:color w:val="000000"/>
                <w:sz w:val="18"/>
                <w:szCs w:val="18"/>
              </w:rPr>
              <w:t>196,772</w:t>
            </w:r>
          </w:p>
        </w:tc>
        <w:tc>
          <w:tcPr>
            <w:tcW w:w="928" w:type="dxa"/>
            <w:vAlign w:val="center"/>
          </w:tcPr>
          <w:p w14:paraId="0D6C7C78" w14:textId="495D53D9" w:rsidR="000E51FC" w:rsidRDefault="000E51FC" w:rsidP="000E51FC">
            <w:pPr>
              <w:jc w:val="center"/>
              <w:rPr>
                <w:color w:val="000000"/>
                <w:sz w:val="18"/>
                <w:szCs w:val="18"/>
              </w:rPr>
            </w:pPr>
            <w:r>
              <w:rPr>
                <w:color w:val="000000"/>
                <w:sz w:val="18"/>
                <w:szCs w:val="18"/>
              </w:rPr>
              <w:t>255,400</w:t>
            </w:r>
          </w:p>
        </w:tc>
        <w:tc>
          <w:tcPr>
            <w:tcW w:w="1846" w:type="dxa"/>
            <w:vAlign w:val="center"/>
          </w:tcPr>
          <w:p w14:paraId="15EFC663" w14:textId="2214E0D3" w:rsidR="000E51FC" w:rsidRDefault="000E51FC" w:rsidP="000E51FC">
            <w:pPr>
              <w:jc w:val="center"/>
              <w:rPr>
                <w:color w:val="000000"/>
                <w:sz w:val="18"/>
                <w:szCs w:val="18"/>
              </w:rPr>
            </w:pPr>
            <w:r>
              <w:rPr>
                <w:color w:val="000000"/>
                <w:sz w:val="18"/>
                <w:szCs w:val="18"/>
              </w:rPr>
              <w:t>-</w:t>
            </w:r>
          </w:p>
        </w:tc>
        <w:tc>
          <w:tcPr>
            <w:tcW w:w="1418" w:type="dxa"/>
            <w:vAlign w:val="center"/>
          </w:tcPr>
          <w:p w14:paraId="2A9A7FAF" w14:textId="5DD2E2DA" w:rsidR="000E51FC" w:rsidRDefault="000E51FC" w:rsidP="000E51FC">
            <w:pPr>
              <w:jc w:val="center"/>
              <w:rPr>
                <w:color w:val="000000"/>
                <w:sz w:val="18"/>
                <w:szCs w:val="18"/>
              </w:rPr>
            </w:pPr>
            <w:r>
              <w:rPr>
                <w:color w:val="000000"/>
                <w:sz w:val="18"/>
                <w:szCs w:val="18"/>
              </w:rPr>
              <w:t>0,061</w:t>
            </w:r>
          </w:p>
        </w:tc>
      </w:tr>
      <w:tr w:rsidR="000E51FC" w:rsidRPr="00731DDC" w14:paraId="2B903512" w14:textId="77777777" w:rsidTr="00B7234D">
        <w:tc>
          <w:tcPr>
            <w:tcW w:w="704" w:type="dxa"/>
            <w:vMerge/>
            <w:vAlign w:val="center"/>
          </w:tcPr>
          <w:p w14:paraId="07DB4193" w14:textId="77777777" w:rsidR="000E51FC" w:rsidRPr="00731DDC" w:rsidRDefault="000E51FC" w:rsidP="000E51FC">
            <w:pPr>
              <w:jc w:val="center"/>
              <w:rPr>
                <w:sz w:val="18"/>
                <w:szCs w:val="18"/>
              </w:rPr>
            </w:pPr>
          </w:p>
        </w:tc>
        <w:tc>
          <w:tcPr>
            <w:tcW w:w="2353" w:type="dxa"/>
            <w:vMerge/>
            <w:vAlign w:val="center"/>
          </w:tcPr>
          <w:p w14:paraId="016F4F1E" w14:textId="77777777" w:rsidR="000E51FC" w:rsidRPr="00731DDC" w:rsidRDefault="000E51FC" w:rsidP="000E51FC">
            <w:pPr>
              <w:jc w:val="center"/>
              <w:rPr>
                <w:sz w:val="18"/>
                <w:szCs w:val="18"/>
              </w:rPr>
            </w:pPr>
          </w:p>
        </w:tc>
        <w:tc>
          <w:tcPr>
            <w:tcW w:w="1417" w:type="dxa"/>
            <w:vAlign w:val="center"/>
          </w:tcPr>
          <w:p w14:paraId="263AD38B" w14:textId="383E315C" w:rsidR="000E51FC" w:rsidRDefault="000E51FC" w:rsidP="000E51FC">
            <w:pPr>
              <w:jc w:val="center"/>
              <w:rPr>
                <w:color w:val="000000"/>
                <w:sz w:val="18"/>
                <w:szCs w:val="18"/>
              </w:rPr>
            </w:pPr>
            <w:r>
              <w:rPr>
                <w:color w:val="000000"/>
                <w:sz w:val="18"/>
                <w:szCs w:val="18"/>
              </w:rPr>
              <w:t>370</w:t>
            </w:r>
          </w:p>
        </w:tc>
        <w:tc>
          <w:tcPr>
            <w:tcW w:w="1134" w:type="dxa"/>
            <w:vAlign w:val="center"/>
          </w:tcPr>
          <w:p w14:paraId="39D24454" w14:textId="0B677B76" w:rsidR="000E51FC" w:rsidRDefault="000E51FC" w:rsidP="000E51FC">
            <w:pPr>
              <w:jc w:val="center"/>
              <w:rPr>
                <w:color w:val="000000"/>
                <w:sz w:val="18"/>
                <w:szCs w:val="18"/>
              </w:rPr>
            </w:pPr>
            <w:r>
              <w:rPr>
                <w:color w:val="000000"/>
                <w:sz w:val="18"/>
                <w:szCs w:val="18"/>
              </w:rPr>
              <w:t>7,236</w:t>
            </w:r>
          </w:p>
        </w:tc>
        <w:tc>
          <w:tcPr>
            <w:tcW w:w="1135" w:type="dxa"/>
            <w:vAlign w:val="center"/>
          </w:tcPr>
          <w:p w14:paraId="52941EC6" w14:textId="181CDEDE" w:rsidR="000E51FC" w:rsidRDefault="000E51FC" w:rsidP="000E51FC">
            <w:pPr>
              <w:jc w:val="center"/>
              <w:rPr>
                <w:color w:val="000000"/>
                <w:sz w:val="18"/>
                <w:szCs w:val="18"/>
              </w:rPr>
            </w:pPr>
            <w:r>
              <w:rPr>
                <w:color w:val="000000"/>
                <w:sz w:val="18"/>
                <w:szCs w:val="18"/>
              </w:rPr>
              <w:t>44,527</w:t>
            </w:r>
          </w:p>
        </w:tc>
        <w:tc>
          <w:tcPr>
            <w:tcW w:w="1275" w:type="dxa"/>
            <w:vAlign w:val="center"/>
          </w:tcPr>
          <w:p w14:paraId="176D6268" w14:textId="2D788B0F" w:rsidR="000E51FC" w:rsidRDefault="000E51FC" w:rsidP="000E51FC">
            <w:pPr>
              <w:jc w:val="center"/>
              <w:rPr>
                <w:color w:val="000000"/>
                <w:sz w:val="18"/>
                <w:szCs w:val="18"/>
              </w:rPr>
            </w:pPr>
            <w:r>
              <w:rPr>
                <w:color w:val="000000"/>
                <w:sz w:val="18"/>
                <w:szCs w:val="18"/>
              </w:rPr>
              <w:t>189,987</w:t>
            </w:r>
          </w:p>
        </w:tc>
        <w:tc>
          <w:tcPr>
            <w:tcW w:w="1418" w:type="dxa"/>
            <w:vAlign w:val="center"/>
          </w:tcPr>
          <w:p w14:paraId="5A64E667" w14:textId="114C8610" w:rsidR="000E51FC" w:rsidRDefault="000E51FC" w:rsidP="000E51FC">
            <w:pPr>
              <w:jc w:val="center"/>
              <w:rPr>
                <w:color w:val="000000"/>
                <w:sz w:val="18"/>
                <w:szCs w:val="18"/>
              </w:rPr>
            </w:pPr>
            <w:r>
              <w:rPr>
                <w:color w:val="000000"/>
                <w:sz w:val="18"/>
                <w:szCs w:val="18"/>
              </w:rPr>
              <w:t>0,00002113</w:t>
            </w:r>
          </w:p>
        </w:tc>
        <w:tc>
          <w:tcPr>
            <w:tcW w:w="928" w:type="dxa"/>
            <w:vAlign w:val="center"/>
          </w:tcPr>
          <w:p w14:paraId="6BE7E737" w14:textId="3C1C2A3E" w:rsidR="000E51FC" w:rsidRDefault="000E51FC" w:rsidP="000E51FC">
            <w:pPr>
              <w:jc w:val="center"/>
              <w:rPr>
                <w:color w:val="000000"/>
                <w:sz w:val="18"/>
                <w:szCs w:val="18"/>
              </w:rPr>
            </w:pPr>
            <w:r>
              <w:rPr>
                <w:color w:val="000000"/>
                <w:sz w:val="18"/>
                <w:szCs w:val="18"/>
              </w:rPr>
              <w:t>215,653</w:t>
            </w:r>
          </w:p>
        </w:tc>
        <w:tc>
          <w:tcPr>
            <w:tcW w:w="928" w:type="dxa"/>
            <w:vAlign w:val="center"/>
          </w:tcPr>
          <w:p w14:paraId="3A9E151A" w14:textId="10127EA6" w:rsidR="000E51FC" w:rsidRDefault="000E51FC" w:rsidP="000E51FC">
            <w:pPr>
              <w:jc w:val="center"/>
              <w:rPr>
                <w:color w:val="000000"/>
                <w:sz w:val="18"/>
                <w:szCs w:val="18"/>
              </w:rPr>
            </w:pPr>
            <w:r>
              <w:rPr>
                <w:color w:val="000000"/>
                <w:sz w:val="18"/>
                <w:szCs w:val="18"/>
              </w:rPr>
              <w:t>279,907</w:t>
            </w:r>
          </w:p>
        </w:tc>
        <w:tc>
          <w:tcPr>
            <w:tcW w:w="1846" w:type="dxa"/>
            <w:vAlign w:val="center"/>
          </w:tcPr>
          <w:p w14:paraId="5D9C647B" w14:textId="53509DC6" w:rsidR="000E51FC" w:rsidRDefault="000E51FC" w:rsidP="000E51FC">
            <w:pPr>
              <w:jc w:val="center"/>
              <w:rPr>
                <w:color w:val="000000"/>
                <w:sz w:val="18"/>
                <w:szCs w:val="18"/>
              </w:rPr>
            </w:pPr>
            <w:r>
              <w:rPr>
                <w:color w:val="000000"/>
                <w:sz w:val="18"/>
                <w:szCs w:val="18"/>
              </w:rPr>
              <w:t>-</w:t>
            </w:r>
          </w:p>
        </w:tc>
        <w:tc>
          <w:tcPr>
            <w:tcW w:w="1418" w:type="dxa"/>
            <w:vAlign w:val="center"/>
          </w:tcPr>
          <w:p w14:paraId="53C79AF3" w14:textId="5E93FEF0" w:rsidR="000E51FC" w:rsidRDefault="000E51FC" w:rsidP="000E51FC">
            <w:pPr>
              <w:jc w:val="center"/>
              <w:rPr>
                <w:color w:val="000000"/>
                <w:sz w:val="18"/>
                <w:szCs w:val="18"/>
              </w:rPr>
            </w:pPr>
            <w:r>
              <w:rPr>
                <w:color w:val="000000"/>
                <w:sz w:val="18"/>
                <w:szCs w:val="18"/>
              </w:rPr>
              <w:t>0,066</w:t>
            </w:r>
          </w:p>
        </w:tc>
      </w:tr>
      <w:tr w:rsidR="000E51FC" w:rsidRPr="00731DDC" w14:paraId="22F3437E" w14:textId="77777777" w:rsidTr="00B7234D">
        <w:tc>
          <w:tcPr>
            <w:tcW w:w="704" w:type="dxa"/>
            <w:vMerge/>
            <w:vAlign w:val="center"/>
          </w:tcPr>
          <w:p w14:paraId="5650B061" w14:textId="77777777" w:rsidR="000E51FC" w:rsidRPr="00731DDC" w:rsidRDefault="000E51FC" w:rsidP="000E51FC">
            <w:pPr>
              <w:jc w:val="center"/>
              <w:rPr>
                <w:sz w:val="18"/>
                <w:szCs w:val="18"/>
              </w:rPr>
            </w:pPr>
          </w:p>
        </w:tc>
        <w:tc>
          <w:tcPr>
            <w:tcW w:w="2353" w:type="dxa"/>
            <w:vMerge/>
            <w:vAlign w:val="center"/>
          </w:tcPr>
          <w:p w14:paraId="708B65F5" w14:textId="77777777" w:rsidR="000E51FC" w:rsidRPr="00731DDC" w:rsidRDefault="000E51FC" w:rsidP="000E51FC">
            <w:pPr>
              <w:jc w:val="center"/>
              <w:rPr>
                <w:sz w:val="18"/>
                <w:szCs w:val="18"/>
              </w:rPr>
            </w:pPr>
          </w:p>
        </w:tc>
        <w:tc>
          <w:tcPr>
            <w:tcW w:w="1417" w:type="dxa"/>
            <w:vAlign w:val="center"/>
          </w:tcPr>
          <w:p w14:paraId="2ED35759" w14:textId="4496160A" w:rsidR="000E51FC" w:rsidRDefault="000E51FC" w:rsidP="000E51FC">
            <w:pPr>
              <w:jc w:val="center"/>
              <w:rPr>
                <w:color w:val="000000"/>
                <w:sz w:val="18"/>
                <w:szCs w:val="18"/>
              </w:rPr>
            </w:pPr>
            <w:r>
              <w:rPr>
                <w:color w:val="000000"/>
                <w:sz w:val="18"/>
                <w:szCs w:val="18"/>
              </w:rPr>
              <w:t>500</w:t>
            </w:r>
          </w:p>
        </w:tc>
        <w:tc>
          <w:tcPr>
            <w:tcW w:w="1134" w:type="dxa"/>
            <w:vAlign w:val="center"/>
          </w:tcPr>
          <w:p w14:paraId="7CCAC82C" w14:textId="21531DA2" w:rsidR="000E51FC" w:rsidRDefault="000E51FC" w:rsidP="000E51FC">
            <w:pPr>
              <w:jc w:val="center"/>
              <w:rPr>
                <w:color w:val="000000"/>
                <w:sz w:val="18"/>
                <w:szCs w:val="18"/>
              </w:rPr>
            </w:pPr>
            <w:r>
              <w:rPr>
                <w:color w:val="000000"/>
                <w:sz w:val="18"/>
                <w:szCs w:val="18"/>
              </w:rPr>
              <w:t>6,615</w:t>
            </w:r>
          </w:p>
        </w:tc>
        <w:tc>
          <w:tcPr>
            <w:tcW w:w="1135" w:type="dxa"/>
            <w:vAlign w:val="center"/>
          </w:tcPr>
          <w:p w14:paraId="0A6E2DD5" w14:textId="20E42172" w:rsidR="000E51FC" w:rsidRDefault="000E51FC" w:rsidP="000E51FC">
            <w:pPr>
              <w:jc w:val="center"/>
              <w:rPr>
                <w:color w:val="000000"/>
                <w:sz w:val="18"/>
                <w:szCs w:val="18"/>
              </w:rPr>
            </w:pPr>
            <w:r>
              <w:rPr>
                <w:color w:val="000000"/>
                <w:sz w:val="18"/>
                <w:szCs w:val="18"/>
              </w:rPr>
              <w:t>40,709</w:t>
            </w:r>
          </w:p>
        </w:tc>
        <w:tc>
          <w:tcPr>
            <w:tcW w:w="1275" w:type="dxa"/>
            <w:vAlign w:val="center"/>
          </w:tcPr>
          <w:p w14:paraId="3FE102F2" w14:textId="40C97AE1" w:rsidR="000E51FC" w:rsidRDefault="000E51FC" w:rsidP="000E51FC">
            <w:pPr>
              <w:jc w:val="center"/>
              <w:rPr>
                <w:color w:val="000000"/>
                <w:sz w:val="18"/>
                <w:szCs w:val="18"/>
              </w:rPr>
            </w:pPr>
            <w:r>
              <w:rPr>
                <w:color w:val="000000"/>
                <w:sz w:val="18"/>
                <w:szCs w:val="18"/>
              </w:rPr>
              <w:t>173,693</w:t>
            </w:r>
          </w:p>
        </w:tc>
        <w:tc>
          <w:tcPr>
            <w:tcW w:w="1418" w:type="dxa"/>
            <w:vAlign w:val="center"/>
          </w:tcPr>
          <w:p w14:paraId="363ACB17" w14:textId="051915FF" w:rsidR="000E51FC" w:rsidRDefault="000E51FC" w:rsidP="000E51FC">
            <w:pPr>
              <w:jc w:val="center"/>
              <w:rPr>
                <w:color w:val="000000"/>
                <w:sz w:val="18"/>
                <w:szCs w:val="18"/>
              </w:rPr>
            </w:pPr>
            <w:r>
              <w:rPr>
                <w:color w:val="000000"/>
                <w:sz w:val="18"/>
                <w:szCs w:val="18"/>
              </w:rPr>
              <w:t>0,00001932</w:t>
            </w:r>
          </w:p>
        </w:tc>
        <w:tc>
          <w:tcPr>
            <w:tcW w:w="928" w:type="dxa"/>
            <w:vAlign w:val="center"/>
          </w:tcPr>
          <w:p w14:paraId="088E0EA5" w14:textId="3CA3DC04" w:rsidR="000E51FC" w:rsidRDefault="000E51FC" w:rsidP="000E51FC">
            <w:pPr>
              <w:jc w:val="center"/>
              <w:rPr>
                <w:color w:val="000000"/>
                <w:sz w:val="18"/>
                <w:szCs w:val="18"/>
              </w:rPr>
            </w:pPr>
            <w:r>
              <w:rPr>
                <w:color w:val="000000"/>
                <w:sz w:val="18"/>
                <w:szCs w:val="18"/>
              </w:rPr>
              <w:t>197,158</w:t>
            </w:r>
          </w:p>
        </w:tc>
        <w:tc>
          <w:tcPr>
            <w:tcW w:w="928" w:type="dxa"/>
            <w:vAlign w:val="center"/>
          </w:tcPr>
          <w:p w14:paraId="4CD488E3" w14:textId="284E8FDA" w:rsidR="000E51FC" w:rsidRDefault="000E51FC" w:rsidP="000E51FC">
            <w:pPr>
              <w:jc w:val="center"/>
              <w:rPr>
                <w:color w:val="000000"/>
                <w:sz w:val="18"/>
                <w:szCs w:val="18"/>
              </w:rPr>
            </w:pPr>
            <w:r>
              <w:rPr>
                <w:color w:val="000000"/>
                <w:sz w:val="18"/>
                <w:szCs w:val="18"/>
              </w:rPr>
              <w:t>255,901</w:t>
            </w:r>
          </w:p>
        </w:tc>
        <w:tc>
          <w:tcPr>
            <w:tcW w:w="1846" w:type="dxa"/>
            <w:vAlign w:val="center"/>
          </w:tcPr>
          <w:p w14:paraId="1094481B" w14:textId="0E69730E" w:rsidR="000E51FC" w:rsidRDefault="000E51FC" w:rsidP="000E51FC">
            <w:pPr>
              <w:jc w:val="center"/>
              <w:rPr>
                <w:color w:val="000000"/>
                <w:sz w:val="18"/>
                <w:szCs w:val="18"/>
              </w:rPr>
            </w:pPr>
            <w:r>
              <w:rPr>
                <w:color w:val="000000"/>
                <w:sz w:val="18"/>
                <w:szCs w:val="18"/>
              </w:rPr>
              <w:t>-</w:t>
            </w:r>
          </w:p>
        </w:tc>
        <w:tc>
          <w:tcPr>
            <w:tcW w:w="1418" w:type="dxa"/>
            <w:vAlign w:val="center"/>
          </w:tcPr>
          <w:p w14:paraId="239EECE8" w14:textId="19321059" w:rsidR="000E51FC" w:rsidRDefault="000E51FC" w:rsidP="000E51FC">
            <w:pPr>
              <w:jc w:val="center"/>
              <w:rPr>
                <w:color w:val="000000"/>
                <w:sz w:val="18"/>
                <w:szCs w:val="18"/>
              </w:rPr>
            </w:pPr>
            <w:r>
              <w:rPr>
                <w:color w:val="000000"/>
                <w:sz w:val="18"/>
                <w:szCs w:val="18"/>
              </w:rPr>
              <w:t>0,061</w:t>
            </w:r>
          </w:p>
        </w:tc>
      </w:tr>
      <w:tr w:rsidR="000E51FC" w:rsidRPr="00731DDC" w14:paraId="230DEA04" w14:textId="77777777" w:rsidTr="00B7234D">
        <w:tc>
          <w:tcPr>
            <w:tcW w:w="704" w:type="dxa"/>
            <w:vMerge/>
            <w:vAlign w:val="center"/>
          </w:tcPr>
          <w:p w14:paraId="69710FFD" w14:textId="77777777" w:rsidR="000E51FC" w:rsidRPr="00731DDC" w:rsidRDefault="000E51FC" w:rsidP="000E51FC">
            <w:pPr>
              <w:jc w:val="center"/>
              <w:rPr>
                <w:sz w:val="18"/>
                <w:szCs w:val="18"/>
              </w:rPr>
            </w:pPr>
          </w:p>
        </w:tc>
        <w:tc>
          <w:tcPr>
            <w:tcW w:w="2353" w:type="dxa"/>
            <w:vMerge/>
            <w:vAlign w:val="center"/>
          </w:tcPr>
          <w:p w14:paraId="317F473C" w14:textId="77777777" w:rsidR="000E51FC" w:rsidRPr="00731DDC" w:rsidRDefault="000E51FC" w:rsidP="000E51FC">
            <w:pPr>
              <w:jc w:val="center"/>
              <w:rPr>
                <w:sz w:val="18"/>
                <w:szCs w:val="18"/>
              </w:rPr>
            </w:pPr>
          </w:p>
        </w:tc>
        <w:tc>
          <w:tcPr>
            <w:tcW w:w="1417" w:type="dxa"/>
            <w:vAlign w:val="center"/>
          </w:tcPr>
          <w:p w14:paraId="7ADC98F8" w14:textId="03937825" w:rsidR="000E51FC" w:rsidRDefault="000E51FC" w:rsidP="000E51FC">
            <w:pPr>
              <w:jc w:val="center"/>
              <w:rPr>
                <w:color w:val="000000"/>
                <w:sz w:val="18"/>
                <w:szCs w:val="18"/>
              </w:rPr>
            </w:pPr>
            <w:r>
              <w:rPr>
                <w:color w:val="000000"/>
                <w:sz w:val="18"/>
                <w:szCs w:val="18"/>
              </w:rPr>
              <w:t>620</w:t>
            </w:r>
          </w:p>
        </w:tc>
        <w:tc>
          <w:tcPr>
            <w:tcW w:w="1134" w:type="dxa"/>
            <w:vAlign w:val="center"/>
          </w:tcPr>
          <w:p w14:paraId="7BE54991" w14:textId="5C8285C0" w:rsidR="000E51FC" w:rsidRDefault="000E51FC" w:rsidP="000E51FC">
            <w:pPr>
              <w:jc w:val="center"/>
              <w:rPr>
                <w:color w:val="000000"/>
                <w:sz w:val="18"/>
                <w:szCs w:val="18"/>
              </w:rPr>
            </w:pPr>
            <w:r>
              <w:rPr>
                <w:color w:val="000000"/>
                <w:sz w:val="18"/>
                <w:szCs w:val="18"/>
              </w:rPr>
              <w:t>5,954</w:t>
            </w:r>
          </w:p>
        </w:tc>
        <w:tc>
          <w:tcPr>
            <w:tcW w:w="1135" w:type="dxa"/>
            <w:vAlign w:val="center"/>
          </w:tcPr>
          <w:p w14:paraId="26443A09" w14:textId="60092837" w:rsidR="000E51FC" w:rsidRDefault="000E51FC" w:rsidP="000E51FC">
            <w:pPr>
              <w:jc w:val="center"/>
              <w:rPr>
                <w:color w:val="000000"/>
                <w:sz w:val="18"/>
                <w:szCs w:val="18"/>
              </w:rPr>
            </w:pPr>
            <w:r>
              <w:rPr>
                <w:color w:val="000000"/>
                <w:sz w:val="18"/>
                <w:szCs w:val="18"/>
              </w:rPr>
              <w:t>36,638</w:t>
            </w:r>
          </w:p>
        </w:tc>
        <w:tc>
          <w:tcPr>
            <w:tcW w:w="1275" w:type="dxa"/>
            <w:vAlign w:val="center"/>
          </w:tcPr>
          <w:p w14:paraId="22733693" w14:textId="19141DA1" w:rsidR="000E51FC" w:rsidRDefault="000E51FC" w:rsidP="000E51FC">
            <w:pPr>
              <w:jc w:val="center"/>
              <w:rPr>
                <w:color w:val="000000"/>
                <w:sz w:val="18"/>
                <w:szCs w:val="18"/>
              </w:rPr>
            </w:pPr>
            <w:r>
              <w:rPr>
                <w:color w:val="000000"/>
                <w:sz w:val="18"/>
                <w:szCs w:val="18"/>
              </w:rPr>
              <w:t>156,325</w:t>
            </w:r>
          </w:p>
        </w:tc>
        <w:tc>
          <w:tcPr>
            <w:tcW w:w="1418" w:type="dxa"/>
            <w:vAlign w:val="center"/>
          </w:tcPr>
          <w:p w14:paraId="39016DEF" w14:textId="1FF514EB" w:rsidR="000E51FC" w:rsidRDefault="000E51FC" w:rsidP="000E51FC">
            <w:pPr>
              <w:jc w:val="center"/>
              <w:rPr>
                <w:color w:val="000000"/>
                <w:sz w:val="18"/>
                <w:szCs w:val="18"/>
              </w:rPr>
            </w:pPr>
            <w:r>
              <w:rPr>
                <w:color w:val="000000"/>
                <w:sz w:val="18"/>
                <w:szCs w:val="18"/>
              </w:rPr>
              <w:t>0,00001739</w:t>
            </w:r>
          </w:p>
        </w:tc>
        <w:tc>
          <w:tcPr>
            <w:tcW w:w="928" w:type="dxa"/>
            <w:vAlign w:val="center"/>
          </w:tcPr>
          <w:p w14:paraId="06E33D13" w14:textId="0BB5CA2E" w:rsidR="000E51FC" w:rsidRDefault="000E51FC" w:rsidP="000E51FC">
            <w:pPr>
              <w:jc w:val="center"/>
              <w:rPr>
                <w:color w:val="000000"/>
                <w:sz w:val="18"/>
                <w:szCs w:val="18"/>
              </w:rPr>
            </w:pPr>
            <w:r>
              <w:rPr>
                <w:color w:val="000000"/>
                <w:sz w:val="18"/>
                <w:szCs w:val="18"/>
              </w:rPr>
              <w:t>177,443</w:t>
            </w:r>
          </w:p>
        </w:tc>
        <w:tc>
          <w:tcPr>
            <w:tcW w:w="928" w:type="dxa"/>
            <w:vAlign w:val="center"/>
          </w:tcPr>
          <w:p w14:paraId="56AAADCF" w14:textId="77F0517C" w:rsidR="000E51FC" w:rsidRDefault="000E51FC" w:rsidP="000E51FC">
            <w:pPr>
              <w:jc w:val="center"/>
              <w:rPr>
                <w:color w:val="000000"/>
                <w:sz w:val="18"/>
                <w:szCs w:val="18"/>
              </w:rPr>
            </w:pPr>
            <w:r>
              <w:rPr>
                <w:color w:val="000000"/>
                <w:sz w:val="18"/>
                <w:szCs w:val="18"/>
              </w:rPr>
              <w:t>230,312</w:t>
            </w:r>
          </w:p>
        </w:tc>
        <w:tc>
          <w:tcPr>
            <w:tcW w:w="1846" w:type="dxa"/>
            <w:vAlign w:val="center"/>
          </w:tcPr>
          <w:p w14:paraId="6CDAC8F8" w14:textId="2C0D644B" w:rsidR="000E51FC" w:rsidRDefault="000E51FC" w:rsidP="000E51FC">
            <w:pPr>
              <w:jc w:val="center"/>
              <w:rPr>
                <w:color w:val="000000"/>
                <w:sz w:val="18"/>
                <w:szCs w:val="18"/>
              </w:rPr>
            </w:pPr>
            <w:r>
              <w:rPr>
                <w:color w:val="000000"/>
                <w:sz w:val="18"/>
                <w:szCs w:val="18"/>
              </w:rPr>
              <w:t>-</w:t>
            </w:r>
          </w:p>
        </w:tc>
        <w:tc>
          <w:tcPr>
            <w:tcW w:w="1418" w:type="dxa"/>
            <w:vAlign w:val="center"/>
          </w:tcPr>
          <w:p w14:paraId="205CCC14" w14:textId="17398EB7" w:rsidR="000E51FC" w:rsidRDefault="000E51FC" w:rsidP="000E51FC">
            <w:pPr>
              <w:jc w:val="center"/>
              <w:rPr>
                <w:color w:val="000000"/>
                <w:sz w:val="18"/>
                <w:szCs w:val="18"/>
              </w:rPr>
            </w:pPr>
            <w:r>
              <w:rPr>
                <w:color w:val="000000"/>
                <w:sz w:val="18"/>
                <w:szCs w:val="18"/>
              </w:rPr>
              <w:t>0,055</w:t>
            </w:r>
          </w:p>
        </w:tc>
      </w:tr>
    </w:tbl>
    <w:p w14:paraId="1FD3D1AC" w14:textId="77777777" w:rsidR="006F675F" w:rsidRDefault="006F675F" w:rsidP="006F675F">
      <w:pPr>
        <w:spacing w:line="300" w:lineRule="auto"/>
        <w:rPr>
          <w:rFonts w:eastAsia="Calibri"/>
        </w:rPr>
        <w:sectPr w:rsidR="006F675F" w:rsidSect="006F675F">
          <w:pgSz w:w="16838" w:h="11906" w:orient="landscape"/>
          <w:pgMar w:top="1134" w:right="1134" w:bottom="567" w:left="1134" w:header="142" w:footer="709" w:gutter="0"/>
          <w:cols w:space="720"/>
        </w:sectPr>
      </w:pPr>
    </w:p>
    <w:p w14:paraId="1C1F7EF1" w14:textId="77777777" w:rsidR="006F675F" w:rsidRDefault="006F675F" w:rsidP="006F675F">
      <w:pPr>
        <w:pStyle w:val="2f0"/>
      </w:pPr>
      <w:r>
        <w:lastRenderedPageBreak/>
        <w:t>13.8 Описание объема (массы) образования и размещения отходов сжигания топлива</w:t>
      </w:r>
    </w:p>
    <w:p w14:paraId="7F5593A7" w14:textId="77777777" w:rsidR="006F675F" w:rsidRDefault="006F675F" w:rsidP="006F675F">
      <w:pPr>
        <w:pStyle w:val="Afffa"/>
      </w:pPr>
      <w:r>
        <w:t xml:space="preserve">При сжигании в котельных и ТЭЦ мазута и каменных углей происходит образование следующих видов отходов: </w:t>
      </w:r>
    </w:p>
    <w:p w14:paraId="110E5F0A" w14:textId="77777777" w:rsidR="006F675F" w:rsidRDefault="006F675F" w:rsidP="000F782E">
      <w:pPr>
        <w:pStyle w:val="Afffa"/>
        <w:numPr>
          <w:ilvl w:val="0"/>
          <w:numId w:val="34"/>
        </w:numPr>
      </w:pPr>
      <w:r>
        <w:t>зола от сжигания мазута;</w:t>
      </w:r>
    </w:p>
    <w:p w14:paraId="6F60AF5D" w14:textId="77777777" w:rsidR="006F675F" w:rsidRDefault="006F675F" w:rsidP="000F782E">
      <w:pPr>
        <w:pStyle w:val="Afffa"/>
        <w:numPr>
          <w:ilvl w:val="0"/>
          <w:numId w:val="34"/>
        </w:numPr>
      </w:pPr>
      <w:r>
        <w:t xml:space="preserve">шлак каменноугольный. </w:t>
      </w:r>
    </w:p>
    <w:p w14:paraId="6B346D7B" w14:textId="77777777" w:rsidR="006F675F" w:rsidRDefault="006F675F" w:rsidP="006F675F">
      <w:pPr>
        <w:pStyle w:val="Afffa"/>
      </w:pPr>
      <w:r>
        <w:t xml:space="preserve">Золу от дров и </w:t>
      </w:r>
      <w:proofErr w:type="spellStart"/>
      <w:r>
        <w:t>пеллетов</w:t>
      </w:r>
      <w:proofErr w:type="spellEnd"/>
      <w:r>
        <w:t xml:space="preserve"> можно утилизировать как отход </w:t>
      </w:r>
      <w:r>
        <w:rPr>
          <w:lang w:val="en-US"/>
        </w:rPr>
        <w:t>IV</w:t>
      </w:r>
      <w:r w:rsidRPr="006F675F">
        <w:t xml:space="preserve"> </w:t>
      </w:r>
      <w:r>
        <w:t>класса, либо использовать как почвенную добавку/</w:t>
      </w:r>
      <w:proofErr w:type="spellStart"/>
      <w:r>
        <w:t>дефекант</w:t>
      </w:r>
      <w:proofErr w:type="spellEnd"/>
      <w:r>
        <w:t xml:space="preserve"> (регионально по требованиям) при агрохимическом анализе.</w:t>
      </w:r>
    </w:p>
    <w:p w14:paraId="5558FAB3" w14:textId="77777777" w:rsidR="006F675F" w:rsidRDefault="006F675F" w:rsidP="006F675F">
      <w:pPr>
        <w:pStyle w:val="Afffa"/>
      </w:pPr>
      <w:r>
        <w:t xml:space="preserve">Расчет количества образования отходов сжигания топлива источниками теплоснабжения производится в соответствии с </w:t>
      </w:r>
      <w:r w:rsidR="00E14DD0">
        <w:t>«</w:t>
      </w:r>
      <w:r>
        <w:t>Методическими рекомендациями по разработке проекта нормативов предельного размещения отходов для теплоэлектростанций, теплоцентралей, промышленных и отопительных котельных</w:t>
      </w:r>
      <w:r w:rsidR="00E14DD0">
        <w:t>»</w:t>
      </w:r>
      <w:r>
        <w:t>.</w:t>
      </w:r>
    </w:p>
    <w:p w14:paraId="519677F9" w14:textId="77777777" w:rsidR="006F675F" w:rsidRDefault="006F675F" w:rsidP="006F675F">
      <w:pPr>
        <w:pStyle w:val="Afffa"/>
        <w:rPr>
          <w:i/>
          <w:iCs/>
        </w:rPr>
      </w:pPr>
      <w:r>
        <w:rPr>
          <w:i/>
          <w:iCs/>
        </w:rPr>
        <w:t>Зола от сжигания мазута</w:t>
      </w:r>
    </w:p>
    <w:p w14:paraId="14856839" w14:textId="77777777" w:rsidR="006F675F" w:rsidRDefault="006F675F" w:rsidP="006F675F">
      <w:pPr>
        <w:pStyle w:val="Afffa"/>
      </w:pPr>
      <w:r>
        <w:t xml:space="preserve">Согласно </w:t>
      </w:r>
      <w:r w:rsidR="00E14DD0">
        <w:t>«</w:t>
      </w:r>
      <w:r>
        <w:t>Методическим рекомендациям по разработке проекта нормативов предельного размещения отходов для теплоэлектростанций, теплоцентралей, промышленных и отопительных котельных</w:t>
      </w:r>
      <w:r w:rsidR="00E14DD0">
        <w:t>»</w:t>
      </w:r>
      <w:r>
        <w:t xml:space="preserve"> количество мазутной золы, отлагающейся на поверхностях нагрева котлов при сжигании мазута, периодически вымываемой водой в бак-нейтрализатор, </w:t>
      </w:r>
      <w:proofErr w:type="spellStart"/>
      <w:r>
        <w:t>Мз</w:t>
      </w:r>
      <w:proofErr w:type="spellEnd"/>
      <w:r>
        <w:t>, т/год, определяется по формуле:</w:t>
      </w:r>
    </w:p>
    <w:p w14:paraId="5CFC013C" w14:textId="77777777" w:rsidR="006F675F" w:rsidRDefault="00BF29D3" w:rsidP="006F675F">
      <w:pPr>
        <w:pStyle w:val="Afffa"/>
        <w:rPr>
          <w:i/>
          <w:lang w:val="en-US"/>
        </w:rPr>
      </w:pPr>
      <m:oMathPara>
        <m:oMath>
          <m:sSub>
            <m:sSubPr>
              <m:ctrlPr>
                <w:rPr>
                  <w:rFonts w:ascii="Cambria Math" w:hAnsi="Cambria Math"/>
                  <w:i/>
                </w:rPr>
              </m:ctrlPr>
            </m:sSubPr>
            <m:e>
              <m:r>
                <w:rPr>
                  <w:rFonts w:ascii="Cambria Math" w:hAnsi="Cambria Math"/>
                  <w:lang w:val="en-US"/>
                </w:rPr>
                <m:t>M</m:t>
              </m:r>
            </m:e>
            <m:sub>
              <m:r>
                <w:rPr>
                  <w:rFonts w:ascii="Cambria Math" w:hAnsi="Cambria Math"/>
                </w:rPr>
                <m:t>з</m:t>
              </m:r>
            </m:sub>
          </m:sSub>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-6</m:t>
              </m:r>
            </m:sup>
          </m:sSup>
          <m:r>
            <w:rPr>
              <w:rFonts w:ascii="Cambria Math" w:hAnsi="Cambria Math"/>
            </w:rPr>
            <m:t>∙</m:t>
          </m:r>
          <m:sSub>
            <m:sSubPr>
              <m:ctrlPr>
                <w:rPr>
                  <w:rFonts w:ascii="Cambria Math" w:hAnsi="Cambria Math"/>
                  <w:i/>
                </w:rPr>
              </m:ctrlPr>
            </m:sSubPr>
            <m:e>
              <m:r>
                <w:rPr>
                  <w:rFonts w:ascii="Cambria Math" w:hAnsi="Cambria Math"/>
                  <w:lang w:val="en-US"/>
                </w:rPr>
                <m:t>G</m:t>
              </m:r>
            </m:e>
            <m:sub>
              <m:sSub>
                <m:sSubPr>
                  <m:ctrlPr>
                    <w:rPr>
                      <w:rFonts w:ascii="Cambria Math" w:hAnsi="Cambria Math"/>
                      <w:i/>
                    </w:rPr>
                  </m:ctrlPr>
                </m:sSubPr>
                <m:e>
                  <m:r>
                    <w:rPr>
                      <w:rFonts w:ascii="Cambria Math" w:hAnsi="Cambria Math"/>
                    </w:rPr>
                    <m:t>v</m:t>
                  </m:r>
                </m:e>
                <m:sub>
                  <m:r>
                    <w:rPr>
                      <w:rFonts w:ascii="Cambria Math" w:hAnsi="Cambria Math"/>
                    </w:rPr>
                    <m:t>2</m:t>
                  </m:r>
                </m:sub>
              </m:sSub>
              <m:sSub>
                <m:sSubPr>
                  <m:ctrlPr>
                    <w:rPr>
                      <w:rFonts w:ascii="Cambria Math" w:hAnsi="Cambria Math"/>
                      <w:i/>
                    </w:rPr>
                  </m:ctrlPr>
                </m:sSubPr>
                <m:e>
                  <m:r>
                    <w:rPr>
                      <w:rFonts w:ascii="Cambria Math" w:hAnsi="Cambria Math"/>
                    </w:rPr>
                    <m:t>O</m:t>
                  </m:r>
                </m:e>
                <m:sub>
                  <m:r>
                    <w:rPr>
                      <w:rFonts w:ascii="Cambria Math" w:hAnsi="Cambria Math"/>
                    </w:rPr>
                    <m:t>5</m:t>
                  </m:r>
                </m:sub>
              </m:sSub>
            </m:sub>
          </m:sSub>
          <m:r>
            <w:rPr>
              <w:rFonts w:ascii="Cambria Math" w:hAnsi="Cambria Math"/>
            </w:rPr>
            <m:t>∙B∙</m:t>
          </m:r>
          <m:sSub>
            <m:sSubPr>
              <m:ctrlPr>
                <w:rPr>
                  <w:rFonts w:ascii="Cambria Math" w:hAnsi="Cambria Math"/>
                  <w:i/>
                </w:rPr>
              </m:ctrlPr>
            </m:sSubPr>
            <m:e>
              <m:r>
                <w:rPr>
                  <w:rFonts w:ascii="Cambria Math" w:hAnsi="Cambria Math"/>
                </w:rPr>
                <m:t>μ</m:t>
              </m:r>
            </m:e>
            <m:sub>
              <m:r>
                <w:rPr>
                  <w:rFonts w:ascii="Cambria Math" w:hAnsi="Cambria Math"/>
                </w:rPr>
                <m:t>3</m:t>
              </m:r>
            </m:sub>
          </m:sSub>
          <m:r>
            <w:rPr>
              <w:rFonts w:ascii="Cambria Math" w:hAnsi="Cambria Math"/>
            </w:rPr>
            <m:t>,</m:t>
          </m:r>
        </m:oMath>
      </m:oMathPara>
    </w:p>
    <w:p w14:paraId="4AC85348" w14:textId="77777777" w:rsidR="006F675F" w:rsidRDefault="006F675F" w:rsidP="006F675F">
      <w:pPr>
        <w:pStyle w:val="Afffa"/>
      </w:pPr>
      <w:r>
        <w:t>где:</w:t>
      </w:r>
    </w:p>
    <w:p w14:paraId="022FCDFF" w14:textId="77777777" w:rsidR="006F675F" w:rsidRDefault="006F675F" w:rsidP="006F675F">
      <w:pPr>
        <w:pStyle w:val="Afffa"/>
      </w:pPr>
      <w:r>
        <w:rPr>
          <w:rFonts w:ascii="Cambria Math" w:hAnsi="Cambria Math" w:cs="Cambria Math"/>
        </w:rPr>
        <w:t>𝐺</w:t>
      </w:r>
      <w:r>
        <w:rPr>
          <w:rFonts w:ascii="Cambria Math" w:hAnsi="Cambria Math" w:cs="Cambria Math"/>
          <w:vertAlign w:val="subscript"/>
        </w:rPr>
        <w:t>𝑉</w:t>
      </w:r>
      <w:r>
        <w:rPr>
          <w:vertAlign w:val="subscript"/>
        </w:rPr>
        <w:t>2</w:t>
      </w:r>
      <w:r>
        <w:rPr>
          <w:rFonts w:ascii="Cambria Math" w:hAnsi="Cambria Math" w:cs="Cambria Math"/>
          <w:vertAlign w:val="subscript"/>
        </w:rPr>
        <w:t>𝑂</w:t>
      </w:r>
      <w:r>
        <w:rPr>
          <w:vertAlign w:val="subscript"/>
        </w:rPr>
        <w:t>5</w:t>
      </w:r>
      <w:r>
        <w:t xml:space="preserve">– содержание </w:t>
      </w:r>
      <w:proofErr w:type="spellStart"/>
      <w:r>
        <w:t>пентаоксида</w:t>
      </w:r>
      <w:proofErr w:type="spellEnd"/>
      <w:r>
        <w:t xml:space="preserve"> ванадия в мазуте, GV2O5= 200 г/т;</w:t>
      </w:r>
    </w:p>
    <w:p w14:paraId="7EFE6522" w14:textId="77777777" w:rsidR="006F675F" w:rsidRDefault="006F675F" w:rsidP="006F675F">
      <w:pPr>
        <w:pStyle w:val="Afffa"/>
      </w:pPr>
      <w:r>
        <w:t>B – расход мазута, т/год;</w:t>
      </w:r>
    </w:p>
    <w:p w14:paraId="007ABDB9" w14:textId="77777777" w:rsidR="006F675F" w:rsidRDefault="006F675F" w:rsidP="006F675F">
      <w:pPr>
        <w:pStyle w:val="Afffa"/>
      </w:pPr>
      <w:proofErr w:type="spellStart"/>
      <w:r>
        <w:t>μз</w:t>
      </w:r>
      <w:proofErr w:type="spellEnd"/>
      <w:r>
        <w:t xml:space="preserve"> – коэффициент оседания </w:t>
      </w:r>
      <w:proofErr w:type="spellStart"/>
      <w:r>
        <w:t>пентаоксида</w:t>
      </w:r>
      <w:proofErr w:type="spellEnd"/>
      <w:r>
        <w:t xml:space="preserve"> ванадия на поверхностях нагрева, </w:t>
      </w:r>
      <w:proofErr w:type="spellStart"/>
      <w:r>
        <w:t>μз</w:t>
      </w:r>
      <w:proofErr w:type="spellEnd"/>
      <w:r>
        <w:t xml:space="preserve"> – 0,05.</w:t>
      </w:r>
    </w:p>
    <w:p w14:paraId="7FCD09B1" w14:textId="77777777" w:rsidR="006F675F" w:rsidRDefault="006F675F" w:rsidP="006F675F">
      <w:pPr>
        <w:pStyle w:val="Afffa"/>
      </w:pPr>
      <w:r>
        <w:t>Количество сажи, отлагающейся на поверхностях нагрева при сжигании мазута, определяется по формуле:</w:t>
      </w:r>
    </w:p>
    <w:p w14:paraId="77F9C0F0" w14:textId="77777777" w:rsidR="006F675F" w:rsidRDefault="00BF29D3" w:rsidP="006F675F">
      <w:pPr>
        <w:pStyle w:val="Afffa"/>
        <w:rPr>
          <w:i/>
          <w:lang w:val="en-US"/>
        </w:rPr>
      </w:pPr>
      <m:oMathPara>
        <m:oMath>
          <m:sSub>
            <m:sSubPr>
              <m:ctrlPr>
                <w:rPr>
                  <w:rFonts w:ascii="Cambria Math" w:hAnsi="Cambria Math"/>
                  <w:i/>
                </w:rPr>
              </m:ctrlPr>
            </m:sSubPr>
            <m:e>
              <m:r>
                <w:rPr>
                  <w:rFonts w:ascii="Cambria Math" w:hAnsi="Cambria Math"/>
                  <w:lang w:val="en-US"/>
                </w:rPr>
                <m:t>M</m:t>
              </m:r>
            </m:e>
            <m:sub>
              <m:r>
                <w:rPr>
                  <w:rFonts w:ascii="Cambria Math" w:hAnsi="Cambria Math"/>
                </w:rPr>
                <m:t>с</m:t>
              </m:r>
            </m:sub>
          </m:sSub>
          <m:r>
            <w:rPr>
              <w:rFonts w:ascii="Cambria Math" w:hAnsi="Cambria Math"/>
            </w:rPr>
            <m:t>=0,01∙В∙</m:t>
          </m:r>
          <m:r>
            <w:rPr>
              <w:rFonts w:ascii="Cambria Math" w:hAnsi="Cambria Math"/>
              <w:lang w:val="en-US"/>
            </w:rPr>
            <m:t>q∙0,02∙</m:t>
          </m:r>
          <m:f>
            <m:fPr>
              <m:ctrlPr>
                <w:rPr>
                  <w:rFonts w:ascii="Cambria Math" w:hAnsi="Cambria Math"/>
                  <w:i/>
                  <w:lang w:val="en-US"/>
                </w:rPr>
              </m:ctrlPr>
            </m:fPr>
            <m:num>
              <m:r>
                <w:rPr>
                  <w:rFonts w:ascii="Cambria Math" w:hAnsi="Cambria Math"/>
                  <w:lang w:val="en-US"/>
                </w:rPr>
                <m:t>Q</m:t>
              </m:r>
            </m:num>
            <m:den>
              <m:r>
                <w:rPr>
                  <w:rFonts w:ascii="Cambria Math" w:hAnsi="Cambria Math"/>
                  <w:lang w:val="en-US"/>
                </w:rPr>
                <m:t>32680</m:t>
              </m:r>
            </m:den>
          </m:f>
          <m:r>
            <w:rPr>
              <w:rFonts w:ascii="Cambria Math" w:hAnsi="Cambria Math"/>
              <w:lang w:val="en-US"/>
            </w:rPr>
            <m:t>,</m:t>
          </m:r>
        </m:oMath>
      </m:oMathPara>
    </w:p>
    <w:p w14:paraId="436BA34F" w14:textId="77777777" w:rsidR="006F675F" w:rsidRDefault="006F675F" w:rsidP="006F675F">
      <w:pPr>
        <w:pStyle w:val="Afffa"/>
      </w:pPr>
      <w:r>
        <w:t>где:</w:t>
      </w:r>
    </w:p>
    <w:p w14:paraId="1364EBBD" w14:textId="77777777" w:rsidR="006F675F" w:rsidRDefault="006F675F" w:rsidP="006F675F">
      <w:pPr>
        <w:pStyle w:val="Afffa"/>
      </w:pPr>
      <w:r>
        <w:rPr>
          <w:rFonts w:ascii="Cambria Math" w:hAnsi="Cambria Math" w:cs="Cambria Math"/>
        </w:rPr>
        <w:t>𝑞</w:t>
      </w:r>
      <w:r>
        <w:t xml:space="preserve"> – потери тепла следствие химической неполноты сгорания топлива, </w:t>
      </w:r>
      <w:r>
        <w:rPr>
          <w:rFonts w:ascii="Cambria Math" w:hAnsi="Cambria Math" w:cs="Cambria Math"/>
        </w:rPr>
        <w:t>𝑞</w:t>
      </w:r>
      <w:r>
        <w:t xml:space="preserve"> = 2 %;</w:t>
      </w:r>
    </w:p>
    <w:p w14:paraId="21B46391" w14:textId="77777777" w:rsidR="006F675F" w:rsidRDefault="006F675F" w:rsidP="006F675F">
      <w:pPr>
        <w:pStyle w:val="Afffa"/>
      </w:pPr>
      <w:r>
        <w:t>Q – низшая теплота сгорания, кДж/кг;</w:t>
      </w:r>
    </w:p>
    <w:p w14:paraId="205C641B" w14:textId="77777777" w:rsidR="006F675F" w:rsidRDefault="006F675F" w:rsidP="006F675F">
      <w:pPr>
        <w:pStyle w:val="Afffa"/>
      </w:pPr>
      <w:r>
        <w:t>32680 кДж/кг - теплота сгорания условного топлива.</w:t>
      </w:r>
    </w:p>
    <w:p w14:paraId="13791CA7" w14:textId="77777777" w:rsidR="006F675F" w:rsidRDefault="006F675F" w:rsidP="006F675F">
      <w:pPr>
        <w:pStyle w:val="Afffa"/>
      </w:pPr>
      <w:r>
        <w:t>Количество образования золы от сжигания мазута определяется по формуле:</w:t>
      </w:r>
    </w:p>
    <w:p w14:paraId="284CF907" w14:textId="77777777" w:rsidR="006F675F" w:rsidRDefault="006F675F" w:rsidP="006F675F">
      <w:pPr>
        <w:pStyle w:val="Afffa"/>
        <w:jc w:val="center"/>
      </w:pPr>
      <w:r>
        <w:t xml:space="preserve">М = </w:t>
      </w:r>
      <w:proofErr w:type="spellStart"/>
      <w:r>
        <w:t>Мз</w:t>
      </w:r>
      <w:proofErr w:type="spellEnd"/>
      <w:r>
        <w:t xml:space="preserve"> + </w:t>
      </w:r>
      <w:proofErr w:type="spellStart"/>
      <w:r>
        <w:t>Мс</w:t>
      </w:r>
      <w:proofErr w:type="spellEnd"/>
    </w:p>
    <w:p w14:paraId="2BFA4A86" w14:textId="77777777" w:rsidR="006F675F" w:rsidRDefault="006F675F" w:rsidP="006F675F">
      <w:pPr>
        <w:pStyle w:val="Afffa"/>
        <w:rPr>
          <w:i/>
          <w:iCs/>
        </w:rPr>
      </w:pPr>
      <w:r>
        <w:t>Результаты расчета количества золы от сжигания мазута на источниках тепловой энергии при наличии приведены в таблице 6</w:t>
      </w:r>
      <w:r w:rsidR="00017B62">
        <w:t>1</w:t>
      </w:r>
      <w:r>
        <w:t>.</w:t>
      </w:r>
    </w:p>
    <w:p w14:paraId="3C09CD5F" w14:textId="77777777" w:rsidR="00DA2158" w:rsidRDefault="00DA2158">
      <w:pPr>
        <w:spacing w:after="200" w:line="276" w:lineRule="auto"/>
        <w:rPr>
          <w:rFonts w:eastAsia="Calibri"/>
          <w:i/>
          <w:iCs/>
          <w:lang w:eastAsia="en-US"/>
        </w:rPr>
      </w:pPr>
      <w:r>
        <w:rPr>
          <w:i/>
          <w:iCs/>
        </w:rPr>
        <w:br w:type="page"/>
      </w:r>
    </w:p>
    <w:p w14:paraId="5F18956B" w14:textId="77777777" w:rsidR="006F675F" w:rsidRDefault="006F675F" w:rsidP="006F675F">
      <w:pPr>
        <w:pStyle w:val="Afffa"/>
        <w:jc w:val="right"/>
        <w:rPr>
          <w:rFonts w:eastAsiaTheme="minorHAnsi" w:cstheme="minorBidi"/>
          <w:sz w:val="28"/>
          <w:szCs w:val="22"/>
          <w:shd w:val="clear" w:color="auto" w:fill="FFFFFF"/>
        </w:rPr>
      </w:pPr>
      <w:r>
        <w:rPr>
          <w:i/>
          <w:iCs/>
        </w:rPr>
        <w:lastRenderedPageBreak/>
        <w:t>Таблица 6</w:t>
      </w:r>
      <w:r w:rsidR="00017B62">
        <w:rPr>
          <w:i/>
          <w:iCs/>
        </w:rPr>
        <w:t>1</w:t>
      </w:r>
      <w:r w:rsidR="00DA2158">
        <w:rPr>
          <w:i/>
          <w:iCs/>
        </w:rPr>
        <w:t xml:space="preserve">. </w:t>
      </w:r>
      <w:r>
        <w:rPr>
          <w:i/>
          <w:iCs/>
        </w:rPr>
        <w:t>Количество золы от сжигания мазута</w:t>
      </w:r>
    </w:p>
    <w:tbl>
      <w:tblPr>
        <w:tblStyle w:val="af0"/>
        <w:tblW w:w="0" w:type="auto"/>
        <w:tblLook w:val="04A0" w:firstRow="1" w:lastRow="0" w:firstColumn="1" w:lastColumn="0" w:noHBand="0" w:noVBand="1"/>
      </w:tblPr>
      <w:tblGrid>
        <w:gridCol w:w="1698"/>
        <w:gridCol w:w="1701"/>
        <w:gridCol w:w="1699"/>
        <w:gridCol w:w="1699"/>
        <w:gridCol w:w="1699"/>
        <w:gridCol w:w="1699"/>
      </w:tblGrid>
      <w:tr w:rsidR="000D0610" w14:paraId="12266C90" w14:textId="77777777" w:rsidTr="00DA2158">
        <w:trPr>
          <w:tblHeader/>
        </w:trPr>
        <w:tc>
          <w:tcPr>
            <w:tcW w:w="1698" w:type="dxa"/>
            <w:vAlign w:val="center"/>
          </w:tcPr>
          <w:p w14:paraId="4D2916E4" w14:textId="77777777" w:rsidR="000D0610" w:rsidRDefault="00625A77">
            <w:pPr>
              <w:pStyle w:val="TableStyle"/>
              <w:jc w:val="center"/>
            </w:pPr>
            <w:r>
              <w:t>№ п/п</w:t>
            </w:r>
          </w:p>
        </w:tc>
        <w:tc>
          <w:tcPr>
            <w:tcW w:w="1701" w:type="dxa"/>
            <w:vAlign w:val="center"/>
          </w:tcPr>
          <w:p w14:paraId="3C600DAF" w14:textId="77777777" w:rsidR="000D0610" w:rsidRDefault="00625A77">
            <w:pPr>
              <w:pStyle w:val="TableStyle"/>
              <w:jc w:val="center"/>
            </w:pPr>
            <w:r>
              <w:t>Наименование источника теплоснабжения</w:t>
            </w:r>
          </w:p>
        </w:tc>
        <w:tc>
          <w:tcPr>
            <w:tcW w:w="1699" w:type="dxa"/>
            <w:vAlign w:val="center"/>
          </w:tcPr>
          <w:p w14:paraId="4BF9B8C8" w14:textId="77777777" w:rsidR="000D0610" w:rsidRDefault="00625A77">
            <w:pPr>
              <w:pStyle w:val="TableStyle"/>
              <w:jc w:val="center"/>
            </w:pPr>
            <w:r>
              <w:t>Расход топлива (мазут), т/год</w:t>
            </w:r>
          </w:p>
        </w:tc>
        <w:tc>
          <w:tcPr>
            <w:tcW w:w="1699" w:type="dxa"/>
            <w:vAlign w:val="center"/>
          </w:tcPr>
          <w:p w14:paraId="4632B210" w14:textId="77777777" w:rsidR="000D0610" w:rsidRDefault="00625A77">
            <w:pPr>
              <w:pStyle w:val="TableStyle"/>
              <w:jc w:val="center"/>
            </w:pPr>
            <w:proofErr w:type="spellStart"/>
            <w:r>
              <w:t>Мз</w:t>
            </w:r>
            <w:proofErr w:type="spellEnd"/>
          </w:p>
        </w:tc>
        <w:tc>
          <w:tcPr>
            <w:tcW w:w="1699" w:type="dxa"/>
            <w:vAlign w:val="center"/>
          </w:tcPr>
          <w:p w14:paraId="21E5EEC0" w14:textId="77777777" w:rsidR="000D0610" w:rsidRDefault="00625A77">
            <w:pPr>
              <w:pStyle w:val="TableStyle"/>
              <w:jc w:val="center"/>
            </w:pPr>
            <w:proofErr w:type="spellStart"/>
            <w:r>
              <w:t>Мс</w:t>
            </w:r>
            <w:proofErr w:type="spellEnd"/>
          </w:p>
        </w:tc>
        <w:tc>
          <w:tcPr>
            <w:tcW w:w="1699" w:type="dxa"/>
            <w:vAlign w:val="center"/>
          </w:tcPr>
          <w:p w14:paraId="0D04F48D" w14:textId="77777777" w:rsidR="000D0610" w:rsidRDefault="00625A77">
            <w:pPr>
              <w:pStyle w:val="TableStyle"/>
              <w:jc w:val="center"/>
            </w:pPr>
            <w:r>
              <w:t>М</w:t>
            </w:r>
          </w:p>
        </w:tc>
      </w:tr>
      <w:tr w:rsidR="000D0610" w14:paraId="3AEBE38C" w14:textId="77777777" w:rsidTr="00DA2158">
        <w:tc>
          <w:tcPr>
            <w:tcW w:w="1698" w:type="dxa"/>
            <w:vAlign w:val="center"/>
          </w:tcPr>
          <w:p w14:paraId="671F91A6" w14:textId="77777777" w:rsidR="000D0610" w:rsidRDefault="00625A77">
            <w:pPr>
              <w:pStyle w:val="TableStyle"/>
              <w:jc w:val="center"/>
            </w:pPr>
            <w:r>
              <w:t>Ед. изм.</w:t>
            </w:r>
          </w:p>
        </w:tc>
        <w:tc>
          <w:tcPr>
            <w:tcW w:w="1701" w:type="dxa"/>
            <w:vAlign w:val="center"/>
          </w:tcPr>
          <w:p w14:paraId="41237621" w14:textId="77777777" w:rsidR="000D0610" w:rsidRDefault="00625A77">
            <w:pPr>
              <w:pStyle w:val="TableStyle"/>
              <w:jc w:val="center"/>
            </w:pPr>
            <w:r>
              <w:t>-</w:t>
            </w:r>
          </w:p>
        </w:tc>
        <w:tc>
          <w:tcPr>
            <w:tcW w:w="1699" w:type="dxa"/>
            <w:vAlign w:val="center"/>
          </w:tcPr>
          <w:p w14:paraId="0877AE40" w14:textId="77777777" w:rsidR="000D0610" w:rsidRDefault="00625A77">
            <w:pPr>
              <w:pStyle w:val="TableStyle"/>
              <w:jc w:val="center"/>
            </w:pPr>
            <w:r>
              <w:t>т/год</w:t>
            </w:r>
          </w:p>
        </w:tc>
        <w:tc>
          <w:tcPr>
            <w:tcW w:w="1699" w:type="dxa"/>
            <w:vAlign w:val="center"/>
          </w:tcPr>
          <w:p w14:paraId="7264940E" w14:textId="77777777" w:rsidR="000D0610" w:rsidRDefault="00625A77">
            <w:pPr>
              <w:pStyle w:val="TableStyle"/>
              <w:jc w:val="center"/>
            </w:pPr>
            <w:r>
              <w:t>т/год</w:t>
            </w:r>
          </w:p>
        </w:tc>
        <w:tc>
          <w:tcPr>
            <w:tcW w:w="1699" w:type="dxa"/>
            <w:vAlign w:val="center"/>
          </w:tcPr>
          <w:p w14:paraId="1790CFE1" w14:textId="77777777" w:rsidR="000D0610" w:rsidRDefault="00625A77">
            <w:pPr>
              <w:pStyle w:val="TableStyle"/>
              <w:jc w:val="center"/>
            </w:pPr>
            <w:r>
              <w:t>т/год</w:t>
            </w:r>
          </w:p>
        </w:tc>
        <w:tc>
          <w:tcPr>
            <w:tcW w:w="1699" w:type="dxa"/>
            <w:vAlign w:val="center"/>
          </w:tcPr>
          <w:p w14:paraId="2983A8B5" w14:textId="77777777" w:rsidR="000D0610" w:rsidRDefault="00625A77">
            <w:pPr>
              <w:pStyle w:val="TableStyle"/>
              <w:jc w:val="center"/>
            </w:pPr>
            <w:r>
              <w:t>т/год</w:t>
            </w:r>
          </w:p>
        </w:tc>
      </w:tr>
      <w:tr w:rsidR="000D0610" w14:paraId="143C58B7" w14:textId="77777777" w:rsidTr="00DA2158">
        <w:tc>
          <w:tcPr>
            <w:tcW w:w="1698" w:type="dxa"/>
            <w:vAlign w:val="center"/>
          </w:tcPr>
          <w:p w14:paraId="068549C1" w14:textId="77777777" w:rsidR="000D0610" w:rsidRDefault="00625A77">
            <w:pPr>
              <w:pStyle w:val="TableStyle"/>
              <w:jc w:val="center"/>
            </w:pPr>
            <w:r>
              <w:t>1</w:t>
            </w:r>
          </w:p>
        </w:tc>
        <w:tc>
          <w:tcPr>
            <w:tcW w:w="1701" w:type="dxa"/>
            <w:vAlign w:val="center"/>
          </w:tcPr>
          <w:p w14:paraId="426B2710" w14:textId="77777777" w:rsidR="000D0610" w:rsidRDefault="00625A77">
            <w:pPr>
              <w:pStyle w:val="TableStyle"/>
              <w:jc w:val="center"/>
            </w:pPr>
            <w:r>
              <w:t>Котельные на мазуте отсутствуют</w:t>
            </w:r>
          </w:p>
        </w:tc>
        <w:tc>
          <w:tcPr>
            <w:tcW w:w="1699" w:type="dxa"/>
            <w:vAlign w:val="center"/>
          </w:tcPr>
          <w:p w14:paraId="23C66243" w14:textId="77777777" w:rsidR="000D0610" w:rsidRDefault="00625A77">
            <w:pPr>
              <w:pStyle w:val="TableStyle"/>
              <w:jc w:val="center"/>
            </w:pPr>
            <w:r>
              <w:t>-</w:t>
            </w:r>
          </w:p>
        </w:tc>
        <w:tc>
          <w:tcPr>
            <w:tcW w:w="1699" w:type="dxa"/>
            <w:vAlign w:val="center"/>
          </w:tcPr>
          <w:p w14:paraId="0CB468D4" w14:textId="77777777" w:rsidR="000D0610" w:rsidRDefault="00625A77">
            <w:pPr>
              <w:pStyle w:val="TableStyle"/>
              <w:jc w:val="center"/>
            </w:pPr>
            <w:r>
              <w:t>-</w:t>
            </w:r>
          </w:p>
        </w:tc>
        <w:tc>
          <w:tcPr>
            <w:tcW w:w="1699" w:type="dxa"/>
            <w:vAlign w:val="center"/>
          </w:tcPr>
          <w:p w14:paraId="0026413F" w14:textId="77777777" w:rsidR="000D0610" w:rsidRDefault="00625A77">
            <w:pPr>
              <w:pStyle w:val="TableStyle"/>
              <w:jc w:val="center"/>
            </w:pPr>
            <w:r>
              <w:t>-</w:t>
            </w:r>
          </w:p>
        </w:tc>
        <w:tc>
          <w:tcPr>
            <w:tcW w:w="1699" w:type="dxa"/>
            <w:vAlign w:val="center"/>
          </w:tcPr>
          <w:p w14:paraId="56A1B227" w14:textId="77777777" w:rsidR="000D0610" w:rsidRDefault="00625A77">
            <w:pPr>
              <w:pStyle w:val="TableStyle"/>
              <w:jc w:val="center"/>
            </w:pPr>
            <w:r>
              <w:t>-</w:t>
            </w:r>
          </w:p>
        </w:tc>
      </w:tr>
    </w:tbl>
    <w:p w14:paraId="6A241E79" w14:textId="77777777" w:rsidR="006F675F" w:rsidRDefault="006F675F" w:rsidP="006F675F">
      <w:pPr>
        <w:pStyle w:val="Afffa"/>
        <w:spacing w:before="240"/>
        <w:rPr>
          <w:rFonts w:eastAsiaTheme="minorHAnsi" w:cstheme="minorBidi"/>
          <w:sz w:val="28"/>
          <w:szCs w:val="22"/>
          <w:shd w:val="clear" w:color="auto" w:fill="FFFFFF"/>
        </w:rPr>
      </w:pPr>
      <w:r>
        <w:rPr>
          <w:i/>
          <w:iCs/>
          <w:shd w:val="clear" w:color="auto" w:fill="FFFFFF"/>
        </w:rPr>
        <w:t xml:space="preserve">Шлак каменноугольный </w:t>
      </w:r>
    </w:p>
    <w:p w14:paraId="06B1F86E" w14:textId="77777777" w:rsidR="006F675F" w:rsidRDefault="006F675F" w:rsidP="006F675F">
      <w:pPr>
        <w:pStyle w:val="Afffa"/>
      </w:pPr>
      <w:r>
        <w:t xml:space="preserve">Согласно </w:t>
      </w:r>
      <w:r w:rsidR="00E14DD0">
        <w:t>«</w:t>
      </w:r>
      <w:r>
        <w:t>Методическим рекомендациям по разработке проекта нормативов предельного размещения отходов для теплоэлектростанций, теплоцентралей, промышленных и отопительных котельных</w:t>
      </w:r>
      <w:r w:rsidR="00E14DD0">
        <w:t>»</w:t>
      </w:r>
      <w:r>
        <w:t xml:space="preserve"> количество образования шлака каменноугольный, М, т/год, определяется </w:t>
      </w:r>
      <w:r>
        <w:br/>
        <w:t>по формуле:</w:t>
      </w:r>
    </w:p>
    <w:p w14:paraId="749439B9" w14:textId="77777777" w:rsidR="006F675F" w:rsidRDefault="006F675F" w:rsidP="006F675F">
      <w:pPr>
        <w:pStyle w:val="Afffa"/>
        <w:jc w:val="center"/>
      </w:pPr>
      <w:r>
        <w:t xml:space="preserve">М = 0,01 ∙ </w:t>
      </w:r>
      <w:r>
        <w:rPr>
          <w:rFonts w:ascii="Cambria Math" w:hAnsi="Cambria Math" w:cs="Cambria Math"/>
        </w:rPr>
        <w:t>𝐵</w:t>
      </w:r>
      <w:r>
        <w:t xml:space="preserve"> ∙ </w:t>
      </w:r>
      <w:r>
        <w:rPr>
          <w:rFonts w:ascii="Cambria Math" w:hAnsi="Cambria Math" w:cs="Cambria Math"/>
        </w:rPr>
        <w:t>𝐴</w:t>
      </w:r>
      <w:r>
        <w:t xml:space="preserve">р − </w:t>
      </w:r>
      <w:r>
        <w:rPr>
          <w:rFonts w:ascii="Cambria Math" w:hAnsi="Cambria Math" w:cs="Cambria Math"/>
        </w:rPr>
        <w:t>𝑁</w:t>
      </w:r>
      <w:r>
        <w:t>з</w:t>
      </w:r>
    </w:p>
    <w:p w14:paraId="75775D06" w14:textId="77777777" w:rsidR="006F675F" w:rsidRDefault="006F675F" w:rsidP="006F675F">
      <w:pPr>
        <w:pStyle w:val="Afffa"/>
      </w:pPr>
      <w:r>
        <w:t>где:</w:t>
      </w:r>
    </w:p>
    <w:p w14:paraId="7F38A1E4" w14:textId="77777777" w:rsidR="006F675F" w:rsidRDefault="006F675F" w:rsidP="006F675F">
      <w:pPr>
        <w:pStyle w:val="Afffa"/>
      </w:pPr>
      <w:r>
        <w:t>В – расход каменного угля;</w:t>
      </w:r>
    </w:p>
    <w:p w14:paraId="3AA7ABA1" w14:textId="77777777" w:rsidR="006F675F" w:rsidRDefault="006F675F" w:rsidP="006F675F">
      <w:pPr>
        <w:pStyle w:val="Afffa"/>
      </w:pPr>
      <w:r>
        <w:rPr>
          <w:rFonts w:ascii="Cambria Math" w:hAnsi="Cambria Math" w:cs="Cambria Math"/>
        </w:rPr>
        <w:t>𝐴</w:t>
      </w:r>
      <w:r>
        <w:t>р – зольность угля;</w:t>
      </w:r>
    </w:p>
    <w:p w14:paraId="4D700672" w14:textId="77777777" w:rsidR="006F675F" w:rsidRDefault="006F675F" w:rsidP="006F675F">
      <w:pPr>
        <w:pStyle w:val="Afffa"/>
      </w:pPr>
      <w:r>
        <w:rPr>
          <w:rFonts w:ascii="Cambria Math" w:hAnsi="Cambria Math" w:cs="Cambria Math"/>
        </w:rPr>
        <w:t>𝑁</w:t>
      </w:r>
      <w:r>
        <w:t>з определяется по формуле:</w:t>
      </w:r>
    </w:p>
    <w:p w14:paraId="5DB41DC7" w14:textId="77777777" w:rsidR="006F675F" w:rsidRDefault="006F675F" w:rsidP="006F675F">
      <w:pPr>
        <w:pStyle w:val="Afffa"/>
        <w:jc w:val="center"/>
      </w:pPr>
      <w:r>
        <w:rPr>
          <w:rFonts w:ascii="Cambria Math" w:hAnsi="Cambria Math" w:cs="Cambria Math"/>
        </w:rPr>
        <w:t>𝑁</w:t>
      </w:r>
      <w:r>
        <w:t xml:space="preserve">з = 0,01 ∙ </w:t>
      </w:r>
      <w:r>
        <w:rPr>
          <w:rFonts w:ascii="Cambria Math" w:hAnsi="Cambria Math" w:cs="Cambria Math"/>
        </w:rPr>
        <w:t>𝐵</w:t>
      </w:r>
      <w:r>
        <w:t xml:space="preserve"> ∙ (</w:t>
      </w:r>
      <w:r>
        <w:rPr>
          <w:rFonts w:ascii="Cambria Math" w:hAnsi="Cambria Math" w:cs="Cambria Math"/>
        </w:rPr>
        <w:t>𝛼</w:t>
      </w:r>
      <w:r>
        <w:t xml:space="preserve"> ∙ </w:t>
      </w:r>
      <w:r>
        <w:rPr>
          <w:rFonts w:ascii="Cambria Math" w:hAnsi="Cambria Math" w:cs="Cambria Math"/>
        </w:rPr>
        <w:t>𝐴</w:t>
      </w:r>
      <w:r>
        <w:t xml:space="preserve">р∙ </w:t>
      </w:r>
      <w:r>
        <w:rPr>
          <w:rFonts w:ascii="Cambria Math" w:hAnsi="Cambria Math" w:cs="Cambria Math"/>
        </w:rPr>
        <w:t>𝑞</w:t>
      </w:r>
      <w:r>
        <w:t xml:space="preserve">4 ∙ </w:t>
      </w:r>
      <w:r>
        <w:rPr>
          <w:rFonts w:ascii="Cambria Math" w:hAnsi="Cambria Math" w:cs="Cambria Math"/>
        </w:rPr>
        <w:t>𝑄</w:t>
      </w:r>
      <w:r>
        <w:t>⁄32680)</w:t>
      </w:r>
    </w:p>
    <w:p w14:paraId="61E73761" w14:textId="77777777" w:rsidR="006F675F" w:rsidRDefault="006F675F" w:rsidP="006F675F">
      <w:pPr>
        <w:pStyle w:val="Afffa"/>
      </w:pPr>
      <w:r>
        <w:t>где:</w:t>
      </w:r>
    </w:p>
    <w:p w14:paraId="7E446724" w14:textId="77777777" w:rsidR="006F675F" w:rsidRDefault="006F675F" w:rsidP="006F675F">
      <w:pPr>
        <w:pStyle w:val="Afffa"/>
      </w:pPr>
      <w:r>
        <w:rPr>
          <w:rFonts w:ascii="Cambria Math" w:hAnsi="Cambria Math" w:cs="Cambria Math"/>
        </w:rPr>
        <w:t>𝛼</w:t>
      </w:r>
      <w:r>
        <w:t xml:space="preserve"> – доля уноса золы из топки, </w:t>
      </w:r>
      <w:r>
        <w:rPr>
          <w:rFonts w:ascii="Cambria Math" w:hAnsi="Cambria Math" w:cs="Cambria Math"/>
        </w:rPr>
        <w:t>𝛼</w:t>
      </w:r>
      <w:r>
        <w:t xml:space="preserve"> = 0,1;</w:t>
      </w:r>
    </w:p>
    <w:p w14:paraId="2135C74B" w14:textId="77777777" w:rsidR="006F675F" w:rsidRDefault="006F675F" w:rsidP="006F675F">
      <w:pPr>
        <w:pStyle w:val="Afffa"/>
        <w:rPr>
          <w:shd w:val="clear" w:color="auto" w:fill="FFFFFF"/>
        </w:rPr>
      </w:pPr>
      <w:r>
        <w:rPr>
          <w:rFonts w:ascii="Cambria Math" w:hAnsi="Cambria Math" w:cs="Cambria Math"/>
        </w:rPr>
        <w:t>𝑞</w:t>
      </w:r>
      <w:r>
        <w:t>4 – потери тепла вследствие</w:t>
      </w:r>
      <w:r>
        <w:rPr>
          <w:shd w:val="clear" w:color="auto" w:fill="FFFFFF"/>
        </w:rPr>
        <w:t xml:space="preserve"> механической неполноты сгорания топлива, </w:t>
      </w:r>
      <w:r>
        <w:rPr>
          <w:rFonts w:ascii="Cambria Math" w:hAnsi="Cambria Math" w:cs="Cambria Math"/>
        </w:rPr>
        <w:t>𝑞</w:t>
      </w:r>
      <w:r>
        <w:rPr>
          <w:shd w:val="clear" w:color="auto" w:fill="FFFFFF"/>
        </w:rPr>
        <w:t>4=0,02;</w:t>
      </w:r>
    </w:p>
    <w:p w14:paraId="272B3B6D" w14:textId="77777777" w:rsidR="006F675F" w:rsidRDefault="006F675F" w:rsidP="006F675F">
      <w:pPr>
        <w:pStyle w:val="Afffa"/>
      </w:pPr>
      <w:r>
        <w:t xml:space="preserve">Q – низшая теплота сгорания, кДж/кг; </w:t>
      </w:r>
    </w:p>
    <w:p w14:paraId="40937A65" w14:textId="77777777" w:rsidR="006F675F" w:rsidRDefault="006F675F" w:rsidP="006F675F">
      <w:pPr>
        <w:pStyle w:val="Afffa"/>
      </w:pPr>
      <w:r>
        <w:t>32680 кДж/кг - теплота сгорания условного топлива.</w:t>
      </w:r>
    </w:p>
    <w:p w14:paraId="74CB5E90" w14:textId="77777777" w:rsidR="006F675F" w:rsidRDefault="006F675F" w:rsidP="00E14DD0">
      <w:pPr>
        <w:pStyle w:val="Afffa"/>
        <w:spacing w:after="60"/>
        <w:contextualSpacing w:val="0"/>
        <w:rPr>
          <w:shd w:val="clear" w:color="auto" w:fill="FFFFFF"/>
        </w:rPr>
      </w:pPr>
      <w:r>
        <w:rPr>
          <w:shd w:val="clear" w:color="auto" w:fill="FFFFFF"/>
        </w:rPr>
        <w:t xml:space="preserve">Результаты расчета количества шлака каменноугольного </w:t>
      </w:r>
      <w:r>
        <w:t>от сжигания угля на источниках тепловой энергии при наличии</w:t>
      </w:r>
      <w:r>
        <w:rPr>
          <w:shd w:val="clear" w:color="auto" w:fill="FFFFFF"/>
        </w:rPr>
        <w:t xml:space="preserve"> приведены в таблице 6</w:t>
      </w:r>
      <w:r w:rsidR="00017B62">
        <w:rPr>
          <w:shd w:val="clear" w:color="auto" w:fill="FFFFFF"/>
        </w:rPr>
        <w:t>2</w:t>
      </w:r>
      <w:r>
        <w:rPr>
          <w:shd w:val="clear" w:color="auto" w:fill="FFFFFF"/>
        </w:rPr>
        <w:t>.</w:t>
      </w:r>
    </w:p>
    <w:p w14:paraId="38F7AD67" w14:textId="77777777" w:rsidR="006F675F" w:rsidRDefault="006F675F" w:rsidP="006F675F">
      <w:pPr>
        <w:pStyle w:val="Afffa"/>
        <w:jc w:val="right"/>
        <w:rPr>
          <w:rFonts w:eastAsiaTheme="minorHAnsi" w:cstheme="minorBidi"/>
          <w:sz w:val="28"/>
          <w:szCs w:val="22"/>
          <w:shd w:val="clear" w:color="auto" w:fill="FFFFFF"/>
        </w:rPr>
      </w:pPr>
      <w:r>
        <w:rPr>
          <w:i/>
          <w:iCs/>
        </w:rPr>
        <w:t>Таблица 6</w:t>
      </w:r>
      <w:r w:rsidR="00017B62">
        <w:rPr>
          <w:i/>
          <w:iCs/>
        </w:rPr>
        <w:t>2</w:t>
      </w:r>
      <w:r w:rsidR="00E14DD0">
        <w:rPr>
          <w:i/>
          <w:iCs/>
        </w:rPr>
        <w:t xml:space="preserve">. </w:t>
      </w:r>
      <w:r>
        <w:rPr>
          <w:i/>
          <w:iCs/>
        </w:rPr>
        <w:t>Количество шлака каменноугольного</w:t>
      </w:r>
    </w:p>
    <w:tbl>
      <w:tblPr>
        <w:tblStyle w:val="af0"/>
        <w:tblW w:w="10195" w:type="dxa"/>
        <w:tblLook w:val="04A0" w:firstRow="1" w:lastRow="0" w:firstColumn="1" w:lastColumn="0" w:noHBand="0" w:noVBand="1"/>
      </w:tblPr>
      <w:tblGrid>
        <w:gridCol w:w="1871"/>
        <w:gridCol w:w="2209"/>
        <w:gridCol w:w="2039"/>
        <w:gridCol w:w="2038"/>
        <w:gridCol w:w="2038"/>
      </w:tblGrid>
      <w:tr w:rsidR="000D0610" w14:paraId="76F4241A" w14:textId="77777777" w:rsidTr="00561E37">
        <w:trPr>
          <w:tblHeader/>
        </w:trPr>
        <w:tc>
          <w:tcPr>
            <w:tcW w:w="1871" w:type="dxa"/>
            <w:vAlign w:val="center"/>
          </w:tcPr>
          <w:p w14:paraId="10C42243" w14:textId="77777777" w:rsidR="000D0610" w:rsidRDefault="00625A77">
            <w:pPr>
              <w:pStyle w:val="TableStyle"/>
              <w:jc w:val="center"/>
            </w:pPr>
            <w:r>
              <w:t>№ п/п</w:t>
            </w:r>
          </w:p>
        </w:tc>
        <w:tc>
          <w:tcPr>
            <w:tcW w:w="2209" w:type="dxa"/>
            <w:vAlign w:val="center"/>
          </w:tcPr>
          <w:p w14:paraId="4F630FA6" w14:textId="77777777" w:rsidR="000D0610" w:rsidRDefault="00625A77">
            <w:pPr>
              <w:pStyle w:val="TableStyle"/>
              <w:jc w:val="center"/>
            </w:pPr>
            <w:r>
              <w:t>Наименование источника теплоснабжения</w:t>
            </w:r>
          </w:p>
        </w:tc>
        <w:tc>
          <w:tcPr>
            <w:tcW w:w="2039" w:type="dxa"/>
            <w:vAlign w:val="center"/>
          </w:tcPr>
          <w:p w14:paraId="265C2CB2" w14:textId="77777777" w:rsidR="000D0610" w:rsidRDefault="00625A77">
            <w:pPr>
              <w:pStyle w:val="TableStyle"/>
              <w:jc w:val="center"/>
            </w:pPr>
            <w:r>
              <w:t>Расход топлива (каменный уголь), т/год</w:t>
            </w:r>
          </w:p>
        </w:tc>
        <w:tc>
          <w:tcPr>
            <w:tcW w:w="2038" w:type="dxa"/>
            <w:vAlign w:val="center"/>
          </w:tcPr>
          <w:p w14:paraId="392B76E4" w14:textId="77777777" w:rsidR="000D0610" w:rsidRDefault="00625A77">
            <w:pPr>
              <w:pStyle w:val="TableStyle"/>
              <w:jc w:val="center"/>
            </w:pPr>
            <w:proofErr w:type="spellStart"/>
            <w:r>
              <w:t>Nз</w:t>
            </w:r>
            <w:proofErr w:type="spellEnd"/>
          </w:p>
        </w:tc>
        <w:tc>
          <w:tcPr>
            <w:tcW w:w="2038" w:type="dxa"/>
            <w:vAlign w:val="center"/>
          </w:tcPr>
          <w:p w14:paraId="537CD494" w14:textId="77777777" w:rsidR="000D0610" w:rsidRDefault="00625A77">
            <w:pPr>
              <w:pStyle w:val="TableStyle"/>
              <w:jc w:val="center"/>
            </w:pPr>
            <w:r>
              <w:t>М</w:t>
            </w:r>
          </w:p>
        </w:tc>
      </w:tr>
      <w:tr w:rsidR="000D0610" w14:paraId="5CBF6442" w14:textId="77777777" w:rsidTr="00561E37">
        <w:tc>
          <w:tcPr>
            <w:tcW w:w="1871" w:type="dxa"/>
            <w:vAlign w:val="center"/>
          </w:tcPr>
          <w:p w14:paraId="0F1A00B2" w14:textId="77777777" w:rsidR="000D0610" w:rsidRDefault="00625A77">
            <w:pPr>
              <w:pStyle w:val="TableStyle"/>
              <w:jc w:val="center"/>
            </w:pPr>
            <w:r>
              <w:t>Ед. изм.</w:t>
            </w:r>
          </w:p>
        </w:tc>
        <w:tc>
          <w:tcPr>
            <w:tcW w:w="2209" w:type="dxa"/>
            <w:vAlign w:val="center"/>
          </w:tcPr>
          <w:p w14:paraId="73995AE4" w14:textId="77777777" w:rsidR="000D0610" w:rsidRDefault="00625A77">
            <w:pPr>
              <w:pStyle w:val="TableStyle"/>
              <w:jc w:val="center"/>
            </w:pPr>
            <w:r>
              <w:t>-</w:t>
            </w:r>
          </w:p>
        </w:tc>
        <w:tc>
          <w:tcPr>
            <w:tcW w:w="2039" w:type="dxa"/>
            <w:vAlign w:val="center"/>
          </w:tcPr>
          <w:p w14:paraId="5D40DFCD" w14:textId="77777777" w:rsidR="000D0610" w:rsidRDefault="00625A77">
            <w:pPr>
              <w:pStyle w:val="TableStyle"/>
              <w:jc w:val="center"/>
            </w:pPr>
            <w:r>
              <w:t>т/год</w:t>
            </w:r>
          </w:p>
        </w:tc>
        <w:tc>
          <w:tcPr>
            <w:tcW w:w="2038" w:type="dxa"/>
            <w:vAlign w:val="center"/>
          </w:tcPr>
          <w:p w14:paraId="1CD6A8CC" w14:textId="77777777" w:rsidR="000D0610" w:rsidRDefault="00625A77">
            <w:pPr>
              <w:pStyle w:val="TableStyle"/>
              <w:jc w:val="center"/>
            </w:pPr>
            <w:r>
              <w:t>т/год</w:t>
            </w:r>
          </w:p>
        </w:tc>
        <w:tc>
          <w:tcPr>
            <w:tcW w:w="2038" w:type="dxa"/>
            <w:vAlign w:val="center"/>
          </w:tcPr>
          <w:p w14:paraId="72164E1B" w14:textId="77777777" w:rsidR="000D0610" w:rsidRDefault="00625A77">
            <w:pPr>
              <w:pStyle w:val="TableStyle"/>
              <w:jc w:val="center"/>
            </w:pPr>
            <w:r>
              <w:t>т/год</w:t>
            </w:r>
          </w:p>
        </w:tc>
      </w:tr>
      <w:tr w:rsidR="00D34A69" w14:paraId="6487043D" w14:textId="77777777" w:rsidTr="00561E37">
        <w:trPr>
          <w:trHeight w:val="397"/>
        </w:trPr>
        <w:tc>
          <w:tcPr>
            <w:tcW w:w="1871" w:type="dxa"/>
            <w:vAlign w:val="center"/>
          </w:tcPr>
          <w:p w14:paraId="5F2636D7" w14:textId="77777777" w:rsidR="00D34A69" w:rsidRDefault="00D34A69" w:rsidP="00D34A69">
            <w:pPr>
              <w:pStyle w:val="TableStyle"/>
              <w:jc w:val="center"/>
            </w:pPr>
          </w:p>
        </w:tc>
        <w:tc>
          <w:tcPr>
            <w:tcW w:w="2209" w:type="dxa"/>
            <w:vAlign w:val="center"/>
          </w:tcPr>
          <w:p w14:paraId="5812B364" w14:textId="6C7FC1D8" w:rsidR="00D34A69" w:rsidRDefault="00D34A69" w:rsidP="00D34A69">
            <w:pPr>
              <w:pStyle w:val="TableStyle"/>
              <w:jc w:val="center"/>
            </w:pPr>
            <w:r>
              <w:rPr>
                <w:color w:val="000000"/>
                <w:szCs w:val="20"/>
              </w:rPr>
              <w:t>ИТОГО, в том числе:</w:t>
            </w:r>
          </w:p>
        </w:tc>
        <w:tc>
          <w:tcPr>
            <w:tcW w:w="2039" w:type="dxa"/>
            <w:vAlign w:val="center"/>
          </w:tcPr>
          <w:p w14:paraId="6078E2A3" w14:textId="387A831A" w:rsidR="00D34A69" w:rsidRDefault="00D34A69" w:rsidP="00D34A69">
            <w:pPr>
              <w:pStyle w:val="TableStyle"/>
              <w:jc w:val="center"/>
            </w:pPr>
            <w:r>
              <w:rPr>
                <w:color w:val="000000"/>
                <w:szCs w:val="20"/>
              </w:rPr>
              <w:t>1214,4</w:t>
            </w:r>
          </w:p>
        </w:tc>
        <w:tc>
          <w:tcPr>
            <w:tcW w:w="2038" w:type="dxa"/>
            <w:vAlign w:val="center"/>
          </w:tcPr>
          <w:p w14:paraId="189B62DB" w14:textId="70756DF8" w:rsidR="00D34A69" w:rsidRDefault="00D34A69" w:rsidP="00D34A69">
            <w:pPr>
              <w:pStyle w:val="TableStyle"/>
              <w:jc w:val="center"/>
            </w:pPr>
            <w:r>
              <w:rPr>
                <w:color w:val="000000"/>
                <w:szCs w:val="20"/>
              </w:rPr>
              <w:t>0,004832</w:t>
            </w:r>
          </w:p>
        </w:tc>
        <w:tc>
          <w:tcPr>
            <w:tcW w:w="2038" w:type="dxa"/>
            <w:vAlign w:val="center"/>
          </w:tcPr>
          <w:p w14:paraId="1C2C24A8" w14:textId="3F500B52" w:rsidR="00D34A69" w:rsidRDefault="00D34A69" w:rsidP="00D34A69">
            <w:pPr>
              <w:pStyle w:val="TableStyle"/>
              <w:jc w:val="center"/>
            </w:pPr>
            <w:r>
              <w:rPr>
                <w:color w:val="000000"/>
                <w:szCs w:val="20"/>
              </w:rPr>
              <w:t>3,031168</w:t>
            </w:r>
          </w:p>
        </w:tc>
      </w:tr>
      <w:tr w:rsidR="00D34A69" w14:paraId="3E89D214" w14:textId="77777777" w:rsidTr="00561E37">
        <w:trPr>
          <w:trHeight w:val="397"/>
        </w:trPr>
        <w:tc>
          <w:tcPr>
            <w:tcW w:w="1871" w:type="dxa"/>
            <w:vAlign w:val="center"/>
          </w:tcPr>
          <w:p w14:paraId="35761AF5" w14:textId="77777777" w:rsidR="00D34A69" w:rsidRDefault="00D34A69" w:rsidP="00D34A69">
            <w:pPr>
              <w:pStyle w:val="TableStyle"/>
              <w:jc w:val="center"/>
            </w:pPr>
            <w:r>
              <w:t>1</w:t>
            </w:r>
          </w:p>
        </w:tc>
        <w:tc>
          <w:tcPr>
            <w:tcW w:w="2209" w:type="dxa"/>
            <w:vAlign w:val="center"/>
          </w:tcPr>
          <w:p w14:paraId="0EF500D3" w14:textId="5EE77D72" w:rsidR="00D34A69" w:rsidRDefault="00D34A69" w:rsidP="00D34A69">
            <w:pPr>
              <w:pStyle w:val="TableStyle"/>
              <w:jc w:val="center"/>
            </w:pPr>
            <w:r>
              <w:rPr>
                <w:color w:val="000000"/>
                <w:szCs w:val="20"/>
              </w:rPr>
              <w:t xml:space="preserve">Котельная д. </w:t>
            </w:r>
            <w:proofErr w:type="spellStart"/>
            <w:r>
              <w:rPr>
                <w:color w:val="000000"/>
                <w:szCs w:val="20"/>
              </w:rPr>
              <w:t>Хвалово</w:t>
            </w:r>
            <w:proofErr w:type="spellEnd"/>
          </w:p>
        </w:tc>
        <w:tc>
          <w:tcPr>
            <w:tcW w:w="2039" w:type="dxa"/>
            <w:vAlign w:val="center"/>
          </w:tcPr>
          <w:p w14:paraId="682D4DA1" w14:textId="33395799" w:rsidR="00D34A69" w:rsidRDefault="00D34A69" w:rsidP="00D34A69">
            <w:pPr>
              <w:pStyle w:val="TableStyle"/>
              <w:jc w:val="center"/>
            </w:pPr>
            <w:r>
              <w:rPr>
                <w:color w:val="000000"/>
                <w:szCs w:val="20"/>
              </w:rPr>
              <w:t>1214,4</w:t>
            </w:r>
          </w:p>
        </w:tc>
        <w:tc>
          <w:tcPr>
            <w:tcW w:w="2038" w:type="dxa"/>
            <w:vAlign w:val="center"/>
          </w:tcPr>
          <w:p w14:paraId="2D08156C" w14:textId="3C6260DB" w:rsidR="00D34A69" w:rsidRDefault="00D34A69" w:rsidP="00D34A69">
            <w:pPr>
              <w:pStyle w:val="TableStyle"/>
              <w:jc w:val="center"/>
            </w:pPr>
            <w:r>
              <w:rPr>
                <w:color w:val="000000"/>
                <w:szCs w:val="20"/>
              </w:rPr>
              <w:t>0,004832</w:t>
            </w:r>
          </w:p>
        </w:tc>
        <w:tc>
          <w:tcPr>
            <w:tcW w:w="2038" w:type="dxa"/>
            <w:vAlign w:val="center"/>
          </w:tcPr>
          <w:p w14:paraId="2A2A9459" w14:textId="6BCB1E61" w:rsidR="00D34A69" w:rsidRDefault="00D34A69" w:rsidP="00D34A69">
            <w:pPr>
              <w:pStyle w:val="TableStyle"/>
              <w:jc w:val="center"/>
            </w:pPr>
            <w:r>
              <w:rPr>
                <w:color w:val="000000"/>
                <w:szCs w:val="20"/>
              </w:rPr>
              <w:t>3,031168</w:t>
            </w:r>
          </w:p>
        </w:tc>
      </w:tr>
    </w:tbl>
    <w:p w14:paraId="484D2880" w14:textId="77777777" w:rsidR="006F675F" w:rsidRDefault="006F675F" w:rsidP="006F675F">
      <w:pPr>
        <w:pStyle w:val="2f0"/>
      </w:pPr>
      <w:r>
        <w:t xml:space="preserve">13.9 Данные расчетов рассеивания вредных (загрязняющих) веществ от существующих объектов теплоснабжения </w:t>
      </w:r>
    </w:p>
    <w:p w14:paraId="53178B2B" w14:textId="77777777" w:rsidR="006F675F" w:rsidRDefault="006F675F" w:rsidP="006F675F">
      <w:pPr>
        <w:pStyle w:val="Afffa"/>
      </w:pPr>
      <w:r>
        <w:t xml:space="preserve">Расчеты рассеивания выбросов загрязняющих веществ в атмосферу от источников теплоснабжения производятся при следующих условиях: </w:t>
      </w:r>
    </w:p>
    <w:p w14:paraId="4942D433" w14:textId="77777777" w:rsidR="006F675F" w:rsidRDefault="006F675F" w:rsidP="000F782E">
      <w:pPr>
        <w:pStyle w:val="Afffa"/>
        <w:numPr>
          <w:ilvl w:val="0"/>
          <w:numId w:val="36"/>
        </w:numPr>
        <w:tabs>
          <w:tab w:val="left" w:pos="1134"/>
        </w:tabs>
        <w:ind w:left="0" w:firstLine="567"/>
      </w:pPr>
      <w:r>
        <w:t>расчеты производятся для каждого источника теплоснабжения в отдельности для определения приземных концентраций;</w:t>
      </w:r>
    </w:p>
    <w:p w14:paraId="23D391BB" w14:textId="77777777" w:rsidR="006F675F" w:rsidRDefault="006F675F" w:rsidP="000F782E">
      <w:pPr>
        <w:pStyle w:val="Afffa"/>
        <w:numPr>
          <w:ilvl w:val="0"/>
          <w:numId w:val="36"/>
        </w:numPr>
        <w:tabs>
          <w:tab w:val="left" w:pos="1134"/>
        </w:tabs>
        <w:ind w:left="0" w:firstLine="567"/>
      </w:pPr>
      <w:r>
        <w:t>расчеты производятся на зимний период, характеризующийся наихудшими условиями с точки зрения рассеивания примесей в атмосфере;</w:t>
      </w:r>
    </w:p>
    <w:p w14:paraId="068A6750" w14:textId="77777777" w:rsidR="006F675F" w:rsidRDefault="006F675F" w:rsidP="000F782E">
      <w:pPr>
        <w:pStyle w:val="Afffa"/>
        <w:numPr>
          <w:ilvl w:val="0"/>
          <w:numId w:val="36"/>
        </w:numPr>
        <w:tabs>
          <w:tab w:val="left" w:pos="1134"/>
        </w:tabs>
        <w:ind w:left="0" w:firstLine="567"/>
      </w:pPr>
      <w:r>
        <w:lastRenderedPageBreak/>
        <w:t>расчеты производятся на зимний период, когда наблюдаются максимальные тепловые нагрузки на ТЭЦ и котельных;</w:t>
      </w:r>
    </w:p>
    <w:p w14:paraId="06AA1A45" w14:textId="77777777" w:rsidR="006F675F" w:rsidRDefault="006F675F" w:rsidP="000F782E">
      <w:pPr>
        <w:pStyle w:val="Afffa"/>
        <w:numPr>
          <w:ilvl w:val="0"/>
          <w:numId w:val="36"/>
        </w:numPr>
        <w:tabs>
          <w:tab w:val="left" w:pos="1134"/>
        </w:tabs>
        <w:ind w:left="0" w:firstLine="567"/>
      </w:pPr>
      <w:r>
        <w:t>определяются максимально разовые и среднегодовые приземные концентрации загрязняющих веществ в атмосферу от источников теплоснабжения;</w:t>
      </w:r>
    </w:p>
    <w:p w14:paraId="46BE7101" w14:textId="77777777" w:rsidR="006F675F" w:rsidRDefault="006F675F" w:rsidP="000F782E">
      <w:pPr>
        <w:pStyle w:val="Afffa"/>
        <w:numPr>
          <w:ilvl w:val="0"/>
          <w:numId w:val="36"/>
        </w:numPr>
        <w:tabs>
          <w:tab w:val="left" w:pos="1134"/>
        </w:tabs>
        <w:ind w:left="0" w:firstLine="567"/>
      </w:pPr>
      <w:r>
        <w:t>в качестве максимально разовых и среднегодовых выбросов приняты максимальные значения (г/сек) выбросов загрязняющих веществ от источников.</w:t>
      </w:r>
    </w:p>
    <w:p w14:paraId="13020616" w14:textId="77777777" w:rsidR="006F675F" w:rsidRDefault="006F675F" w:rsidP="006F675F">
      <w:pPr>
        <w:pStyle w:val="Afffa"/>
      </w:pPr>
      <w:r>
        <w:t xml:space="preserve">Предельно допустимая среднегодовая концентрация диоксида сера, мазутной золы теплоэлектростанций и пыли неорганической, а также максимальная предельно допустимая разовая концентрация </w:t>
      </w:r>
      <w:proofErr w:type="spellStart"/>
      <w:r>
        <w:t>бенз</w:t>
      </w:r>
      <w:proofErr w:type="spellEnd"/>
      <w:r>
        <w:t>(а)</w:t>
      </w:r>
      <w:proofErr w:type="spellStart"/>
      <w:r>
        <w:t>пирена</w:t>
      </w:r>
      <w:proofErr w:type="spellEnd"/>
      <w:r>
        <w:t xml:space="preserve"> и мазутной золы теплоэлектростанций не установлена.</w:t>
      </w:r>
    </w:p>
    <w:p w14:paraId="4FB041D9" w14:textId="77777777" w:rsidR="006F675F" w:rsidRDefault="006F675F" w:rsidP="006F675F">
      <w:pPr>
        <w:pStyle w:val="Afffa"/>
      </w:pPr>
      <w:r>
        <w:t>В соответствии с "Методическим пособием по расчету, нормированию и контролю выбросов загрязняющих веществ в атмосферный воздух" фоновые загрязнения воздуха не учитываются, если выполняется условие по формуле:</w:t>
      </w:r>
    </w:p>
    <w:p w14:paraId="37DB0317" w14:textId="77777777" w:rsidR="006F675F" w:rsidRDefault="006F675F" w:rsidP="006F675F">
      <w:pPr>
        <w:pStyle w:val="Afffa"/>
      </w:pPr>
      <w:r>
        <w:t>q_(</w:t>
      </w:r>
      <w:proofErr w:type="spellStart"/>
      <w:r>
        <w:t>м.пр.i</w:t>
      </w:r>
      <w:proofErr w:type="spellEnd"/>
      <w:r>
        <w:t>) &lt;0,1,</w:t>
      </w:r>
    </w:p>
    <w:p w14:paraId="68125A5A" w14:textId="77777777" w:rsidR="006F675F" w:rsidRDefault="006F675F" w:rsidP="006F675F">
      <w:pPr>
        <w:pStyle w:val="Afffa"/>
      </w:pPr>
      <w:r>
        <w:t>где:</w:t>
      </w:r>
    </w:p>
    <w:p w14:paraId="23211619" w14:textId="77777777" w:rsidR="006F675F" w:rsidRDefault="006F675F" w:rsidP="006F675F">
      <w:pPr>
        <w:pStyle w:val="Afffa"/>
      </w:pPr>
      <w:r>
        <w:t>q_(</w:t>
      </w:r>
      <w:proofErr w:type="spellStart"/>
      <w:r>
        <w:t>м.пр.i</w:t>
      </w:r>
      <w:proofErr w:type="spellEnd"/>
      <w:r>
        <w:t>) (в долях ПДК) – величина наибольшей приземной концентрации i-того загрязняющего вещества, создаваемая (без учета фона) выбросами рассматриваемого объекта в зоне влияния выбросов на границе нормируемой территории.</w:t>
      </w:r>
    </w:p>
    <w:p w14:paraId="7710D7FC" w14:textId="77777777" w:rsidR="00D61DF0" w:rsidRDefault="00C3500A" w:rsidP="00A14766">
      <w:pPr>
        <w:pStyle w:val="Afffa"/>
        <w:sectPr w:rsidR="00D61DF0" w:rsidSect="006F675F">
          <w:pgSz w:w="11906" w:h="16838"/>
          <w:pgMar w:top="1134" w:right="567" w:bottom="1134" w:left="1134" w:header="142" w:footer="709" w:gutter="0"/>
          <w:cols w:space="720"/>
        </w:sectPr>
      </w:pPr>
      <w:r>
        <w:t>Результаты расчетов представлены в таблицах 63 и 64</w:t>
      </w:r>
      <w:r w:rsidR="006F675F">
        <w:t>.</w:t>
      </w:r>
    </w:p>
    <w:p w14:paraId="06E4DD38" w14:textId="595F738B" w:rsidR="00D61DF0" w:rsidRDefault="00D61DF0" w:rsidP="00D61DF0">
      <w:pPr>
        <w:pStyle w:val="Afffa"/>
        <w:jc w:val="right"/>
        <w:rPr>
          <w:i/>
          <w:iCs/>
        </w:rPr>
      </w:pPr>
      <w:r w:rsidRPr="00D61DF0">
        <w:rPr>
          <w:i/>
          <w:iCs/>
        </w:rPr>
        <w:lastRenderedPageBreak/>
        <w:t>Таблица 63. Анализ величины концентрации загрязняющих веществ (без учета фона)</w:t>
      </w:r>
    </w:p>
    <w:tbl>
      <w:tblPr>
        <w:tblStyle w:val="af0"/>
        <w:tblW w:w="14569" w:type="dxa"/>
        <w:tblCellMar>
          <w:left w:w="0" w:type="dxa"/>
          <w:right w:w="0" w:type="dxa"/>
        </w:tblCellMar>
        <w:tblLook w:val="04A0" w:firstRow="1" w:lastRow="0" w:firstColumn="1" w:lastColumn="0" w:noHBand="0" w:noVBand="1"/>
      </w:tblPr>
      <w:tblGrid>
        <w:gridCol w:w="704"/>
        <w:gridCol w:w="1604"/>
        <w:gridCol w:w="1513"/>
        <w:gridCol w:w="1211"/>
        <w:gridCol w:w="1127"/>
        <w:gridCol w:w="1190"/>
        <w:gridCol w:w="1338"/>
        <w:gridCol w:w="1127"/>
        <w:gridCol w:w="1094"/>
        <w:gridCol w:w="2052"/>
        <w:gridCol w:w="1609"/>
      </w:tblGrid>
      <w:tr w:rsidR="00D61DF0" w:rsidRPr="00D61DF0" w14:paraId="23318E1F" w14:textId="77777777" w:rsidTr="00D61DF0">
        <w:trPr>
          <w:tblHeader/>
        </w:trPr>
        <w:tc>
          <w:tcPr>
            <w:tcW w:w="704" w:type="dxa"/>
            <w:vMerge w:val="restart"/>
            <w:vAlign w:val="center"/>
          </w:tcPr>
          <w:p w14:paraId="15074FF7" w14:textId="77777777" w:rsidR="00D61DF0" w:rsidRPr="00D61DF0" w:rsidRDefault="00D61DF0" w:rsidP="00D61DF0">
            <w:pPr>
              <w:pStyle w:val="TableStyle"/>
              <w:jc w:val="center"/>
              <w:rPr>
                <w:rFonts w:cs="Times New Roman"/>
                <w:sz w:val="18"/>
                <w:szCs w:val="18"/>
              </w:rPr>
            </w:pPr>
            <w:r w:rsidRPr="00D61DF0">
              <w:rPr>
                <w:rFonts w:cs="Times New Roman"/>
                <w:sz w:val="18"/>
                <w:szCs w:val="18"/>
              </w:rPr>
              <w:t>№</w:t>
            </w:r>
          </w:p>
        </w:tc>
        <w:tc>
          <w:tcPr>
            <w:tcW w:w="1604" w:type="dxa"/>
            <w:vMerge w:val="restart"/>
            <w:vAlign w:val="center"/>
          </w:tcPr>
          <w:p w14:paraId="5493670F" w14:textId="77777777" w:rsidR="00D61DF0" w:rsidRPr="00D61DF0" w:rsidRDefault="00D61DF0" w:rsidP="00D61DF0">
            <w:pPr>
              <w:pStyle w:val="TableStyle"/>
              <w:jc w:val="center"/>
              <w:rPr>
                <w:rFonts w:cs="Times New Roman"/>
                <w:sz w:val="18"/>
                <w:szCs w:val="18"/>
              </w:rPr>
            </w:pPr>
            <w:r w:rsidRPr="00D61DF0">
              <w:rPr>
                <w:rFonts w:cs="Times New Roman"/>
                <w:sz w:val="18"/>
                <w:szCs w:val="18"/>
              </w:rPr>
              <w:t>Источник тепловой энергии</w:t>
            </w:r>
          </w:p>
        </w:tc>
        <w:tc>
          <w:tcPr>
            <w:tcW w:w="1513" w:type="dxa"/>
            <w:vMerge w:val="restart"/>
            <w:vAlign w:val="center"/>
          </w:tcPr>
          <w:p w14:paraId="35E58A5C" w14:textId="77777777" w:rsidR="00D61DF0" w:rsidRPr="00D61DF0" w:rsidRDefault="00D61DF0" w:rsidP="00D61DF0">
            <w:pPr>
              <w:pStyle w:val="TableStyle"/>
              <w:jc w:val="center"/>
              <w:rPr>
                <w:rFonts w:cs="Times New Roman"/>
                <w:sz w:val="18"/>
                <w:szCs w:val="18"/>
              </w:rPr>
            </w:pPr>
            <w:r w:rsidRPr="00D61DF0">
              <w:rPr>
                <w:rFonts w:cs="Times New Roman"/>
                <w:sz w:val="18"/>
                <w:szCs w:val="18"/>
              </w:rPr>
              <w:t>Параметр</w:t>
            </w:r>
          </w:p>
        </w:tc>
        <w:tc>
          <w:tcPr>
            <w:tcW w:w="10748" w:type="dxa"/>
            <w:gridSpan w:val="8"/>
            <w:vAlign w:val="center"/>
          </w:tcPr>
          <w:p w14:paraId="41F9B214" w14:textId="77777777" w:rsidR="00D61DF0" w:rsidRPr="00D61DF0" w:rsidRDefault="00D61DF0" w:rsidP="00D61DF0">
            <w:pPr>
              <w:pStyle w:val="TableStyle"/>
              <w:jc w:val="center"/>
              <w:rPr>
                <w:rFonts w:cs="Times New Roman"/>
                <w:sz w:val="18"/>
                <w:szCs w:val="18"/>
              </w:rPr>
            </w:pPr>
            <w:r w:rsidRPr="00D61DF0">
              <w:rPr>
                <w:rFonts w:cs="Times New Roman"/>
                <w:sz w:val="18"/>
                <w:szCs w:val="18"/>
              </w:rPr>
              <w:t>Наименование вещества</w:t>
            </w:r>
          </w:p>
        </w:tc>
      </w:tr>
      <w:tr w:rsidR="00D61DF0" w:rsidRPr="00D61DF0" w14:paraId="25ABCED5" w14:textId="77777777" w:rsidTr="00D61DF0">
        <w:tc>
          <w:tcPr>
            <w:tcW w:w="704" w:type="dxa"/>
            <w:vMerge/>
            <w:vAlign w:val="center"/>
          </w:tcPr>
          <w:p w14:paraId="3F260178" w14:textId="77777777" w:rsidR="00D61DF0" w:rsidRPr="00D61DF0" w:rsidRDefault="00D61DF0" w:rsidP="00D61DF0">
            <w:pPr>
              <w:jc w:val="center"/>
              <w:rPr>
                <w:sz w:val="18"/>
                <w:szCs w:val="18"/>
              </w:rPr>
            </w:pPr>
          </w:p>
        </w:tc>
        <w:tc>
          <w:tcPr>
            <w:tcW w:w="1604" w:type="dxa"/>
            <w:vMerge/>
            <w:vAlign w:val="center"/>
          </w:tcPr>
          <w:p w14:paraId="30133A00" w14:textId="77777777" w:rsidR="00D61DF0" w:rsidRPr="00D61DF0" w:rsidRDefault="00D61DF0" w:rsidP="00D61DF0">
            <w:pPr>
              <w:jc w:val="center"/>
              <w:rPr>
                <w:sz w:val="18"/>
                <w:szCs w:val="18"/>
              </w:rPr>
            </w:pPr>
          </w:p>
        </w:tc>
        <w:tc>
          <w:tcPr>
            <w:tcW w:w="1513" w:type="dxa"/>
            <w:vMerge/>
            <w:vAlign w:val="center"/>
          </w:tcPr>
          <w:p w14:paraId="6CA4F0EF" w14:textId="77777777" w:rsidR="00D61DF0" w:rsidRPr="00D61DF0" w:rsidRDefault="00D61DF0" w:rsidP="00D61DF0">
            <w:pPr>
              <w:jc w:val="center"/>
              <w:rPr>
                <w:sz w:val="18"/>
                <w:szCs w:val="18"/>
              </w:rPr>
            </w:pPr>
          </w:p>
        </w:tc>
        <w:tc>
          <w:tcPr>
            <w:tcW w:w="1211" w:type="dxa"/>
            <w:vAlign w:val="center"/>
          </w:tcPr>
          <w:p w14:paraId="0EBBDFFD" w14:textId="77777777" w:rsidR="00D61DF0" w:rsidRPr="00D61DF0" w:rsidRDefault="00D61DF0" w:rsidP="00D61DF0">
            <w:pPr>
              <w:pStyle w:val="TableStyle"/>
              <w:jc w:val="center"/>
              <w:rPr>
                <w:rFonts w:cs="Times New Roman"/>
                <w:sz w:val="18"/>
                <w:szCs w:val="18"/>
              </w:rPr>
            </w:pPr>
            <w:r w:rsidRPr="00D61DF0">
              <w:rPr>
                <w:rFonts w:cs="Times New Roman"/>
                <w:sz w:val="18"/>
                <w:szCs w:val="18"/>
              </w:rPr>
              <w:t>Азота оксид (азот (II) оксид; азот монооксид)</w:t>
            </w:r>
          </w:p>
        </w:tc>
        <w:tc>
          <w:tcPr>
            <w:tcW w:w="1127" w:type="dxa"/>
            <w:vAlign w:val="center"/>
          </w:tcPr>
          <w:p w14:paraId="588C9465" w14:textId="77777777" w:rsidR="00D61DF0" w:rsidRPr="00D61DF0" w:rsidRDefault="00D61DF0" w:rsidP="00D61DF0">
            <w:pPr>
              <w:pStyle w:val="TableStyle"/>
              <w:jc w:val="center"/>
              <w:rPr>
                <w:rFonts w:cs="Times New Roman"/>
                <w:sz w:val="18"/>
                <w:szCs w:val="18"/>
              </w:rPr>
            </w:pPr>
            <w:r w:rsidRPr="00D61DF0">
              <w:rPr>
                <w:rFonts w:cs="Times New Roman"/>
                <w:sz w:val="18"/>
                <w:szCs w:val="18"/>
              </w:rPr>
              <w:t>Азота диоксид (двуокись азота; пероксид азота)</w:t>
            </w:r>
          </w:p>
        </w:tc>
        <w:tc>
          <w:tcPr>
            <w:tcW w:w="1190" w:type="dxa"/>
            <w:vAlign w:val="center"/>
          </w:tcPr>
          <w:p w14:paraId="2425DC55" w14:textId="77777777" w:rsidR="00D61DF0" w:rsidRPr="00D61DF0" w:rsidRDefault="00D61DF0" w:rsidP="00D61DF0">
            <w:pPr>
              <w:pStyle w:val="TableStyle"/>
              <w:jc w:val="center"/>
              <w:rPr>
                <w:rFonts w:cs="Times New Roman"/>
                <w:sz w:val="18"/>
                <w:szCs w:val="18"/>
              </w:rPr>
            </w:pPr>
            <w:r w:rsidRPr="00D61DF0">
              <w:rPr>
                <w:rFonts w:cs="Times New Roman"/>
                <w:sz w:val="18"/>
                <w:szCs w:val="18"/>
              </w:rPr>
              <w:t xml:space="preserve">Углерода оксид (углерод оксид; углерод </w:t>
            </w:r>
            <w:proofErr w:type="spellStart"/>
            <w:r w:rsidRPr="00D61DF0">
              <w:rPr>
                <w:rFonts w:cs="Times New Roman"/>
                <w:sz w:val="18"/>
                <w:szCs w:val="18"/>
              </w:rPr>
              <w:t>моноокись</w:t>
            </w:r>
            <w:proofErr w:type="spellEnd"/>
            <w:r w:rsidRPr="00D61DF0">
              <w:rPr>
                <w:rFonts w:cs="Times New Roman"/>
                <w:sz w:val="18"/>
                <w:szCs w:val="18"/>
              </w:rPr>
              <w:t>; угарный газ)</w:t>
            </w:r>
          </w:p>
        </w:tc>
        <w:tc>
          <w:tcPr>
            <w:tcW w:w="1338" w:type="dxa"/>
            <w:vAlign w:val="center"/>
          </w:tcPr>
          <w:p w14:paraId="5B826319" w14:textId="77777777" w:rsidR="00D61DF0" w:rsidRPr="00D61DF0" w:rsidRDefault="00D61DF0" w:rsidP="00D61DF0">
            <w:pPr>
              <w:pStyle w:val="TableStyle"/>
              <w:jc w:val="center"/>
              <w:rPr>
                <w:rFonts w:cs="Times New Roman"/>
                <w:sz w:val="18"/>
                <w:szCs w:val="18"/>
              </w:rPr>
            </w:pPr>
            <w:proofErr w:type="spellStart"/>
            <w:r w:rsidRPr="00D61DF0">
              <w:rPr>
                <w:rFonts w:cs="Times New Roman"/>
                <w:sz w:val="18"/>
                <w:szCs w:val="18"/>
              </w:rPr>
              <w:t>Бенз</w:t>
            </w:r>
            <w:proofErr w:type="spellEnd"/>
            <w:r w:rsidRPr="00D61DF0">
              <w:rPr>
                <w:rFonts w:cs="Times New Roman"/>
                <w:sz w:val="18"/>
                <w:szCs w:val="18"/>
              </w:rPr>
              <w:t>(а)</w:t>
            </w:r>
            <w:proofErr w:type="spellStart"/>
            <w:r w:rsidRPr="00D61DF0">
              <w:rPr>
                <w:rFonts w:cs="Times New Roman"/>
                <w:sz w:val="18"/>
                <w:szCs w:val="18"/>
              </w:rPr>
              <w:t>пирен</w:t>
            </w:r>
            <w:proofErr w:type="spellEnd"/>
          </w:p>
        </w:tc>
        <w:tc>
          <w:tcPr>
            <w:tcW w:w="1127" w:type="dxa"/>
            <w:vAlign w:val="center"/>
          </w:tcPr>
          <w:p w14:paraId="34209518" w14:textId="77777777" w:rsidR="00D61DF0" w:rsidRPr="00D61DF0" w:rsidRDefault="00D61DF0" w:rsidP="00D61DF0">
            <w:pPr>
              <w:pStyle w:val="TableStyle"/>
              <w:jc w:val="center"/>
              <w:rPr>
                <w:rFonts w:cs="Times New Roman"/>
                <w:sz w:val="18"/>
                <w:szCs w:val="18"/>
              </w:rPr>
            </w:pPr>
            <w:r w:rsidRPr="00D61DF0">
              <w:rPr>
                <w:rFonts w:cs="Times New Roman"/>
                <w:sz w:val="18"/>
                <w:szCs w:val="18"/>
              </w:rPr>
              <w:t>Углерод (Пигмент черный)</w:t>
            </w:r>
          </w:p>
        </w:tc>
        <w:tc>
          <w:tcPr>
            <w:tcW w:w="1094" w:type="dxa"/>
            <w:vAlign w:val="center"/>
          </w:tcPr>
          <w:p w14:paraId="6104797B" w14:textId="77777777" w:rsidR="00D61DF0" w:rsidRPr="00D61DF0" w:rsidRDefault="00D61DF0" w:rsidP="00D61DF0">
            <w:pPr>
              <w:pStyle w:val="TableStyle"/>
              <w:jc w:val="center"/>
              <w:rPr>
                <w:rFonts w:cs="Times New Roman"/>
                <w:sz w:val="18"/>
                <w:szCs w:val="18"/>
              </w:rPr>
            </w:pPr>
            <w:r w:rsidRPr="00D61DF0">
              <w:rPr>
                <w:rFonts w:cs="Times New Roman"/>
                <w:sz w:val="18"/>
                <w:szCs w:val="18"/>
              </w:rPr>
              <w:t>Сера диоксид</w:t>
            </w:r>
          </w:p>
        </w:tc>
        <w:tc>
          <w:tcPr>
            <w:tcW w:w="2052" w:type="dxa"/>
            <w:vAlign w:val="center"/>
          </w:tcPr>
          <w:p w14:paraId="03B553A1" w14:textId="77777777" w:rsidR="00D61DF0" w:rsidRPr="00D61DF0" w:rsidRDefault="00D61DF0" w:rsidP="00D61DF0">
            <w:pPr>
              <w:pStyle w:val="TableStyle"/>
              <w:jc w:val="center"/>
              <w:rPr>
                <w:rFonts w:cs="Times New Roman"/>
                <w:sz w:val="18"/>
                <w:szCs w:val="18"/>
              </w:rPr>
            </w:pPr>
            <w:r w:rsidRPr="00D61DF0">
              <w:rPr>
                <w:rFonts w:cs="Times New Roman"/>
                <w:sz w:val="18"/>
                <w:szCs w:val="18"/>
              </w:rPr>
              <w:t>Мазутная зола теплоэлектростанций</w:t>
            </w:r>
          </w:p>
        </w:tc>
        <w:tc>
          <w:tcPr>
            <w:tcW w:w="1609" w:type="dxa"/>
            <w:vAlign w:val="center"/>
          </w:tcPr>
          <w:p w14:paraId="5E560933" w14:textId="0AFDB119" w:rsidR="00D61DF0" w:rsidRPr="00D61DF0" w:rsidRDefault="00D61DF0" w:rsidP="00D61DF0">
            <w:pPr>
              <w:pStyle w:val="TableStyle"/>
              <w:jc w:val="center"/>
              <w:rPr>
                <w:rFonts w:cs="Times New Roman"/>
                <w:sz w:val="18"/>
                <w:szCs w:val="18"/>
              </w:rPr>
            </w:pPr>
            <w:r w:rsidRPr="00D61DF0">
              <w:rPr>
                <w:rFonts w:cs="Times New Roman"/>
                <w:sz w:val="18"/>
                <w:szCs w:val="18"/>
              </w:rPr>
              <w:t xml:space="preserve">Пыль неорганическая: </w:t>
            </w:r>
            <w:r>
              <w:rPr>
                <w:rFonts w:cs="Times New Roman"/>
                <w:sz w:val="18"/>
                <w:szCs w:val="18"/>
              </w:rPr>
              <w:br/>
            </w:r>
            <w:r w:rsidRPr="00D61DF0">
              <w:rPr>
                <w:rFonts w:cs="Times New Roman"/>
                <w:sz w:val="18"/>
                <w:szCs w:val="18"/>
              </w:rPr>
              <w:t>70 – 20 % SiО2</w:t>
            </w:r>
          </w:p>
        </w:tc>
      </w:tr>
      <w:tr w:rsidR="00D61DF0" w:rsidRPr="00D61DF0" w14:paraId="3E724DFD" w14:textId="77777777" w:rsidTr="00D61DF0">
        <w:tc>
          <w:tcPr>
            <w:tcW w:w="704" w:type="dxa"/>
            <w:vAlign w:val="center"/>
          </w:tcPr>
          <w:p w14:paraId="4B2A8B08" w14:textId="77777777" w:rsidR="00D61DF0" w:rsidRPr="00D61DF0" w:rsidRDefault="00D61DF0" w:rsidP="00D61DF0">
            <w:pPr>
              <w:pStyle w:val="TableStyle"/>
              <w:jc w:val="center"/>
              <w:rPr>
                <w:rFonts w:cs="Times New Roman"/>
                <w:sz w:val="18"/>
                <w:szCs w:val="18"/>
              </w:rPr>
            </w:pPr>
            <w:r w:rsidRPr="00D61DF0">
              <w:rPr>
                <w:rFonts w:cs="Times New Roman"/>
                <w:sz w:val="18"/>
                <w:szCs w:val="18"/>
              </w:rPr>
              <w:t>Ед. изм.</w:t>
            </w:r>
          </w:p>
        </w:tc>
        <w:tc>
          <w:tcPr>
            <w:tcW w:w="1604" w:type="dxa"/>
            <w:vAlign w:val="center"/>
          </w:tcPr>
          <w:p w14:paraId="3A24A0F3" w14:textId="77777777" w:rsidR="00D61DF0" w:rsidRPr="00D61DF0" w:rsidRDefault="00D61DF0" w:rsidP="00D61DF0">
            <w:pPr>
              <w:pStyle w:val="TableStyle"/>
              <w:jc w:val="center"/>
              <w:rPr>
                <w:rFonts w:cs="Times New Roman"/>
                <w:sz w:val="18"/>
                <w:szCs w:val="18"/>
              </w:rPr>
            </w:pPr>
            <w:r w:rsidRPr="00D61DF0">
              <w:rPr>
                <w:rFonts w:cs="Times New Roman"/>
                <w:sz w:val="18"/>
                <w:szCs w:val="18"/>
              </w:rPr>
              <w:t>-</w:t>
            </w:r>
          </w:p>
        </w:tc>
        <w:tc>
          <w:tcPr>
            <w:tcW w:w="1513" w:type="dxa"/>
            <w:vAlign w:val="center"/>
          </w:tcPr>
          <w:p w14:paraId="2A3F6B76" w14:textId="77777777" w:rsidR="00D61DF0" w:rsidRPr="00D61DF0" w:rsidRDefault="00D61DF0" w:rsidP="00D61DF0">
            <w:pPr>
              <w:pStyle w:val="TableStyle"/>
              <w:jc w:val="center"/>
              <w:rPr>
                <w:rFonts w:cs="Times New Roman"/>
                <w:sz w:val="18"/>
                <w:szCs w:val="18"/>
              </w:rPr>
            </w:pPr>
            <w:r w:rsidRPr="00D61DF0">
              <w:rPr>
                <w:rFonts w:cs="Times New Roman"/>
                <w:sz w:val="18"/>
                <w:szCs w:val="18"/>
              </w:rPr>
              <w:t>-</w:t>
            </w:r>
          </w:p>
        </w:tc>
        <w:tc>
          <w:tcPr>
            <w:tcW w:w="1211" w:type="dxa"/>
            <w:vAlign w:val="center"/>
          </w:tcPr>
          <w:p w14:paraId="5E0A57E5" w14:textId="77777777" w:rsidR="00D61DF0" w:rsidRPr="00D61DF0" w:rsidRDefault="00D61DF0" w:rsidP="00D61DF0">
            <w:pPr>
              <w:pStyle w:val="TableStyle"/>
              <w:jc w:val="center"/>
              <w:rPr>
                <w:rFonts w:cs="Times New Roman"/>
                <w:sz w:val="18"/>
                <w:szCs w:val="18"/>
              </w:rPr>
            </w:pPr>
            <w:r w:rsidRPr="00D61DF0">
              <w:rPr>
                <w:rFonts w:cs="Times New Roman"/>
                <w:sz w:val="18"/>
                <w:szCs w:val="18"/>
              </w:rPr>
              <w:t>Доли ПДК</w:t>
            </w:r>
          </w:p>
        </w:tc>
        <w:tc>
          <w:tcPr>
            <w:tcW w:w="1127" w:type="dxa"/>
            <w:vAlign w:val="center"/>
          </w:tcPr>
          <w:p w14:paraId="4DDAD7B7" w14:textId="77777777" w:rsidR="00D61DF0" w:rsidRPr="00D61DF0" w:rsidRDefault="00D61DF0" w:rsidP="00D61DF0">
            <w:pPr>
              <w:pStyle w:val="TableStyle"/>
              <w:jc w:val="center"/>
              <w:rPr>
                <w:rFonts w:cs="Times New Roman"/>
                <w:sz w:val="18"/>
                <w:szCs w:val="18"/>
              </w:rPr>
            </w:pPr>
            <w:r w:rsidRPr="00D61DF0">
              <w:rPr>
                <w:rFonts w:cs="Times New Roman"/>
                <w:sz w:val="18"/>
                <w:szCs w:val="18"/>
              </w:rPr>
              <w:t>Доли ПДК</w:t>
            </w:r>
          </w:p>
        </w:tc>
        <w:tc>
          <w:tcPr>
            <w:tcW w:w="1190" w:type="dxa"/>
            <w:vAlign w:val="center"/>
          </w:tcPr>
          <w:p w14:paraId="5F92540E" w14:textId="77777777" w:rsidR="00D61DF0" w:rsidRPr="00D61DF0" w:rsidRDefault="00D61DF0" w:rsidP="00D61DF0">
            <w:pPr>
              <w:pStyle w:val="TableStyle"/>
              <w:jc w:val="center"/>
              <w:rPr>
                <w:rFonts w:cs="Times New Roman"/>
                <w:sz w:val="18"/>
                <w:szCs w:val="18"/>
              </w:rPr>
            </w:pPr>
            <w:r w:rsidRPr="00D61DF0">
              <w:rPr>
                <w:rFonts w:cs="Times New Roman"/>
                <w:sz w:val="18"/>
                <w:szCs w:val="18"/>
              </w:rPr>
              <w:t>Доли ПДК</w:t>
            </w:r>
          </w:p>
        </w:tc>
        <w:tc>
          <w:tcPr>
            <w:tcW w:w="1338" w:type="dxa"/>
            <w:vAlign w:val="center"/>
          </w:tcPr>
          <w:p w14:paraId="0BAF8F5B" w14:textId="77777777" w:rsidR="00D61DF0" w:rsidRPr="00D61DF0" w:rsidRDefault="00D61DF0" w:rsidP="00D61DF0">
            <w:pPr>
              <w:pStyle w:val="TableStyle"/>
              <w:jc w:val="center"/>
              <w:rPr>
                <w:rFonts w:cs="Times New Roman"/>
                <w:sz w:val="18"/>
                <w:szCs w:val="18"/>
              </w:rPr>
            </w:pPr>
            <w:r w:rsidRPr="00D61DF0">
              <w:rPr>
                <w:rFonts w:cs="Times New Roman"/>
                <w:sz w:val="18"/>
                <w:szCs w:val="18"/>
              </w:rPr>
              <w:t>Доли ПДК</w:t>
            </w:r>
          </w:p>
        </w:tc>
        <w:tc>
          <w:tcPr>
            <w:tcW w:w="1127" w:type="dxa"/>
            <w:vAlign w:val="center"/>
          </w:tcPr>
          <w:p w14:paraId="691B499B" w14:textId="77777777" w:rsidR="00D61DF0" w:rsidRPr="00D61DF0" w:rsidRDefault="00D61DF0" w:rsidP="00D61DF0">
            <w:pPr>
              <w:pStyle w:val="TableStyle"/>
              <w:jc w:val="center"/>
              <w:rPr>
                <w:rFonts w:cs="Times New Roman"/>
                <w:sz w:val="18"/>
                <w:szCs w:val="18"/>
              </w:rPr>
            </w:pPr>
            <w:r w:rsidRPr="00D61DF0">
              <w:rPr>
                <w:rFonts w:cs="Times New Roman"/>
                <w:sz w:val="18"/>
                <w:szCs w:val="18"/>
              </w:rPr>
              <w:t>Доли ПДК</w:t>
            </w:r>
          </w:p>
        </w:tc>
        <w:tc>
          <w:tcPr>
            <w:tcW w:w="1094" w:type="dxa"/>
            <w:vAlign w:val="center"/>
          </w:tcPr>
          <w:p w14:paraId="56E3BE50" w14:textId="77777777" w:rsidR="00D61DF0" w:rsidRPr="00D61DF0" w:rsidRDefault="00D61DF0" w:rsidP="00D61DF0">
            <w:pPr>
              <w:pStyle w:val="TableStyle"/>
              <w:jc w:val="center"/>
              <w:rPr>
                <w:rFonts w:cs="Times New Roman"/>
                <w:sz w:val="18"/>
                <w:szCs w:val="18"/>
              </w:rPr>
            </w:pPr>
            <w:r w:rsidRPr="00D61DF0">
              <w:rPr>
                <w:rFonts w:cs="Times New Roman"/>
                <w:sz w:val="18"/>
                <w:szCs w:val="18"/>
              </w:rPr>
              <w:t>Доли ПДК</w:t>
            </w:r>
          </w:p>
        </w:tc>
        <w:tc>
          <w:tcPr>
            <w:tcW w:w="2052" w:type="dxa"/>
            <w:vAlign w:val="center"/>
          </w:tcPr>
          <w:p w14:paraId="7A08D854" w14:textId="77777777" w:rsidR="00D61DF0" w:rsidRPr="00D61DF0" w:rsidRDefault="00D61DF0" w:rsidP="00D61DF0">
            <w:pPr>
              <w:pStyle w:val="TableStyle"/>
              <w:jc w:val="center"/>
              <w:rPr>
                <w:rFonts w:cs="Times New Roman"/>
                <w:sz w:val="18"/>
                <w:szCs w:val="18"/>
              </w:rPr>
            </w:pPr>
            <w:r w:rsidRPr="00D61DF0">
              <w:rPr>
                <w:rFonts w:cs="Times New Roman"/>
                <w:sz w:val="18"/>
                <w:szCs w:val="18"/>
              </w:rPr>
              <w:t>Доли ПДК</w:t>
            </w:r>
          </w:p>
        </w:tc>
        <w:tc>
          <w:tcPr>
            <w:tcW w:w="1609" w:type="dxa"/>
            <w:vAlign w:val="center"/>
          </w:tcPr>
          <w:p w14:paraId="4060037B" w14:textId="77777777" w:rsidR="00D61DF0" w:rsidRPr="00D61DF0" w:rsidRDefault="00D61DF0" w:rsidP="00D61DF0">
            <w:pPr>
              <w:pStyle w:val="TableStyle"/>
              <w:jc w:val="center"/>
              <w:rPr>
                <w:rFonts w:cs="Times New Roman"/>
                <w:sz w:val="18"/>
                <w:szCs w:val="18"/>
              </w:rPr>
            </w:pPr>
            <w:r w:rsidRPr="00D61DF0">
              <w:rPr>
                <w:rFonts w:cs="Times New Roman"/>
                <w:sz w:val="18"/>
                <w:szCs w:val="18"/>
              </w:rPr>
              <w:t>Доли ПДК</w:t>
            </w:r>
          </w:p>
        </w:tc>
      </w:tr>
      <w:tr w:rsidR="00D61DF0" w:rsidRPr="00D61DF0" w14:paraId="22AFED03" w14:textId="77777777" w:rsidTr="00D61DF0">
        <w:tc>
          <w:tcPr>
            <w:tcW w:w="704" w:type="dxa"/>
            <w:vMerge w:val="restart"/>
            <w:vAlign w:val="center"/>
          </w:tcPr>
          <w:p w14:paraId="4226C79D" w14:textId="77777777" w:rsidR="00D61DF0" w:rsidRPr="00D61DF0" w:rsidRDefault="00D61DF0" w:rsidP="00D61DF0">
            <w:pPr>
              <w:pStyle w:val="TableStyle"/>
              <w:jc w:val="center"/>
              <w:rPr>
                <w:rFonts w:cs="Times New Roman"/>
                <w:sz w:val="18"/>
                <w:szCs w:val="18"/>
              </w:rPr>
            </w:pPr>
            <w:r w:rsidRPr="00D61DF0">
              <w:rPr>
                <w:rFonts w:cs="Times New Roman"/>
                <w:sz w:val="18"/>
                <w:szCs w:val="18"/>
              </w:rPr>
              <w:t>1</w:t>
            </w:r>
          </w:p>
        </w:tc>
        <w:tc>
          <w:tcPr>
            <w:tcW w:w="1604" w:type="dxa"/>
            <w:vMerge w:val="restart"/>
            <w:vAlign w:val="center"/>
          </w:tcPr>
          <w:p w14:paraId="64C4B0AB" w14:textId="49E4EF3D" w:rsidR="00D61DF0" w:rsidRPr="00D61DF0" w:rsidRDefault="00D61DF0" w:rsidP="00D61DF0">
            <w:pPr>
              <w:pStyle w:val="TableStyle"/>
              <w:jc w:val="center"/>
              <w:rPr>
                <w:rFonts w:cs="Times New Roman"/>
                <w:sz w:val="18"/>
                <w:szCs w:val="18"/>
              </w:rPr>
            </w:pPr>
            <w:r w:rsidRPr="00D61DF0">
              <w:rPr>
                <w:rFonts w:cs="Times New Roman"/>
                <w:color w:val="000000"/>
                <w:sz w:val="18"/>
                <w:szCs w:val="18"/>
              </w:rPr>
              <w:t xml:space="preserve">Котельная </w:t>
            </w:r>
            <w:r w:rsidR="00EA2A7D">
              <w:rPr>
                <w:rFonts w:cs="Times New Roman"/>
                <w:color w:val="000000"/>
                <w:sz w:val="18"/>
                <w:szCs w:val="18"/>
              </w:rPr>
              <w:br/>
            </w:r>
            <w:r w:rsidRPr="00D61DF0">
              <w:rPr>
                <w:rFonts w:cs="Times New Roman"/>
                <w:color w:val="000000"/>
                <w:sz w:val="18"/>
                <w:szCs w:val="18"/>
              </w:rPr>
              <w:t xml:space="preserve">д. </w:t>
            </w:r>
            <w:proofErr w:type="spellStart"/>
            <w:r w:rsidRPr="00D61DF0">
              <w:rPr>
                <w:rFonts w:cs="Times New Roman"/>
                <w:color w:val="000000"/>
                <w:sz w:val="18"/>
                <w:szCs w:val="18"/>
              </w:rPr>
              <w:t>Хвалово</w:t>
            </w:r>
            <w:proofErr w:type="spellEnd"/>
          </w:p>
        </w:tc>
        <w:tc>
          <w:tcPr>
            <w:tcW w:w="1513" w:type="dxa"/>
            <w:vAlign w:val="center"/>
          </w:tcPr>
          <w:p w14:paraId="68BA79C5" w14:textId="08ADF1B3" w:rsidR="00D61DF0" w:rsidRPr="00D61DF0" w:rsidRDefault="00D61DF0" w:rsidP="00D61DF0">
            <w:pPr>
              <w:pStyle w:val="TableStyle"/>
              <w:jc w:val="center"/>
              <w:rPr>
                <w:rFonts w:cs="Times New Roman"/>
                <w:sz w:val="18"/>
                <w:szCs w:val="18"/>
              </w:rPr>
            </w:pPr>
            <w:r w:rsidRPr="00D61DF0">
              <w:rPr>
                <w:rFonts w:cs="Times New Roman"/>
                <w:color w:val="000000"/>
                <w:sz w:val="18"/>
                <w:szCs w:val="18"/>
              </w:rPr>
              <w:t>Средние за год концентрации</w:t>
            </w:r>
          </w:p>
        </w:tc>
        <w:tc>
          <w:tcPr>
            <w:tcW w:w="1211" w:type="dxa"/>
            <w:vAlign w:val="center"/>
          </w:tcPr>
          <w:p w14:paraId="54DE58C0" w14:textId="070D2107" w:rsidR="00D61DF0" w:rsidRPr="00D61DF0" w:rsidRDefault="00D61DF0" w:rsidP="00D61DF0">
            <w:pPr>
              <w:pStyle w:val="TableStyle"/>
              <w:jc w:val="center"/>
              <w:rPr>
                <w:rFonts w:cs="Times New Roman"/>
                <w:sz w:val="18"/>
                <w:szCs w:val="18"/>
              </w:rPr>
            </w:pPr>
            <w:r w:rsidRPr="00D61DF0">
              <w:rPr>
                <w:rFonts w:cs="Times New Roman"/>
                <w:color w:val="000000"/>
                <w:sz w:val="18"/>
                <w:szCs w:val="18"/>
              </w:rPr>
              <w:t>0,092370</w:t>
            </w:r>
          </w:p>
        </w:tc>
        <w:tc>
          <w:tcPr>
            <w:tcW w:w="1127" w:type="dxa"/>
            <w:vAlign w:val="center"/>
          </w:tcPr>
          <w:p w14:paraId="70FFA3F3" w14:textId="54746C43" w:rsidR="00D61DF0" w:rsidRPr="00D61DF0" w:rsidRDefault="00D61DF0" w:rsidP="00D61DF0">
            <w:pPr>
              <w:pStyle w:val="TableStyle"/>
              <w:jc w:val="center"/>
              <w:rPr>
                <w:rFonts w:cs="Times New Roman"/>
                <w:sz w:val="18"/>
                <w:szCs w:val="18"/>
              </w:rPr>
            </w:pPr>
            <w:r w:rsidRPr="00D61DF0">
              <w:rPr>
                <w:rFonts w:cs="Times New Roman"/>
                <w:color w:val="000000"/>
                <w:sz w:val="18"/>
                <w:szCs w:val="18"/>
              </w:rPr>
              <w:t>0,852643</w:t>
            </w:r>
          </w:p>
        </w:tc>
        <w:tc>
          <w:tcPr>
            <w:tcW w:w="1190" w:type="dxa"/>
            <w:vAlign w:val="center"/>
          </w:tcPr>
          <w:p w14:paraId="1A419831" w14:textId="305E4B01" w:rsidR="00D61DF0" w:rsidRPr="00D61DF0" w:rsidRDefault="00D61DF0" w:rsidP="00D61DF0">
            <w:pPr>
              <w:pStyle w:val="TableStyle"/>
              <w:jc w:val="center"/>
              <w:rPr>
                <w:rFonts w:cs="Times New Roman"/>
                <w:sz w:val="18"/>
                <w:szCs w:val="18"/>
              </w:rPr>
            </w:pPr>
            <w:r w:rsidRPr="00D61DF0">
              <w:rPr>
                <w:rFonts w:cs="Times New Roman"/>
                <w:color w:val="000000"/>
                <w:sz w:val="18"/>
                <w:szCs w:val="18"/>
              </w:rPr>
              <w:t>0,048507</w:t>
            </w:r>
          </w:p>
        </w:tc>
        <w:tc>
          <w:tcPr>
            <w:tcW w:w="1338" w:type="dxa"/>
            <w:vAlign w:val="center"/>
          </w:tcPr>
          <w:p w14:paraId="61784D77" w14:textId="66895E57" w:rsidR="00D61DF0" w:rsidRPr="00D61DF0" w:rsidRDefault="00D61DF0" w:rsidP="00D61DF0">
            <w:pPr>
              <w:pStyle w:val="TableStyle"/>
              <w:jc w:val="center"/>
              <w:rPr>
                <w:rFonts w:cs="Times New Roman"/>
                <w:sz w:val="18"/>
                <w:szCs w:val="18"/>
              </w:rPr>
            </w:pPr>
            <w:r w:rsidRPr="00D61DF0">
              <w:rPr>
                <w:rFonts w:cs="Times New Roman"/>
                <w:color w:val="000000"/>
                <w:sz w:val="18"/>
                <w:szCs w:val="18"/>
              </w:rPr>
              <w:t>0,01618659038</w:t>
            </w:r>
          </w:p>
        </w:tc>
        <w:tc>
          <w:tcPr>
            <w:tcW w:w="1127" w:type="dxa"/>
            <w:vAlign w:val="center"/>
          </w:tcPr>
          <w:p w14:paraId="5F40BAE0" w14:textId="5CA8875B" w:rsidR="00D61DF0" w:rsidRPr="00D61DF0" w:rsidRDefault="00D61DF0" w:rsidP="00D61DF0">
            <w:pPr>
              <w:pStyle w:val="TableStyle"/>
              <w:jc w:val="center"/>
              <w:rPr>
                <w:rFonts w:cs="Times New Roman"/>
                <w:sz w:val="18"/>
                <w:szCs w:val="18"/>
              </w:rPr>
            </w:pPr>
            <w:r w:rsidRPr="00D61DF0">
              <w:rPr>
                <w:rFonts w:cs="Times New Roman"/>
                <w:color w:val="000000"/>
                <w:sz w:val="18"/>
                <w:szCs w:val="18"/>
              </w:rPr>
              <w:t>6,607159</w:t>
            </w:r>
          </w:p>
        </w:tc>
        <w:tc>
          <w:tcPr>
            <w:tcW w:w="1094" w:type="dxa"/>
            <w:vAlign w:val="center"/>
          </w:tcPr>
          <w:p w14:paraId="514E0BC0" w14:textId="49F67469" w:rsidR="00D61DF0" w:rsidRPr="00D61DF0" w:rsidRDefault="00D61DF0" w:rsidP="00D61DF0">
            <w:pPr>
              <w:pStyle w:val="TableStyle"/>
              <w:jc w:val="center"/>
              <w:rPr>
                <w:rFonts w:cs="Times New Roman"/>
                <w:sz w:val="18"/>
                <w:szCs w:val="18"/>
              </w:rPr>
            </w:pPr>
            <w:r w:rsidRPr="00D61DF0">
              <w:rPr>
                <w:rFonts w:cs="Times New Roman"/>
                <w:color w:val="000000"/>
                <w:sz w:val="18"/>
                <w:szCs w:val="18"/>
              </w:rPr>
              <w:t>-</w:t>
            </w:r>
          </w:p>
        </w:tc>
        <w:tc>
          <w:tcPr>
            <w:tcW w:w="2052" w:type="dxa"/>
            <w:vAlign w:val="center"/>
          </w:tcPr>
          <w:p w14:paraId="3A259F90" w14:textId="4813A4F9" w:rsidR="00D61DF0" w:rsidRPr="00D61DF0" w:rsidRDefault="00D61DF0" w:rsidP="00D61DF0">
            <w:pPr>
              <w:pStyle w:val="TableStyle"/>
              <w:jc w:val="center"/>
              <w:rPr>
                <w:rFonts w:cs="Times New Roman"/>
                <w:sz w:val="18"/>
                <w:szCs w:val="18"/>
              </w:rPr>
            </w:pPr>
            <w:r w:rsidRPr="00D61DF0">
              <w:rPr>
                <w:rFonts w:cs="Times New Roman"/>
                <w:color w:val="000000"/>
                <w:sz w:val="18"/>
                <w:szCs w:val="18"/>
              </w:rPr>
              <w:t>-</w:t>
            </w:r>
          </w:p>
        </w:tc>
        <w:tc>
          <w:tcPr>
            <w:tcW w:w="1609" w:type="dxa"/>
            <w:vAlign w:val="center"/>
          </w:tcPr>
          <w:p w14:paraId="506736D8" w14:textId="6257F7EB" w:rsidR="00D61DF0" w:rsidRPr="00D61DF0" w:rsidRDefault="00D61DF0" w:rsidP="00D61DF0">
            <w:pPr>
              <w:pStyle w:val="TableStyle"/>
              <w:jc w:val="center"/>
              <w:rPr>
                <w:rFonts w:cs="Times New Roman"/>
                <w:sz w:val="18"/>
                <w:szCs w:val="18"/>
              </w:rPr>
            </w:pPr>
            <w:r w:rsidRPr="00D61DF0">
              <w:rPr>
                <w:rFonts w:cs="Times New Roman"/>
                <w:color w:val="000000"/>
                <w:sz w:val="18"/>
                <w:szCs w:val="18"/>
              </w:rPr>
              <w:t>-</w:t>
            </w:r>
          </w:p>
        </w:tc>
      </w:tr>
      <w:tr w:rsidR="00D61DF0" w:rsidRPr="00D61DF0" w14:paraId="59864232" w14:textId="77777777" w:rsidTr="00D61DF0">
        <w:tc>
          <w:tcPr>
            <w:tcW w:w="704" w:type="dxa"/>
            <w:vMerge/>
            <w:vAlign w:val="center"/>
          </w:tcPr>
          <w:p w14:paraId="52245F2F" w14:textId="77777777" w:rsidR="00D61DF0" w:rsidRPr="00D61DF0" w:rsidRDefault="00D61DF0" w:rsidP="00D61DF0">
            <w:pPr>
              <w:jc w:val="center"/>
              <w:rPr>
                <w:sz w:val="18"/>
                <w:szCs w:val="18"/>
              </w:rPr>
            </w:pPr>
          </w:p>
        </w:tc>
        <w:tc>
          <w:tcPr>
            <w:tcW w:w="1604" w:type="dxa"/>
            <w:vMerge/>
            <w:vAlign w:val="center"/>
          </w:tcPr>
          <w:p w14:paraId="586478C5" w14:textId="77777777" w:rsidR="00D61DF0" w:rsidRPr="00D61DF0" w:rsidRDefault="00D61DF0" w:rsidP="00D61DF0">
            <w:pPr>
              <w:jc w:val="center"/>
              <w:rPr>
                <w:sz w:val="18"/>
                <w:szCs w:val="18"/>
              </w:rPr>
            </w:pPr>
          </w:p>
        </w:tc>
        <w:tc>
          <w:tcPr>
            <w:tcW w:w="1513" w:type="dxa"/>
            <w:vAlign w:val="center"/>
          </w:tcPr>
          <w:p w14:paraId="217A1095" w14:textId="109C785C" w:rsidR="00D61DF0" w:rsidRPr="00D61DF0" w:rsidRDefault="00D61DF0" w:rsidP="00D61DF0">
            <w:pPr>
              <w:pStyle w:val="TableStyle"/>
              <w:jc w:val="center"/>
              <w:rPr>
                <w:rFonts w:cs="Times New Roman"/>
                <w:sz w:val="18"/>
                <w:szCs w:val="18"/>
              </w:rPr>
            </w:pPr>
            <w:r w:rsidRPr="00D61DF0">
              <w:rPr>
                <w:rFonts w:cs="Times New Roman"/>
                <w:color w:val="000000"/>
                <w:sz w:val="18"/>
                <w:szCs w:val="18"/>
              </w:rPr>
              <w:t>Максимальные разовые концентрации</w:t>
            </w:r>
          </w:p>
        </w:tc>
        <w:tc>
          <w:tcPr>
            <w:tcW w:w="1211" w:type="dxa"/>
            <w:vAlign w:val="center"/>
          </w:tcPr>
          <w:p w14:paraId="62DAF6FF" w14:textId="7B12BCEE" w:rsidR="00D61DF0" w:rsidRPr="00D61DF0" w:rsidRDefault="00D61DF0" w:rsidP="00D61DF0">
            <w:pPr>
              <w:pStyle w:val="TableStyle"/>
              <w:jc w:val="center"/>
              <w:rPr>
                <w:rFonts w:cs="Times New Roman"/>
                <w:sz w:val="18"/>
                <w:szCs w:val="18"/>
              </w:rPr>
            </w:pPr>
            <w:r w:rsidRPr="00D61DF0">
              <w:rPr>
                <w:rFonts w:cs="Times New Roman"/>
                <w:color w:val="000000"/>
                <w:sz w:val="18"/>
                <w:szCs w:val="18"/>
              </w:rPr>
              <w:t>0,018089</w:t>
            </w:r>
          </w:p>
        </w:tc>
        <w:tc>
          <w:tcPr>
            <w:tcW w:w="1127" w:type="dxa"/>
            <w:vAlign w:val="center"/>
          </w:tcPr>
          <w:p w14:paraId="054290CC" w14:textId="6C6CCDB7" w:rsidR="00D61DF0" w:rsidRPr="00D61DF0" w:rsidRDefault="00D61DF0" w:rsidP="00D61DF0">
            <w:pPr>
              <w:pStyle w:val="TableStyle"/>
              <w:jc w:val="center"/>
              <w:rPr>
                <w:rFonts w:cs="Times New Roman"/>
                <w:sz w:val="18"/>
                <w:szCs w:val="18"/>
              </w:rPr>
            </w:pPr>
            <w:r w:rsidRPr="00D61DF0">
              <w:rPr>
                <w:rFonts w:cs="Times New Roman"/>
                <w:color w:val="000000"/>
                <w:sz w:val="18"/>
                <w:szCs w:val="18"/>
              </w:rPr>
              <w:t>0,222637</w:t>
            </w:r>
          </w:p>
        </w:tc>
        <w:tc>
          <w:tcPr>
            <w:tcW w:w="1190" w:type="dxa"/>
            <w:vAlign w:val="center"/>
          </w:tcPr>
          <w:p w14:paraId="65B994C2" w14:textId="5C518E2F" w:rsidR="00D61DF0" w:rsidRPr="00D61DF0" w:rsidRDefault="00D61DF0" w:rsidP="00D61DF0">
            <w:pPr>
              <w:pStyle w:val="TableStyle"/>
              <w:jc w:val="center"/>
              <w:rPr>
                <w:rFonts w:cs="Times New Roman"/>
                <w:sz w:val="18"/>
                <w:szCs w:val="18"/>
              </w:rPr>
            </w:pPr>
            <w:r w:rsidRPr="00D61DF0">
              <w:rPr>
                <w:rFonts w:cs="Times New Roman"/>
                <w:color w:val="000000"/>
                <w:sz w:val="18"/>
                <w:szCs w:val="18"/>
              </w:rPr>
              <w:t>0,037997</w:t>
            </w:r>
          </w:p>
        </w:tc>
        <w:tc>
          <w:tcPr>
            <w:tcW w:w="1338" w:type="dxa"/>
            <w:vAlign w:val="center"/>
          </w:tcPr>
          <w:p w14:paraId="1B8CCE97" w14:textId="0D33A5BD" w:rsidR="00D61DF0" w:rsidRPr="00D61DF0" w:rsidRDefault="00D61DF0" w:rsidP="00D61DF0">
            <w:pPr>
              <w:pStyle w:val="TableStyle"/>
              <w:jc w:val="center"/>
              <w:rPr>
                <w:rFonts w:cs="Times New Roman"/>
                <w:sz w:val="18"/>
                <w:szCs w:val="18"/>
              </w:rPr>
            </w:pPr>
            <w:r w:rsidRPr="00D61DF0">
              <w:rPr>
                <w:rFonts w:cs="Times New Roman"/>
                <w:color w:val="000000"/>
                <w:sz w:val="18"/>
                <w:szCs w:val="18"/>
              </w:rPr>
              <w:t>-</w:t>
            </w:r>
          </w:p>
        </w:tc>
        <w:tc>
          <w:tcPr>
            <w:tcW w:w="1127" w:type="dxa"/>
            <w:vAlign w:val="center"/>
          </w:tcPr>
          <w:p w14:paraId="03DE30DB" w14:textId="29322BC7" w:rsidR="00D61DF0" w:rsidRPr="00D61DF0" w:rsidRDefault="00D61DF0" w:rsidP="00D61DF0">
            <w:pPr>
              <w:pStyle w:val="TableStyle"/>
              <w:jc w:val="center"/>
              <w:rPr>
                <w:rFonts w:cs="Times New Roman"/>
                <w:sz w:val="18"/>
                <w:szCs w:val="18"/>
              </w:rPr>
            </w:pPr>
            <w:r w:rsidRPr="00D61DF0">
              <w:rPr>
                <w:rFonts w:cs="Times New Roman"/>
                <w:color w:val="000000"/>
                <w:sz w:val="18"/>
                <w:szCs w:val="18"/>
              </w:rPr>
              <w:t>1,437688</w:t>
            </w:r>
          </w:p>
        </w:tc>
        <w:tc>
          <w:tcPr>
            <w:tcW w:w="1094" w:type="dxa"/>
            <w:vAlign w:val="center"/>
          </w:tcPr>
          <w:p w14:paraId="7E04E54C" w14:textId="424676AD" w:rsidR="00D61DF0" w:rsidRPr="00D61DF0" w:rsidRDefault="00D61DF0" w:rsidP="00D61DF0">
            <w:pPr>
              <w:pStyle w:val="TableStyle"/>
              <w:jc w:val="center"/>
              <w:rPr>
                <w:rFonts w:cs="Times New Roman"/>
                <w:sz w:val="18"/>
                <w:szCs w:val="18"/>
              </w:rPr>
            </w:pPr>
            <w:r w:rsidRPr="00D61DF0">
              <w:rPr>
                <w:rFonts w:cs="Times New Roman"/>
                <w:color w:val="000000"/>
                <w:sz w:val="18"/>
                <w:szCs w:val="18"/>
              </w:rPr>
              <w:t>0,559813</w:t>
            </w:r>
          </w:p>
        </w:tc>
        <w:tc>
          <w:tcPr>
            <w:tcW w:w="2052" w:type="dxa"/>
            <w:vAlign w:val="center"/>
          </w:tcPr>
          <w:p w14:paraId="1CDD871A" w14:textId="518AABB0" w:rsidR="00D61DF0" w:rsidRPr="00D61DF0" w:rsidRDefault="00D61DF0" w:rsidP="00D61DF0">
            <w:pPr>
              <w:pStyle w:val="TableStyle"/>
              <w:jc w:val="center"/>
              <w:rPr>
                <w:rFonts w:cs="Times New Roman"/>
                <w:sz w:val="18"/>
                <w:szCs w:val="18"/>
              </w:rPr>
            </w:pPr>
            <w:r w:rsidRPr="00D61DF0">
              <w:rPr>
                <w:rFonts w:cs="Times New Roman"/>
                <w:color w:val="000000"/>
                <w:sz w:val="18"/>
                <w:szCs w:val="18"/>
              </w:rPr>
              <w:t>-</w:t>
            </w:r>
          </w:p>
        </w:tc>
        <w:tc>
          <w:tcPr>
            <w:tcW w:w="1609" w:type="dxa"/>
            <w:vAlign w:val="center"/>
          </w:tcPr>
          <w:p w14:paraId="7994B8E6" w14:textId="46363982" w:rsidR="00D61DF0" w:rsidRPr="00D61DF0" w:rsidRDefault="00D61DF0" w:rsidP="00D61DF0">
            <w:pPr>
              <w:pStyle w:val="TableStyle"/>
              <w:jc w:val="center"/>
              <w:rPr>
                <w:rFonts w:cs="Times New Roman"/>
                <w:sz w:val="18"/>
                <w:szCs w:val="18"/>
              </w:rPr>
            </w:pPr>
            <w:r w:rsidRPr="00D61DF0">
              <w:rPr>
                <w:rFonts w:cs="Times New Roman"/>
                <w:color w:val="000000"/>
                <w:sz w:val="18"/>
                <w:szCs w:val="18"/>
              </w:rPr>
              <w:t>0,000221</w:t>
            </w:r>
          </w:p>
        </w:tc>
      </w:tr>
      <w:tr w:rsidR="00D61DF0" w:rsidRPr="00D61DF0" w14:paraId="051D7648" w14:textId="77777777" w:rsidTr="00D61DF0">
        <w:tc>
          <w:tcPr>
            <w:tcW w:w="704" w:type="dxa"/>
            <w:vMerge/>
            <w:vAlign w:val="center"/>
          </w:tcPr>
          <w:p w14:paraId="0EA64EB6" w14:textId="77777777" w:rsidR="00D61DF0" w:rsidRPr="00D61DF0" w:rsidRDefault="00D61DF0" w:rsidP="00D61DF0">
            <w:pPr>
              <w:jc w:val="center"/>
              <w:rPr>
                <w:sz w:val="18"/>
                <w:szCs w:val="18"/>
              </w:rPr>
            </w:pPr>
          </w:p>
        </w:tc>
        <w:tc>
          <w:tcPr>
            <w:tcW w:w="1604" w:type="dxa"/>
            <w:vMerge/>
            <w:vAlign w:val="center"/>
          </w:tcPr>
          <w:p w14:paraId="1D2647BA" w14:textId="77777777" w:rsidR="00D61DF0" w:rsidRPr="00D61DF0" w:rsidRDefault="00D61DF0" w:rsidP="00D61DF0">
            <w:pPr>
              <w:jc w:val="center"/>
              <w:rPr>
                <w:sz w:val="18"/>
                <w:szCs w:val="18"/>
              </w:rPr>
            </w:pPr>
          </w:p>
        </w:tc>
        <w:tc>
          <w:tcPr>
            <w:tcW w:w="1513" w:type="dxa"/>
            <w:vAlign w:val="center"/>
          </w:tcPr>
          <w:p w14:paraId="609A7978" w14:textId="71C66356" w:rsidR="00D61DF0" w:rsidRPr="00D61DF0" w:rsidRDefault="00D61DF0" w:rsidP="00D61DF0">
            <w:pPr>
              <w:pStyle w:val="TableStyle"/>
              <w:jc w:val="center"/>
              <w:rPr>
                <w:rFonts w:cs="Times New Roman"/>
                <w:sz w:val="18"/>
                <w:szCs w:val="18"/>
              </w:rPr>
            </w:pPr>
            <w:r w:rsidRPr="00D61DF0">
              <w:rPr>
                <w:rFonts w:cs="Times New Roman"/>
                <w:color w:val="000000"/>
                <w:sz w:val="18"/>
                <w:szCs w:val="18"/>
              </w:rPr>
              <w:t>Анализ величины концентраций</w:t>
            </w:r>
          </w:p>
        </w:tc>
        <w:tc>
          <w:tcPr>
            <w:tcW w:w="1211" w:type="dxa"/>
            <w:vAlign w:val="center"/>
          </w:tcPr>
          <w:p w14:paraId="2132D4B3" w14:textId="417FC2DB" w:rsidR="00D61DF0" w:rsidRPr="00D61DF0" w:rsidRDefault="00D61DF0" w:rsidP="00D61DF0">
            <w:pPr>
              <w:pStyle w:val="TableStyle"/>
              <w:jc w:val="center"/>
              <w:rPr>
                <w:rFonts w:cs="Times New Roman"/>
                <w:sz w:val="18"/>
                <w:szCs w:val="18"/>
              </w:rPr>
            </w:pPr>
            <w:r w:rsidRPr="00D61DF0">
              <w:rPr>
                <w:rFonts w:cs="Times New Roman"/>
                <w:color w:val="000000"/>
                <w:sz w:val="18"/>
                <w:szCs w:val="18"/>
              </w:rPr>
              <w:t xml:space="preserve">Концентрации загрязняющих веществ не превышают </w:t>
            </w:r>
            <w:r>
              <w:rPr>
                <w:rFonts w:cs="Times New Roman"/>
                <w:color w:val="000000"/>
                <w:sz w:val="18"/>
                <w:szCs w:val="18"/>
              </w:rPr>
              <w:br/>
            </w:r>
            <w:r w:rsidRPr="00D61DF0">
              <w:rPr>
                <w:rFonts w:cs="Times New Roman"/>
                <w:color w:val="000000"/>
                <w:sz w:val="18"/>
                <w:szCs w:val="18"/>
              </w:rPr>
              <w:t>0,1 ПДК</w:t>
            </w:r>
          </w:p>
        </w:tc>
        <w:tc>
          <w:tcPr>
            <w:tcW w:w="1127" w:type="dxa"/>
            <w:vAlign w:val="center"/>
          </w:tcPr>
          <w:p w14:paraId="3616A448" w14:textId="1BB08834" w:rsidR="00D61DF0" w:rsidRPr="00D61DF0" w:rsidRDefault="00D61DF0" w:rsidP="00D61DF0">
            <w:pPr>
              <w:pStyle w:val="TableStyle"/>
              <w:jc w:val="center"/>
              <w:rPr>
                <w:rFonts w:cs="Times New Roman"/>
                <w:sz w:val="18"/>
                <w:szCs w:val="18"/>
              </w:rPr>
            </w:pPr>
            <w:r w:rsidRPr="00D61DF0">
              <w:rPr>
                <w:rFonts w:cs="Times New Roman"/>
                <w:color w:val="000000"/>
                <w:sz w:val="18"/>
                <w:szCs w:val="18"/>
              </w:rPr>
              <w:t>Концентрации загрязняющих веществ превышают 0,1 ПДК</w:t>
            </w:r>
          </w:p>
        </w:tc>
        <w:tc>
          <w:tcPr>
            <w:tcW w:w="1190" w:type="dxa"/>
            <w:vAlign w:val="center"/>
          </w:tcPr>
          <w:p w14:paraId="1DA91C0D" w14:textId="7DCCF401" w:rsidR="00D61DF0" w:rsidRPr="00D61DF0" w:rsidRDefault="00D61DF0" w:rsidP="00D61DF0">
            <w:pPr>
              <w:pStyle w:val="TableStyle"/>
              <w:jc w:val="center"/>
              <w:rPr>
                <w:rFonts w:cs="Times New Roman"/>
                <w:sz w:val="18"/>
                <w:szCs w:val="18"/>
              </w:rPr>
            </w:pPr>
            <w:r w:rsidRPr="00D61DF0">
              <w:rPr>
                <w:rFonts w:cs="Times New Roman"/>
                <w:color w:val="000000"/>
                <w:sz w:val="18"/>
                <w:szCs w:val="18"/>
              </w:rPr>
              <w:t xml:space="preserve">Концентрации загрязняющих веществ не превышают </w:t>
            </w:r>
            <w:r>
              <w:rPr>
                <w:rFonts w:cs="Times New Roman"/>
                <w:color w:val="000000"/>
                <w:sz w:val="18"/>
                <w:szCs w:val="18"/>
              </w:rPr>
              <w:br/>
            </w:r>
            <w:r w:rsidRPr="00D61DF0">
              <w:rPr>
                <w:rFonts w:cs="Times New Roman"/>
                <w:color w:val="000000"/>
                <w:sz w:val="18"/>
                <w:szCs w:val="18"/>
              </w:rPr>
              <w:t>0,1 ПДК</w:t>
            </w:r>
          </w:p>
        </w:tc>
        <w:tc>
          <w:tcPr>
            <w:tcW w:w="1338" w:type="dxa"/>
            <w:vAlign w:val="center"/>
          </w:tcPr>
          <w:p w14:paraId="7BA5D38B" w14:textId="52D0C08A" w:rsidR="00D61DF0" w:rsidRPr="00D61DF0" w:rsidRDefault="00D61DF0" w:rsidP="00D61DF0">
            <w:pPr>
              <w:pStyle w:val="TableStyle"/>
              <w:jc w:val="center"/>
              <w:rPr>
                <w:rFonts w:cs="Times New Roman"/>
                <w:sz w:val="18"/>
                <w:szCs w:val="18"/>
              </w:rPr>
            </w:pPr>
            <w:r w:rsidRPr="00D61DF0">
              <w:rPr>
                <w:rFonts w:cs="Times New Roman"/>
                <w:color w:val="000000"/>
                <w:sz w:val="18"/>
                <w:szCs w:val="18"/>
              </w:rPr>
              <w:t xml:space="preserve">Концентрации загрязняющих веществ не превышают </w:t>
            </w:r>
            <w:r>
              <w:rPr>
                <w:rFonts w:cs="Times New Roman"/>
                <w:color w:val="000000"/>
                <w:sz w:val="18"/>
                <w:szCs w:val="18"/>
              </w:rPr>
              <w:br/>
            </w:r>
            <w:r w:rsidRPr="00D61DF0">
              <w:rPr>
                <w:rFonts w:cs="Times New Roman"/>
                <w:color w:val="000000"/>
                <w:sz w:val="18"/>
                <w:szCs w:val="18"/>
              </w:rPr>
              <w:t>0,1 ПДК</w:t>
            </w:r>
          </w:p>
        </w:tc>
        <w:tc>
          <w:tcPr>
            <w:tcW w:w="1127" w:type="dxa"/>
            <w:vAlign w:val="center"/>
          </w:tcPr>
          <w:p w14:paraId="23B17DE0" w14:textId="737E7325" w:rsidR="00D61DF0" w:rsidRPr="00D61DF0" w:rsidRDefault="00D61DF0" w:rsidP="00D61DF0">
            <w:pPr>
              <w:pStyle w:val="TableStyle"/>
              <w:jc w:val="center"/>
              <w:rPr>
                <w:rFonts w:cs="Times New Roman"/>
                <w:sz w:val="18"/>
                <w:szCs w:val="18"/>
              </w:rPr>
            </w:pPr>
            <w:r w:rsidRPr="00D61DF0">
              <w:rPr>
                <w:rFonts w:cs="Times New Roman"/>
                <w:color w:val="000000"/>
                <w:sz w:val="18"/>
                <w:szCs w:val="18"/>
              </w:rPr>
              <w:t>Концентрации загрязняющих веществ превышают 0,1 ПДК</w:t>
            </w:r>
          </w:p>
        </w:tc>
        <w:tc>
          <w:tcPr>
            <w:tcW w:w="1094" w:type="dxa"/>
            <w:vAlign w:val="center"/>
          </w:tcPr>
          <w:p w14:paraId="6B36AFF2" w14:textId="0429DE5B" w:rsidR="00D61DF0" w:rsidRPr="00D61DF0" w:rsidRDefault="00D61DF0" w:rsidP="00D61DF0">
            <w:pPr>
              <w:pStyle w:val="TableStyle"/>
              <w:jc w:val="center"/>
              <w:rPr>
                <w:rFonts w:cs="Times New Roman"/>
                <w:sz w:val="18"/>
                <w:szCs w:val="18"/>
              </w:rPr>
            </w:pPr>
            <w:r w:rsidRPr="00D61DF0">
              <w:rPr>
                <w:rFonts w:cs="Times New Roman"/>
                <w:color w:val="000000"/>
                <w:sz w:val="18"/>
                <w:szCs w:val="18"/>
              </w:rPr>
              <w:t>Средние за год концентрации превышают 0,1 ПДК</w:t>
            </w:r>
          </w:p>
        </w:tc>
        <w:tc>
          <w:tcPr>
            <w:tcW w:w="2052" w:type="dxa"/>
            <w:vAlign w:val="center"/>
          </w:tcPr>
          <w:p w14:paraId="2C08D23F" w14:textId="2B3C10F4" w:rsidR="00D61DF0" w:rsidRPr="00D61DF0" w:rsidRDefault="00D61DF0" w:rsidP="00D61DF0">
            <w:pPr>
              <w:pStyle w:val="TableStyle"/>
              <w:jc w:val="center"/>
              <w:rPr>
                <w:rFonts w:cs="Times New Roman"/>
                <w:sz w:val="18"/>
                <w:szCs w:val="18"/>
              </w:rPr>
            </w:pPr>
            <w:r w:rsidRPr="00D61DF0">
              <w:rPr>
                <w:rFonts w:cs="Times New Roman"/>
                <w:color w:val="000000"/>
                <w:sz w:val="18"/>
                <w:szCs w:val="18"/>
              </w:rPr>
              <w:t>-</w:t>
            </w:r>
          </w:p>
        </w:tc>
        <w:tc>
          <w:tcPr>
            <w:tcW w:w="1609" w:type="dxa"/>
            <w:vAlign w:val="center"/>
          </w:tcPr>
          <w:p w14:paraId="69769420" w14:textId="092F503C" w:rsidR="00D61DF0" w:rsidRPr="00D61DF0" w:rsidRDefault="00D61DF0" w:rsidP="00D61DF0">
            <w:pPr>
              <w:pStyle w:val="TableStyle"/>
              <w:jc w:val="center"/>
              <w:rPr>
                <w:rFonts w:cs="Times New Roman"/>
                <w:sz w:val="18"/>
                <w:szCs w:val="18"/>
              </w:rPr>
            </w:pPr>
            <w:r w:rsidRPr="00D61DF0">
              <w:rPr>
                <w:rFonts w:cs="Times New Roman"/>
                <w:color w:val="000000"/>
                <w:sz w:val="18"/>
                <w:szCs w:val="18"/>
              </w:rPr>
              <w:t>Концентрации загрязняющих веществ не превышают 0,1 ПДК</w:t>
            </w:r>
          </w:p>
        </w:tc>
      </w:tr>
    </w:tbl>
    <w:p w14:paraId="60357A3B" w14:textId="1A32E504" w:rsidR="00D61DF0" w:rsidRDefault="00D61DF0" w:rsidP="00D61DF0">
      <w:pPr>
        <w:pStyle w:val="Afffa"/>
        <w:spacing w:before="240"/>
        <w:jc w:val="right"/>
        <w:rPr>
          <w:i/>
          <w:iCs/>
        </w:rPr>
      </w:pPr>
      <w:r>
        <w:rPr>
          <w:i/>
          <w:iCs/>
        </w:rPr>
        <w:t>Таблица 64. Анализ величины концентрации загрязняющих веществ (с учетом фона)</w:t>
      </w:r>
    </w:p>
    <w:tbl>
      <w:tblPr>
        <w:tblStyle w:val="af0"/>
        <w:tblW w:w="14569" w:type="dxa"/>
        <w:tblCellMar>
          <w:left w:w="0" w:type="dxa"/>
          <w:right w:w="0" w:type="dxa"/>
        </w:tblCellMar>
        <w:tblLook w:val="04A0" w:firstRow="1" w:lastRow="0" w:firstColumn="1" w:lastColumn="0" w:noHBand="0" w:noVBand="1"/>
      </w:tblPr>
      <w:tblGrid>
        <w:gridCol w:w="704"/>
        <w:gridCol w:w="1604"/>
        <w:gridCol w:w="1513"/>
        <w:gridCol w:w="1211"/>
        <w:gridCol w:w="1094"/>
        <w:gridCol w:w="1190"/>
        <w:gridCol w:w="1338"/>
        <w:gridCol w:w="1127"/>
        <w:gridCol w:w="1127"/>
        <w:gridCol w:w="2052"/>
        <w:gridCol w:w="1609"/>
      </w:tblGrid>
      <w:tr w:rsidR="00D61DF0" w:rsidRPr="00D61DF0" w14:paraId="0E28ECE9" w14:textId="77777777" w:rsidTr="00D61DF0">
        <w:trPr>
          <w:tblHeader/>
        </w:trPr>
        <w:tc>
          <w:tcPr>
            <w:tcW w:w="704" w:type="dxa"/>
            <w:vMerge w:val="restart"/>
            <w:vAlign w:val="center"/>
          </w:tcPr>
          <w:p w14:paraId="7E9F0C43" w14:textId="77777777" w:rsidR="00D61DF0" w:rsidRPr="00D61DF0" w:rsidRDefault="00D61DF0" w:rsidP="006A4F26">
            <w:pPr>
              <w:pStyle w:val="TableStyle"/>
              <w:jc w:val="center"/>
              <w:rPr>
                <w:rFonts w:cs="Times New Roman"/>
                <w:sz w:val="18"/>
                <w:szCs w:val="18"/>
              </w:rPr>
            </w:pPr>
            <w:r w:rsidRPr="00D61DF0">
              <w:rPr>
                <w:rFonts w:cs="Times New Roman"/>
                <w:sz w:val="18"/>
                <w:szCs w:val="18"/>
              </w:rPr>
              <w:t>№</w:t>
            </w:r>
          </w:p>
        </w:tc>
        <w:tc>
          <w:tcPr>
            <w:tcW w:w="1604" w:type="dxa"/>
            <w:vMerge w:val="restart"/>
            <w:vAlign w:val="center"/>
          </w:tcPr>
          <w:p w14:paraId="36A65695" w14:textId="77777777" w:rsidR="00D61DF0" w:rsidRPr="00D61DF0" w:rsidRDefault="00D61DF0" w:rsidP="006A4F26">
            <w:pPr>
              <w:pStyle w:val="TableStyle"/>
              <w:jc w:val="center"/>
              <w:rPr>
                <w:rFonts w:cs="Times New Roman"/>
                <w:sz w:val="18"/>
                <w:szCs w:val="18"/>
              </w:rPr>
            </w:pPr>
            <w:r w:rsidRPr="00D61DF0">
              <w:rPr>
                <w:rFonts w:cs="Times New Roman"/>
                <w:sz w:val="18"/>
                <w:szCs w:val="18"/>
              </w:rPr>
              <w:t>Источник тепловой энергии</w:t>
            </w:r>
          </w:p>
        </w:tc>
        <w:tc>
          <w:tcPr>
            <w:tcW w:w="1513" w:type="dxa"/>
            <w:vMerge w:val="restart"/>
            <w:vAlign w:val="center"/>
          </w:tcPr>
          <w:p w14:paraId="26546FDE" w14:textId="77777777" w:rsidR="00D61DF0" w:rsidRPr="00D61DF0" w:rsidRDefault="00D61DF0" w:rsidP="006A4F26">
            <w:pPr>
              <w:pStyle w:val="TableStyle"/>
              <w:jc w:val="center"/>
              <w:rPr>
                <w:rFonts w:cs="Times New Roman"/>
                <w:sz w:val="18"/>
                <w:szCs w:val="18"/>
              </w:rPr>
            </w:pPr>
            <w:r w:rsidRPr="00D61DF0">
              <w:rPr>
                <w:rFonts w:cs="Times New Roman"/>
                <w:sz w:val="18"/>
                <w:szCs w:val="18"/>
              </w:rPr>
              <w:t>Параметр</w:t>
            </w:r>
          </w:p>
        </w:tc>
        <w:tc>
          <w:tcPr>
            <w:tcW w:w="10748" w:type="dxa"/>
            <w:gridSpan w:val="8"/>
            <w:vAlign w:val="center"/>
          </w:tcPr>
          <w:p w14:paraId="1054540B" w14:textId="77777777" w:rsidR="00D61DF0" w:rsidRPr="00D61DF0" w:rsidRDefault="00D61DF0" w:rsidP="006A4F26">
            <w:pPr>
              <w:pStyle w:val="TableStyle"/>
              <w:jc w:val="center"/>
              <w:rPr>
                <w:rFonts w:cs="Times New Roman"/>
                <w:sz w:val="18"/>
                <w:szCs w:val="18"/>
              </w:rPr>
            </w:pPr>
            <w:r w:rsidRPr="00D61DF0">
              <w:rPr>
                <w:rFonts w:cs="Times New Roman"/>
                <w:sz w:val="18"/>
                <w:szCs w:val="18"/>
              </w:rPr>
              <w:t>Наименование вещества</w:t>
            </w:r>
          </w:p>
        </w:tc>
      </w:tr>
      <w:tr w:rsidR="00D61DF0" w:rsidRPr="00D61DF0" w14:paraId="552DDFB8" w14:textId="77777777" w:rsidTr="00D61DF0">
        <w:tc>
          <w:tcPr>
            <w:tcW w:w="704" w:type="dxa"/>
            <w:vMerge/>
          </w:tcPr>
          <w:p w14:paraId="531561FD" w14:textId="77777777" w:rsidR="00D61DF0" w:rsidRPr="00D61DF0" w:rsidRDefault="00D61DF0" w:rsidP="006A4F26">
            <w:pPr>
              <w:rPr>
                <w:sz w:val="18"/>
                <w:szCs w:val="18"/>
              </w:rPr>
            </w:pPr>
          </w:p>
        </w:tc>
        <w:tc>
          <w:tcPr>
            <w:tcW w:w="1604" w:type="dxa"/>
            <w:vMerge/>
          </w:tcPr>
          <w:p w14:paraId="765CFB5A" w14:textId="77777777" w:rsidR="00D61DF0" w:rsidRPr="00D61DF0" w:rsidRDefault="00D61DF0" w:rsidP="006A4F26">
            <w:pPr>
              <w:rPr>
                <w:sz w:val="18"/>
                <w:szCs w:val="18"/>
              </w:rPr>
            </w:pPr>
          </w:p>
        </w:tc>
        <w:tc>
          <w:tcPr>
            <w:tcW w:w="1513" w:type="dxa"/>
            <w:vMerge/>
          </w:tcPr>
          <w:p w14:paraId="6823A0BB" w14:textId="77777777" w:rsidR="00D61DF0" w:rsidRPr="00D61DF0" w:rsidRDefault="00D61DF0" w:rsidP="006A4F26">
            <w:pPr>
              <w:rPr>
                <w:sz w:val="18"/>
                <w:szCs w:val="18"/>
              </w:rPr>
            </w:pPr>
          </w:p>
        </w:tc>
        <w:tc>
          <w:tcPr>
            <w:tcW w:w="1211" w:type="dxa"/>
            <w:vAlign w:val="center"/>
          </w:tcPr>
          <w:p w14:paraId="39DA1BA6" w14:textId="77777777" w:rsidR="00D61DF0" w:rsidRPr="00D61DF0" w:rsidRDefault="00D61DF0" w:rsidP="006A4F26">
            <w:pPr>
              <w:pStyle w:val="TableStyle"/>
              <w:jc w:val="center"/>
              <w:rPr>
                <w:rFonts w:cs="Times New Roman"/>
                <w:sz w:val="18"/>
                <w:szCs w:val="18"/>
              </w:rPr>
            </w:pPr>
            <w:r w:rsidRPr="00D61DF0">
              <w:rPr>
                <w:rFonts w:cs="Times New Roman"/>
                <w:sz w:val="18"/>
                <w:szCs w:val="18"/>
              </w:rPr>
              <w:t>Азота оксид (азот (II) оксид; азот монооксид)</w:t>
            </w:r>
          </w:p>
        </w:tc>
        <w:tc>
          <w:tcPr>
            <w:tcW w:w="1094" w:type="dxa"/>
            <w:vAlign w:val="center"/>
          </w:tcPr>
          <w:p w14:paraId="7F63707D" w14:textId="77777777" w:rsidR="00D61DF0" w:rsidRPr="00D61DF0" w:rsidRDefault="00D61DF0" w:rsidP="006A4F26">
            <w:pPr>
              <w:pStyle w:val="TableStyle"/>
              <w:jc w:val="center"/>
              <w:rPr>
                <w:rFonts w:cs="Times New Roman"/>
                <w:sz w:val="18"/>
                <w:szCs w:val="18"/>
              </w:rPr>
            </w:pPr>
            <w:r w:rsidRPr="00D61DF0">
              <w:rPr>
                <w:rFonts w:cs="Times New Roman"/>
                <w:sz w:val="18"/>
                <w:szCs w:val="18"/>
              </w:rPr>
              <w:t>Азота диоксид (двуокись азота; пероксид азота)</w:t>
            </w:r>
          </w:p>
        </w:tc>
        <w:tc>
          <w:tcPr>
            <w:tcW w:w="1190" w:type="dxa"/>
            <w:vAlign w:val="center"/>
          </w:tcPr>
          <w:p w14:paraId="24DF6CAA" w14:textId="77777777" w:rsidR="00D61DF0" w:rsidRPr="00D61DF0" w:rsidRDefault="00D61DF0" w:rsidP="006A4F26">
            <w:pPr>
              <w:pStyle w:val="TableStyle"/>
              <w:jc w:val="center"/>
              <w:rPr>
                <w:rFonts w:cs="Times New Roman"/>
                <w:sz w:val="18"/>
                <w:szCs w:val="18"/>
              </w:rPr>
            </w:pPr>
            <w:r w:rsidRPr="00D61DF0">
              <w:rPr>
                <w:rFonts w:cs="Times New Roman"/>
                <w:sz w:val="18"/>
                <w:szCs w:val="18"/>
              </w:rPr>
              <w:t xml:space="preserve">Углерода оксид (углерод оксид; углерод </w:t>
            </w:r>
            <w:proofErr w:type="spellStart"/>
            <w:r w:rsidRPr="00D61DF0">
              <w:rPr>
                <w:rFonts w:cs="Times New Roman"/>
                <w:sz w:val="18"/>
                <w:szCs w:val="18"/>
              </w:rPr>
              <w:t>моноокись</w:t>
            </w:r>
            <w:proofErr w:type="spellEnd"/>
            <w:r w:rsidRPr="00D61DF0">
              <w:rPr>
                <w:rFonts w:cs="Times New Roman"/>
                <w:sz w:val="18"/>
                <w:szCs w:val="18"/>
              </w:rPr>
              <w:t>; угарный газ)</w:t>
            </w:r>
          </w:p>
        </w:tc>
        <w:tc>
          <w:tcPr>
            <w:tcW w:w="1338" w:type="dxa"/>
            <w:vAlign w:val="center"/>
          </w:tcPr>
          <w:p w14:paraId="2A5875F9" w14:textId="77777777" w:rsidR="00D61DF0" w:rsidRPr="00D61DF0" w:rsidRDefault="00D61DF0" w:rsidP="006A4F26">
            <w:pPr>
              <w:pStyle w:val="TableStyle"/>
              <w:jc w:val="center"/>
              <w:rPr>
                <w:rFonts w:cs="Times New Roman"/>
                <w:sz w:val="18"/>
                <w:szCs w:val="18"/>
              </w:rPr>
            </w:pPr>
            <w:proofErr w:type="spellStart"/>
            <w:r w:rsidRPr="00D61DF0">
              <w:rPr>
                <w:rFonts w:cs="Times New Roman"/>
                <w:sz w:val="18"/>
                <w:szCs w:val="18"/>
              </w:rPr>
              <w:t>Бенз</w:t>
            </w:r>
            <w:proofErr w:type="spellEnd"/>
            <w:r w:rsidRPr="00D61DF0">
              <w:rPr>
                <w:rFonts w:cs="Times New Roman"/>
                <w:sz w:val="18"/>
                <w:szCs w:val="18"/>
              </w:rPr>
              <w:t>(а)</w:t>
            </w:r>
            <w:proofErr w:type="spellStart"/>
            <w:r w:rsidRPr="00D61DF0">
              <w:rPr>
                <w:rFonts w:cs="Times New Roman"/>
                <w:sz w:val="18"/>
                <w:szCs w:val="18"/>
              </w:rPr>
              <w:t>пирен</w:t>
            </w:r>
            <w:proofErr w:type="spellEnd"/>
          </w:p>
        </w:tc>
        <w:tc>
          <w:tcPr>
            <w:tcW w:w="1127" w:type="dxa"/>
            <w:vAlign w:val="center"/>
          </w:tcPr>
          <w:p w14:paraId="1EB29E7C" w14:textId="77777777" w:rsidR="00D61DF0" w:rsidRPr="00D61DF0" w:rsidRDefault="00D61DF0" w:rsidP="006A4F26">
            <w:pPr>
              <w:pStyle w:val="TableStyle"/>
              <w:jc w:val="center"/>
              <w:rPr>
                <w:rFonts w:cs="Times New Roman"/>
                <w:sz w:val="18"/>
                <w:szCs w:val="18"/>
              </w:rPr>
            </w:pPr>
            <w:r w:rsidRPr="00D61DF0">
              <w:rPr>
                <w:rFonts w:cs="Times New Roman"/>
                <w:sz w:val="18"/>
                <w:szCs w:val="18"/>
              </w:rPr>
              <w:t>Углерод (Пигмент черный)</w:t>
            </w:r>
          </w:p>
        </w:tc>
        <w:tc>
          <w:tcPr>
            <w:tcW w:w="1127" w:type="dxa"/>
            <w:vAlign w:val="center"/>
          </w:tcPr>
          <w:p w14:paraId="4576CA65" w14:textId="77777777" w:rsidR="00D61DF0" w:rsidRPr="00D61DF0" w:rsidRDefault="00D61DF0" w:rsidP="006A4F26">
            <w:pPr>
              <w:pStyle w:val="TableStyle"/>
              <w:jc w:val="center"/>
              <w:rPr>
                <w:rFonts w:cs="Times New Roman"/>
                <w:sz w:val="18"/>
                <w:szCs w:val="18"/>
              </w:rPr>
            </w:pPr>
            <w:r w:rsidRPr="00D61DF0">
              <w:rPr>
                <w:rFonts w:cs="Times New Roman"/>
                <w:sz w:val="18"/>
                <w:szCs w:val="18"/>
              </w:rPr>
              <w:t>Сера диоксид</w:t>
            </w:r>
          </w:p>
        </w:tc>
        <w:tc>
          <w:tcPr>
            <w:tcW w:w="2052" w:type="dxa"/>
            <w:vAlign w:val="center"/>
          </w:tcPr>
          <w:p w14:paraId="793F6C3D" w14:textId="77777777" w:rsidR="00D61DF0" w:rsidRPr="00D61DF0" w:rsidRDefault="00D61DF0" w:rsidP="006A4F26">
            <w:pPr>
              <w:pStyle w:val="TableStyle"/>
              <w:jc w:val="center"/>
              <w:rPr>
                <w:rFonts w:cs="Times New Roman"/>
                <w:sz w:val="18"/>
                <w:szCs w:val="18"/>
              </w:rPr>
            </w:pPr>
            <w:r w:rsidRPr="00D61DF0">
              <w:rPr>
                <w:rFonts w:cs="Times New Roman"/>
                <w:sz w:val="18"/>
                <w:szCs w:val="18"/>
              </w:rPr>
              <w:t>Мазутная зола теплоэлектростанций</w:t>
            </w:r>
          </w:p>
        </w:tc>
        <w:tc>
          <w:tcPr>
            <w:tcW w:w="1609" w:type="dxa"/>
            <w:vAlign w:val="center"/>
          </w:tcPr>
          <w:p w14:paraId="1128616A" w14:textId="7C61D98B" w:rsidR="00D61DF0" w:rsidRPr="00D61DF0" w:rsidRDefault="00D61DF0" w:rsidP="006A4F26">
            <w:pPr>
              <w:pStyle w:val="TableStyle"/>
              <w:jc w:val="center"/>
              <w:rPr>
                <w:rFonts w:cs="Times New Roman"/>
                <w:sz w:val="18"/>
                <w:szCs w:val="18"/>
              </w:rPr>
            </w:pPr>
            <w:r w:rsidRPr="00D61DF0">
              <w:rPr>
                <w:rFonts w:cs="Times New Roman"/>
                <w:sz w:val="18"/>
                <w:szCs w:val="18"/>
              </w:rPr>
              <w:t xml:space="preserve">Пыль неорганическая: </w:t>
            </w:r>
            <w:r>
              <w:rPr>
                <w:rFonts w:cs="Times New Roman"/>
                <w:sz w:val="18"/>
                <w:szCs w:val="18"/>
              </w:rPr>
              <w:br/>
            </w:r>
            <w:r w:rsidRPr="00D61DF0">
              <w:rPr>
                <w:rFonts w:cs="Times New Roman"/>
                <w:sz w:val="18"/>
                <w:szCs w:val="18"/>
              </w:rPr>
              <w:t>70 – 20 % SiО2</w:t>
            </w:r>
          </w:p>
        </w:tc>
      </w:tr>
      <w:tr w:rsidR="00D61DF0" w:rsidRPr="00D61DF0" w14:paraId="22C695D6" w14:textId="77777777" w:rsidTr="00D61DF0">
        <w:tc>
          <w:tcPr>
            <w:tcW w:w="704" w:type="dxa"/>
            <w:vAlign w:val="center"/>
          </w:tcPr>
          <w:p w14:paraId="5BEC893B" w14:textId="77777777" w:rsidR="00D61DF0" w:rsidRPr="00D61DF0" w:rsidRDefault="00D61DF0" w:rsidP="006A4F26">
            <w:pPr>
              <w:pStyle w:val="TableStyle"/>
              <w:jc w:val="center"/>
              <w:rPr>
                <w:rFonts w:cs="Times New Roman"/>
                <w:sz w:val="18"/>
                <w:szCs w:val="18"/>
              </w:rPr>
            </w:pPr>
            <w:r w:rsidRPr="00D61DF0">
              <w:rPr>
                <w:rFonts w:cs="Times New Roman"/>
                <w:sz w:val="18"/>
                <w:szCs w:val="18"/>
              </w:rPr>
              <w:t>Ед. изм.</w:t>
            </w:r>
          </w:p>
        </w:tc>
        <w:tc>
          <w:tcPr>
            <w:tcW w:w="1604" w:type="dxa"/>
            <w:vAlign w:val="center"/>
          </w:tcPr>
          <w:p w14:paraId="1C599226" w14:textId="77777777" w:rsidR="00D61DF0" w:rsidRPr="00D61DF0" w:rsidRDefault="00D61DF0" w:rsidP="006A4F26">
            <w:pPr>
              <w:pStyle w:val="TableStyle"/>
              <w:jc w:val="center"/>
              <w:rPr>
                <w:rFonts w:cs="Times New Roman"/>
                <w:sz w:val="18"/>
                <w:szCs w:val="18"/>
              </w:rPr>
            </w:pPr>
            <w:r w:rsidRPr="00D61DF0">
              <w:rPr>
                <w:rFonts w:cs="Times New Roman"/>
                <w:sz w:val="18"/>
                <w:szCs w:val="18"/>
              </w:rPr>
              <w:t>-</w:t>
            </w:r>
          </w:p>
        </w:tc>
        <w:tc>
          <w:tcPr>
            <w:tcW w:w="1513" w:type="dxa"/>
            <w:vAlign w:val="center"/>
          </w:tcPr>
          <w:p w14:paraId="33487CFE" w14:textId="77777777" w:rsidR="00D61DF0" w:rsidRPr="00D61DF0" w:rsidRDefault="00D61DF0" w:rsidP="006A4F26">
            <w:pPr>
              <w:pStyle w:val="TableStyle"/>
              <w:jc w:val="center"/>
              <w:rPr>
                <w:rFonts w:cs="Times New Roman"/>
                <w:sz w:val="18"/>
                <w:szCs w:val="18"/>
              </w:rPr>
            </w:pPr>
            <w:r w:rsidRPr="00D61DF0">
              <w:rPr>
                <w:rFonts w:cs="Times New Roman"/>
                <w:sz w:val="18"/>
                <w:szCs w:val="18"/>
              </w:rPr>
              <w:t>-</w:t>
            </w:r>
          </w:p>
        </w:tc>
        <w:tc>
          <w:tcPr>
            <w:tcW w:w="1211" w:type="dxa"/>
            <w:vAlign w:val="center"/>
          </w:tcPr>
          <w:p w14:paraId="7EEFF728" w14:textId="77777777" w:rsidR="00D61DF0" w:rsidRPr="00D61DF0" w:rsidRDefault="00D61DF0" w:rsidP="006A4F26">
            <w:pPr>
              <w:pStyle w:val="TableStyle"/>
              <w:jc w:val="center"/>
              <w:rPr>
                <w:rFonts w:cs="Times New Roman"/>
                <w:sz w:val="18"/>
                <w:szCs w:val="18"/>
              </w:rPr>
            </w:pPr>
            <w:r w:rsidRPr="00D61DF0">
              <w:rPr>
                <w:rFonts w:cs="Times New Roman"/>
                <w:sz w:val="18"/>
                <w:szCs w:val="18"/>
              </w:rPr>
              <w:t>Доли ПДК</w:t>
            </w:r>
          </w:p>
        </w:tc>
        <w:tc>
          <w:tcPr>
            <w:tcW w:w="1094" w:type="dxa"/>
            <w:vAlign w:val="center"/>
          </w:tcPr>
          <w:p w14:paraId="56E9C665" w14:textId="77777777" w:rsidR="00D61DF0" w:rsidRPr="00D61DF0" w:rsidRDefault="00D61DF0" w:rsidP="006A4F26">
            <w:pPr>
              <w:pStyle w:val="TableStyle"/>
              <w:jc w:val="center"/>
              <w:rPr>
                <w:rFonts w:cs="Times New Roman"/>
                <w:sz w:val="18"/>
                <w:szCs w:val="18"/>
              </w:rPr>
            </w:pPr>
            <w:r w:rsidRPr="00D61DF0">
              <w:rPr>
                <w:rFonts w:cs="Times New Roman"/>
                <w:sz w:val="18"/>
                <w:szCs w:val="18"/>
              </w:rPr>
              <w:t>Доли ПДК</w:t>
            </w:r>
          </w:p>
        </w:tc>
        <w:tc>
          <w:tcPr>
            <w:tcW w:w="1190" w:type="dxa"/>
            <w:vAlign w:val="center"/>
          </w:tcPr>
          <w:p w14:paraId="616CFD1C" w14:textId="77777777" w:rsidR="00D61DF0" w:rsidRPr="00D61DF0" w:rsidRDefault="00D61DF0" w:rsidP="006A4F26">
            <w:pPr>
              <w:pStyle w:val="TableStyle"/>
              <w:jc w:val="center"/>
              <w:rPr>
                <w:rFonts w:cs="Times New Roman"/>
                <w:sz w:val="18"/>
                <w:szCs w:val="18"/>
              </w:rPr>
            </w:pPr>
            <w:r w:rsidRPr="00D61DF0">
              <w:rPr>
                <w:rFonts w:cs="Times New Roman"/>
                <w:sz w:val="18"/>
                <w:szCs w:val="18"/>
              </w:rPr>
              <w:t>Доли ПДК</w:t>
            </w:r>
          </w:p>
        </w:tc>
        <w:tc>
          <w:tcPr>
            <w:tcW w:w="1338" w:type="dxa"/>
            <w:vAlign w:val="center"/>
          </w:tcPr>
          <w:p w14:paraId="2D371502" w14:textId="77777777" w:rsidR="00D61DF0" w:rsidRPr="00D61DF0" w:rsidRDefault="00D61DF0" w:rsidP="006A4F26">
            <w:pPr>
              <w:pStyle w:val="TableStyle"/>
              <w:jc w:val="center"/>
              <w:rPr>
                <w:rFonts w:cs="Times New Roman"/>
                <w:sz w:val="18"/>
                <w:szCs w:val="18"/>
              </w:rPr>
            </w:pPr>
            <w:r w:rsidRPr="00D61DF0">
              <w:rPr>
                <w:rFonts w:cs="Times New Roman"/>
                <w:sz w:val="18"/>
                <w:szCs w:val="18"/>
              </w:rPr>
              <w:t>Доли ПДК</w:t>
            </w:r>
          </w:p>
        </w:tc>
        <w:tc>
          <w:tcPr>
            <w:tcW w:w="1127" w:type="dxa"/>
            <w:vAlign w:val="center"/>
          </w:tcPr>
          <w:p w14:paraId="352DAE8A" w14:textId="77777777" w:rsidR="00D61DF0" w:rsidRPr="00D61DF0" w:rsidRDefault="00D61DF0" w:rsidP="006A4F26">
            <w:pPr>
              <w:pStyle w:val="TableStyle"/>
              <w:jc w:val="center"/>
              <w:rPr>
                <w:rFonts w:cs="Times New Roman"/>
                <w:sz w:val="18"/>
                <w:szCs w:val="18"/>
              </w:rPr>
            </w:pPr>
            <w:r w:rsidRPr="00D61DF0">
              <w:rPr>
                <w:rFonts w:cs="Times New Roman"/>
                <w:sz w:val="18"/>
                <w:szCs w:val="18"/>
              </w:rPr>
              <w:t>Доли ПДК</w:t>
            </w:r>
          </w:p>
        </w:tc>
        <w:tc>
          <w:tcPr>
            <w:tcW w:w="1127" w:type="dxa"/>
            <w:vAlign w:val="center"/>
          </w:tcPr>
          <w:p w14:paraId="348DC28B" w14:textId="77777777" w:rsidR="00D61DF0" w:rsidRPr="00D61DF0" w:rsidRDefault="00D61DF0" w:rsidP="006A4F26">
            <w:pPr>
              <w:pStyle w:val="TableStyle"/>
              <w:jc w:val="center"/>
              <w:rPr>
                <w:rFonts w:cs="Times New Roman"/>
                <w:sz w:val="18"/>
                <w:szCs w:val="18"/>
              </w:rPr>
            </w:pPr>
            <w:r w:rsidRPr="00D61DF0">
              <w:rPr>
                <w:rFonts w:cs="Times New Roman"/>
                <w:sz w:val="18"/>
                <w:szCs w:val="18"/>
              </w:rPr>
              <w:t>Доли ПДК</w:t>
            </w:r>
          </w:p>
        </w:tc>
        <w:tc>
          <w:tcPr>
            <w:tcW w:w="2052" w:type="dxa"/>
            <w:vAlign w:val="center"/>
          </w:tcPr>
          <w:p w14:paraId="3D6D233E" w14:textId="77777777" w:rsidR="00D61DF0" w:rsidRPr="00D61DF0" w:rsidRDefault="00D61DF0" w:rsidP="006A4F26">
            <w:pPr>
              <w:pStyle w:val="TableStyle"/>
              <w:jc w:val="center"/>
              <w:rPr>
                <w:rFonts w:cs="Times New Roman"/>
                <w:sz w:val="18"/>
                <w:szCs w:val="18"/>
              </w:rPr>
            </w:pPr>
            <w:r w:rsidRPr="00D61DF0">
              <w:rPr>
                <w:rFonts w:cs="Times New Roman"/>
                <w:sz w:val="18"/>
                <w:szCs w:val="18"/>
              </w:rPr>
              <w:t>Доли ПДК</w:t>
            </w:r>
          </w:p>
        </w:tc>
        <w:tc>
          <w:tcPr>
            <w:tcW w:w="1609" w:type="dxa"/>
            <w:vAlign w:val="center"/>
          </w:tcPr>
          <w:p w14:paraId="1EEDC5B6" w14:textId="77777777" w:rsidR="00D61DF0" w:rsidRPr="00D61DF0" w:rsidRDefault="00D61DF0" w:rsidP="006A4F26">
            <w:pPr>
              <w:pStyle w:val="TableStyle"/>
              <w:jc w:val="center"/>
              <w:rPr>
                <w:rFonts w:cs="Times New Roman"/>
                <w:sz w:val="18"/>
                <w:szCs w:val="18"/>
              </w:rPr>
            </w:pPr>
            <w:r w:rsidRPr="00D61DF0">
              <w:rPr>
                <w:rFonts w:cs="Times New Roman"/>
                <w:sz w:val="18"/>
                <w:szCs w:val="18"/>
              </w:rPr>
              <w:t>Доли ПДК</w:t>
            </w:r>
          </w:p>
        </w:tc>
      </w:tr>
      <w:tr w:rsidR="00D61DF0" w:rsidRPr="00D61DF0" w14:paraId="5CDB67FD" w14:textId="77777777" w:rsidTr="00D61DF0">
        <w:tc>
          <w:tcPr>
            <w:tcW w:w="704" w:type="dxa"/>
            <w:vMerge w:val="restart"/>
            <w:vAlign w:val="center"/>
          </w:tcPr>
          <w:p w14:paraId="376EE77E" w14:textId="77777777" w:rsidR="00D61DF0" w:rsidRPr="00D61DF0" w:rsidRDefault="00D61DF0" w:rsidP="00D61DF0">
            <w:pPr>
              <w:pStyle w:val="TableStyle"/>
              <w:jc w:val="center"/>
              <w:rPr>
                <w:rFonts w:cs="Times New Roman"/>
                <w:sz w:val="18"/>
                <w:szCs w:val="18"/>
              </w:rPr>
            </w:pPr>
            <w:r w:rsidRPr="00D61DF0">
              <w:rPr>
                <w:rFonts w:cs="Times New Roman"/>
                <w:sz w:val="18"/>
                <w:szCs w:val="18"/>
              </w:rPr>
              <w:t>1</w:t>
            </w:r>
          </w:p>
        </w:tc>
        <w:tc>
          <w:tcPr>
            <w:tcW w:w="1604" w:type="dxa"/>
            <w:vMerge w:val="restart"/>
            <w:vAlign w:val="center"/>
          </w:tcPr>
          <w:p w14:paraId="34B3A1D1" w14:textId="46E06B9C" w:rsidR="00D61DF0" w:rsidRPr="00D61DF0" w:rsidRDefault="00D61DF0" w:rsidP="00D61DF0">
            <w:pPr>
              <w:pStyle w:val="TableStyle"/>
              <w:jc w:val="center"/>
              <w:rPr>
                <w:rFonts w:cs="Times New Roman"/>
                <w:sz w:val="18"/>
                <w:szCs w:val="18"/>
              </w:rPr>
            </w:pPr>
            <w:r w:rsidRPr="00D61DF0">
              <w:rPr>
                <w:rFonts w:cs="Times New Roman"/>
                <w:color w:val="000000"/>
                <w:sz w:val="18"/>
                <w:szCs w:val="18"/>
              </w:rPr>
              <w:t xml:space="preserve">Котельная </w:t>
            </w:r>
            <w:r w:rsidR="00EA2A7D">
              <w:rPr>
                <w:rFonts w:cs="Times New Roman"/>
                <w:color w:val="000000"/>
                <w:sz w:val="18"/>
                <w:szCs w:val="18"/>
              </w:rPr>
              <w:br/>
            </w:r>
            <w:r w:rsidRPr="00D61DF0">
              <w:rPr>
                <w:rFonts w:cs="Times New Roman"/>
                <w:color w:val="000000"/>
                <w:sz w:val="18"/>
                <w:szCs w:val="18"/>
              </w:rPr>
              <w:t xml:space="preserve">д. </w:t>
            </w:r>
            <w:proofErr w:type="spellStart"/>
            <w:r w:rsidRPr="00D61DF0">
              <w:rPr>
                <w:rFonts w:cs="Times New Roman"/>
                <w:color w:val="000000"/>
                <w:sz w:val="18"/>
                <w:szCs w:val="18"/>
              </w:rPr>
              <w:t>Хвалово</w:t>
            </w:r>
            <w:proofErr w:type="spellEnd"/>
          </w:p>
        </w:tc>
        <w:tc>
          <w:tcPr>
            <w:tcW w:w="1513" w:type="dxa"/>
            <w:vAlign w:val="center"/>
          </w:tcPr>
          <w:p w14:paraId="6A53AEFB" w14:textId="75EAB939" w:rsidR="00D61DF0" w:rsidRPr="00D61DF0" w:rsidRDefault="00D61DF0" w:rsidP="00D61DF0">
            <w:pPr>
              <w:pStyle w:val="TableStyle"/>
              <w:jc w:val="center"/>
              <w:rPr>
                <w:rFonts w:cs="Times New Roman"/>
                <w:sz w:val="18"/>
                <w:szCs w:val="18"/>
              </w:rPr>
            </w:pPr>
            <w:r w:rsidRPr="00D61DF0">
              <w:rPr>
                <w:rFonts w:cs="Times New Roman"/>
                <w:color w:val="000000"/>
                <w:sz w:val="18"/>
                <w:szCs w:val="18"/>
              </w:rPr>
              <w:t xml:space="preserve">Средние за год концентрации </w:t>
            </w:r>
          </w:p>
        </w:tc>
        <w:tc>
          <w:tcPr>
            <w:tcW w:w="1211" w:type="dxa"/>
            <w:vAlign w:val="center"/>
          </w:tcPr>
          <w:p w14:paraId="276CCE25" w14:textId="07F27DD8" w:rsidR="00D61DF0" w:rsidRPr="00D61DF0" w:rsidRDefault="00D61DF0" w:rsidP="00D61DF0">
            <w:pPr>
              <w:pStyle w:val="TableStyle"/>
              <w:jc w:val="center"/>
              <w:rPr>
                <w:rFonts w:cs="Times New Roman"/>
                <w:sz w:val="18"/>
                <w:szCs w:val="18"/>
              </w:rPr>
            </w:pPr>
            <w:r w:rsidRPr="00D61DF0">
              <w:rPr>
                <w:rFonts w:cs="Times New Roman"/>
                <w:color w:val="000000"/>
                <w:sz w:val="18"/>
                <w:szCs w:val="18"/>
              </w:rPr>
              <w:t>0,309036</w:t>
            </w:r>
          </w:p>
        </w:tc>
        <w:tc>
          <w:tcPr>
            <w:tcW w:w="1094" w:type="dxa"/>
            <w:vAlign w:val="center"/>
          </w:tcPr>
          <w:p w14:paraId="142D17B1" w14:textId="3005DBA2" w:rsidR="00D61DF0" w:rsidRPr="00D61DF0" w:rsidRDefault="00D61DF0" w:rsidP="00D61DF0">
            <w:pPr>
              <w:pStyle w:val="TableStyle"/>
              <w:jc w:val="center"/>
              <w:rPr>
                <w:rFonts w:cs="Times New Roman"/>
                <w:sz w:val="18"/>
                <w:szCs w:val="18"/>
              </w:rPr>
            </w:pPr>
            <w:r w:rsidRPr="00D61DF0">
              <w:rPr>
                <w:rFonts w:cs="Times New Roman"/>
                <w:color w:val="000000"/>
                <w:sz w:val="18"/>
                <w:szCs w:val="18"/>
              </w:rPr>
              <w:t>1,552643</w:t>
            </w:r>
          </w:p>
        </w:tc>
        <w:tc>
          <w:tcPr>
            <w:tcW w:w="1190" w:type="dxa"/>
            <w:vAlign w:val="center"/>
          </w:tcPr>
          <w:p w14:paraId="20F2A843" w14:textId="649B02C4" w:rsidR="00D61DF0" w:rsidRPr="00D61DF0" w:rsidRDefault="00D61DF0" w:rsidP="00D61DF0">
            <w:pPr>
              <w:pStyle w:val="TableStyle"/>
              <w:jc w:val="center"/>
              <w:rPr>
                <w:rFonts w:cs="Times New Roman"/>
                <w:sz w:val="18"/>
                <w:szCs w:val="18"/>
              </w:rPr>
            </w:pPr>
            <w:r w:rsidRPr="00D61DF0">
              <w:rPr>
                <w:rFonts w:cs="Times New Roman"/>
                <w:color w:val="000000"/>
                <w:sz w:val="18"/>
                <w:szCs w:val="18"/>
              </w:rPr>
              <w:t>0,348507</w:t>
            </w:r>
          </w:p>
        </w:tc>
        <w:tc>
          <w:tcPr>
            <w:tcW w:w="1338" w:type="dxa"/>
            <w:vAlign w:val="center"/>
          </w:tcPr>
          <w:p w14:paraId="182DC658" w14:textId="2E650C7E" w:rsidR="00D61DF0" w:rsidRPr="00D61DF0" w:rsidRDefault="00D61DF0" w:rsidP="00D61DF0">
            <w:pPr>
              <w:pStyle w:val="TableStyle"/>
              <w:jc w:val="center"/>
              <w:rPr>
                <w:rFonts w:cs="Times New Roman"/>
                <w:sz w:val="18"/>
                <w:szCs w:val="18"/>
              </w:rPr>
            </w:pPr>
            <w:r w:rsidRPr="00D61DF0">
              <w:rPr>
                <w:rFonts w:cs="Times New Roman"/>
                <w:color w:val="000000"/>
                <w:sz w:val="18"/>
                <w:szCs w:val="18"/>
              </w:rPr>
              <w:t>#########</w:t>
            </w:r>
          </w:p>
        </w:tc>
        <w:tc>
          <w:tcPr>
            <w:tcW w:w="1127" w:type="dxa"/>
            <w:vAlign w:val="center"/>
          </w:tcPr>
          <w:p w14:paraId="2F1ED3B2" w14:textId="22A6217E" w:rsidR="00D61DF0" w:rsidRPr="00D61DF0" w:rsidRDefault="00D61DF0" w:rsidP="00D61DF0">
            <w:pPr>
              <w:pStyle w:val="TableStyle"/>
              <w:jc w:val="center"/>
              <w:rPr>
                <w:rFonts w:cs="Times New Roman"/>
                <w:sz w:val="18"/>
                <w:szCs w:val="18"/>
              </w:rPr>
            </w:pPr>
            <w:r w:rsidRPr="00D61DF0">
              <w:rPr>
                <w:rFonts w:cs="Times New Roman"/>
                <w:color w:val="000000"/>
                <w:sz w:val="18"/>
                <w:szCs w:val="18"/>
              </w:rPr>
              <w:t>6,659159</w:t>
            </w:r>
          </w:p>
        </w:tc>
        <w:tc>
          <w:tcPr>
            <w:tcW w:w="1127" w:type="dxa"/>
            <w:vAlign w:val="center"/>
          </w:tcPr>
          <w:p w14:paraId="4CAC1035" w14:textId="1F9171E4" w:rsidR="00D61DF0" w:rsidRPr="00D61DF0" w:rsidRDefault="00D61DF0" w:rsidP="00D61DF0">
            <w:pPr>
              <w:pStyle w:val="TableStyle"/>
              <w:jc w:val="center"/>
              <w:rPr>
                <w:rFonts w:cs="Times New Roman"/>
                <w:sz w:val="18"/>
                <w:szCs w:val="18"/>
              </w:rPr>
            </w:pPr>
            <w:r w:rsidRPr="00D61DF0">
              <w:rPr>
                <w:rFonts w:cs="Times New Roman"/>
                <w:color w:val="000000"/>
                <w:sz w:val="18"/>
                <w:szCs w:val="18"/>
              </w:rPr>
              <w:t>-</w:t>
            </w:r>
          </w:p>
        </w:tc>
        <w:tc>
          <w:tcPr>
            <w:tcW w:w="2052" w:type="dxa"/>
            <w:vAlign w:val="center"/>
          </w:tcPr>
          <w:p w14:paraId="7FF69219" w14:textId="696F9878" w:rsidR="00D61DF0" w:rsidRPr="00D61DF0" w:rsidRDefault="00D61DF0" w:rsidP="00D61DF0">
            <w:pPr>
              <w:pStyle w:val="TableStyle"/>
              <w:jc w:val="center"/>
              <w:rPr>
                <w:rFonts w:cs="Times New Roman"/>
                <w:sz w:val="18"/>
                <w:szCs w:val="18"/>
              </w:rPr>
            </w:pPr>
            <w:r w:rsidRPr="00D61DF0">
              <w:rPr>
                <w:rFonts w:cs="Times New Roman"/>
                <w:color w:val="000000"/>
                <w:sz w:val="18"/>
                <w:szCs w:val="18"/>
              </w:rPr>
              <w:t>-</w:t>
            </w:r>
          </w:p>
        </w:tc>
        <w:tc>
          <w:tcPr>
            <w:tcW w:w="1609" w:type="dxa"/>
            <w:vAlign w:val="center"/>
          </w:tcPr>
          <w:p w14:paraId="314FC8E9" w14:textId="21EF7182" w:rsidR="00D61DF0" w:rsidRPr="00D61DF0" w:rsidRDefault="00D61DF0" w:rsidP="00D61DF0">
            <w:pPr>
              <w:pStyle w:val="TableStyle"/>
              <w:jc w:val="center"/>
              <w:rPr>
                <w:rFonts w:cs="Times New Roman"/>
                <w:sz w:val="18"/>
                <w:szCs w:val="18"/>
              </w:rPr>
            </w:pPr>
            <w:r w:rsidRPr="00D61DF0">
              <w:rPr>
                <w:rFonts w:cs="Times New Roman"/>
                <w:color w:val="000000"/>
                <w:sz w:val="18"/>
                <w:szCs w:val="18"/>
              </w:rPr>
              <w:t>-</w:t>
            </w:r>
          </w:p>
        </w:tc>
      </w:tr>
      <w:tr w:rsidR="00D61DF0" w:rsidRPr="00D61DF0" w14:paraId="52DA4DCC" w14:textId="77777777" w:rsidTr="00D61DF0">
        <w:tc>
          <w:tcPr>
            <w:tcW w:w="704" w:type="dxa"/>
            <w:vMerge/>
          </w:tcPr>
          <w:p w14:paraId="68312A7A" w14:textId="77777777" w:rsidR="00D61DF0" w:rsidRPr="00D61DF0" w:rsidRDefault="00D61DF0" w:rsidP="00D61DF0">
            <w:pPr>
              <w:rPr>
                <w:sz w:val="18"/>
                <w:szCs w:val="18"/>
              </w:rPr>
            </w:pPr>
          </w:p>
        </w:tc>
        <w:tc>
          <w:tcPr>
            <w:tcW w:w="1604" w:type="dxa"/>
            <w:vMerge/>
            <w:vAlign w:val="center"/>
          </w:tcPr>
          <w:p w14:paraId="413774CB" w14:textId="77777777" w:rsidR="00D61DF0" w:rsidRPr="00D61DF0" w:rsidRDefault="00D61DF0" w:rsidP="00D61DF0">
            <w:pPr>
              <w:rPr>
                <w:sz w:val="18"/>
                <w:szCs w:val="18"/>
              </w:rPr>
            </w:pPr>
          </w:p>
        </w:tc>
        <w:tc>
          <w:tcPr>
            <w:tcW w:w="1513" w:type="dxa"/>
            <w:vAlign w:val="center"/>
          </w:tcPr>
          <w:p w14:paraId="07886DDC" w14:textId="7A6C13C7" w:rsidR="00D61DF0" w:rsidRPr="00D61DF0" w:rsidRDefault="00D61DF0" w:rsidP="00D61DF0">
            <w:pPr>
              <w:pStyle w:val="TableStyle"/>
              <w:jc w:val="center"/>
              <w:rPr>
                <w:rFonts w:cs="Times New Roman"/>
                <w:sz w:val="18"/>
                <w:szCs w:val="18"/>
              </w:rPr>
            </w:pPr>
            <w:r w:rsidRPr="00D61DF0">
              <w:rPr>
                <w:rFonts w:cs="Times New Roman"/>
                <w:color w:val="000000"/>
                <w:sz w:val="18"/>
                <w:szCs w:val="18"/>
              </w:rPr>
              <w:t>Максимальные разовые концентрации</w:t>
            </w:r>
          </w:p>
        </w:tc>
        <w:tc>
          <w:tcPr>
            <w:tcW w:w="1211" w:type="dxa"/>
            <w:vAlign w:val="center"/>
          </w:tcPr>
          <w:p w14:paraId="17EB49CC" w14:textId="6BDB81F3" w:rsidR="00D61DF0" w:rsidRPr="00D61DF0" w:rsidRDefault="00D61DF0" w:rsidP="00D61DF0">
            <w:pPr>
              <w:pStyle w:val="TableStyle"/>
              <w:jc w:val="center"/>
              <w:rPr>
                <w:rFonts w:cs="Times New Roman"/>
                <w:sz w:val="18"/>
                <w:szCs w:val="18"/>
              </w:rPr>
            </w:pPr>
            <w:r w:rsidRPr="00D61DF0">
              <w:rPr>
                <w:rFonts w:cs="Times New Roman"/>
                <w:color w:val="000000"/>
                <w:sz w:val="18"/>
                <w:szCs w:val="18"/>
              </w:rPr>
              <w:t>0,130589</w:t>
            </w:r>
          </w:p>
        </w:tc>
        <w:tc>
          <w:tcPr>
            <w:tcW w:w="1094" w:type="dxa"/>
            <w:vAlign w:val="center"/>
          </w:tcPr>
          <w:p w14:paraId="387AC56A" w14:textId="4B19D166" w:rsidR="00D61DF0" w:rsidRPr="00D61DF0" w:rsidRDefault="00D61DF0" w:rsidP="00D61DF0">
            <w:pPr>
              <w:pStyle w:val="TableStyle"/>
              <w:jc w:val="center"/>
              <w:rPr>
                <w:rFonts w:cs="Times New Roman"/>
                <w:sz w:val="18"/>
                <w:szCs w:val="18"/>
              </w:rPr>
            </w:pPr>
            <w:r w:rsidRPr="00D61DF0">
              <w:rPr>
                <w:rFonts w:cs="Times New Roman"/>
                <w:color w:val="000000"/>
                <w:sz w:val="18"/>
                <w:szCs w:val="18"/>
              </w:rPr>
              <w:t>0,537637</w:t>
            </w:r>
          </w:p>
        </w:tc>
        <w:tc>
          <w:tcPr>
            <w:tcW w:w="1190" w:type="dxa"/>
            <w:vAlign w:val="center"/>
          </w:tcPr>
          <w:p w14:paraId="58F45716" w14:textId="1605C160" w:rsidR="00D61DF0" w:rsidRPr="00D61DF0" w:rsidRDefault="00D61DF0" w:rsidP="00D61DF0">
            <w:pPr>
              <w:pStyle w:val="TableStyle"/>
              <w:jc w:val="center"/>
              <w:rPr>
                <w:rFonts w:cs="Times New Roman"/>
                <w:sz w:val="18"/>
                <w:szCs w:val="18"/>
              </w:rPr>
            </w:pPr>
            <w:r w:rsidRPr="00D61DF0">
              <w:rPr>
                <w:rFonts w:cs="Times New Roman"/>
                <w:color w:val="000000"/>
                <w:sz w:val="18"/>
                <w:szCs w:val="18"/>
              </w:rPr>
              <w:t>0,417997</w:t>
            </w:r>
          </w:p>
        </w:tc>
        <w:tc>
          <w:tcPr>
            <w:tcW w:w="1338" w:type="dxa"/>
            <w:vAlign w:val="center"/>
          </w:tcPr>
          <w:p w14:paraId="30BDD031" w14:textId="055E9108" w:rsidR="00D61DF0" w:rsidRPr="00D61DF0" w:rsidRDefault="00D61DF0" w:rsidP="00D61DF0">
            <w:pPr>
              <w:pStyle w:val="TableStyle"/>
              <w:jc w:val="center"/>
              <w:rPr>
                <w:rFonts w:cs="Times New Roman"/>
                <w:sz w:val="18"/>
                <w:szCs w:val="18"/>
              </w:rPr>
            </w:pPr>
            <w:r w:rsidRPr="00D61DF0">
              <w:rPr>
                <w:rFonts w:cs="Times New Roman"/>
                <w:color w:val="000000"/>
                <w:sz w:val="18"/>
                <w:szCs w:val="18"/>
              </w:rPr>
              <w:t>-</w:t>
            </w:r>
          </w:p>
        </w:tc>
        <w:tc>
          <w:tcPr>
            <w:tcW w:w="1127" w:type="dxa"/>
            <w:vAlign w:val="center"/>
          </w:tcPr>
          <w:p w14:paraId="7CE8C289" w14:textId="35797535" w:rsidR="00D61DF0" w:rsidRPr="00D61DF0" w:rsidRDefault="00D61DF0" w:rsidP="00D61DF0">
            <w:pPr>
              <w:pStyle w:val="TableStyle"/>
              <w:jc w:val="center"/>
              <w:rPr>
                <w:rFonts w:cs="Times New Roman"/>
                <w:sz w:val="18"/>
                <w:szCs w:val="18"/>
              </w:rPr>
            </w:pPr>
            <w:r w:rsidRPr="00D61DF0">
              <w:rPr>
                <w:rFonts w:cs="Times New Roman"/>
                <w:color w:val="000000"/>
                <w:sz w:val="18"/>
                <w:szCs w:val="18"/>
              </w:rPr>
              <w:t>1,441021</w:t>
            </w:r>
          </w:p>
        </w:tc>
        <w:tc>
          <w:tcPr>
            <w:tcW w:w="1127" w:type="dxa"/>
            <w:vAlign w:val="center"/>
          </w:tcPr>
          <w:p w14:paraId="087C00B4" w14:textId="78F1583C" w:rsidR="00D61DF0" w:rsidRPr="00D61DF0" w:rsidRDefault="00D61DF0" w:rsidP="00D61DF0">
            <w:pPr>
              <w:pStyle w:val="TableStyle"/>
              <w:jc w:val="center"/>
              <w:rPr>
                <w:rFonts w:cs="Times New Roman"/>
                <w:sz w:val="18"/>
                <w:szCs w:val="18"/>
              </w:rPr>
            </w:pPr>
            <w:r w:rsidRPr="00D61DF0">
              <w:rPr>
                <w:rFonts w:cs="Times New Roman"/>
                <w:color w:val="000000"/>
                <w:sz w:val="18"/>
                <w:szCs w:val="18"/>
              </w:rPr>
              <w:t>0,569813</w:t>
            </w:r>
          </w:p>
        </w:tc>
        <w:tc>
          <w:tcPr>
            <w:tcW w:w="2052" w:type="dxa"/>
            <w:vAlign w:val="center"/>
          </w:tcPr>
          <w:p w14:paraId="1833A17B" w14:textId="00203C2B" w:rsidR="00D61DF0" w:rsidRPr="00D61DF0" w:rsidRDefault="00D61DF0" w:rsidP="00D61DF0">
            <w:pPr>
              <w:pStyle w:val="TableStyle"/>
              <w:jc w:val="center"/>
              <w:rPr>
                <w:rFonts w:cs="Times New Roman"/>
                <w:sz w:val="18"/>
                <w:szCs w:val="18"/>
              </w:rPr>
            </w:pPr>
            <w:r w:rsidRPr="00D61DF0">
              <w:rPr>
                <w:rFonts w:cs="Times New Roman"/>
                <w:color w:val="000000"/>
                <w:sz w:val="18"/>
                <w:szCs w:val="18"/>
              </w:rPr>
              <w:t>-</w:t>
            </w:r>
          </w:p>
        </w:tc>
        <w:tc>
          <w:tcPr>
            <w:tcW w:w="1609" w:type="dxa"/>
            <w:vAlign w:val="center"/>
          </w:tcPr>
          <w:p w14:paraId="0FC6A5FB" w14:textId="6F246006" w:rsidR="00D61DF0" w:rsidRPr="00D61DF0" w:rsidRDefault="00D61DF0" w:rsidP="00D61DF0">
            <w:pPr>
              <w:pStyle w:val="TableStyle"/>
              <w:jc w:val="center"/>
              <w:rPr>
                <w:rFonts w:cs="Times New Roman"/>
                <w:sz w:val="18"/>
                <w:szCs w:val="18"/>
              </w:rPr>
            </w:pPr>
            <w:r w:rsidRPr="00D61DF0">
              <w:rPr>
                <w:rFonts w:cs="Times New Roman"/>
                <w:color w:val="000000"/>
                <w:sz w:val="18"/>
                <w:szCs w:val="18"/>
              </w:rPr>
              <w:t>0,003221</w:t>
            </w:r>
          </w:p>
        </w:tc>
      </w:tr>
      <w:tr w:rsidR="00D61DF0" w:rsidRPr="00D61DF0" w14:paraId="4B68230E" w14:textId="77777777" w:rsidTr="00D61DF0">
        <w:tc>
          <w:tcPr>
            <w:tcW w:w="704" w:type="dxa"/>
            <w:vMerge/>
          </w:tcPr>
          <w:p w14:paraId="1BE76D1E" w14:textId="77777777" w:rsidR="00D61DF0" w:rsidRPr="00D61DF0" w:rsidRDefault="00D61DF0" w:rsidP="00D61DF0">
            <w:pPr>
              <w:rPr>
                <w:sz w:val="18"/>
                <w:szCs w:val="18"/>
              </w:rPr>
            </w:pPr>
          </w:p>
        </w:tc>
        <w:tc>
          <w:tcPr>
            <w:tcW w:w="1604" w:type="dxa"/>
            <w:vMerge/>
            <w:vAlign w:val="center"/>
          </w:tcPr>
          <w:p w14:paraId="1851E1DB" w14:textId="77777777" w:rsidR="00D61DF0" w:rsidRPr="00D61DF0" w:rsidRDefault="00D61DF0" w:rsidP="00D61DF0">
            <w:pPr>
              <w:rPr>
                <w:sz w:val="18"/>
                <w:szCs w:val="18"/>
              </w:rPr>
            </w:pPr>
          </w:p>
        </w:tc>
        <w:tc>
          <w:tcPr>
            <w:tcW w:w="1513" w:type="dxa"/>
            <w:vAlign w:val="center"/>
          </w:tcPr>
          <w:p w14:paraId="18524CC0" w14:textId="3CC43A79" w:rsidR="00D61DF0" w:rsidRPr="00D61DF0" w:rsidRDefault="00D61DF0" w:rsidP="00D61DF0">
            <w:pPr>
              <w:pStyle w:val="TableStyle"/>
              <w:jc w:val="center"/>
              <w:rPr>
                <w:rFonts w:cs="Times New Roman"/>
                <w:sz w:val="18"/>
                <w:szCs w:val="18"/>
              </w:rPr>
            </w:pPr>
            <w:r w:rsidRPr="00D61DF0">
              <w:rPr>
                <w:rFonts w:cs="Times New Roman"/>
                <w:color w:val="000000"/>
                <w:sz w:val="18"/>
                <w:szCs w:val="18"/>
              </w:rPr>
              <w:t>Анализ величины концентраций</w:t>
            </w:r>
          </w:p>
        </w:tc>
        <w:tc>
          <w:tcPr>
            <w:tcW w:w="1211" w:type="dxa"/>
            <w:vAlign w:val="center"/>
          </w:tcPr>
          <w:p w14:paraId="28573273" w14:textId="50E3B503" w:rsidR="00D61DF0" w:rsidRPr="00D61DF0" w:rsidRDefault="00D61DF0" w:rsidP="00D61DF0">
            <w:pPr>
              <w:pStyle w:val="TableStyle"/>
              <w:jc w:val="center"/>
              <w:rPr>
                <w:rFonts w:cs="Times New Roman"/>
                <w:sz w:val="18"/>
                <w:szCs w:val="18"/>
              </w:rPr>
            </w:pPr>
            <w:r w:rsidRPr="00D61DF0">
              <w:rPr>
                <w:rFonts w:cs="Times New Roman"/>
                <w:color w:val="000000"/>
                <w:sz w:val="18"/>
                <w:szCs w:val="18"/>
              </w:rPr>
              <w:t xml:space="preserve">Концентрации загрязняющих веществ не превышают </w:t>
            </w:r>
            <w:r>
              <w:rPr>
                <w:rFonts w:cs="Times New Roman"/>
                <w:color w:val="000000"/>
                <w:sz w:val="18"/>
                <w:szCs w:val="18"/>
              </w:rPr>
              <w:br/>
            </w:r>
            <w:r w:rsidRPr="00D61DF0">
              <w:rPr>
                <w:rFonts w:cs="Times New Roman"/>
                <w:color w:val="000000"/>
                <w:sz w:val="18"/>
                <w:szCs w:val="18"/>
              </w:rPr>
              <w:t>1 ПДК</w:t>
            </w:r>
          </w:p>
        </w:tc>
        <w:tc>
          <w:tcPr>
            <w:tcW w:w="1094" w:type="dxa"/>
            <w:vAlign w:val="center"/>
          </w:tcPr>
          <w:p w14:paraId="3437314E" w14:textId="03F8E7DE" w:rsidR="00D61DF0" w:rsidRPr="00D61DF0" w:rsidRDefault="00D61DF0" w:rsidP="00D61DF0">
            <w:pPr>
              <w:pStyle w:val="TableStyle"/>
              <w:jc w:val="center"/>
              <w:rPr>
                <w:rFonts w:cs="Times New Roman"/>
                <w:sz w:val="18"/>
                <w:szCs w:val="18"/>
              </w:rPr>
            </w:pPr>
            <w:r w:rsidRPr="00D61DF0">
              <w:rPr>
                <w:rFonts w:cs="Times New Roman"/>
                <w:color w:val="000000"/>
                <w:sz w:val="18"/>
                <w:szCs w:val="18"/>
              </w:rPr>
              <w:t xml:space="preserve">Средние за год концентрации превышают </w:t>
            </w:r>
            <w:r>
              <w:rPr>
                <w:rFonts w:cs="Times New Roman"/>
                <w:color w:val="000000"/>
                <w:sz w:val="18"/>
                <w:szCs w:val="18"/>
              </w:rPr>
              <w:br/>
            </w:r>
            <w:r w:rsidRPr="00D61DF0">
              <w:rPr>
                <w:rFonts w:cs="Times New Roman"/>
                <w:color w:val="000000"/>
                <w:sz w:val="18"/>
                <w:szCs w:val="18"/>
              </w:rPr>
              <w:t>1 ПДК</w:t>
            </w:r>
          </w:p>
        </w:tc>
        <w:tc>
          <w:tcPr>
            <w:tcW w:w="1190" w:type="dxa"/>
            <w:vAlign w:val="center"/>
          </w:tcPr>
          <w:p w14:paraId="446B5AC6" w14:textId="71311A3E" w:rsidR="00D61DF0" w:rsidRPr="00D61DF0" w:rsidRDefault="00D61DF0" w:rsidP="00D61DF0">
            <w:pPr>
              <w:pStyle w:val="TableStyle"/>
              <w:jc w:val="center"/>
              <w:rPr>
                <w:rFonts w:cs="Times New Roman"/>
                <w:sz w:val="18"/>
                <w:szCs w:val="18"/>
              </w:rPr>
            </w:pPr>
            <w:r w:rsidRPr="00D61DF0">
              <w:rPr>
                <w:rFonts w:cs="Times New Roman"/>
                <w:color w:val="000000"/>
                <w:sz w:val="18"/>
                <w:szCs w:val="18"/>
              </w:rPr>
              <w:t xml:space="preserve">Концентрации загрязняющих веществ не превышают </w:t>
            </w:r>
            <w:r>
              <w:rPr>
                <w:rFonts w:cs="Times New Roman"/>
                <w:color w:val="000000"/>
                <w:sz w:val="18"/>
                <w:szCs w:val="18"/>
              </w:rPr>
              <w:br/>
            </w:r>
            <w:r w:rsidRPr="00D61DF0">
              <w:rPr>
                <w:rFonts w:cs="Times New Roman"/>
                <w:color w:val="000000"/>
                <w:sz w:val="18"/>
                <w:szCs w:val="18"/>
              </w:rPr>
              <w:t>1 ПДК</w:t>
            </w:r>
          </w:p>
        </w:tc>
        <w:tc>
          <w:tcPr>
            <w:tcW w:w="1338" w:type="dxa"/>
            <w:vAlign w:val="center"/>
          </w:tcPr>
          <w:p w14:paraId="658624CF" w14:textId="3A77E94E" w:rsidR="00D61DF0" w:rsidRPr="00D61DF0" w:rsidRDefault="00D61DF0" w:rsidP="00D61DF0">
            <w:pPr>
              <w:pStyle w:val="TableStyle"/>
              <w:jc w:val="center"/>
              <w:rPr>
                <w:rFonts w:cs="Times New Roman"/>
                <w:sz w:val="18"/>
                <w:szCs w:val="18"/>
              </w:rPr>
            </w:pPr>
            <w:r w:rsidRPr="00D61DF0">
              <w:rPr>
                <w:rFonts w:cs="Times New Roman"/>
                <w:color w:val="000000"/>
                <w:sz w:val="18"/>
                <w:szCs w:val="18"/>
              </w:rPr>
              <w:t xml:space="preserve">Концентрации загрязняющих веществ не превышают </w:t>
            </w:r>
            <w:r>
              <w:rPr>
                <w:rFonts w:cs="Times New Roman"/>
                <w:color w:val="000000"/>
                <w:sz w:val="18"/>
                <w:szCs w:val="18"/>
              </w:rPr>
              <w:br/>
            </w:r>
            <w:r w:rsidRPr="00D61DF0">
              <w:rPr>
                <w:rFonts w:cs="Times New Roman"/>
                <w:color w:val="000000"/>
                <w:sz w:val="18"/>
                <w:szCs w:val="18"/>
              </w:rPr>
              <w:t>1 ПДК</w:t>
            </w:r>
          </w:p>
        </w:tc>
        <w:tc>
          <w:tcPr>
            <w:tcW w:w="1127" w:type="dxa"/>
            <w:vAlign w:val="center"/>
          </w:tcPr>
          <w:p w14:paraId="663F12F5" w14:textId="73740104" w:rsidR="00D61DF0" w:rsidRPr="00D61DF0" w:rsidRDefault="00D61DF0" w:rsidP="00D61DF0">
            <w:pPr>
              <w:pStyle w:val="TableStyle"/>
              <w:jc w:val="center"/>
              <w:rPr>
                <w:rFonts w:cs="Times New Roman"/>
                <w:sz w:val="18"/>
                <w:szCs w:val="18"/>
              </w:rPr>
            </w:pPr>
            <w:r w:rsidRPr="00D61DF0">
              <w:rPr>
                <w:rFonts w:cs="Times New Roman"/>
                <w:color w:val="000000"/>
                <w:sz w:val="18"/>
                <w:szCs w:val="18"/>
              </w:rPr>
              <w:t>Концентрации загрязняющих веществ превышают 1 ПДК</w:t>
            </w:r>
          </w:p>
        </w:tc>
        <w:tc>
          <w:tcPr>
            <w:tcW w:w="1127" w:type="dxa"/>
            <w:vAlign w:val="center"/>
          </w:tcPr>
          <w:p w14:paraId="1CC72137" w14:textId="33EA9FE4" w:rsidR="00D61DF0" w:rsidRPr="00D61DF0" w:rsidRDefault="00D61DF0" w:rsidP="00D61DF0">
            <w:pPr>
              <w:pStyle w:val="TableStyle"/>
              <w:jc w:val="center"/>
              <w:rPr>
                <w:rFonts w:cs="Times New Roman"/>
                <w:sz w:val="18"/>
                <w:szCs w:val="18"/>
              </w:rPr>
            </w:pPr>
            <w:r w:rsidRPr="00D61DF0">
              <w:rPr>
                <w:rFonts w:cs="Times New Roman"/>
                <w:color w:val="000000"/>
                <w:sz w:val="18"/>
                <w:szCs w:val="18"/>
              </w:rPr>
              <w:t xml:space="preserve">Концентрации загрязняющих веществ не превышают </w:t>
            </w:r>
            <w:r>
              <w:rPr>
                <w:rFonts w:cs="Times New Roman"/>
                <w:color w:val="000000"/>
                <w:sz w:val="18"/>
                <w:szCs w:val="18"/>
              </w:rPr>
              <w:br/>
            </w:r>
            <w:r w:rsidRPr="00D61DF0">
              <w:rPr>
                <w:rFonts w:cs="Times New Roman"/>
                <w:color w:val="000000"/>
                <w:sz w:val="18"/>
                <w:szCs w:val="18"/>
              </w:rPr>
              <w:t>1 ПДК</w:t>
            </w:r>
          </w:p>
        </w:tc>
        <w:tc>
          <w:tcPr>
            <w:tcW w:w="2052" w:type="dxa"/>
            <w:vAlign w:val="center"/>
          </w:tcPr>
          <w:p w14:paraId="1E51F726" w14:textId="02299D2A" w:rsidR="00D61DF0" w:rsidRPr="00D61DF0" w:rsidRDefault="00D61DF0" w:rsidP="00D61DF0">
            <w:pPr>
              <w:pStyle w:val="TableStyle"/>
              <w:jc w:val="center"/>
              <w:rPr>
                <w:rFonts w:cs="Times New Roman"/>
                <w:sz w:val="18"/>
                <w:szCs w:val="18"/>
              </w:rPr>
            </w:pPr>
            <w:r w:rsidRPr="00D61DF0">
              <w:rPr>
                <w:rFonts w:cs="Times New Roman"/>
                <w:color w:val="000000"/>
                <w:sz w:val="18"/>
                <w:szCs w:val="18"/>
              </w:rPr>
              <w:t>-</w:t>
            </w:r>
          </w:p>
        </w:tc>
        <w:tc>
          <w:tcPr>
            <w:tcW w:w="1609" w:type="dxa"/>
            <w:vAlign w:val="center"/>
          </w:tcPr>
          <w:p w14:paraId="4983412C" w14:textId="50D72ECA" w:rsidR="00D61DF0" w:rsidRPr="00D61DF0" w:rsidRDefault="00D61DF0" w:rsidP="00D61DF0">
            <w:pPr>
              <w:pStyle w:val="TableStyle"/>
              <w:jc w:val="center"/>
              <w:rPr>
                <w:rFonts w:cs="Times New Roman"/>
                <w:sz w:val="18"/>
                <w:szCs w:val="18"/>
              </w:rPr>
            </w:pPr>
            <w:r w:rsidRPr="00D61DF0">
              <w:rPr>
                <w:rFonts w:cs="Times New Roman"/>
                <w:color w:val="000000"/>
                <w:sz w:val="18"/>
                <w:szCs w:val="18"/>
              </w:rPr>
              <w:t>Концентрации загрязняющих веществ не превышают 1 ПДК</w:t>
            </w:r>
          </w:p>
        </w:tc>
      </w:tr>
    </w:tbl>
    <w:p w14:paraId="1E5D22FB" w14:textId="77777777" w:rsidR="005D3C87" w:rsidRDefault="005D3C87" w:rsidP="006F675F">
      <w:pPr>
        <w:spacing w:line="300" w:lineRule="auto"/>
        <w:rPr>
          <w:rFonts w:eastAsia="Calibri"/>
        </w:rPr>
        <w:sectPr w:rsidR="005D3C87" w:rsidSect="00D61DF0">
          <w:pgSz w:w="16838" w:h="11906" w:orient="landscape"/>
          <w:pgMar w:top="1134" w:right="1134" w:bottom="567" w:left="1134" w:header="142" w:footer="709" w:gutter="0"/>
          <w:cols w:space="720"/>
          <w:docGrid w:linePitch="326"/>
        </w:sectPr>
      </w:pPr>
    </w:p>
    <w:p w14:paraId="11D509A9" w14:textId="77777777" w:rsidR="00976403" w:rsidRPr="001A772D" w:rsidRDefault="00106C71" w:rsidP="00B21D3B">
      <w:pPr>
        <w:pStyle w:val="Afffa"/>
        <w:outlineLvl w:val="0"/>
      </w:pPr>
      <w:bookmarkStart w:id="342" w:name="_Toc414274878"/>
      <w:bookmarkStart w:id="343" w:name="_Toc416708248"/>
      <w:bookmarkStart w:id="344" w:name="_Toc422928606"/>
      <w:bookmarkStart w:id="345" w:name="_Toc423525725"/>
      <w:bookmarkStart w:id="346" w:name="_Toc424042111"/>
      <w:bookmarkStart w:id="347" w:name="_Toc431569644"/>
      <w:bookmarkStart w:id="348" w:name="_Toc437278328"/>
      <w:bookmarkStart w:id="349" w:name="_Toc115635606"/>
      <w:r w:rsidRPr="001A772D">
        <w:rPr>
          <w:rFonts w:eastAsia="Times New Roman"/>
          <w:b/>
          <w:bCs/>
          <w:lang w:eastAsia="ru-RU"/>
        </w:rPr>
        <w:lastRenderedPageBreak/>
        <w:t xml:space="preserve">Книга 2. </w:t>
      </w:r>
      <w:r w:rsidR="007174D3" w:rsidRPr="001A772D">
        <w:rPr>
          <w:rFonts w:eastAsia="Times New Roman"/>
          <w:b/>
          <w:bCs/>
          <w:lang w:eastAsia="ru-RU"/>
        </w:rPr>
        <w:t>Глава</w:t>
      </w:r>
      <w:r w:rsidR="00B67502" w:rsidRPr="001A772D">
        <w:rPr>
          <w:rFonts w:eastAsia="Times New Roman"/>
          <w:b/>
          <w:bCs/>
          <w:lang w:eastAsia="ru-RU"/>
        </w:rPr>
        <w:t xml:space="preserve"> 2 – </w:t>
      </w:r>
      <w:r w:rsidR="00D16395" w:rsidRPr="001A772D">
        <w:rPr>
          <w:rFonts w:eastAsia="Times New Roman"/>
          <w:b/>
          <w:bCs/>
          <w:lang w:eastAsia="ru-RU"/>
        </w:rPr>
        <w:t>Существующее и п</w:t>
      </w:r>
      <w:r w:rsidR="00B67502" w:rsidRPr="001A772D">
        <w:rPr>
          <w:rFonts w:eastAsia="Times New Roman"/>
          <w:b/>
          <w:bCs/>
          <w:lang w:eastAsia="ru-RU"/>
        </w:rPr>
        <w:t>ерспективное</w:t>
      </w:r>
      <w:r w:rsidR="0099367E" w:rsidRPr="001A772D">
        <w:rPr>
          <w:rFonts w:eastAsia="Times New Roman"/>
          <w:b/>
          <w:bCs/>
          <w:lang w:eastAsia="ru-RU"/>
        </w:rPr>
        <w:t xml:space="preserve"> потребление тепловой энергии на цели теплоснабжения</w:t>
      </w:r>
      <w:bookmarkEnd w:id="335"/>
      <w:bookmarkEnd w:id="336"/>
      <w:bookmarkEnd w:id="337"/>
      <w:bookmarkEnd w:id="338"/>
      <w:bookmarkEnd w:id="342"/>
      <w:bookmarkEnd w:id="343"/>
      <w:bookmarkEnd w:id="344"/>
      <w:bookmarkEnd w:id="345"/>
      <w:bookmarkEnd w:id="346"/>
      <w:bookmarkEnd w:id="347"/>
      <w:bookmarkEnd w:id="348"/>
      <w:bookmarkEnd w:id="349"/>
    </w:p>
    <w:p w14:paraId="34E04AAC" w14:textId="77777777" w:rsidR="007B613A" w:rsidRPr="001A772D" w:rsidRDefault="00D16395" w:rsidP="00C563DD">
      <w:pPr>
        <w:pStyle w:val="2f0"/>
      </w:pPr>
      <w:bookmarkStart w:id="350" w:name="_Toc437275045"/>
      <w:bookmarkStart w:id="351" w:name="_Toc437275127"/>
      <w:bookmarkStart w:id="352" w:name="_Toc437275203"/>
      <w:bookmarkStart w:id="353" w:name="_Toc437275279"/>
      <w:bookmarkStart w:id="354" w:name="_Toc437275355"/>
      <w:bookmarkStart w:id="355" w:name="_Toc437275437"/>
      <w:bookmarkStart w:id="356" w:name="_Toc437275519"/>
      <w:bookmarkStart w:id="357" w:name="_Toc437275601"/>
      <w:bookmarkStart w:id="358" w:name="_Toc437276444"/>
      <w:bookmarkStart w:id="359" w:name="_Toc437276590"/>
      <w:bookmarkStart w:id="360" w:name="_Toc437277372"/>
      <w:bookmarkStart w:id="361" w:name="_Toc437277711"/>
      <w:bookmarkStart w:id="362" w:name="_Toc437278119"/>
      <w:bookmarkStart w:id="363" w:name="_Toc437278329"/>
      <w:bookmarkStart w:id="364" w:name="_Toc437278847"/>
      <w:bookmarkStart w:id="365" w:name="_Toc437279122"/>
      <w:bookmarkStart w:id="366" w:name="_Toc449026957"/>
      <w:bookmarkStart w:id="367" w:name="_Toc450649154"/>
      <w:bookmarkStart w:id="368" w:name="_Toc451431620"/>
      <w:bookmarkStart w:id="369" w:name="_Toc451507259"/>
      <w:bookmarkStart w:id="370" w:name="_Toc452478906"/>
      <w:bookmarkStart w:id="371" w:name="_Toc500943487"/>
      <w:bookmarkStart w:id="372" w:name="_Toc500944077"/>
      <w:bookmarkStart w:id="373" w:name="_Toc501009481"/>
      <w:bookmarkStart w:id="374" w:name="_Toc501013810"/>
      <w:bookmarkStart w:id="375" w:name="_Toc503366605"/>
      <w:bookmarkStart w:id="376" w:name="_Toc503370033"/>
      <w:bookmarkStart w:id="377" w:name="_Toc506829275"/>
      <w:bookmarkStart w:id="378" w:name="_Toc507661764"/>
      <w:bookmarkStart w:id="379" w:name="_Toc532225200"/>
      <w:bookmarkStart w:id="380" w:name="_Toc532231107"/>
      <w:bookmarkStart w:id="381" w:name="_Toc437276445"/>
      <w:bookmarkStart w:id="382" w:name="_Toc437276591"/>
      <w:bookmarkStart w:id="383" w:name="_Toc437277373"/>
      <w:bookmarkStart w:id="384" w:name="_Toc437277712"/>
      <w:bookmarkStart w:id="385" w:name="_Toc437278120"/>
      <w:bookmarkStart w:id="386" w:name="_Toc437278330"/>
      <w:bookmarkStart w:id="387" w:name="_Toc437278848"/>
      <w:bookmarkStart w:id="388" w:name="_Toc437279123"/>
      <w:bookmarkStart w:id="389" w:name="_Toc449026958"/>
      <w:bookmarkStart w:id="390" w:name="_Toc450649155"/>
      <w:bookmarkStart w:id="391" w:name="_Toc451431621"/>
      <w:bookmarkStart w:id="392" w:name="_Toc451507260"/>
      <w:bookmarkStart w:id="393" w:name="_Toc452478907"/>
      <w:bookmarkStart w:id="394" w:name="_Toc500943488"/>
      <w:bookmarkStart w:id="395" w:name="_Toc500944078"/>
      <w:bookmarkStart w:id="396" w:name="_Toc501009482"/>
      <w:bookmarkStart w:id="397" w:name="_Toc501013811"/>
      <w:bookmarkStart w:id="398" w:name="_Toc503366606"/>
      <w:bookmarkStart w:id="399" w:name="_Toc503370034"/>
      <w:bookmarkStart w:id="400" w:name="_Toc506829276"/>
      <w:bookmarkStart w:id="401" w:name="_Toc507661765"/>
      <w:bookmarkStart w:id="402" w:name="_Toc532225201"/>
      <w:bookmarkStart w:id="403" w:name="_Toc532231108"/>
      <w:bookmarkStart w:id="404" w:name="_Toc437278331"/>
      <w:bookmarkStart w:id="405" w:name="_Toc115635607"/>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sidRPr="001A772D">
        <w:t xml:space="preserve">2.1 </w:t>
      </w:r>
      <w:r w:rsidR="007B613A" w:rsidRPr="001A772D">
        <w:t>Данные базового уровня потребления тепла на цели теплоснабжения</w:t>
      </w:r>
      <w:bookmarkEnd w:id="404"/>
      <w:bookmarkEnd w:id="405"/>
    </w:p>
    <w:p w14:paraId="1B9D7DC1" w14:textId="503B1EAF" w:rsidR="00E476AA" w:rsidRDefault="00CC0125" w:rsidP="00E476AA">
      <w:pPr>
        <w:pStyle w:val="Afffa"/>
      </w:pPr>
      <w:bookmarkStart w:id="406" w:name="_Toc437278332"/>
      <w:r w:rsidRPr="00CC0125">
        <w:t>Тепловая нагрузка на территории муниципального образования</w:t>
      </w:r>
      <w:r>
        <w:t xml:space="preserve"> по единым теплоснабжающим организациям приведена в таблице </w:t>
      </w:r>
      <w:r w:rsidR="00017B62">
        <w:t>6</w:t>
      </w:r>
      <w:r w:rsidR="00312567">
        <w:t>5</w:t>
      </w:r>
      <w:r w:rsidR="00247F77">
        <w:t>.</w:t>
      </w:r>
      <w:r>
        <w:t xml:space="preserve"> </w:t>
      </w:r>
      <w:r w:rsidR="00E476AA" w:rsidRPr="001A772D">
        <w:t xml:space="preserve">Информация об уровне базового потребления тепловой энергии на цели теплоснабжения в </w:t>
      </w:r>
      <w:r w:rsidR="00247F77">
        <w:t>м</w:t>
      </w:r>
      <w:r w:rsidR="0063383B" w:rsidRPr="001E6A3D">
        <w:t>униципальном образовании</w:t>
      </w:r>
      <w:r w:rsidR="00E476AA" w:rsidRPr="001A772D">
        <w:t xml:space="preserve"> приведена в таблице</w:t>
      </w:r>
      <w:r w:rsidR="00CB0F74" w:rsidRPr="001A772D">
        <w:t xml:space="preserve"> </w:t>
      </w:r>
      <w:r w:rsidR="00017B62">
        <w:t>6</w:t>
      </w:r>
      <w:r w:rsidR="00312567">
        <w:t>6</w:t>
      </w:r>
      <w:r w:rsidR="00E476AA" w:rsidRPr="001A772D">
        <w:t>.</w:t>
      </w:r>
    </w:p>
    <w:p w14:paraId="03EE23B8" w14:textId="4B43C295" w:rsidR="00CC0125" w:rsidRDefault="00CC0125" w:rsidP="00CC0125">
      <w:pPr>
        <w:pStyle w:val="afffc"/>
      </w:pPr>
      <w:r w:rsidRPr="001A772D">
        <w:t xml:space="preserve">Таблица </w:t>
      </w:r>
      <w:r w:rsidR="00017B62">
        <w:t>6</w:t>
      </w:r>
      <w:r w:rsidR="00312567">
        <w:t>5</w:t>
      </w:r>
      <w:r w:rsidRPr="001A772D">
        <w:t xml:space="preserve">. </w:t>
      </w:r>
      <w:r>
        <w:t>Тепловая нагрузка в зонах ЕТО</w:t>
      </w:r>
    </w:p>
    <w:tbl>
      <w:tblPr>
        <w:tblStyle w:val="af0"/>
        <w:tblW w:w="0" w:type="auto"/>
        <w:tblLook w:val="04A0" w:firstRow="1" w:lastRow="0" w:firstColumn="1" w:lastColumn="0" w:noHBand="0" w:noVBand="1"/>
      </w:tblPr>
      <w:tblGrid>
        <w:gridCol w:w="837"/>
        <w:gridCol w:w="1543"/>
        <w:gridCol w:w="1059"/>
        <w:gridCol w:w="1296"/>
        <w:gridCol w:w="1035"/>
        <w:gridCol w:w="1059"/>
        <w:gridCol w:w="1296"/>
        <w:gridCol w:w="1035"/>
        <w:gridCol w:w="1035"/>
      </w:tblGrid>
      <w:tr w:rsidR="000D0610" w:rsidRPr="00FC7B02" w14:paraId="5D4B28AB" w14:textId="77777777" w:rsidTr="00FC7B02">
        <w:trPr>
          <w:tblHeader/>
        </w:trPr>
        <w:tc>
          <w:tcPr>
            <w:tcW w:w="959" w:type="dxa"/>
            <w:vMerge w:val="restart"/>
            <w:tcMar>
              <w:left w:w="0" w:type="dxa"/>
              <w:right w:w="0" w:type="dxa"/>
            </w:tcMar>
            <w:vAlign w:val="center"/>
          </w:tcPr>
          <w:p w14:paraId="61DCEBB6" w14:textId="77777777" w:rsidR="000D0610" w:rsidRPr="00FC7B02" w:rsidRDefault="00625A77">
            <w:pPr>
              <w:pStyle w:val="TableStyle"/>
              <w:jc w:val="center"/>
              <w:rPr>
                <w:rFonts w:cs="Times New Roman"/>
                <w:sz w:val="18"/>
                <w:szCs w:val="18"/>
              </w:rPr>
            </w:pPr>
            <w:r w:rsidRPr="00FC7B02">
              <w:rPr>
                <w:rFonts w:cs="Times New Roman"/>
                <w:sz w:val="18"/>
                <w:szCs w:val="18"/>
              </w:rPr>
              <w:t>№ ЕТО</w:t>
            </w:r>
          </w:p>
        </w:tc>
        <w:tc>
          <w:tcPr>
            <w:tcW w:w="1130" w:type="dxa"/>
            <w:vMerge w:val="restart"/>
            <w:tcMar>
              <w:left w:w="0" w:type="dxa"/>
              <w:right w:w="0" w:type="dxa"/>
            </w:tcMar>
            <w:vAlign w:val="center"/>
          </w:tcPr>
          <w:p w14:paraId="734B82DA" w14:textId="77777777" w:rsidR="000D0610" w:rsidRPr="00FC7B02" w:rsidRDefault="00625A77">
            <w:pPr>
              <w:pStyle w:val="TableStyle"/>
              <w:jc w:val="center"/>
              <w:rPr>
                <w:rFonts w:cs="Times New Roman"/>
                <w:sz w:val="18"/>
                <w:szCs w:val="18"/>
              </w:rPr>
            </w:pPr>
            <w:r w:rsidRPr="00FC7B02">
              <w:rPr>
                <w:rFonts w:cs="Times New Roman"/>
                <w:sz w:val="18"/>
                <w:szCs w:val="18"/>
              </w:rPr>
              <w:t>Организация</w:t>
            </w:r>
          </w:p>
        </w:tc>
        <w:tc>
          <w:tcPr>
            <w:tcW w:w="7020" w:type="dxa"/>
            <w:gridSpan w:val="6"/>
            <w:tcMar>
              <w:left w:w="0" w:type="dxa"/>
              <w:right w:w="0" w:type="dxa"/>
            </w:tcMar>
            <w:vAlign w:val="center"/>
          </w:tcPr>
          <w:p w14:paraId="32E7C7F4" w14:textId="77777777" w:rsidR="000D0610" w:rsidRPr="00FC7B02" w:rsidRDefault="00625A77">
            <w:pPr>
              <w:pStyle w:val="TableStyle"/>
              <w:jc w:val="center"/>
              <w:rPr>
                <w:rFonts w:cs="Times New Roman"/>
                <w:sz w:val="18"/>
                <w:szCs w:val="18"/>
              </w:rPr>
            </w:pPr>
            <w:r w:rsidRPr="00FC7B02">
              <w:rPr>
                <w:rFonts w:cs="Times New Roman"/>
                <w:sz w:val="18"/>
                <w:szCs w:val="18"/>
              </w:rPr>
              <w:t>Договорные тепловые нагрузки</w:t>
            </w:r>
          </w:p>
        </w:tc>
        <w:tc>
          <w:tcPr>
            <w:tcW w:w="1086" w:type="dxa"/>
            <w:vMerge w:val="restart"/>
            <w:tcMar>
              <w:left w:w="0" w:type="dxa"/>
              <w:right w:w="0" w:type="dxa"/>
            </w:tcMar>
            <w:vAlign w:val="center"/>
          </w:tcPr>
          <w:p w14:paraId="00EE9EB5" w14:textId="77777777" w:rsidR="000D0610" w:rsidRPr="00FC7B02" w:rsidRDefault="00625A77">
            <w:pPr>
              <w:pStyle w:val="TableStyle"/>
              <w:jc w:val="center"/>
              <w:rPr>
                <w:rFonts w:cs="Times New Roman"/>
                <w:sz w:val="18"/>
                <w:szCs w:val="18"/>
              </w:rPr>
            </w:pPr>
            <w:r w:rsidRPr="00FC7B02">
              <w:rPr>
                <w:rFonts w:cs="Times New Roman"/>
                <w:sz w:val="18"/>
                <w:szCs w:val="18"/>
              </w:rPr>
              <w:t>Всего суммарная нагрузка</w:t>
            </w:r>
          </w:p>
        </w:tc>
      </w:tr>
      <w:tr w:rsidR="000D0610" w:rsidRPr="00FC7B02" w14:paraId="5B896454" w14:textId="77777777" w:rsidTr="00FC7B02">
        <w:tc>
          <w:tcPr>
            <w:tcW w:w="959" w:type="dxa"/>
            <w:vMerge/>
          </w:tcPr>
          <w:p w14:paraId="27641AB0" w14:textId="77777777" w:rsidR="000D0610" w:rsidRPr="00FC7B02" w:rsidRDefault="000D0610">
            <w:pPr>
              <w:rPr>
                <w:sz w:val="18"/>
                <w:szCs w:val="18"/>
              </w:rPr>
            </w:pPr>
          </w:p>
        </w:tc>
        <w:tc>
          <w:tcPr>
            <w:tcW w:w="1130" w:type="dxa"/>
            <w:vMerge/>
          </w:tcPr>
          <w:p w14:paraId="4660ACD3" w14:textId="77777777" w:rsidR="000D0610" w:rsidRPr="00FC7B02" w:rsidRDefault="000D0610">
            <w:pPr>
              <w:rPr>
                <w:sz w:val="18"/>
                <w:szCs w:val="18"/>
              </w:rPr>
            </w:pPr>
          </w:p>
        </w:tc>
        <w:tc>
          <w:tcPr>
            <w:tcW w:w="3510" w:type="dxa"/>
            <w:gridSpan w:val="3"/>
            <w:tcMar>
              <w:left w:w="0" w:type="dxa"/>
              <w:right w:w="0" w:type="dxa"/>
            </w:tcMar>
            <w:vAlign w:val="center"/>
          </w:tcPr>
          <w:p w14:paraId="05D30128" w14:textId="77777777" w:rsidR="000D0610" w:rsidRPr="00FC7B02" w:rsidRDefault="00625A77">
            <w:pPr>
              <w:pStyle w:val="TableStyle"/>
              <w:jc w:val="center"/>
              <w:rPr>
                <w:rFonts w:cs="Times New Roman"/>
                <w:sz w:val="18"/>
                <w:szCs w:val="18"/>
              </w:rPr>
            </w:pPr>
            <w:r w:rsidRPr="00FC7B02">
              <w:rPr>
                <w:rFonts w:cs="Times New Roman"/>
                <w:sz w:val="18"/>
                <w:szCs w:val="18"/>
              </w:rPr>
              <w:t>население</w:t>
            </w:r>
          </w:p>
        </w:tc>
        <w:tc>
          <w:tcPr>
            <w:tcW w:w="3510" w:type="dxa"/>
            <w:gridSpan w:val="3"/>
            <w:tcMar>
              <w:left w:w="0" w:type="dxa"/>
              <w:right w:w="0" w:type="dxa"/>
            </w:tcMar>
            <w:vAlign w:val="center"/>
          </w:tcPr>
          <w:p w14:paraId="0AE02198" w14:textId="77777777" w:rsidR="000D0610" w:rsidRPr="00FC7B02" w:rsidRDefault="00625A77">
            <w:pPr>
              <w:pStyle w:val="TableStyle"/>
              <w:jc w:val="center"/>
              <w:rPr>
                <w:rFonts w:cs="Times New Roman"/>
                <w:sz w:val="18"/>
                <w:szCs w:val="18"/>
              </w:rPr>
            </w:pPr>
            <w:r w:rsidRPr="00FC7B02">
              <w:rPr>
                <w:rFonts w:cs="Times New Roman"/>
                <w:sz w:val="18"/>
                <w:szCs w:val="18"/>
              </w:rPr>
              <w:t>прочие</w:t>
            </w:r>
          </w:p>
        </w:tc>
        <w:tc>
          <w:tcPr>
            <w:tcW w:w="1086" w:type="dxa"/>
            <w:vMerge/>
          </w:tcPr>
          <w:p w14:paraId="53757153" w14:textId="77777777" w:rsidR="000D0610" w:rsidRPr="00FC7B02" w:rsidRDefault="000D0610">
            <w:pPr>
              <w:rPr>
                <w:sz w:val="18"/>
                <w:szCs w:val="18"/>
              </w:rPr>
            </w:pPr>
          </w:p>
        </w:tc>
      </w:tr>
      <w:tr w:rsidR="000D0610" w:rsidRPr="00FC7B02" w14:paraId="435B4650" w14:textId="77777777" w:rsidTr="00FC7B02">
        <w:tc>
          <w:tcPr>
            <w:tcW w:w="959" w:type="dxa"/>
            <w:vMerge/>
          </w:tcPr>
          <w:p w14:paraId="40DAC8ED" w14:textId="77777777" w:rsidR="000D0610" w:rsidRPr="00FC7B02" w:rsidRDefault="000D0610">
            <w:pPr>
              <w:rPr>
                <w:sz w:val="18"/>
                <w:szCs w:val="18"/>
              </w:rPr>
            </w:pPr>
          </w:p>
        </w:tc>
        <w:tc>
          <w:tcPr>
            <w:tcW w:w="1130" w:type="dxa"/>
            <w:vMerge/>
          </w:tcPr>
          <w:p w14:paraId="245B00D8" w14:textId="77777777" w:rsidR="000D0610" w:rsidRPr="00FC7B02" w:rsidRDefault="000D0610">
            <w:pPr>
              <w:rPr>
                <w:sz w:val="18"/>
                <w:szCs w:val="18"/>
              </w:rPr>
            </w:pPr>
          </w:p>
        </w:tc>
        <w:tc>
          <w:tcPr>
            <w:tcW w:w="1101" w:type="dxa"/>
            <w:tcMar>
              <w:left w:w="0" w:type="dxa"/>
              <w:right w:w="0" w:type="dxa"/>
            </w:tcMar>
            <w:vAlign w:val="center"/>
          </w:tcPr>
          <w:p w14:paraId="523C22A7" w14:textId="77777777" w:rsidR="000D0610" w:rsidRPr="00FC7B02" w:rsidRDefault="00625A77">
            <w:pPr>
              <w:pStyle w:val="TableStyle"/>
              <w:jc w:val="center"/>
              <w:rPr>
                <w:rFonts w:cs="Times New Roman"/>
                <w:sz w:val="18"/>
                <w:szCs w:val="18"/>
              </w:rPr>
            </w:pPr>
            <w:r w:rsidRPr="00FC7B02">
              <w:rPr>
                <w:rFonts w:cs="Times New Roman"/>
                <w:sz w:val="18"/>
                <w:szCs w:val="18"/>
              </w:rPr>
              <w:t>отопление и вентиляция</w:t>
            </w:r>
          </w:p>
        </w:tc>
        <w:tc>
          <w:tcPr>
            <w:tcW w:w="1323" w:type="dxa"/>
            <w:tcMar>
              <w:left w:w="0" w:type="dxa"/>
              <w:right w:w="0" w:type="dxa"/>
            </w:tcMar>
            <w:vAlign w:val="center"/>
          </w:tcPr>
          <w:p w14:paraId="680A45BE" w14:textId="77777777" w:rsidR="000D0610" w:rsidRPr="00FC7B02" w:rsidRDefault="00625A77">
            <w:pPr>
              <w:pStyle w:val="TableStyle"/>
              <w:jc w:val="center"/>
              <w:rPr>
                <w:rFonts w:cs="Times New Roman"/>
                <w:sz w:val="18"/>
                <w:szCs w:val="18"/>
              </w:rPr>
            </w:pPr>
            <w:r w:rsidRPr="00FC7B02">
              <w:rPr>
                <w:rFonts w:cs="Times New Roman"/>
                <w:sz w:val="18"/>
                <w:szCs w:val="18"/>
              </w:rPr>
              <w:t>горячее водоснабжение</w:t>
            </w:r>
          </w:p>
        </w:tc>
        <w:tc>
          <w:tcPr>
            <w:tcW w:w="1086" w:type="dxa"/>
            <w:tcMar>
              <w:left w:w="0" w:type="dxa"/>
              <w:right w:w="0" w:type="dxa"/>
            </w:tcMar>
            <w:vAlign w:val="center"/>
          </w:tcPr>
          <w:p w14:paraId="6D228B7F" w14:textId="77777777" w:rsidR="000D0610" w:rsidRPr="00FC7B02" w:rsidRDefault="00625A77">
            <w:pPr>
              <w:pStyle w:val="TableStyle"/>
              <w:jc w:val="center"/>
              <w:rPr>
                <w:rFonts w:cs="Times New Roman"/>
                <w:sz w:val="18"/>
                <w:szCs w:val="18"/>
              </w:rPr>
            </w:pPr>
            <w:r w:rsidRPr="00FC7B02">
              <w:rPr>
                <w:rFonts w:cs="Times New Roman"/>
                <w:sz w:val="18"/>
                <w:szCs w:val="18"/>
              </w:rPr>
              <w:t>суммарная нагрузка</w:t>
            </w:r>
          </w:p>
        </w:tc>
        <w:tc>
          <w:tcPr>
            <w:tcW w:w="1101" w:type="dxa"/>
            <w:tcMar>
              <w:left w:w="0" w:type="dxa"/>
              <w:right w:w="0" w:type="dxa"/>
            </w:tcMar>
            <w:vAlign w:val="center"/>
          </w:tcPr>
          <w:p w14:paraId="614E828B" w14:textId="77777777" w:rsidR="000D0610" w:rsidRPr="00FC7B02" w:rsidRDefault="00625A77">
            <w:pPr>
              <w:pStyle w:val="TableStyle"/>
              <w:jc w:val="center"/>
              <w:rPr>
                <w:rFonts w:cs="Times New Roman"/>
                <w:sz w:val="18"/>
                <w:szCs w:val="18"/>
              </w:rPr>
            </w:pPr>
            <w:r w:rsidRPr="00FC7B02">
              <w:rPr>
                <w:rFonts w:cs="Times New Roman"/>
                <w:sz w:val="18"/>
                <w:szCs w:val="18"/>
              </w:rPr>
              <w:t>отопление и вентиляция</w:t>
            </w:r>
          </w:p>
        </w:tc>
        <w:tc>
          <w:tcPr>
            <w:tcW w:w="1323" w:type="dxa"/>
            <w:tcMar>
              <w:left w:w="0" w:type="dxa"/>
              <w:right w:w="0" w:type="dxa"/>
            </w:tcMar>
            <w:vAlign w:val="center"/>
          </w:tcPr>
          <w:p w14:paraId="1BF2EEA2" w14:textId="77777777" w:rsidR="000D0610" w:rsidRPr="00FC7B02" w:rsidRDefault="00625A77">
            <w:pPr>
              <w:pStyle w:val="TableStyle"/>
              <w:jc w:val="center"/>
              <w:rPr>
                <w:rFonts w:cs="Times New Roman"/>
                <w:sz w:val="18"/>
                <w:szCs w:val="18"/>
              </w:rPr>
            </w:pPr>
            <w:r w:rsidRPr="00FC7B02">
              <w:rPr>
                <w:rFonts w:cs="Times New Roman"/>
                <w:sz w:val="18"/>
                <w:szCs w:val="18"/>
              </w:rPr>
              <w:t>горячее водоснабжение</w:t>
            </w:r>
          </w:p>
        </w:tc>
        <w:tc>
          <w:tcPr>
            <w:tcW w:w="1086" w:type="dxa"/>
            <w:tcMar>
              <w:left w:w="0" w:type="dxa"/>
              <w:right w:w="0" w:type="dxa"/>
            </w:tcMar>
            <w:vAlign w:val="center"/>
          </w:tcPr>
          <w:p w14:paraId="51B9720D" w14:textId="77777777" w:rsidR="000D0610" w:rsidRPr="00FC7B02" w:rsidRDefault="00625A77">
            <w:pPr>
              <w:pStyle w:val="TableStyle"/>
              <w:jc w:val="center"/>
              <w:rPr>
                <w:rFonts w:cs="Times New Roman"/>
                <w:sz w:val="18"/>
                <w:szCs w:val="18"/>
              </w:rPr>
            </w:pPr>
            <w:r w:rsidRPr="00FC7B02">
              <w:rPr>
                <w:rFonts w:cs="Times New Roman"/>
                <w:sz w:val="18"/>
                <w:szCs w:val="18"/>
              </w:rPr>
              <w:t>суммарная нагрузка</w:t>
            </w:r>
          </w:p>
        </w:tc>
        <w:tc>
          <w:tcPr>
            <w:tcW w:w="1086" w:type="dxa"/>
            <w:vMerge/>
          </w:tcPr>
          <w:p w14:paraId="52593536" w14:textId="77777777" w:rsidR="000D0610" w:rsidRPr="00FC7B02" w:rsidRDefault="000D0610">
            <w:pPr>
              <w:rPr>
                <w:sz w:val="18"/>
                <w:szCs w:val="18"/>
              </w:rPr>
            </w:pPr>
          </w:p>
        </w:tc>
      </w:tr>
      <w:tr w:rsidR="000D0610" w:rsidRPr="00FC7B02" w14:paraId="3A8F2E74" w14:textId="77777777" w:rsidTr="00FC7B02">
        <w:tc>
          <w:tcPr>
            <w:tcW w:w="959" w:type="dxa"/>
            <w:tcMar>
              <w:left w:w="0" w:type="dxa"/>
              <w:right w:w="0" w:type="dxa"/>
            </w:tcMar>
            <w:vAlign w:val="center"/>
          </w:tcPr>
          <w:p w14:paraId="1FA541E8" w14:textId="77777777" w:rsidR="000D0610" w:rsidRPr="00FC7B02" w:rsidRDefault="00625A77">
            <w:pPr>
              <w:pStyle w:val="TableStyle"/>
              <w:jc w:val="center"/>
              <w:rPr>
                <w:rFonts w:cs="Times New Roman"/>
                <w:sz w:val="18"/>
                <w:szCs w:val="18"/>
              </w:rPr>
            </w:pPr>
            <w:r w:rsidRPr="00FC7B02">
              <w:rPr>
                <w:rFonts w:cs="Times New Roman"/>
                <w:sz w:val="18"/>
                <w:szCs w:val="18"/>
              </w:rPr>
              <w:t>Ед. изм.</w:t>
            </w:r>
          </w:p>
        </w:tc>
        <w:tc>
          <w:tcPr>
            <w:tcW w:w="1130" w:type="dxa"/>
            <w:tcMar>
              <w:left w:w="0" w:type="dxa"/>
              <w:right w:w="0" w:type="dxa"/>
            </w:tcMar>
          </w:tcPr>
          <w:p w14:paraId="21DE28C4" w14:textId="77777777" w:rsidR="000D0610" w:rsidRPr="00FC7B02" w:rsidRDefault="000D0610">
            <w:pPr>
              <w:pStyle w:val="TableStyle"/>
              <w:jc w:val="center"/>
              <w:rPr>
                <w:rFonts w:cs="Times New Roman"/>
                <w:sz w:val="18"/>
                <w:szCs w:val="18"/>
              </w:rPr>
            </w:pPr>
          </w:p>
        </w:tc>
        <w:tc>
          <w:tcPr>
            <w:tcW w:w="1101" w:type="dxa"/>
            <w:tcMar>
              <w:left w:w="0" w:type="dxa"/>
              <w:right w:w="0" w:type="dxa"/>
            </w:tcMar>
            <w:vAlign w:val="center"/>
          </w:tcPr>
          <w:p w14:paraId="62CEA59E" w14:textId="77777777" w:rsidR="000D0610" w:rsidRPr="00FC7B02" w:rsidRDefault="00625A77">
            <w:pPr>
              <w:pStyle w:val="TableStyle"/>
              <w:jc w:val="center"/>
              <w:rPr>
                <w:rFonts w:cs="Times New Roman"/>
                <w:sz w:val="18"/>
                <w:szCs w:val="18"/>
              </w:rPr>
            </w:pPr>
            <w:r w:rsidRPr="00FC7B02">
              <w:rPr>
                <w:rFonts w:cs="Times New Roman"/>
                <w:sz w:val="18"/>
                <w:szCs w:val="18"/>
              </w:rPr>
              <w:t>Гкал/ч</w:t>
            </w:r>
          </w:p>
        </w:tc>
        <w:tc>
          <w:tcPr>
            <w:tcW w:w="1323" w:type="dxa"/>
            <w:tcMar>
              <w:left w:w="0" w:type="dxa"/>
              <w:right w:w="0" w:type="dxa"/>
            </w:tcMar>
            <w:vAlign w:val="center"/>
          </w:tcPr>
          <w:p w14:paraId="2CB48401" w14:textId="77777777" w:rsidR="000D0610" w:rsidRPr="00FC7B02" w:rsidRDefault="00625A77">
            <w:pPr>
              <w:pStyle w:val="TableStyle"/>
              <w:jc w:val="center"/>
              <w:rPr>
                <w:rFonts w:cs="Times New Roman"/>
                <w:sz w:val="18"/>
                <w:szCs w:val="18"/>
              </w:rPr>
            </w:pPr>
            <w:r w:rsidRPr="00FC7B02">
              <w:rPr>
                <w:rFonts w:cs="Times New Roman"/>
                <w:sz w:val="18"/>
                <w:szCs w:val="18"/>
              </w:rPr>
              <w:t>Гкал/ч</w:t>
            </w:r>
          </w:p>
        </w:tc>
        <w:tc>
          <w:tcPr>
            <w:tcW w:w="1086" w:type="dxa"/>
            <w:tcMar>
              <w:left w:w="0" w:type="dxa"/>
              <w:right w:w="0" w:type="dxa"/>
            </w:tcMar>
            <w:vAlign w:val="center"/>
          </w:tcPr>
          <w:p w14:paraId="2438D988" w14:textId="77777777" w:rsidR="000D0610" w:rsidRPr="00FC7B02" w:rsidRDefault="00625A77">
            <w:pPr>
              <w:pStyle w:val="TableStyle"/>
              <w:jc w:val="center"/>
              <w:rPr>
                <w:rFonts w:cs="Times New Roman"/>
                <w:sz w:val="18"/>
                <w:szCs w:val="18"/>
              </w:rPr>
            </w:pPr>
            <w:r w:rsidRPr="00FC7B02">
              <w:rPr>
                <w:rFonts w:cs="Times New Roman"/>
                <w:sz w:val="18"/>
                <w:szCs w:val="18"/>
              </w:rPr>
              <w:t>Гкал/ч</w:t>
            </w:r>
          </w:p>
        </w:tc>
        <w:tc>
          <w:tcPr>
            <w:tcW w:w="1101" w:type="dxa"/>
            <w:tcMar>
              <w:left w:w="0" w:type="dxa"/>
              <w:right w:w="0" w:type="dxa"/>
            </w:tcMar>
            <w:vAlign w:val="center"/>
          </w:tcPr>
          <w:p w14:paraId="33FDEE9B" w14:textId="77777777" w:rsidR="000D0610" w:rsidRPr="00FC7B02" w:rsidRDefault="00625A77">
            <w:pPr>
              <w:pStyle w:val="TableStyle"/>
              <w:jc w:val="center"/>
              <w:rPr>
                <w:rFonts w:cs="Times New Roman"/>
                <w:sz w:val="18"/>
                <w:szCs w:val="18"/>
              </w:rPr>
            </w:pPr>
            <w:r w:rsidRPr="00FC7B02">
              <w:rPr>
                <w:rFonts w:cs="Times New Roman"/>
                <w:sz w:val="18"/>
                <w:szCs w:val="18"/>
              </w:rPr>
              <w:t>Гкал/ч</w:t>
            </w:r>
          </w:p>
        </w:tc>
        <w:tc>
          <w:tcPr>
            <w:tcW w:w="1323" w:type="dxa"/>
            <w:tcMar>
              <w:left w:w="0" w:type="dxa"/>
              <w:right w:w="0" w:type="dxa"/>
            </w:tcMar>
            <w:vAlign w:val="center"/>
          </w:tcPr>
          <w:p w14:paraId="2FB76CA1" w14:textId="77777777" w:rsidR="000D0610" w:rsidRPr="00FC7B02" w:rsidRDefault="00625A77">
            <w:pPr>
              <w:pStyle w:val="TableStyle"/>
              <w:jc w:val="center"/>
              <w:rPr>
                <w:rFonts w:cs="Times New Roman"/>
                <w:sz w:val="18"/>
                <w:szCs w:val="18"/>
              </w:rPr>
            </w:pPr>
            <w:r w:rsidRPr="00FC7B02">
              <w:rPr>
                <w:rFonts w:cs="Times New Roman"/>
                <w:sz w:val="18"/>
                <w:szCs w:val="18"/>
              </w:rPr>
              <w:t>Гкал/ч</w:t>
            </w:r>
          </w:p>
        </w:tc>
        <w:tc>
          <w:tcPr>
            <w:tcW w:w="1086" w:type="dxa"/>
            <w:tcMar>
              <w:left w:w="0" w:type="dxa"/>
              <w:right w:w="0" w:type="dxa"/>
            </w:tcMar>
            <w:vAlign w:val="center"/>
          </w:tcPr>
          <w:p w14:paraId="2ACF186F" w14:textId="77777777" w:rsidR="000D0610" w:rsidRPr="00FC7B02" w:rsidRDefault="00625A77">
            <w:pPr>
              <w:pStyle w:val="TableStyle"/>
              <w:jc w:val="center"/>
              <w:rPr>
                <w:rFonts w:cs="Times New Roman"/>
                <w:sz w:val="18"/>
                <w:szCs w:val="18"/>
              </w:rPr>
            </w:pPr>
            <w:r w:rsidRPr="00FC7B02">
              <w:rPr>
                <w:rFonts w:cs="Times New Roman"/>
                <w:sz w:val="18"/>
                <w:szCs w:val="18"/>
              </w:rPr>
              <w:t>Гкал/ч</w:t>
            </w:r>
          </w:p>
        </w:tc>
        <w:tc>
          <w:tcPr>
            <w:tcW w:w="1086" w:type="dxa"/>
            <w:tcMar>
              <w:left w:w="0" w:type="dxa"/>
              <w:right w:w="0" w:type="dxa"/>
            </w:tcMar>
            <w:vAlign w:val="center"/>
          </w:tcPr>
          <w:p w14:paraId="65E919C9" w14:textId="77777777" w:rsidR="000D0610" w:rsidRPr="00FC7B02" w:rsidRDefault="00625A77">
            <w:pPr>
              <w:pStyle w:val="TableStyle"/>
              <w:jc w:val="center"/>
              <w:rPr>
                <w:rFonts w:cs="Times New Roman"/>
                <w:sz w:val="18"/>
                <w:szCs w:val="18"/>
              </w:rPr>
            </w:pPr>
            <w:r w:rsidRPr="00FC7B02">
              <w:rPr>
                <w:rFonts w:cs="Times New Roman"/>
                <w:sz w:val="18"/>
                <w:szCs w:val="18"/>
              </w:rPr>
              <w:t>Гкал/ч</w:t>
            </w:r>
          </w:p>
        </w:tc>
      </w:tr>
      <w:tr w:rsidR="00DC3488" w:rsidRPr="00FC7B02" w14:paraId="44B91C1A" w14:textId="77777777" w:rsidTr="003A43A6">
        <w:trPr>
          <w:trHeight w:val="621"/>
        </w:trPr>
        <w:tc>
          <w:tcPr>
            <w:tcW w:w="959" w:type="dxa"/>
            <w:tcMar>
              <w:left w:w="0" w:type="dxa"/>
              <w:right w:w="0" w:type="dxa"/>
            </w:tcMar>
            <w:vAlign w:val="center"/>
          </w:tcPr>
          <w:p w14:paraId="21F5EA57" w14:textId="77777777" w:rsidR="00DC3488" w:rsidRPr="00FC7B02" w:rsidRDefault="00DC3488" w:rsidP="00DC3488">
            <w:pPr>
              <w:pStyle w:val="TableStyle"/>
              <w:jc w:val="center"/>
              <w:rPr>
                <w:rFonts w:cs="Times New Roman"/>
                <w:sz w:val="18"/>
                <w:szCs w:val="18"/>
              </w:rPr>
            </w:pPr>
            <w:r w:rsidRPr="00FC7B02">
              <w:rPr>
                <w:rFonts w:cs="Times New Roman"/>
                <w:sz w:val="18"/>
                <w:szCs w:val="18"/>
              </w:rPr>
              <w:t>1</w:t>
            </w:r>
          </w:p>
        </w:tc>
        <w:tc>
          <w:tcPr>
            <w:tcW w:w="1130" w:type="dxa"/>
            <w:tcMar>
              <w:left w:w="0" w:type="dxa"/>
              <w:right w:w="0" w:type="dxa"/>
            </w:tcMar>
            <w:vAlign w:val="center"/>
          </w:tcPr>
          <w:p w14:paraId="722BC90B" w14:textId="668C92BF" w:rsidR="00DC3488" w:rsidRPr="00DC3488" w:rsidRDefault="00DC3488" w:rsidP="00DC3488">
            <w:pPr>
              <w:jc w:val="center"/>
              <w:rPr>
                <w:sz w:val="18"/>
                <w:szCs w:val="18"/>
              </w:rPr>
            </w:pPr>
            <w:r w:rsidRPr="00DC3488">
              <w:rPr>
                <w:sz w:val="18"/>
                <w:szCs w:val="18"/>
              </w:rPr>
              <w:t>ООО «</w:t>
            </w:r>
            <w:proofErr w:type="spellStart"/>
            <w:r w:rsidRPr="00DC3488">
              <w:rPr>
                <w:sz w:val="18"/>
                <w:szCs w:val="18"/>
              </w:rPr>
              <w:t>Леноблтеплоснаб</w:t>
            </w:r>
            <w:proofErr w:type="spellEnd"/>
            <w:r w:rsidRPr="00DC3488">
              <w:rPr>
                <w:sz w:val="18"/>
                <w:szCs w:val="18"/>
              </w:rPr>
              <w:t>»</w:t>
            </w:r>
          </w:p>
        </w:tc>
        <w:tc>
          <w:tcPr>
            <w:tcW w:w="1101" w:type="dxa"/>
            <w:tcMar>
              <w:left w:w="0" w:type="dxa"/>
              <w:right w:w="0" w:type="dxa"/>
            </w:tcMar>
            <w:vAlign w:val="center"/>
          </w:tcPr>
          <w:p w14:paraId="14CCA91A" w14:textId="5D532213" w:rsidR="00DC3488" w:rsidRPr="00DC3488" w:rsidRDefault="00DC3488" w:rsidP="00DC3488">
            <w:pPr>
              <w:jc w:val="center"/>
              <w:rPr>
                <w:sz w:val="18"/>
                <w:szCs w:val="18"/>
              </w:rPr>
            </w:pPr>
            <w:r w:rsidRPr="00DC3488">
              <w:rPr>
                <w:sz w:val="18"/>
                <w:szCs w:val="18"/>
              </w:rPr>
              <w:t>1,147</w:t>
            </w:r>
          </w:p>
        </w:tc>
        <w:tc>
          <w:tcPr>
            <w:tcW w:w="1323" w:type="dxa"/>
            <w:tcMar>
              <w:left w:w="0" w:type="dxa"/>
              <w:right w:w="0" w:type="dxa"/>
            </w:tcMar>
            <w:vAlign w:val="center"/>
          </w:tcPr>
          <w:p w14:paraId="0A8018E6" w14:textId="4A8E70D7" w:rsidR="00DC3488" w:rsidRPr="00DC3488" w:rsidRDefault="00DC3488" w:rsidP="00DC3488">
            <w:pPr>
              <w:jc w:val="center"/>
              <w:rPr>
                <w:sz w:val="18"/>
                <w:szCs w:val="18"/>
              </w:rPr>
            </w:pPr>
            <w:r w:rsidRPr="00DC3488">
              <w:rPr>
                <w:sz w:val="18"/>
                <w:szCs w:val="18"/>
              </w:rPr>
              <w:t>0,000</w:t>
            </w:r>
          </w:p>
        </w:tc>
        <w:tc>
          <w:tcPr>
            <w:tcW w:w="1086" w:type="dxa"/>
            <w:tcMar>
              <w:left w:w="0" w:type="dxa"/>
              <w:right w:w="0" w:type="dxa"/>
            </w:tcMar>
            <w:vAlign w:val="center"/>
          </w:tcPr>
          <w:p w14:paraId="6F47E9D9" w14:textId="6CA7DD94" w:rsidR="00DC3488" w:rsidRPr="00DC3488" w:rsidRDefault="00DC3488" w:rsidP="00DC3488">
            <w:pPr>
              <w:jc w:val="center"/>
              <w:rPr>
                <w:sz w:val="18"/>
                <w:szCs w:val="18"/>
              </w:rPr>
            </w:pPr>
            <w:r w:rsidRPr="00DC3488">
              <w:rPr>
                <w:sz w:val="18"/>
                <w:szCs w:val="18"/>
              </w:rPr>
              <w:t>1,147</w:t>
            </w:r>
          </w:p>
        </w:tc>
        <w:tc>
          <w:tcPr>
            <w:tcW w:w="1101" w:type="dxa"/>
            <w:tcMar>
              <w:left w:w="0" w:type="dxa"/>
              <w:right w:w="0" w:type="dxa"/>
            </w:tcMar>
            <w:vAlign w:val="center"/>
          </w:tcPr>
          <w:p w14:paraId="34E30FCF" w14:textId="4B8C7417" w:rsidR="00DC3488" w:rsidRPr="00DC3488" w:rsidRDefault="00DC3488" w:rsidP="00DC3488">
            <w:pPr>
              <w:jc w:val="center"/>
              <w:rPr>
                <w:sz w:val="18"/>
                <w:szCs w:val="18"/>
              </w:rPr>
            </w:pPr>
            <w:r w:rsidRPr="00DC3488">
              <w:rPr>
                <w:sz w:val="18"/>
                <w:szCs w:val="18"/>
              </w:rPr>
              <w:t>0,407</w:t>
            </w:r>
          </w:p>
        </w:tc>
        <w:tc>
          <w:tcPr>
            <w:tcW w:w="1323" w:type="dxa"/>
            <w:tcMar>
              <w:left w:w="0" w:type="dxa"/>
              <w:right w:w="0" w:type="dxa"/>
            </w:tcMar>
            <w:vAlign w:val="center"/>
          </w:tcPr>
          <w:p w14:paraId="05E25A49" w14:textId="6CB6E2DD" w:rsidR="00DC3488" w:rsidRPr="00DC3488" w:rsidRDefault="00DC3488" w:rsidP="00DC3488">
            <w:pPr>
              <w:jc w:val="center"/>
              <w:rPr>
                <w:sz w:val="18"/>
                <w:szCs w:val="18"/>
              </w:rPr>
            </w:pPr>
            <w:r w:rsidRPr="00DC3488">
              <w:rPr>
                <w:sz w:val="18"/>
                <w:szCs w:val="18"/>
              </w:rPr>
              <w:t>0,000</w:t>
            </w:r>
          </w:p>
        </w:tc>
        <w:tc>
          <w:tcPr>
            <w:tcW w:w="1086" w:type="dxa"/>
            <w:tcMar>
              <w:left w:w="0" w:type="dxa"/>
              <w:right w:w="0" w:type="dxa"/>
            </w:tcMar>
            <w:vAlign w:val="center"/>
          </w:tcPr>
          <w:p w14:paraId="57AE4D14" w14:textId="5158AA12" w:rsidR="00DC3488" w:rsidRPr="00DC3488" w:rsidRDefault="00DC3488" w:rsidP="00DC3488">
            <w:pPr>
              <w:jc w:val="center"/>
              <w:rPr>
                <w:sz w:val="18"/>
                <w:szCs w:val="18"/>
              </w:rPr>
            </w:pPr>
            <w:r w:rsidRPr="00DC3488">
              <w:rPr>
                <w:sz w:val="18"/>
                <w:szCs w:val="18"/>
              </w:rPr>
              <w:t>0,407</w:t>
            </w:r>
          </w:p>
        </w:tc>
        <w:tc>
          <w:tcPr>
            <w:tcW w:w="1086" w:type="dxa"/>
            <w:tcMar>
              <w:left w:w="0" w:type="dxa"/>
              <w:right w:w="0" w:type="dxa"/>
            </w:tcMar>
            <w:vAlign w:val="center"/>
          </w:tcPr>
          <w:p w14:paraId="54CFD8B3" w14:textId="6A1B803A" w:rsidR="00DC3488" w:rsidRPr="00DC3488" w:rsidRDefault="00DC3488" w:rsidP="00DC3488">
            <w:pPr>
              <w:jc w:val="center"/>
              <w:rPr>
                <w:sz w:val="18"/>
                <w:szCs w:val="18"/>
              </w:rPr>
            </w:pPr>
            <w:r w:rsidRPr="00DC3488">
              <w:rPr>
                <w:sz w:val="18"/>
                <w:szCs w:val="18"/>
              </w:rPr>
              <w:t>1,554</w:t>
            </w:r>
          </w:p>
        </w:tc>
      </w:tr>
    </w:tbl>
    <w:p w14:paraId="78ED0D3D" w14:textId="0F02E504" w:rsidR="00CC0125" w:rsidRDefault="001525A9" w:rsidP="00CC0125">
      <w:pPr>
        <w:pStyle w:val="afffc"/>
        <w:ind w:firstLine="0"/>
      </w:pPr>
      <w:r w:rsidRPr="001A772D">
        <w:t xml:space="preserve">Таблица </w:t>
      </w:r>
      <w:r w:rsidR="00017B62">
        <w:t>6</w:t>
      </w:r>
      <w:r w:rsidR="00312567">
        <w:t>6</w:t>
      </w:r>
      <w:r w:rsidRPr="001A772D">
        <w:t xml:space="preserve">. </w:t>
      </w:r>
      <w:r>
        <w:t>Годовое п</w:t>
      </w:r>
      <w:r w:rsidRPr="008333E0">
        <w:t xml:space="preserve">отребление тепловой энергии </w:t>
      </w:r>
      <w:r>
        <w:t>по зонам ЕТО</w:t>
      </w:r>
    </w:p>
    <w:tbl>
      <w:tblPr>
        <w:tblStyle w:val="af0"/>
        <w:tblW w:w="0" w:type="auto"/>
        <w:tblLook w:val="04A0" w:firstRow="1" w:lastRow="0" w:firstColumn="1" w:lastColumn="0" w:noHBand="0" w:noVBand="1"/>
      </w:tblPr>
      <w:tblGrid>
        <w:gridCol w:w="813"/>
        <w:gridCol w:w="1543"/>
        <w:gridCol w:w="1053"/>
        <w:gridCol w:w="1294"/>
        <w:gridCol w:w="1027"/>
        <w:gridCol w:w="1053"/>
        <w:gridCol w:w="1294"/>
        <w:gridCol w:w="1027"/>
        <w:gridCol w:w="1091"/>
      </w:tblGrid>
      <w:tr w:rsidR="000D0610" w:rsidRPr="003A43A6" w14:paraId="0747A62B" w14:textId="77777777" w:rsidTr="003A43A6">
        <w:trPr>
          <w:tblHeader/>
        </w:trPr>
        <w:tc>
          <w:tcPr>
            <w:tcW w:w="942" w:type="dxa"/>
            <w:vMerge w:val="restart"/>
            <w:tcMar>
              <w:left w:w="0" w:type="dxa"/>
              <w:right w:w="0" w:type="dxa"/>
            </w:tcMar>
            <w:vAlign w:val="center"/>
          </w:tcPr>
          <w:p w14:paraId="3921D92B" w14:textId="77777777" w:rsidR="000D0610" w:rsidRPr="003A43A6" w:rsidRDefault="00625A77">
            <w:pPr>
              <w:pStyle w:val="TableStyle"/>
              <w:jc w:val="center"/>
              <w:rPr>
                <w:rFonts w:cs="Times New Roman"/>
                <w:sz w:val="18"/>
                <w:szCs w:val="18"/>
              </w:rPr>
            </w:pPr>
            <w:r w:rsidRPr="003A43A6">
              <w:rPr>
                <w:rFonts w:cs="Times New Roman"/>
                <w:sz w:val="18"/>
                <w:szCs w:val="18"/>
              </w:rPr>
              <w:t>№ ЕТО</w:t>
            </w:r>
          </w:p>
        </w:tc>
        <w:tc>
          <w:tcPr>
            <w:tcW w:w="1131" w:type="dxa"/>
            <w:vMerge w:val="restart"/>
            <w:tcMar>
              <w:left w:w="0" w:type="dxa"/>
              <w:right w:w="0" w:type="dxa"/>
            </w:tcMar>
            <w:vAlign w:val="center"/>
          </w:tcPr>
          <w:p w14:paraId="629511C6" w14:textId="77777777" w:rsidR="000D0610" w:rsidRPr="003A43A6" w:rsidRDefault="00625A77">
            <w:pPr>
              <w:pStyle w:val="TableStyle"/>
              <w:jc w:val="center"/>
              <w:rPr>
                <w:rFonts w:cs="Times New Roman"/>
                <w:sz w:val="18"/>
                <w:szCs w:val="18"/>
              </w:rPr>
            </w:pPr>
            <w:r w:rsidRPr="003A43A6">
              <w:rPr>
                <w:rFonts w:cs="Times New Roman"/>
                <w:sz w:val="18"/>
                <w:szCs w:val="18"/>
              </w:rPr>
              <w:t>Организация</w:t>
            </w:r>
          </w:p>
        </w:tc>
        <w:tc>
          <w:tcPr>
            <w:tcW w:w="7000" w:type="dxa"/>
            <w:gridSpan w:val="6"/>
            <w:tcMar>
              <w:left w:w="0" w:type="dxa"/>
              <w:right w:w="0" w:type="dxa"/>
            </w:tcMar>
            <w:vAlign w:val="center"/>
          </w:tcPr>
          <w:p w14:paraId="0BD7B9E4" w14:textId="77777777" w:rsidR="000D0610" w:rsidRPr="003A43A6" w:rsidRDefault="00625A77">
            <w:pPr>
              <w:pStyle w:val="TableStyle"/>
              <w:jc w:val="center"/>
              <w:rPr>
                <w:rFonts w:cs="Times New Roman"/>
                <w:sz w:val="18"/>
                <w:szCs w:val="18"/>
              </w:rPr>
            </w:pPr>
            <w:r w:rsidRPr="003A43A6">
              <w:rPr>
                <w:rFonts w:cs="Times New Roman"/>
                <w:sz w:val="18"/>
                <w:szCs w:val="18"/>
              </w:rPr>
              <w:t>Потребление тепловой энергии</w:t>
            </w:r>
          </w:p>
        </w:tc>
        <w:tc>
          <w:tcPr>
            <w:tcW w:w="1122" w:type="dxa"/>
            <w:vMerge w:val="restart"/>
            <w:tcMar>
              <w:left w:w="0" w:type="dxa"/>
              <w:right w:w="0" w:type="dxa"/>
            </w:tcMar>
            <w:vAlign w:val="center"/>
          </w:tcPr>
          <w:p w14:paraId="6E0314F3" w14:textId="77777777" w:rsidR="000D0610" w:rsidRPr="003A43A6" w:rsidRDefault="00625A77">
            <w:pPr>
              <w:pStyle w:val="TableStyle"/>
              <w:jc w:val="center"/>
              <w:rPr>
                <w:rFonts w:cs="Times New Roman"/>
                <w:sz w:val="18"/>
                <w:szCs w:val="18"/>
              </w:rPr>
            </w:pPr>
            <w:r w:rsidRPr="003A43A6">
              <w:rPr>
                <w:rFonts w:cs="Times New Roman"/>
                <w:sz w:val="18"/>
                <w:szCs w:val="18"/>
              </w:rPr>
              <w:t>Всего суммарное потребление</w:t>
            </w:r>
          </w:p>
        </w:tc>
      </w:tr>
      <w:tr w:rsidR="000D0610" w:rsidRPr="003A43A6" w14:paraId="6B7EB11C" w14:textId="77777777" w:rsidTr="003A43A6">
        <w:tc>
          <w:tcPr>
            <w:tcW w:w="942" w:type="dxa"/>
            <w:vMerge/>
          </w:tcPr>
          <w:p w14:paraId="62BE64B5" w14:textId="77777777" w:rsidR="000D0610" w:rsidRPr="003A43A6" w:rsidRDefault="000D0610">
            <w:pPr>
              <w:rPr>
                <w:sz w:val="18"/>
                <w:szCs w:val="18"/>
              </w:rPr>
            </w:pPr>
          </w:p>
        </w:tc>
        <w:tc>
          <w:tcPr>
            <w:tcW w:w="1131" w:type="dxa"/>
            <w:vMerge/>
          </w:tcPr>
          <w:p w14:paraId="3D2A7096" w14:textId="77777777" w:rsidR="000D0610" w:rsidRPr="003A43A6" w:rsidRDefault="000D0610">
            <w:pPr>
              <w:rPr>
                <w:sz w:val="18"/>
                <w:szCs w:val="18"/>
              </w:rPr>
            </w:pPr>
          </w:p>
        </w:tc>
        <w:tc>
          <w:tcPr>
            <w:tcW w:w="3500" w:type="dxa"/>
            <w:gridSpan w:val="3"/>
            <w:tcMar>
              <w:left w:w="0" w:type="dxa"/>
              <w:right w:w="0" w:type="dxa"/>
            </w:tcMar>
            <w:vAlign w:val="center"/>
          </w:tcPr>
          <w:p w14:paraId="202DF57F" w14:textId="77777777" w:rsidR="000D0610" w:rsidRPr="003A43A6" w:rsidRDefault="00625A77">
            <w:pPr>
              <w:pStyle w:val="TableStyle"/>
              <w:jc w:val="center"/>
              <w:rPr>
                <w:rFonts w:cs="Times New Roman"/>
                <w:sz w:val="18"/>
                <w:szCs w:val="18"/>
              </w:rPr>
            </w:pPr>
            <w:r w:rsidRPr="003A43A6">
              <w:rPr>
                <w:rFonts w:cs="Times New Roman"/>
                <w:sz w:val="18"/>
                <w:szCs w:val="18"/>
              </w:rPr>
              <w:t>население</w:t>
            </w:r>
          </w:p>
        </w:tc>
        <w:tc>
          <w:tcPr>
            <w:tcW w:w="3500" w:type="dxa"/>
            <w:gridSpan w:val="3"/>
            <w:tcMar>
              <w:left w:w="0" w:type="dxa"/>
              <w:right w:w="0" w:type="dxa"/>
            </w:tcMar>
            <w:vAlign w:val="center"/>
          </w:tcPr>
          <w:p w14:paraId="1E2FDC29" w14:textId="77777777" w:rsidR="000D0610" w:rsidRPr="003A43A6" w:rsidRDefault="00625A77">
            <w:pPr>
              <w:pStyle w:val="TableStyle"/>
              <w:jc w:val="center"/>
              <w:rPr>
                <w:rFonts w:cs="Times New Roman"/>
                <w:sz w:val="18"/>
                <w:szCs w:val="18"/>
              </w:rPr>
            </w:pPr>
            <w:r w:rsidRPr="003A43A6">
              <w:rPr>
                <w:rFonts w:cs="Times New Roman"/>
                <w:sz w:val="18"/>
                <w:szCs w:val="18"/>
              </w:rPr>
              <w:t>прочие</w:t>
            </w:r>
          </w:p>
        </w:tc>
        <w:tc>
          <w:tcPr>
            <w:tcW w:w="1122" w:type="dxa"/>
            <w:vMerge/>
          </w:tcPr>
          <w:p w14:paraId="2D1DCE43" w14:textId="77777777" w:rsidR="000D0610" w:rsidRPr="003A43A6" w:rsidRDefault="000D0610">
            <w:pPr>
              <w:rPr>
                <w:sz w:val="18"/>
                <w:szCs w:val="18"/>
              </w:rPr>
            </w:pPr>
          </w:p>
        </w:tc>
      </w:tr>
      <w:tr w:rsidR="000D0610" w:rsidRPr="003A43A6" w14:paraId="4B49ECBC" w14:textId="77777777" w:rsidTr="003A43A6">
        <w:tc>
          <w:tcPr>
            <w:tcW w:w="942" w:type="dxa"/>
            <w:vMerge/>
          </w:tcPr>
          <w:p w14:paraId="765D7807" w14:textId="77777777" w:rsidR="000D0610" w:rsidRPr="003A43A6" w:rsidRDefault="000D0610">
            <w:pPr>
              <w:rPr>
                <w:sz w:val="18"/>
                <w:szCs w:val="18"/>
              </w:rPr>
            </w:pPr>
          </w:p>
        </w:tc>
        <w:tc>
          <w:tcPr>
            <w:tcW w:w="1131" w:type="dxa"/>
            <w:vMerge/>
          </w:tcPr>
          <w:p w14:paraId="7AD2A44B" w14:textId="77777777" w:rsidR="000D0610" w:rsidRPr="003A43A6" w:rsidRDefault="000D0610">
            <w:pPr>
              <w:rPr>
                <w:sz w:val="18"/>
                <w:szCs w:val="18"/>
              </w:rPr>
            </w:pPr>
          </w:p>
        </w:tc>
        <w:tc>
          <w:tcPr>
            <w:tcW w:w="1097" w:type="dxa"/>
            <w:tcMar>
              <w:left w:w="0" w:type="dxa"/>
              <w:right w:w="0" w:type="dxa"/>
            </w:tcMar>
            <w:vAlign w:val="center"/>
          </w:tcPr>
          <w:p w14:paraId="7DF5C5E8" w14:textId="77777777" w:rsidR="000D0610" w:rsidRPr="003A43A6" w:rsidRDefault="00625A77">
            <w:pPr>
              <w:pStyle w:val="TableStyle"/>
              <w:jc w:val="center"/>
              <w:rPr>
                <w:rFonts w:cs="Times New Roman"/>
                <w:sz w:val="18"/>
                <w:szCs w:val="18"/>
              </w:rPr>
            </w:pPr>
            <w:r w:rsidRPr="003A43A6">
              <w:rPr>
                <w:rFonts w:cs="Times New Roman"/>
                <w:sz w:val="18"/>
                <w:szCs w:val="18"/>
              </w:rPr>
              <w:t>отопление и вентиляция</w:t>
            </w:r>
          </w:p>
        </w:tc>
        <w:tc>
          <w:tcPr>
            <w:tcW w:w="1323" w:type="dxa"/>
            <w:tcMar>
              <w:left w:w="0" w:type="dxa"/>
              <w:right w:w="0" w:type="dxa"/>
            </w:tcMar>
            <w:vAlign w:val="center"/>
          </w:tcPr>
          <w:p w14:paraId="58B64E70" w14:textId="77777777" w:rsidR="000D0610" w:rsidRPr="003A43A6" w:rsidRDefault="00625A77">
            <w:pPr>
              <w:pStyle w:val="TableStyle"/>
              <w:jc w:val="center"/>
              <w:rPr>
                <w:rFonts w:cs="Times New Roman"/>
                <w:sz w:val="18"/>
                <w:szCs w:val="18"/>
              </w:rPr>
            </w:pPr>
            <w:r w:rsidRPr="003A43A6">
              <w:rPr>
                <w:rFonts w:cs="Times New Roman"/>
                <w:sz w:val="18"/>
                <w:szCs w:val="18"/>
              </w:rPr>
              <w:t>горячее водоснабжение</w:t>
            </w:r>
          </w:p>
        </w:tc>
        <w:tc>
          <w:tcPr>
            <w:tcW w:w="1080" w:type="dxa"/>
            <w:tcMar>
              <w:left w:w="0" w:type="dxa"/>
              <w:right w:w="0" w:type="dxa"/>
            </w:tcMar>
            <w:vAlign w:val="center"/>
          </w:tcPr>
          <w:p w14:paraId="64EC13F3" w14:textId="77777777" w:rsidR="000D0610" w:rsidRPr="003A43A6" w:rsidRDefault="00625A77">
            <w:pPr>
              <w:pStyle w:val="TableStyle"/>
              <w:jc w:val="center"/>
              <w:rPr>
                <w:rFonts w:cs="Times New Roman"/>
                <w:sz w:val="18"/>
                <w:szCs w:val="18"/>
              </w:rPr>
            </w:pPr>
            <w:r w:rsidRPr="003A43A6">
              <w:rPr>
                <w:rFonts w:cs="Times New Roman"/>
                <w:sz w:val="18"/>
                <w:szCs w:val="18"/>
              </w:rPr>
              <w:t>суммарная нагрузка</w:t>
            </w:r>
          </w:p>
        </w:tc>
        <w:tc>
          <w:tcPr>
            <w:tcW w:w="1097" w:type="dxa"/>
            <w:tcMar>
              <w:left w:w="0" w:type="dxa"/>
              <w:right w:w="0" w:type="dxa"/>
            </w:tcMar>
            <w:vAlign w:val="center"/>
          </w:tcPr>
          <w:p w14:paraId="4FC63562" w14:textId="77777777" w:rsidR="000D0610" w:rsidRPr="003A43A6" w:rsidRDefault="00625A77">
            <w:pPr>
              <w:pStyle w:val="TableStyle"/>
              <w:jc w:val="center"/>
              <w:rPr>
                <w:rFonts w:cs="Times New Roman"/>
                <w:sz w:val="18"/>
                <w:szCs w:val="18"/>
              </w:rPr>
            </w:pPr>
            <w:r w:rsidRPr="003A43A6">
              <w:rPr>
                <w:rFonts w:cs="Times New Roman"/>
                <w:sz w:val="18"/>
                <w:szCs w:val="18"/>
              </w:rPr>
              <w:t>отопление и вентиляция</w:t>
            </w:r>
          </w:p>
        </w:tc>
        <w:tc>
          <w:tcPr>
            <w:tcW w:w="1323" w:type="dxa"/>
            <w:tcMar>
              <w:left w:w="0" w:type="dxa"/>
              <w:right w:w="0" w:type="dxa"/>
            </w:tcMar>
            <w:vAlign w:val="center"/>
          </w:tcPr>
          <w:p w14:paraId="01FABDDB" w14:textId="77777777" w:rsidR="000D0610" w:rsidRPr="003A43A6" w:rsidRDefault="00625A77">
            <w:pPr>
              <w:pStyle w:val="TableStyle"/>
              <w:jc w:val="center"/>
              <w:rPr>
                <w:rFonts w:cs="Times New Roman"/>
                <w:sz w:val="18"/>
                <w:szCs w:val="18"/>
              </w:rPr>
            </w:pPr>
            <w:r w:rsidRPr="003A43A6">
              <w:rPr>
                <w:rFonts w:cs="Times New Roman"/>
                <w:sz w:val="18"/>
                <w:szCs w:val="18"/>
              </w:rPr>
              <w:t>горячее водоснабжение</w:t>
            </w:r>
          </w:p>
        </w:tc>
        <w:tc>
          <w:tcPr>
            <w:tcW w:w="1080" w:type="dxa"/>
            <w:tcMar>
              <w:left w:w="0" w:type="dxa"/>
              <w:right w:w="0" w:type="dxa"/>
            </w:tcMar>
            <w:vAlign w:val="center"/>
          </w:tcPr>
          <w:p w14:paraId="0B523874" w14:textId="77777777" w:rsidR="000D0610" w:rsidRPr="003A43A6" w:rsidRDefault="00625A77">
            <w:pPr>
              <w:pStyle w:val="TableStyle"/>
              <w:jc w:val="center"/>
              <w:rPr>
                <w:rFonts w:cs="Times New Roman"/>
                <w:sz w:val="18"/>
                <w:szCs w:val="18"/>
              </w:rPr>
            </w:pPr>
            <w:r w:rsidRPr="003A43A6">
              <w:rPr>
                <w:rFonts w:cs="Times New Roman"/>
                <w:sz w:val="18"/>
                <w:szCs w:val="18"/>
              </w:rPr>
              <w:t>суммарная нагрузка</w:t>
            </w:r>
          </w:p>
        </w:tc>
        <w:tc>
          <w:tcPr>
            <w:tcW w:w="1122" w:type="dxa"/>
            <w:vMerge/>
          </w:tcPr>
          <w:p w14:paraId="6C4C6EF7" w14:textId="77777777" w:rsidR="000D0610" w:rsidRPr="003A43A6" w:rsidRDefault="000D0610">
            <w:pPr>
              <w:rPr>
                <w:sz w:val="18"/>
                <w:szCs w:val="18"/>
              </w:rPr>
            </w:pPr>
          </w:p>
        </w:tc>
      </w:tr>
      <w:tr w:rsidR="000D0610" w:rsidRPr="003A43A6" w14:paraId="0A424E1E" w14:textId="77777777" w:rsidTr="003A43A6">
        <w:tc>
          <w:tcPr>
            <w:tcW w:w="942" w:type="dxa"/>
            <w:tcMar>
              <w:left w:w="0" w:type="dxa"/>
              <w:right w:w="0" w:type="dxa"/>
            </w:tcMar>
            <w:vAlign w:val="center"/>
          </w:tcPr>
          <w:p w14:paraId="6E0BD251" w14:textId="77777777" w:rsidR="000D0610" w:rsidRPr="003A43A6" w:rsidRDefault="00625A77">
            <w:pPr>
              <w:pStyle w:val="TableStyle"/>
              <w:jc w:val="center"/>
              <w:rPr>
                <w:rFonts w:cs="Times New Roman"/>
                <w:sz w:val="18"/>
                <w:szCs w:val="18"/>
              </w:rPr>
            </w:pPr>
            <w:r w:rsidRPr="003A43A6">
              <w:rPr>
                <w:rFonts w:cs="Times New Roman"/>
                <w:sz w:val="18"/>
                <w:szCs w:val="18"/>
              </w:rPr>
              <w:t>Ед. изм.</w:t>
            </w:r>
          </w:p>
        </w:tc>
        <w:tc>
          <w:tcPr>
            <w:tcW w:w="1131" w:type="dxa"/>
            <w:tcMar>
              <w:left w:w="0" w:type="dxa"/>
              <w:right w:w="0" w:type="dxa"/>
            </w:tcMar>
          </w:tcPr>
          <w:p w14:paraId="56906E74" w14:textId="77777777" w:rsidR="000D0610" w:rsidRPr="003A43A6" w:rsidRDefault="000D0610">
            <w:pPr>
              <w:pStyle w:val="TableStyle"/>
              <w:jc w:val="center"/>
              <w:rPr>
                <w:rFonts w:cs="Times New Roman"/>
                <w:sz w:val="18"/>
                <w:szCs w:val="18"/>
              </w:rPr>
            </w:pPr>
          </w:p>
        </w:tc>
        <w:tc>
          <w:tcPr>
            <w:tcW w:w="1097" w:type="dxa"/>
            <w:tcMar>
              <w:left w:w="0" w:type="dxa"/>
              <w:right w:w="0" w:type="dxa"/>
            </w:tcMar>
            <w:vAlign w:val="center"/>
          </w:tcPr>
          <w:p w14:paraId="7DEA29E2" w14:textId="77777777" w:rsidR="000D0610" w:rsidRPr="003A43A6" w:rsidRDefault="00625A77">
            <w:pPr>
              <w:pStyle w:val="TableStyle"/>
              <w:jc w:val="center"/>
              <w:rPr>
                <w:rFonts w:cs="Times New Roman"/>
                <w:sz w:val="18"/>
                <w:szCs w:val="18"/>
              </w:rPr>
            </w:pPr>
            <w:r w:rsidRPr="003A43A6">
              <w:rPr>
                <w:rFonts w:cs="Times New Roman"/>
                <w:sz w:val="18"/>
                <w:szCs w:val="18"/>
              </w:rPr>
              <w:t>тыс. Гкал</w:t>
            </w:r>
          </w:p>
        </w:tc>
        <w:tc>
          <w:tcPr>
            <w:tcW w:w="1323" w:type="dxa"/>
            <w:tcMar>
              <w:left w:w="0" w:type="dxa"/>
              <w:right w:w="0" w:type="dxa"/>
            </w:tcMar>
            <w:vAlign w:val="center"/>
          </w:tcPr>
          <w:p w14:paraId="1B55C9D3" w14:textId="77777777" w:rsidR="000D0610" w:rsidRPr="003A43A6" w:rsidRDefault="00625A77">
            <w:pPr>
              <w:pStyle w:val="TableStyle"/>
              <w:jc w:val="center"/>
              <w:rPr>
                <w:rFonts w:cs="Times New Roman"/>
                <w:sz w:val="18"/>
                <w:szCs w:val="18"/>
              </w:rPr>
            </w:pPr>
            <w:r w:rsidRPr="003A43A6">
              <w:rPr>
                <w:rFonts w:cs="Times New Roman"/>
                <w:sz w:val="18"/>
                <w:szCs w:val="18"/>
              </w:rPr>
              <w:t>тыс. Гкал</w:t>
            </w:r>
          </w:p>
        </w:tc>
        <w:tc>
          <w:tcPr>
            <w:tcW w:w="1080" w:type="dxa"/>
            <w:tcMar>
              <w:left w:w="0" w:type="dxa"/>
              <w:right w:w="0" w:type="dxa"/>
            </w:tcMar>
            <w:vAlign w:val="center"/>
          </w:tcPr>
          <w:p w14:paraId="452C6DE8" w14:textId="77777777" w:rsidR="000D0610" w:rsidRPr="003A43A6" w:rsidRDefault="00625A77">
            <w:pPr>
              <w:pStyle w:val="TableStyle"/>
              <w:jc w:val="center"/>
              <w:rPr>
                <w:rFonts w:cs="Times New Roman"/>
                <w:sz w:val="18"/>
                <w:szCs w:val="18"/>
              </w:rPr>
            </w:pPr>
            <w:r w:rsidRPr="003A43A6">
              <w:rPr>
                <w:rFonts w:cs="Times New Roman"/>
                <w:sz w:val="18"/>
                <w:szCs w:val="18"/>
              </w:rPr>
              <w:t>тыс. Гкал</w:t>
            </w:r>
          </w:p>
        </w:tc>
        <w:tc>
          <w:tcPr>
            <w:tcW w:w="1097" w:type="dxa"/>
            <w:tcMar>
              <w:left w:w="0" w:type="dxa"/>
              <w:right w:w="0" w:type="dxa"/>
            </w:tcMar>
            <w:vAlign w:val="center"/>
          </w:tcPr>
          <w:p w14:paraId="54813758" w14:textId="77777777" w:rsidR="000D0610" w:rsidRPr="003A43A6" w:rsidRDefault="00625A77">
            <w:pPr>
              <w:pStyle w:val="TableStyle"/>
              <w:jc w:val="center"/>
              <w:rPr>
                <w:rFonts w:cs="Times New Roman"/>
                <w:sz w:val="18"/>
                <w:szCs w:val="18"/>
              </w:rPr>
            </w:pPr>
            <w:r w:rsidRPr="003A43A6">
              <w:rPr>
                <w:rFonts w:cs="Times New Roman"/>
                <w:sz w:val="18"/>
                <w:szCs w:val="18"/>
              </w:rPr>
              <w:t>тыс. Гкал</w:t>
            </w:r>
          </w:p>
        </w:tc>
        <w:tc>
          <w:tcPr>
            <w:tcW w:w="1323" w:type="dxa"/>
            <w:tcMar>
              <w:left w:w="0" w:type="dxa"/>
              <w:right w:w="0" w:type="dxa"/>
            </w:tcMar>
            <w:vAlign w:val="center"/>
          </w:tcPr>
          <w:p w14:paraId="7C35118B" w14:textId="77777777" w:rsidR="000D0610" w:rsidRPr="003A43A6" w:rsidRDefault="00625A77">
            <w:pPr>
              <w:pStyle w:val="TableStyle"/>
              <w:jc w:val="center"/>
              <w:rPr>
                <w:rFonts w:cs="Times New Roman"/>
                <w:sz w:val="18"/>
                <w:szCs w:val="18"/>
              </w:rPr>
            </w:pPr>
            <w:r w:rsidRPr="003A43A6">
              <w:rPr>
                <w:rFonts w:cs="Times New Roman"/>
                <w:sz w:val="18"/>
                <w:szCs w:val="18"/>
              </w:rPr>
              <w:t>тыс. Гкал</w:t>
            </w:r>
          </w:p>
        </w:tc>
        <w:tc>
          <w:tcPr>
            <w:tcW w:w="1080" w:type="dxa"/>
            <w:tcMar>
              <w:left w:w="0" w:type="dxa"/>
              <w:right w:w="0" w:type="dxa"/>
            </w:tcMar>
            <w:vAlign w:val="center"/>
          </w:tcPr>
          <w:p w14:paraId="1AEEF4E3" w14:textId="77777777" w:rsidR="000D0610" w:rsidRPr="003A43A6" w:rsidRDefault="00625A77">
            <w:pPr>
              <w:pStyle w:val="TableStyle"/>
              <w:jc w:val="center"/>
              <w:rPr>
                <w:rFonts w:cs="Times New Roman"/>
                <w:sz w:val="18"/>
                <w:szCs w:val="18"/>
              </w:rPr>
            </w:pPr>
            <w:r w:rsidRPr="003A43A6">
              <w:rPr>
                <w:rFonts w:cs="Times New Roman"/>
                <w:sz w:val="18"/>
                <w:szCs w:val="18"/>
              </w:rPr>
              <w:t>тыс. Гкал</w:t>
            </w:r>
          </w:p>
        </w:tc>
        <w:tc>
          <w:tcPr>
            <w:tcW w:w="1122" w:type="dxa"/>
            <w:tcMar>
              <w:left w:w="0" w:type="dxa"/>
              <w:right w:w="0" w:type="dxa"/>
            </w:tcMar>
            <w:vAlign w:val="center"/>
          </w:tcPr>
          <w:p w14:paraId="5C3577D0" w14:textId="77777777" w:rsidR="000D0610" w:rsidRPr="003A43A6" w:rsidRDefault="00625A77">
            <w:pPr>
              <w:pStyle w:val="TableStyle"/>
              <w:jc w:val="center"/>
              <w:rPr>
                <w:rFonts w:cs="Times New Roman"/>
                <w:sz w:val="18"/>
                <w:szCs w:val="18"/>
              </w:rPr>
            </w:pPr>
            <w:r w:rsidRPr="003A43A6">
              <w:rPr>
                <w:rFonts w:cs="Times New Roman"/>
                <w:sz w:val="18"/>
                <w:szCs w:val="18"/>
              </w:rPr>
              <w:t>тыс. Гкал</w:t>
            </w:r>
          </w:p>
        </w:tc>
      </w:tr>
      <w:tr w:rsidR="00DC3488" w:rsidRPr="003A43A6" w14:paraId="58D3D9F2" w14:textId="77777777" w:rsidTr="003A43A6">
        <w:tc>
          <w:tcPr>
            <w:tcW w:w="942" w:type="dxa"/>
            <w:tcMar>
              <w:left w:w="0" w:type="dxa"/>
              <w:right w:w="0" w:type="dxa"/>
            </w:tcMar>
            <w:vAlign w:val="center"/>
          </w:tcPr>
          <w:p w14:paraId="2CBB896D" w14:textId="77777777" w:rsidR="00DC3488" w:rsidRPr="003A43A6" w:rsidRDefault="00DC3488" w:rsidP="00DC3488">
            <w:pPr>
              <w:pStyle w:val="TableStyle"/>
              <w:jc w:val="center"/>
              <w:rPr>
                <w:rFonts w:cs="Times New Roman"/>
                <w:sz w:val="18"/>
                <w:szCs w:val="18"/>
              </w:rPr>
            </w:pPr>
            <w:r w:rsidRPr="003A43A6">
              <w:rPr>
                <w:rFonts w:cs="Times New Roman"/>
                <w:sz w:val="18"/>
                <w:szCs w:val="18"/>
              </w:rPr>
              <w:t>1</w:t>
            </w:r>
          </w:p>
        </w:tc>
        <w:tc>
          <w:tcPr>
            <w:tcW w:w="1131" w:type="dxa"/>
            <w:tcMar>
              <w:left w:w="0" w:type="dxa"/>
              <w:right w:w="0" w:type="dxa"/>
            </w:tcMar>
            <w:vAlign w:val="center"/>
          </w:tcPr>
          <w:p w14:paraId="3193DABD" w14:textId="5B577920" w:rsidR="00DC3488" w:rsidRPr="00DC3488" w:rsidRDefault="00DC3488" w:rsidP="00DC3488">
            <w:pPr>
              <w:jc w:val="center"/>
              <w:rPr>
                <w:sz w:val="18"/>
                <w:szCs w:val="18"/>
              </w:rPr>
            </w:pPr>
            <w:r w:rsidRPr="00DC3488">
              <w:rPr>
                <w:sz w:val="18"/>
                <w:szCs w:val="18"/>
              </w:rPr>
              <w:t>ООО «</w:t>
            </w:r>
            <w:proofErr w:type="spellStart"/>
            <w:r w:rsidRPr="00DC3488">
              <w:rPr>
                <w:sz w:val="18"/>
                <w:szCs w:val="18"/>
              </w:rPr>
              <w:t>Леноблтеплоснаб</w:t>
            </w:r>
            <w:proofErr w:type="spellEnd"/>
            <w:r w:rsidRPr="00DC3488">
              <w:rPr>
                <w:sz w:val="18"/>
                <w:szCs w:val="18"/>
              </w:rPr>
              <w:t>»</w:t>
            </w:r>
          </w:p>
        </w:tc>
        <w:tc>
          <w:tcPr>
            <w:tcW w:w="1097" w:type="dxa"/>
            <w:tcMar>
              <w:left w:w="0" w:type="dxa"/>
              <w:right w:w="0" w:type="dxa"/>
            </w:tcMar>
            <w:vAlign w:val="center"/>
          </w:tcPr>
          <w:p w14:paraId="103B4AB9" w14:textId="223696D6" w:rsidR="00DC3488" w:rsidRPr="00DC3488" w:rsidRDefault="00DC3488" w:rsidP="00DC3488">
            <w:pPr>
              <w:jc w:val="center"/>
              <w:rPr>
                <w:sz w:val="18"/>
                <w:szCs w:val="18"/>
              </w:rPr>
            </w:pPr>
            <w:r w:rsidRPr="00DC3488">
              <w:rPr>
                <w:sz w:val="18"/>
                <w:szCs w:val="18"/>
              </w:rPr>
              <w:t>2,723</w:t>
            </w:r>
          </w:p>
        </w:tc>
        <w:tc>
          <w:tcPr>
            <w:tcW w:w="1323" w:type="dxa"/>
            <w:tcMar>
              <w:left w:w="0" w:type="dxa"/>
              <w:right w:w="0" w:type="dxa"/>
            </w:tcMar>
            <w:vAlign w:val="center"/>
          </w:tcPr>
          <w:p w14:paraId="4DAE4850" w14:textId="34BD3B2B" w:rsidR="00DC3488" w:rsidRPr="00DC3488" w:rsidRDefault="00DC3488" w:rsidP="00DC3488">
            <w:pPr>
              <w:jc w:val="center"/>
              <w:rPr>
                <w:sz w:val="18"/>
                <w:szCs w:val="18"/>
              </w:rPr>
            </w:pPr>
            <w:r w:rsidRPr="00DC3488">
              <w:rPr>
                <w:sz w:val="18"/>
                <w:szCs w:val="18"/>
              </w:rPr>
              <w:t>0,000</w:t>
            </w:r>
          </w:p>
        </w:tc>
        <w:tc>
          <w:tcPr>
            <w:tcW w:w="1080" w:type="dxa"/>
            <w:tcMar>
              <w:left w:w="0" w:type="dxa"/>
              <w:right w:w="0" w:type="dxa"/>
            </w:tcMar>
            <w:vAlign w:val="center"/>
          </w:tcPr>
          <w:p w14:paraId="32190C3D" w14:textId="715687AC" w:rsidR="00DC3488" w:rsidRPr="00DC3488" w:rsidRDefault="00DC3488" w:rsidP="00DC3488">
            <w:pPr>
              <w:jc w:val="center"/>
              <w:rPr>
                <w:sz w:val="18"/>
                <w:szCs w:val="18"/>
              </w:rPr>
            </w:pPr>
            <w:r w:rsidRPr="00DC3488">
              <w:rPr>
                <w:sz w:val="18"/>
                <w:szCs w:val="18"/>
              </w:rPr>
              <w:t>2,723</w:t>
            </w:r>
          </w:p>
        </w:tc>
        <w:tc>
          <w:tcPr>
            <w:tcW w:w="1097" w:type="dxa"/>
            <w:tcMar>
              <w:left w:w="0" w:type="dxa"/>
              <w:right w:w="0" w:type="dxa"/>
            </w:tcMar>
            <w:vAlign w:val="center"/>
          </w:tcPr>
          <w:p w14:paraId="05F75E93" w14:textId="51086103" w:rsidR="00DC3488" w:rsidRPr="00DC3488" w:rsidRDefault="00DC3488" w:rsidP="00DC3488">
            <w:pPr>
              <w:jc w:val="center"/>
              <w:rPr>
                <w:sz w:val="18"/>
                <w:szCs w:val="18"/>
              </w:rPr>
            </w:pPr>
            <w:r w:rsidRPr="00DC3488">
              <w:rPr>
                <w:sz w:val="18"/>
                <w:szCs w:val="18"/>
              </w:rPr>
              <w:t>0,966</w:t>
            </w:r>
          </w:p>
        </w:tc>
        <w:tc>
          <w:tcPr>
            <w:tcW w:w="1323" w:type="dxa"/>
            <w:tcMar>
              <w:left w:w="0" w:type="dxa"/>
              <w:right w:w="0" w:type="dxa"/>
            </w:tcMar>
            <w:vAlign w:val="center"/>
          </w:tcPr>
          <w:p w14:paraId="7DF3DBC8" w14:textId="17169A48" w:rsidR="00DC3488" w:rsidRPr="00DC3488" w:rsidRDefault="00DC3488" w:rsidP="00DC3488">
            <w:pPr>
              <w:jc w:val="center"/>
              <w:rPr>
                <w:sz w:val="18"/>
                <w:szCs w:val="18"/>
              </w:rPr>
            </w:pPr>
            <w:r w:rsidRPr="00DC3488">
              <w:rPr>
                <w:sz w:val="18"/>
                <w:szCs w:val="18"/>
              </w:rPr>
              <w:t>0,000</w:t>
            </w:r>
          </w:p>
        </w:tc>
        <w:tc>
          <w:tcPr>
            <w:tcW w:w="1080" w:type="dxa"/>
            <w:tcMar>
              <w:left w:w="0" w:type="dxa"/>
              <w:right w:w="0" w:type="dxa"/>
            </w:tcMar>
            <w:vAlign w:val="center"/>
          </w:tcPr>
          <w:p w14:paraId="0F437235" w14:textId="275E77FF" w:rsidR="00DC3488" w:rsidRPr="00DC3488" w:rsidRDefault="00DC3488" w:rsidP="00DC3488">
            <w:pPr>
              <w:jc w:val="center"/>
              <w:rPr>
                <w:sz w:val="18"/>
                <w:szCs w:val="18"/>
              </w:rPr>
            </w:pPr>
            <w:r w:rsidRPr="00DC3488">
              <w:rPr>
                <w:sz w:val="18"/>
                <w:szCs w:val="18"/>
              </w:rPr>
              <w:t>0,966</w:t>
            </w:r>
          </w:p>
        </w:tc>
        <w:tc>
          <w:tcPr>
            <w:tcW w:w="1122" w:type="dxa"/>
            <w:tcMar>
              <w:left w:w="0" w:type="dxa"/>
              <w:right w:w="0" w:type="dxa"/>
            </w:tcMar>
            <w:vAlign w:val="center"/>
          </w:tcPr>
          <w:p w14:paraId="29811A1F" w14:textId="7FBC4861" w:rsidR="00DC3488" w:rsidRPr="00DC3488" w:rsidRDefault="00DC3488" w:rsidP="00DC3488">
            <w:pPr>
              <w:jc w:val="center"/>
              <w:rPr>
                <w:sz w:val="18"/>
                <w:szCs w:val="18"/>
              </w:rPr>
            </w:pPr>
            <w:r w:rsidRPr="00DC3488">
              <w:rPr>
                <w:sz w:val="18"/>
                <w:szCs w:val="18"/>
              </w:rPr>
              <w:t>3,689</w:t>
            </w:r>
          </w:p>
        </w:tc>
      </w:tr>
    </w:tbl>
    <w:p w14:paraId="2274D0E3" w14:textId="77777777" w:rsidR="007B613A" w:rsidRPr="001A772D" w:rsidRDefault="00247F77" w:rsidP="00247F77">
      <w:pPr>
        <w:pStyle w:val="2f0"/>
      </w:pPr>
      <w:bookmarkStart w:id="407" w:name="_Toc115635608"/>
      <w:r>
        <w:t>2</w:t>
      </w:r>
      <w:r w:rsidR="00D16395" w:rsidRPr="001A772D">
        <w:t xml:space="preserve">.2 </w:t>
      </w:r>
      <w:r w:rsidR="007B613A" w:rsidRPr="001A772D">
        <w:t>Прогнозы приростов на каждом этапе площади строительных фондов</w:t>
      </w:r>
      <w:bookmarkEnd w:id="406"/>
      <w:bookmarkEnd w:id="407"/>
    </w:p>
    <w:p w14:paraId="767E4D2F" w14:textId="77777777" w:rsidR="00B97632" w:rsidRPr="001A772D" w:rsidRDefault="00B97632" w:rsidP="00B97632">
      <w:pPr>
        <w:pStyle w:val="Afffa"/>
      </w:pPr>
      <w:r w:rsidRPr="001A772D">
        <w:t xml:space="preserve">Прогноз спроса на тепловую энергию </w:t>
      </w:r>
      <w:r w:rsidR="00247F77">
        <w:t>на территории м</w:t>
      </w:r>
      <w:r w:rsidR="004D1860">
        <w:t>униципального образования</w:t>
      </w:r>
      <w:r w:rsidRPr="001A772D">
        <w:t xml:space="preserve"> определялся по данным Генерального плана, </w:t>
      </w:r>
      <w:r w:rsidR="00247F77">
        <w:t>утвержденных проектов планировки и межевания территорий, прочих документов территориального планирования муниципального уровня, выданным разрешениям на строительство объектов капитальной застройки</w:t>
      </w:r>
      <w:r w:rsidRPr="001A772D">
        <w:t>,</w:t>
      </w:r>
      <w:r w:rsidR="00247F77">
        <w:t xml:space="preserve"> а также заявок на техническое присоединение к тепловым сетям систем централизованного теплоснабжения</w:t>
      </w:r>
      <w:r w:rsidRPr="001A772D">
        <w:t>.</w:t>
      </w:r>
    </w:p>
    <w:p w14:paraId="6663F12B" w14:textId="7F53417A" w:rsidR="001525A9" w:rsidRDefault="00247F77" w:rsidP="001525A9">
      <w:pPr>
        <w:pStyle w:val="Afffa"/>
        <w:rPr>
          <w:sz w:val="23"/>
          <w:szCs w:val="23"/>
        </w:rPr>
      </w:pPr>
      <w:r w:rsidRPr="00247F77">
        <w:rPr>
          <w:sz w:val="23"/>
          <w:szCs w:val="23"/>
        </w:rPr>
        <w:t>Сведения о движении строительных фондов</w:t>
      </w:r>
      <w:r>
        <w:rPr>
          <w:sz w:val="23"/>
          <w:szCs w:val="23"/>
        </w:rPr>
        <w:t xml:space="preserve"> в ретроспективном периоде на территории муниципального </w:t>
      </w:r>
      <w:r w:rsidRPr="00247F77">
        <w:rPr>
          <w:sz w:val="23"/>
          <w:szCs w:val="23"/>
        </w:rPr>
        <w:t xml:space="preserve">образования </w:t>
      </w:r>
      <w:r>
        <w:rPr>
          <w:sz w:val="23"/>
          <w:szCs w:val="23"/>
        </w:rPr>
        <w:t>приведены</w:t>
      </w:r>
      <w:r w:rsidR="004D1860" w:rsidRPr="00247F77">
        <w:rPr>
          <w:sz w:val="23"/>
          <w:szCs w:val="23"/>
        </w:rPr>
        <w:t xml:space="preserve"> в таблице </w:t>
      </w:r>
      <w:r w:rsidR="00017B62">
        <w:rPr>
          <w:sz w:val="23"/>
          <w:szCs w:val="23"/>
        </w:rPr>
        <w:t>6</w:t>
      </w:r>
      <w:r w:rsidR="00A15CBC">
        <w:rPr>
          <w:sz w:val="23"/>
          <w:szCs w:val="23"/>
        </w:rPr>
        <w:t>7</w:t>
      </w:r>
      <w:r w:rsidR="004D1860" w:rsidRPr="00247F77">
        <w:rPr>
          <w:sz w:val="23"/>
          <w:szCs w:val="23"/>
        </w:rPr>
        <w:t>.</w:t>
      </w:r>
    </w:p>
    <w:p w14:paraId="2327EA72" w14:textId="77777777" w:rsidR="00A93D34" w:rsidRPr="001A772D" w:rsidRDefault="00A93D34" w:rsidP="00A93D34">
      <w:pPr>
        <w:pStyle w:val="Afffa"/>
      </w:pPr>
      <w:r w:rsidRPr="001A772D">
        <w:t>Зон</w:t>
      </w:r>
      <w:r>
        <w:t>ы</w:t>
      </w:r>
      <w:r w:rsidRPr="001A772D">
        <w:t xml:space="preserve"> </w:t>
      </w:r>
      <w:r>
        <w:t xml:space="preserve">частной жилой </w:t>
      </w:r>
      <w:r w:rsidRPr="001A772D">
        <w:t xml:space="preserve">застройки </w:t>
      </w:r>
      <w:r>
        <w:t xml:space="preserve">с учетом использования индивидуальных источников тепловой энергии </w:t>
      </w:r>
      <w:r w:rsidRPr="001A772D">
        <w:t>не учитывается в расчетах перспективной нагрузки системы теплоснабжения.</w:t>
      </w:r>
    </w:p>
    <w:p w14:paraId="4D59D980" w14:textId="657DBD60" w:rsidR="00B97632" w:rsidRPr="001A772D" w:rsidRDefault="00A93D34" w:rsidP="004D1860">
      <w:pPr>
        <w:pStyle w:val="Afffa"/>
      </w:pPr>
      <w:r>
        <w:t xml:space="preserve">Сведения </w:t>
      </w:r>
      <w:r w:rsidRPr="00A93D34">
        <w:t>о вводе и выводе из эксплуатации объектов строительства, подключаемых к централизованным системам</w:t>
      </w:r>
      <w:r>
        <w:t xml:space="preserve"> теплоснабжения на территории муниципального образования приведены в таблице </w:t>
      </w:r>
      <w:r w:rsidR="00017B62">
        <w:t>6</w:t>
      </w:r>
      <w:r w:rsidR="00A15CBC">
        <w:t>8</w:t>
      </w:r>
      <w:r>
        <w:t>.</w:t>
      </w:r>
      <w:r w:rsidRPr="001A772D">
        <w:t xml:space="preserve"> </w:t>
      </w:r>
      <w:r w:rsidR="004D1860" w:rsidRPr="00A93D34">
        <w:t xml:space="preserve">Информация приростах </w:t>
      </w:r>
      <w:r w:rsidRPr="00A93D34">
        <w:t xml:space="preserve">площадей строительных фондов на каждом этапе </w:t>
      </w:r>
      <w:r w:rsidR="004D1860" w:rsidRPr="00A93D34">
        <w:t xml:space="preserve">представлена в таблице </w:t>
      </w:r>
      <w:r w:rsidR="00017B62">
        <w:t>6</w:t>
      </w:r>
      <w:r w:rsidR="00A15CBC">
        <w:t>9</w:t>
      </w:r>
      <w:r w:rsidR="004D1860" w:rsidRPr="00A93D34">
        <w:t>.</w:t>
      </w:r>
      <w:bookmarkStart w:id="408" w:name="_Hlk112680858"/>
    </w:p>
    <w:p w14:paraId="0AF9E549" w14:textId="77777777" w:rsidR="0041732F" w:rsidRDefault="0041732F" w:rsidP="00B97632">
      <w:pPr>
        <w:pStyle w:val="afffc"/>
        <w:sectPr w:rsidR="0041732F" w:rsidSect="00922682">
          <w:headerReference w:type="default" r:id="rId29"/>
          <w:footerReference w:type="default" r:id="rId30"/>
          <w:pgSz w:w="11906" w:h="16838" w:code="9"/>
          <w:pgMar w:top="1134" w:right="567" w:bottom="1134" w:left="1134" w:header="397" w:footer="0" w:gutter="0"/>
          <w:cols w:space="708"/>
          <w:docGrid w:linePitch="360"/>
        </w:sectPr>
      </w:pPr>
    </w:p>
    <w:p w14:paraId="2FDDD692" w14:textId="14E792EF" w:rsidR="00FE106D" w:rsidRDefault="00FE106D" w:rsidP="00FE106D">
      <w:pPr>
        <w:pStyle w:val="afffc"/>
        <w:rPr>
          <w:sz w:val="23"/>
          <w:szCs w:val="23"/>
        </w:rPr>
      </w:pPr>
      <w:r w:rsidRPr="001A772D">
        <w:lastRenderedPageBreak/>
        <w:t xml:space="preserve">Таблица </w:t>
      </w:r>
      <w:r w:rsidR="00017B62">
        <w:t>6</w:t>
      </w:r>
      <w:r w:rsidR="00A15CBC">
        <w:t>7</w:t>
      </w:r>
      <w:r w:rsidRPr="001A772D">
        <w:t>.</w:t>
      </w:r>
      <w:r>
        <w:t xml:space="preserve"> Сведения о движении строительных фондов</w:t>
      </w:r>
    </w:p>
    <w:tbl>
      <w:tblPr>
        <w:tblStyle w:val="af0"/>
        <w:tblW w:w="14561" w:type="dxa"/>
        <w:tblCellMar>
          <w:left w:w="0" w:type="dxa"/>
          <w:right w:w="0" w:type="dxa"/>
        </w:tblCellMar>
        <w:tblLook w:val="04A0" w:firstRow="1" w:lastRow="0" w:firstColumn="1" w:lastColumn="0" w:noHBand="0" w:noVBand="1"/>
      </w:tblPr>
      <w:tblGrid>
        <w:gridCol w:w="1406"/>
        <w:gridCol w:w="2551"/>
        <w:gridCol w:w="680"/>
        <w:gridCol w:w="522"/>
        <w:gridCol w:w="522"/>
        <w:gridCol w:w="522"/>
        <w:gridCol w:w="523"/>
        <w:gridCol w:w="522"/>
        <w:gridCol w:w="522"/>
        <w:gridCol w:w="523"/>
        <w:gridCol w:w="522"/>
        <w:gridCol w:w="522"/>
        <w:gridCol w:w="523"/>
        <w:gridCol w:w="522"/>
        <w:gridCol w:w="522"/>
        <w:gridCol w:w="523"/>
        <w:gridCol w:w="522"/>
        <w:gridCol w:w="522"/>
        <w:gridCol w:w="523"/>
        <w:gridCol w:w="522"/>
        <w:gridCol w:w="522"/>
        <w:gridCol w:w="523"/>
      </w:tblGrid>
      <w:tr w:rsidR="005B2FCC" w:rsidRPr="001A4A54" w14:paraId="19796EBE" w14:textId="38F90D12" w:rsidTr="005B2FCC">
        <w:trPr>
          <w:tblHeader/>
        </w:trPr>
        <w:tc>
          <w:tcPr>
            <w:tcW w:w="1406" w:type="dxa"/>
            <w:vAlign w:val="center"/>
          </w:tcPr>
          <w:p w14:paraId="6C7D6997" w14:textId="77777777" w:rsidR="005B2FCC" w:rsidRPr="001A4A54" w:rsidRDefault="005B2FCC" w:rsidP="005B2FCC">
            <w:pPr>
              <w:pStyle w:val="TableStyle"/>
              <w:jc w:val="center"/>
              <w:rPr>
                <w:rFonts w:cs="Times New Roman"/>
                <w:sz w:val="18"/>
                <w:szCs w:val="18"/>
              </w:rPr>
            </w:pPr>
            <w:r w:rsidRPr="001A4A54">
              <w:rPr>
                <w:rFonts w:cs="Times New Roman"/>
                <w:sz w:val="18"/>
                <w:szCs w:val="18"/>
              </w:rPr>
              <w:t>Муниципальное образование</w:t>
            </w:r>
          </w:p>
        </w:tc>
        <w:tc>
          <w:tcPr>
            <w:tcW w:w="2551" w:type="dxa"/>
            <w:vAlign w:val="center"/>
          </w:tcPr>
          <w:p w14:paraId="2248BBCB" w14:textId="77777777" w:rsidR="005B2FCC" w:rsidRPr="001A4A54" w:rsidRDefault="005B2FCC" w:rsidP="005B2FCC">
            <w:pPr>
              <w:pStyle w:val="TableStyle"/>
              <w:jc w:val="center"/>
              <w:rPr>
                <w:rFonts w:cs="Times New Roman"/>
                <w:sz w:val="18"/>
                <w:szCs w:val="18"/>
              </w:rPr>
            </w:pPr>
            <w:r w:rsidRPr="001A4A54">
              <w:rPr>
                <w:rFonts w:cs="Times New Roman"/>
                <w:sz w:val="18"/>
                <w:szCs w:val="18"/>
              </w:rPr>
              <w:t>Показатель</w:t>
            </w:r>
          </w:p>
        </w:tc>
        <w:tc>
          <w:tcPr>
            <w:tcW w:w="680" w:type="dxa"/>
            <w:vAlign w:val="center"/>
          </w:tcPr>
          <w:p w14:paraId="5B5930FD" w14:textId="77777777" w:rsidR="005B2FCC" w:rsidRPr="001A4A54" w:rsidRDefault="005B2FCC" w:rsidP="005B2FCC">
            <w:pPr>
              <w:pStyle w:val="TableStyle"/>
              <w:jc w:val="center"/>
              <w:rPr>
                <w:rFonts w:cs="Times New Roman"/>
                <w:sz w:val="18"/>
                <w:szCs w:val="18"/>
              </w:rPr>
            </w:pPr>
            <w:r w:rsidRPr="001A4A54">
              <w:rPr>
                <w:rFonts w:cs="Times New Roman"/>
                <w:sz w:val="18"/>
                <w:szCs w:val="18"/>
              </w:rPr>
              <w:t>Ед. изм.</w:t>
            </w:r>
          </w:p>
        </w:tc>
        <w:tc>
          <w:tcPr>
            <w:tcW w:w="522" w:type="dxa"/>
            <w:vAlign w:val="center"/>
          </w:tcPr>
          <w:p w14:paraId="07B93660" w14:textId="77777777" w:rsidR="005B2FCC" w:rsidRPr="001A4A54" w:rsidRDefault="005B2FCC" w:rsidP="005B2FCC">
            <w:pPr>
              <w:pStyle w:val="TableStyle"/>
              <w:jc w:val="center"/>
              <w:rPr>
                <w:rFonts w:cs="Times New Roman"/>
                <w:sz w:val="18"/>
                <w:szCs w:val="18"/>
              </w:rPr>
            </w:pPr>
            <w:r w:rsidRPr="001A4A54">
              <w:rPr>
                <w:rFonts w:cs="Times New Roman"/>
                <w:sz w:val="18"/>
                <w:szCs w:val="18"/>
              </w:rPr>
              <w:t>2022</w:t>
            </w:r>
          </w:p>
        </w:tc>
        <w:tc>
          <w:tcPr>
            <w:tcW w:w="522" w:type="dxa"/>
            <w:vAlign w:val="center"/>
          </w:tcPr>
          <w:p w14:paraId="6767B9E5" w14:textId="77777777" w:rsidR="005B2FCC" w:rsidRPr="001A4A54" w:rsidRDefault="005B2FCC" w:rsidP="005B2FCC">
            <w:pPr>
              <w:pStyle w:val="TableStyle"/>
              <w:jc w:val="center"/>
              <w:rPr>
                <w:rFonts w:cs="Times New Roman"/>
                <w:sz w:val="18"/>
                <w:szCs w:val="18"/>
              </w:rPr>
            </w:pPr>
            <w:r w:rsidRPr="001A4A54">
              <w:rPr>
                <w:rFonts w:cs="Times New Roman"/>
                <w:sz w:val="18"/>
                <w:szCs w:val="18"/>
              </w:rPr>
              <w:t>2023</w:t>
            </w:r>
          </w:p>
        </w:tc>
        <w:tc>
          <w:tcPr>
            <w:tcW w:w="522" w:type="dxa"/>
            <w:vAlign w:val="center"/>
          </w:tcPr>
          <w:p w14:paraId="115368CD" w14:textId="77777777" w:rsidR="005B2FCC" w:rsidRPr="001A4A54" w:rsidRDefault="005B2FCC" w:rsidP="005B2FCC">
            <w:pPr>
              <w:pStyle w:val="TableStyle"/>
              <w:jc w:val="center"/>
              <w:rPr>
                <w:rFonts w:cs="Times New Roman"/>
                <w:sz w:val="18"/>
                <w:szCs w:val="18"/>
              </w:rPr>
            </w:pPr>
            <w:r w:rsidRPr="001A4A54">
              <w:rPr>
                <w:rFonts w:cs="Times New Roman"/>
                <w:sz w:val="18"/>
                <w:szCs w:val="18"/>
              </w:rPr>
              <w:t>2024</w:t>
            </w:r>
          </w:p>
        </w:tc>
        <w:tc>
          <w:tcPr>
            <w:tcW w:w="523" w:type="dxa"/>
            <w:vAlign w:val="center"/>
          </w:tcPr>
          <w:p w14:paraId="47E83572" w14:textId="77777777" w:rsidR="005B2FCC" w:rsidRPr="001A4A54" w:rsidRDefault="005B2FCC" w:rsidP="005B2FCC">
            <w:pPr>
              <w:pStyle w:val="TableStyle"/>
              <w:jc w:val="center"/>
              <w:rPr>
                <w:rFonts w:cs="Times New Roman"/>
                <w:sz w:val="18"/>
                <w:szCs w:val="18"/>
              </w:rPr>
            </w:pPr>
            <w:r w:rsidRPr="001A4A54">
              <w:rPr>
                <w:rFonts w:cs="Times New Roman"/>
                <w:sz w:val="18"/>
                <w:szCs w:val="18"/>
              </w:rPr>
              <w:t>2025</w:t>
            </w:r>
          </w:p>
        </w:tc>
        <w:tc>
          <w:tcPr>
            <w:tcW w:w="522" w:type="dxa"/>
            <w:vAlign w:val="center"/>
          </w:tcPr>
          <w:p w14:paraId="3257405D" w14:textId="77777777" w:rsidR="005B2FCC" w:rsidRPr="001A4A54" w:rsidRDefault="005B2FCC" w:rsidP="005B2FCC">
            <w:pPr>
              <w:pStyle w:val="TableStyle"/>
              <w:jc w:val="center"/>
              <w:rPr>
                <w:rFonts w:cs="Times New Roman"/>
                <w:sz w:val="18"/>
                <w:szCs w:val="18"/>
              </w:rPr>
            </w:pPr>
            <w:r w:rsidRPr="001A4A54">
              <w:rPr>
                <w:rFonts w:cs="Times New Roman"/>
                <w:sz w:val="18"/>
                <w:szCs w:val="18"/>
              </w:rPr>
              <w:t>2026</w:t>
            </w:r>
          </w:p>
        </w:tc>
        <w:tc>
          <w:tcPr>
            <w:tcW w:w="522" w:type="dxa"/>
            <w:vAlign w:val="center"/>
          </w:tcPr>
          <w:p w14:paraId="584D037B" w14:textId="77777777" w:rsidR="005B2FCC" w:rsidRPr="001A4A54" w:rsidRDefault="005B2FCC" w:rsidP="005B2FCC">
            <w:pPr>
              <w:pStyle w:val="TableStyle"/>
              <w:jc w:val="center"/>
              <w:rPr>
                <w:rFonts w:cs="Times New Roman"/>
                <w:sz w:val="18"/>
                <w:szCs w:val="18"/>
              </w:rPr>
            </w:pPr>
            <w:r w:rsidRPr="001A4A54">
              <w:rPr>
                <w:rFonts w:cs="Times New Roman"/>
                <w:sz w:val="18"/>
                <w:szCs w:val="18"/>
              </w:rPr>
              <w:t>2027</w:t>
            </w:r>
          </w:p>
        </w:tc>
        <w:tc>
          <w:tcPr>
            <w:tcW w:w="523" w:type="dxa"/>
            <w:vAlign w:val="center"/>
          </w:tcPr>
          <w:p w14:paraId="1D8B5B67" w14:textId="77777777" w:rsidR="005B2FCC" w:rsidRPr="001A4A54" w:rsidRDefault="005B2FCC" w:rsidP="005B2FCC">
            <w:pPr>
              <w:pStyle w:val="TableStyle"/>
              <w:jc w:val="center"/>
              <w:rPr>
                <w:rFonts w:cs="Times New Roman"/>
                <w:sz w:val="18"/>
                <w:szCs w:val="18"/>
              </w:rPr>
            </w:pPr>
            <w:r w:rsidRPr="001A4A54">
              <w:rPr>
                <w:rFonts w:cs="Times New Roman"/>
                <w:sz w:val="18"/>
                <w:szCs w:val="18"/>
              </w:rPr>
              <w:t>2028</w:t>
            </w:r>
          </w:p>
        </w:tc>
        <w:tc>
          <w:tcPr>
            <w:tcW w:w="522" w:type="dxa"/>
            <w:vAlign w:val="center"/>
          </w:tcPr>
          <w:p w14:paraId="063E5078" w14:textId="77777777" w:rsidR="005B2FCC" w:rsidRPr="001A4A54" w:rsidRDefault="005B2FCC" w:rsidP="005B2FCC">
            <w:pPr>
              <w:pStyle w:val="TableStyle"/>
              <w:jc w:val="center"/>
              <w:rPr>
                <w:rFonts w:cs="Times New Roman"/>
                <w:sz w:val="18"/>
                <w:szCs w:val="18"/>
              </w:rPr>
            </w:pPr>
            <w:r w:rsidRPr="001A4A54">
              <w:rPr>
                <w:rFonts w:cs="Times New Roman"/>
                <w:sz w:val="18"/>
                <w:szCs w:val="18"/>
              </w:rPr>
              <w:t>2029</w:t>
            </w:r>
          </w:p>
        </w:tc>
        <w:tc>
          <w:tcPr>
            <w:tcW w:w="522" w:type="dxa"/>
            <w:vAlign w:val="center"/>
          </w:tcPr>
          <w:p w14:paraId="1FA1BB1A" w14:textId="77777777" w:rsidR="005B2FCC" w:rsidRPr="001A4A54" w:rsidRDefault="005B2FCC" w:rsidP="005B2FCC">
            <w:pPr>
              <w:pStyle w:val="TableStyle"/>
              <w:jc w:val="center"/>
              <w:rPr>
                <w:rFonts w:cs="Times New Roman"/>
                <w:sz w:val="18"/>
                <w:szCs w:val="18"/>
              </w:rPr>
            </w:pPr>
            <w:r w:rsidRPr="001A4A54">
              <w:rPr>
                <w:rFonts w:cs="Times New Roman"/>
                <w:sz w:val="18"/>
                <w:szCs w:val="18"/>
              </w:rPr>
              <w:t>2030</w:t>
            </w:r>
          </w:p>
        </w:tc>
        <w:tc>
          <w:tcPr>
            <w:tcW w:w="523" w:type="dxa"/>
            <w:vAlign w:val="center"/>
          </w:tcPr>
          <w:p w14:paraId="1A938E11" w14:textId="77777777" w:rsidR="005B2FCC" w:rsidRPr="001A4A54" w:rsidRDefault="005B2FCC" w:rsidP="005B2FCC">
            <w:pPr>
              <w:pStyle w:val="TableStyle"/>
              <w:jc w:val="center"/>
              <w:rPr>
                <w:rFonts w:cs="Times New Roman"/>
                <w:sz w:val="18"/>
                <w:szCs w:val="18"/>
              </w:rPr>
            </w:pPr>
            <w:r w:rsidRPr="001A4A54">
              <w:rPr>
                <w:rFonts w:cs="Times New Roman"/>
                <w:sz w:val="18"/>
                <w:szCs w:val="18"/>
              </w:rPr>
              <w:t>2031</w:t>
            </w:r>
          </w:p>
        </w:tc>
        <w:tc>
          <w:tcPr>
            <w:tcW w:w="522" w:type="dxa"/>
            <w:vAlign w:val="center"/>
          </w:tcPr>
          <w:p w14:paraId="29BDEFCE" w14:textId="77777777" w:rsidR="005B2FCC" w:rsidRPr="001A4A54" w:rsidRDefault="005B2FCC" w:rsidP="005B2FCC">
            <w:pPr>
              <w:pStyle w:val="TableStyle"/>
              <w:jc w:val="center"/>
              <w:rPr>
                <w:rFonts w:cs="Times New Roman"/>
                <w:sz w:val="18"/>
                <w:szCs w:val="18"/>
              </w:rPr>
            </w:pPr>
            <w:r w:rsidRPr="001A4A54">
              <w:rPr>
                <w:rFonts w:cs="Times New Roman"/>
                <w:sz w:val="18"/>
                <w:szCs w:val="18"/>
              </w:rPr>
              <w:t>2032</w:t>
            </w:r>
          </w:p>
        </w:tc>
        <w:tc>
          <w:tcPr>
            <w:tcW w:w="522" w:type="dxa"/>
            <w:vAlign w:val="center"/>
          </w:tcPr>
          <w:p w14:paraId="76A56C34" w14:textId="77777777" w:rsidR="005B2FCC" w:rsidRPr="001A4A54" w:rsidRDefault="005B2FCC" w:rsidP="005B2FCC">
            <w:pPr>
              <w:pStyle w:val="TableStyle"/>
              <w:jc w:val="center"/>
              <w:rPr>
                <w:rFonts w:cs="Times New Roman"/>
                <w:sz w:val="18"/>
                <w:szCs w:val="18"/>
              </w:rPr>
            </w:pPr>
            <w:r w:rsidRPr="001A4A54">
              <w:rPr>
                <w:rFonts w:cs="Times New Roman"/>
                <w:sz w:val="18"/>
                <w:szCs w:val="18"/>
              </w:rPr>
              <w:t>2033</w:t>
            </w:r>
          </w:p>
        </w:tc>
        <w:tc>
          <w:tcPr>
            <w:tcW w:w="523" w:type="dxa"/>
            <w:vAlign w:val="center"/>
          </w:tcPr>
          <w:p w14:paraId="4334F3D6" w14:textId="77777777" w:rsidR="005B2FCC" w:rsidRPr="001A4A54" w:rsidRDefault="005B2FCC" w:rsidP="005B2FCC">
            <w:pPr>
              <w:pStyle w:val="TableStyle"/>
              <w:jc w:val="center"/>
              <w:rPr>
                <w:rFonts w:cs="Times New Roman"/>
                <w:sz w:val="18"/>
                <w:szCs w:val="18"/>
              </w:rPr>
            </w:pPr>
            <w:r w:rsidRPr="001A4A54">
              <w:rPr>
                <w:rFonts w:cs="Times New Roman"/>
                <w:sz w:val="18"/>
                <w:szCs w:val="18"/>
              </w:rPr>
              <w:t>2034</w:t>
            </w:r>
          </w:p>
        </w:tc>
        <w:tc>
          <w:tcPr>
            <w:tcW w:w="522" w:type="dxa"/>
            <w:vAlign w:val="center"/>
          </w:tcPr>
          <w:p w14:paraId="617B36C7" w14:textId="77777777" w:rsidR="005B2FCC" w:rsidRPr="001A4A54" w:rsidRDefault="005B2FCC" w:rsidP="005B2FCC">
            <w:pPr>
              <w:pStyle w:val="TableStyle"/>
              <w:jc w:val="center"/>
              <w:rPr>
                <w:rFonts w:cs="Times New Roman"/>
                <w:sz w:val="18"/>
                <w:szCs w:val="18"/>
              </w:rPr>
            </w:pPr>
            <w:r w:rsidRPr="001A4A54">
              <w:rPr>
                <w:rFonts w:cs="Times New Roman"/>
                <w:sz w:val="18"/>
                <w:szCs w:val="18"/>
              </w:rPr>
              <w:t>2035</w:t>
            </w:r>
          </w:p>
        </w:tc>
        <w:tc>
          <w:tcPr>
            <w:tcW w:w="522" w:type="dxa"/>
            <w:vAlign w:val="center"/>
          </w:tcPr>
          <w:p w14:paraId="4EF1488F" w14:textId="77777777" w:rsidR="005B2FCC" w:rsidRPr="001A4A54" w:rsidRDefault="005B2FCC" w:rsidP="005B2FCC">
            <w:pPr>
              <w:pStyle w:val="TableStyle"/>
              <w:jc w:val="center"/>
              <w:rPr>
                <w:rFonts w:cs="Times New Roman"/>
                <w:sz w:val="18"/>
                <w:szCs w:val="18"/>
              </w:rPr>
            </w:pPr>
            <w:r w:rsidRPr="001A4A54">
              <w:rPr>
                <w:rFonts w:cs="Times New Roman"/>
                <w:sz w:val="18"/>
                <w:szCs w:val="18"/>
              </w:rPr>
              <w:t>203</w:t>
            </w:r>
            <w:r>
              <w:rPr>
                <w:rFonts w:cs="Times New Roman"/>
                <w:sz w:val="18"/>
                <w:szCs w:val="18"/>
              </w:rPr>
              <w:t>6</w:t>
            </w:r>
          </w:p>
        </w:tc>
        <w:tc>
          <w:tcPr>
            <w:tcW w:w="523" w:type="dxa"/>
            <w:vAlign w:val="center"/>
          </w:tcPr>
          <w:p w14:paraId="45773F75" w14:textId="2DFC9613" w:rsidR="005B2FCC" w:rsidRPr="001A4A54" w:rsidRDefault="005B2FCC" w:rsidP="005B2FCC">
            <w:pPr>
              <w:pStyle w:val="TableStyle"/>
              <w:jc w:val="center"/>
              <w:rPr>
                <w:rFonts w:cs="Times New Roman"/>
                <w:sz w:val="18"/>
                <w:szCs w:val="18"/>
              </w:rPr>
            </w:pPr>
            <w:r>
              <w:rPr>
                <w:rFonts w:cs="Times New Roman"/>
                <w:sz w:val="18"/>
                <w:szCs w:val="18"/>
              </w:rPr>
              <w:t>2037</w:t>
            </w:r>
          </w:p>
        </w:tc>
        <w:tc>
          <w:tcPr>
            <w:tcW w:w="522" w:type="dxa"/>
            <w:vAlign w:val="center"/>
          </w:tcPr>
          <w:p w14:paraId="0ACA5621" w14:textId="28FB9594" w:rsidR="005B2FCC" w:rsidRPr="001A4A54" w:rsidRDefault="005B2FCC" w:rsidP="005B2FCC">
            <w:pPr>
              <w:pStyle w:val="TableStyle"/>
              <w:jc w:val="center"/>
              <w:rPr>
                <w:rFonts w:cs="Times New Roman"/>
                <w:sz w:val="18"/>
                <w:szCs w:val="18"/>
              </w:rPr>
            </w:pPr>
            <w:r>
              <w:rPr>
                <w:rFonts w:cs="Times New Roman"/>
                <w:sz w:val="18"/>
                <w:szCs w:val="18"/>
              </w:rPr>
              <w:t>2038</w:t>
            </w:r>
          </w:p>
        </w:tc>
        <w:tc>
          <w:tcPr>
            <w:tcW w:w="522" w:type="dxa"/>
            <w:vAlign w:val="center"/>
          </w:tcPr>
          <w:p w14:paraId="0F56F5AD" w14:textId="39D2D995" w:rsidR="005B2FCC" w:rsidRPr="001A4A54" w:rsidRDefault="005B2FCC" w:rsidP="005B2FCC">
            <w:pPr>
              <w:pStyle w:val="TableStyle"/>
              <w:jc w:val="center"/>
              <w:rPr>
                <w:rFonts w:cs="Times New Roman"/>
                <w:sz w:val="18"/>
                <w:szCs w:val="18"/>
              </w:rPr>
            </w:pPr>
            <w:r>
              <w:rPr>
                <w:rFonts w:cs="Times New Roman"/>
                <w:sz w:val="18"/>
                <w:szCs w:val="18"/>
              </w:rPr>
              <w:t>2039</w:t>
            </w:r>
          </w:p>
        </w:tc>
        <w:tc>
          <w:tcPr>
            <w:tcW w:w="523" w:type="dxa"/>
            <w:vAlign w:val="center"/>
          </w:tcPr>
          <w:p w14:paraId="161B9E7B" w14:textId="370DDD19" w:rsidR="005B2FCC" w:rsidRPr="001A4A54" w:rsidRDefault="005B2FCC" w:rsidP="005B2FCC">
            <w:pPr>
              <w:pStyle w:val="TableStyle"/>
              <w:jc w:val="center"/>
              <w:rPr>
                <w:rFonts w:cs="Times New Roman"/>
                <w:sz w:val="18"/>
                <w:szCs w:val="18"/>
              </w:rPr>
            </w:pPr>
            <w:r>
              <w:rPr>
                <w:rFonts w:cs="Times New Roman"/>
                <w:sz w:val="18"/>
                <w:szCs w:val="18"/>
              </w:rPr>
              <w:t>2040</w:t>
            </w:r>
          </w:p>
        </w:tc>
      </w:tr>
      <w:tr w:rsidR="00E57A24" w:rsidRPr="001A4A54" w14:paraId="194B7060" w14:textId="3C9B83BD" w:rsidTr="005B2FCC">
        <w:tc>
          <w:tcPr>
            <w:tcW w:w="1406" w:type="dxa"/>
            <w:vMerge w:val="restart"/>
            <w:vAlign w:val="center"/>
          </w:tcPr>
          <w:p w14:paraId="629A2BDD" w14:textId="79E6B8AA" w:rsidR="00E57A24" w:rsidRPr="001A4A54" w:rsidRDefault="00E57A24" w:rsidP="00E57A24">
            <w:pPr>
              <w:pStyle w:val="TableStyle"/>
              <w:jc w:val="center"/>
              <w:rPr>
                <w:rFonts w:cs="Times New Roman"/>
                <w:sz w:val="18"/>
                <w:szCs w:val="18"/>
              </w:rPr>
            </w:pPr>
            <w:proofErr w:type="spellStart"/>
            <w:r>
              <w:rPr>
                <w:rFonts w:cs="Times New Roman"/>
                <w:sz w:val="18"/>
                <w:szCs w:val="18"/>
              </w:rPr>
              <w:t>Хваловское</w:t>
            </w:r>
            <w:proofErr w:type="spellEnd"/>
            <w:r>
              <w:rPr>
                <w:rFonts w:cs="Times New Roman"/>
                <w:sz w:val="18"/>
                <w:szCs w:val="18"/>
              </w:rPr>
              <w:t xml:space="preserve"> сельское поселение</w:t>
            </w:r>
          </w:p>
        </w:tc>
        <w:tc>
          <w:tcPr>
            <w:tcW w:w="2551" w:type="dxa"/>
            <w:vAlign w:val="center"/>
          </w:tcPr>
          <w:p w14:paraId="4F91AA01" w14:textId="77777777" w:rsidR="00E57A24" w:rsidRPr="001A4A54" w:rsidRDefault="00E57A24" w:rsidP="00E57A24">
            <w:pPr>
              <w:pStyle w:val="TableStyle"/>
              <w:jc w:val="center"/>
              <w:rPr>
                <w:rFonts w:cs="Times New Roman"/>
                <w:sz w:val="18"/>
                <w:szCs w:val="18"/>
              </w:rPr>
            </w:pPr>
            <w:r w:rsidRPr="001A4A54">
              <w:rPr>
                <w:rFonts w:cs="Times New Roman"/>
                <w:sz w:val="18"/>
                <w:szCs w:val="18"/>
              </w:rPr>
              <w:t>Общая площадь строительных фондов на территории муниципального образования, в том числе:</w:t>
            </w:r>
          </w:p>
        </w:tc>
        <w:tc>
          <w:tcPr>
            <w:tcW w:w="680" w:type="dxa"/>
            <w:vAlign w:val="center"/>
          </w:tcPr>
          <w:p w14:paraId="2233D7B5" w14:textId="77777777" w:rsidR="00E57A24" w:rsidRPr="001A4A54" w:rsidRDefault="00E57A24" w:rsidP="00E57A24">
            <w:pPr>
              <w:pStyle w:val="TableStyle"/>
              <w:jc w:val="center"/>
              <w:rPr>
                <w:rFonts w:cs="Times New Roman"/>
                <w:sz w:val="18"/>
                <w:szCs w:val="18"/>
              </w:rPr>
            </w:pPr>
            <w:r w:rsidRPr="001A4A54">
              <w:rPr>
                <w:rFonts w:cs="Times New Roman"/>
                <w:sz w:val="18"/>
                <w:szCs w:val="18"/>
              </w:rPr>
              <w:t>тыс. м2</w:t>
            </w:r>
          </w:p>
        </w:tc>
        <w:tc>
          <w:tcPr>
            <w:tcW w:w="522" w:type="dxa"/>
            <w:vAlign w:val="center"/>
          </w:tcPr>
          <w:p w14:paraId="39E71172" w14:textId="70498A2A" w:rsidR="00E57A24" w:rsidRPr="00ED3193" w:rsidRDefault="00E57A24" w:rsidP="00E57A24">
            <w:pPr>
              <w:jc w:val="center"/>
              <w:rPr>
                <w:sz w:val="18"/>
                <w:szCs w:val="18"/>
              </w:rPr>
            </w:pPr>
            <w:r>
              <w:rPr>
                <w:sz w:val="18"/>
                <w:szCs w:val="18"/>
              </w:rPr>
              <w:t>1100,0</w:t>
            </w:r>
          </w:p>
        </w:tc>
        <w:tc>
          <w:tcPr>
            <w:tcW w:w="522" w:type="dxa"/>
            <w:vAlign w:val="center"/>
          </w:tcPr>
          <w:p w14:paraId="70952252" w14:textId="41EAB4D4" w:rsidR="00E57A24" w:rsidRPr="00ED3193" w:rsidRDefault="00E57A24" w:rsidP="00E57A24">
            <w:pPr>
              <w:jc w:val="center"/>
              <w:rPr>
                <w:sz w:val="18"/>
                <w:szCs w:val="18"/>
              </w:rPr>
            </w:pPr>
            <w:r>
              <w:rPr>
                <w:sz w:val="18"/>
                <w:szCs w:val="18"/>
              </w:rPr>
              <w:t>1100,0</w:t>
            </w:r>
          </w:p>
        </w:tc>
        <w:tc>
          <w:tcPr>
            <w:tcW w:w="522" w:type="dxa"/>
            <w:vAlign w:val="center"/>
          </w:tcPr>
          <w:p w14:paraId="245290D0" w14:textId="06B7E1E6" w:rsidR="00E57A24" w:rsidRPr="00ED3193" w:rsidRDefault="00E57A24" w:rsidP="00E57A24">
            <w:pPr>
              <w:jc w:val="center"/>
              <w:rPr>
                <w:sz w:val="18"/>
                <w:szCs w:val="18"/>
              </w:rPr>
            </w:pPr>
            <w:r>
              <w:rPr>
                <w:sz w:val="18"/>
                <w:szCs w:val="18"/>
              </w:rPr>
              <w:t>1100,0</w:t>
            </w:r>
          </w:p>
        </w:tc>
        <w:tc>
          <w:tcPr>
            <w:tcW w:w="523" w:type="dxa"/>
            <w:vAlign w:val="center"/>
          </w:tcPr>
          <w:p w14:paraId="0E8A3A22" w14:textId="5FDBE5ED" w:rsidR="00E57A24" w:rsidRPr="00ED3193" w:rsidRDefault="00E57A24" w:rsidP="00E57A24">
            <w:pPr>
              <w:jc w:val="center"/>
              <w:rPr>
                <w:sz w:val="18"/>
                <w:szCs w:val="18"/>
              </w:rPr>
            </w:pPr>
            <w:r>
              <w:rPr>
                <w:sz w:val="18"/>
                <w:szCs w:val="18"/>
              </w:rPr>
              <w:t>1100,0</w:t>
            </w:r>
          </w:p>
        </w:tc>
        <w:tc>
          <w:tcPr>
            <w:tcW w:w="522" w:type="dxa"/>
            <w:vAlign w:val="center"/>
          </w:tcPr>
          <w:p w14:paraId="67E4D12A" w14:textId="20879C04" w:rsidR="00E57A24" w:rsidRPr="00ED3193" w:rsidRDefault="00E57A24" w:rsidP="00E57A24">
            <w:pPr>
              <w:jc w:val="center"/>
              <w:rPr>
                <w:sz w:val="18"/>
                <w:szCs w:val="18"/>
              </w:rPr>
            </w:pPr>
            <w:r>
              <w:rPr>
                <w:sz w:val="18"/>
                <w:szCs w:val="18"/>
              </w:rPr>
              <w:t>1100,0</w:t>
            </w:r>
          </w:p>
        </w:tc>
        <w:tc>
          <w:tcPr>
            <w:tcW w:w="522" w:type="dxa"/>
            <w:vAlign w:val="center"/>
          </w:tcPr>
          <w:p w14:paraId="5039158B" w14:textId="788A6ABF" w:rsidR="00E57A24" w:rsidRPr="00ED3193" w:rsidRDefault="00E57A24" w:rsidP="00E57A24">
            <w:pPr>
              <w:jc w:val="center"/>
              <w:rPr>
                <w:sz w:val="18"/>
                <w:szCs w:val="18"/>
              </w:rPr>
            </w:pPr>
            <w:r>
              <w:rPr>
                <w:sz w:val="18"/>
                <w:szCs w:val="18"/>
              </w:rPr>
              <w:t>1100,0</w:t>
            </w:r>
          </w:p>
        </w:tc>
        <w:tc>
          <w:tcPr>
            <w:tcW w:w="523" w:type="dxa"/>
            <w:vAlign w:val="center"/>
          </w:tcPr>
          <w:p w14:paraId="38FC54CE" w14:textId="0F924936" w:rsidR="00E57A24" w:rsidRPr="00ED3193" w:rsidRDefault="00E57A24" w:rsidP="00E57A24">
            <w:pPr>
              <w:jc w:val="center"/>
              <w:rPr>
                <w:sz w:val="18"/>
                <w:szCs w:val="18"/>
              </w:rPr>
            </w:pPr>
            <w:r>
              <w:rPr>
                <w:sz w:val="18"/>
                <w:szCs w:val="18"/>
              </w:rPr>
              <w:t>1100,0</w:t>
            </w:r>
          </w:p>
        </w:tc>
        <w:tc>
          <w:tcPr>
            <w:tcW w:w="522" w:type="dxa"/>
            <w:vAlign w:val="center"/>
          </w:tcPr>
          <w:p w14:paraId="434E3E79" w14:textId="3B0A1D2A" w:rsidR="00E57A24" w:rsidRPr="00ED3193" w:rsidRDefault="00E57A24" w:rsidP="00E57A24">
            <w:pPr>
              <w:jc w:val="center"/>
              <w:rPr>
                <w:sz w:val="18"/>
                <w:szCs w:val="18"/>
              </w:rPr>
            </w:pPr>
            <w:r>
              <w:rPr>
                <w:sz w:val="18"/>
                <w:szCs w:val="18"/>
              </w:rPr>
              <w:t>1100,0</w:t>
            </w:r>
          </w:p>
        </w:tc>
        <w:tc>
          <w:tcPr>
            <w:tcW w:w="522" w:type="dxa"/>
            <w:vAlign w:val="center"/>
          </w:tcPr>
          <w:p w14:paraId="2BBF876B" w14:textId="3C3359E5" w:rsidR="00E57A24" w:rsidRPr="00ED3193" w:rsidRDefault="00E57A24" w:rsidP="00E57A24">
            <w:pPr>
              <w:jc w:val="center"/>
              <w:rPr>
                <w:sz w:val="18"/>
                <w:szCs w:val="18"/>
              </w:rPr>
            </w:pPr>
            <w:r>
              <w:rPr>
                <w:sz w:val="18"/>
                <w:szCs w:val="18"/>
              </w:rPr>
              <w:t>1100,0</w:t>
            </w:r>
          </w:p>
        </w:tc>
        <w:tc>
          <w:tcPr>
            <w:tcW w:w="523" w:type="dxa"/>
            <w:vAlign w:val="center"/>
          </w:tcPr>
          <w:p w14:paraId="6DBAD714" w14:textId="0EF1CC15" w:rsidR="00E57A24" w:rsidRPr="00ED3193" w:rsidRDefault="00E57A24" w:rsidP="00E57A24">
            <w:pPr>
              <w:jc w:val="center"/>
              <w:rPr>
                <w:sz w:val="18"/>
                <w:szCs w:val="18"/>
              </w:rPr>
            </w:pPr>
            <w:r>
              <w:rPr>
                <w:sz w:val="18"/>
                <w:szCs w:val="18"/>
              </w:rPr>
              <w:t>1100,0</w:t>
            </w:r>
          </w:p>
        </w:tc>
        <w:tc>
          <w:tcPr>
            <w:tcW w:w="522" w:type="dxa"/>
            <w:vAlign w:val="center"/>
          </w:tcPr>
          <w:p w14:paraId="33DA17D9" w14:textId="3EBFCFFF" w:rsidR="00E57A24" w:rsidRPr="00ED3193" w:rsidRDefault="00E57A24" w:rsidP="00E57A24">
            <w:pPr>
              <w:jc w:val="center"/>
              <w:rPr>
                <w:sz w:val="18"/>
                <w:szCs w:val="18"/>
              </w:rPr>
            </w:pPr>
            <w:r>
              <w:rPr>
                <w:sz w:val="18"/>
                <w:szCs w:val="18"/>
              </w:rPr>
              <w:t>1100,0</w:t>
            </w:r>
          </w:p>
        </w:tc>
        <w:tc>
          <w:tcPr>
            <w:tcW w:w="522" w:type="dxa"/>
            <w:vAlign w:val="center"/>
          </w:tcPr>
          <w:p w14:paraId="50D1A3CB" w14:textId="623EF394" w:rsidR="00E57A24" w:rsidRPr="00ED3193" w:rsidRDefault="00E57A24" w:rsidP="00E57A24">
            <w:pPr>
              <w:jc w:val="center"/>
              <w:rPr>
                <w:sz w:val="18"/>
                <w:szCs w:val="18"/>
              </w:rPr>
            </w:pPr>
            <w:r>
              <w:rPr>
                <w:sz w:val="18"/>
                <w:szCs w:val="18"/>
              </w:rPr>
              <w:t>1100,0</w:t>
            </w:r>
          </w:p>
        </w:tc>
        <w:tc>
          <w:tcPr>
            <w:tcW w:w="523" w:type="dxa"/>
            <w:vAlign w:val="center"/>
          </w:tcPr>
          <w:p w14:paraId="158572EC" w14:textId="148498EE" w:rsidR="00E57A24" w:rsidRPr="00ED3193" w:rsidRDefault="00E57A24" w:rsidP="00E57A24">
            <w:pPr>
              <w:jc w:val="center"/>
              <w:rPr>
                <w:sz w:val="18"/>
                <w:szCs w:val="18"/>
              </w:rPr>
            </w:pPr>
            <w:r>
              <w:rPr>
                <w:sz w:val="18"/>
                <w:szCs w:val="18"/>
              </w:rPr>
              <w:t>1100,0</w:t>
            </w:r>
          </w:p>
        </w:tc>
        <w:tc>
          <w:tcPr>
            <w:tcW w:w="522" w:type="dxa"/>
            <w:vAlign w:val="center"/>
          </w:tcPr>
          <w:p w14:paraId="3B9688D9" w14:textId="1495CAD3" w:rsidR="00E57A24" w:rsidRPr="00ED3193" w:rsidRDefault="00E57A24" w:rsidP="00E57A24">
            <w:pPr>
              <w:jc w:val="center"/>
              <w:rPr>
                <w:sz w:val="18"/>
                <w:szCs w:val="18"/>
              </w:rPr>
            </w:pPr>
            <w:r>
              <w:rPr>
                <w:sz w:val="18"/>
                <w:szCs w:val="18"/>
              </w:rPr>
              <w:t>1100,0</w:t>
            </w:r>
          </w:p>
        </w:tc>
        <w:tc>
          <w:tcPr>
            <w:tcW w:w="522" w:type="dxa"/>
            <w:vAlign w:val="center"/>
          </w:tcPr>
          <w:p w14:paraId="190CC0C1" w14:textId="0545D9F5" w:rsidR="00E57A24" w:rsidRPr="00ED3193" w:rsidRDefault="00E57A24" w:rsidP="00E57A24">
            <w:pPr>
              <w:jc w:val="center"/>
              <w:rPr>
                <w:sz w:val="18"/>
                <w:szCs w:val="18"/>
              </w:rPr>
            </w:pPr>
            <w:r>
              <w:rPr>
                <w:sz w:val="18"/>
                <w:szCs w:val="18"/>
              </w:rPr>
              <w:t>1100,0</w:t>
            </w:r>
          </w:p>
        </w:tc>
        <w:tc>
          <w:tcPr>
            <w:tcW w:w="523" w:type="dxa"/>
            <w:vAlign w:val="center"/>
          </w:tcPr>
          <w:p w14:paraId="3519C633" w14:textId="6B90BDBC" w:rsidR="00E57A24" w:rsidRPr="00ED3193" w:rsidRDefault="00E57A24" w:rsidP="00E57A24">
            <w:pPr>
              <w:jc w:val="center"/>
              <w:rPr>
                <w:sz w:val="18"/>
                <w:szCs w:val="18"/>
              </w:rPr>
            </w:pPr>
            <w:r>
              <w:rPr>
                <w:sz w:val="18"/>
                <w:szCs w:val="18"/>
              </w:rPr>
              <w:t>1100,0</w:t>
            </w:r>
          </w:p>
        </w:tc>
        <w:tc>
          <w:tcPr>
            <w:tcW w:w="522" w:type="dxa"/>
            <w:vAlign w:val="center"/>
          </w:tcPr>
          <w:p w14:paraId="38D55284" w14:textId="683AA7B6" w:rsidR="00E57A24" w:rsidRPr="00ED3193" w:rsidRDefault="00E57A24" w:rsidP="00E57A24">
            <w:pPr>
              <w:jc w:val="center"/>
              <w:rPr>
                <w:sz w:val="18"/>
                <w:szCs w:val="18"/>
              </w:rPr>
            </w:pPr>
            <w:r>
              <w:rPr>
                <w:sz w:val="18"/>
                <w:szCs w:val="18"/>
              </w:rPr>
              <w:t>1100,0</w:t>
            </w:r>
          </w:p>
        </w:tc>
        <w:tc>
          <w:tcPr>
            <w:tcW w:w="522" w:type="dxa"/>
            <w:vAlign w:val="center"/>
          </w:tcPr>
          <w:p w14:paraId="6ACB706F" w14:textId="2CD326DB" w:rsidR="00E57A24" w:rsidRPr="00ED3193" w:rsidRDefault="00E57A24" w:rsidP="00E57A24">
            <w:pPr>
              <w:jc w:val="center"/>
              <w:rPr>
                <w:sz w:val="18"/>
                <w:szCs w:val="18"/>
              </w:rPr>
            </w:pPr>
            <w:r>
              <w:rPr>
                <w:sz w:val="18"/>
                <w:szCs w:val="18"/>
              </w:rPr>
              <w:t>1100,0</w:t>
            </w:r>
          </w:p>
        </w:tc>
        <w:tc>
          <w:tcPr>
            <w:tcW w:w="523" w:type="dxa"/>
            <w:vAlign w:val="center"/>
          </w:tcPr>
          <w:p w14:paraId="19A55467" w14:textId="2C82628E" w:rsidR="00E57A24" w:rsidRPr="00ED3193" w:rsidRDefault="00E57A24" w:rsidP="00E57A24">
            <w:pPr>
              <w:jc w:val="center"/>
              <w:rPr>
                <w:sz w:val="18"/>
                <w:szCs w:val="18"/>
              </w:rPr>
            </w:pPr>
            <w:r>
              <w:rPr>
                <w:sz w:val="18"/>
                <w:szCs w:val="18"/>
              </w:rPr>
              <w:t>1100,0</w:t>
            </w:r>
          </w:p>
        </w:tc>
      </w:tr>
      <w:tr w:rsidR="005B2FCC" w:rsidRPr="001A4A54" w14:paraId="132F5699" w14:textId="76A3B37B" w:rsidTr="005B2FCC">
        <w:tc>
          <w:tcPr>
            <w:tcW w:w="1406" w:type="dxa"/>
            <w:vMerge/>
            <w:vAlign w:val="center"/>
          </w:tcPr>
          <w:p w14:paraId="7E22D88E" w14:textId="77777777" w:rsidR="005B2FCC" w:rsidRPr="001A4A54" w:rsidRDefault="005B2FCC" w:rsidP="005B2FCC">
            <w:pPr>
              <w:jc w:val="center"/>
              <w:rPr>
                <w:sz w:val="18"/>
                <w:szCs w:val="18"/>
              </w:rPr>
            </w:pPr>
          </w:p>
        </w:tc>
        <w:tc>
          <w:tcPr>
            <w:tcW w:w="2551" w:type="dxa"/>
            <w:vAlign w:val="center"/>
          </w:tcPr>
          <w:p w14:paraId="19DABCF2" w14:textId="77777777" w:rsidR="005B2FCC" w:rsidRPr="001A4A54" w:rsidRDefault="005B2FCC" w:rsidP="005B2FCC">
            <w:pPr>
              <w:pStyle w:val="TableStyle"/>
              <w:jc w:val="center"/>
              <w:rPr>
                <w:rFonts w:cs="Times New Roman"/>
                <w:sz w:val="18"/>
                <w:szCs w:val="18"/>
              </w:rPr>
            </w:pPr>
            <w:r w:rsidRPr="001A4A54">
              <w:rPr>
                <w:rFonts w:cs="Times New Roman"/>
                <w:sz w:val="18"/>
                <w:szCs w:val="18"/>
              </w:rPr>
              <w:t>многоквартирные жилые здания</w:t>
            </w:r>
          </w:p>
        </w:tc>
        <w:tc>
          <w:tcPr>
            <w:tcW w:w="680" w:type="dxa"/>
            <w:vAlign w:val="center"/>
          </w:tcPr>
          <w:p w14:paraId="778F3F0A" w14:textId="77777777" w:rsidR="005B2FCC" w:rsidRPr="001A4A54" w:rsidRDefault="005B2FCC" w:rsidP="005B2FCC">
            <w:pPr>
              <w:pStyle w:val="TableStyle"/>
              <w:jc w:val="center"/>
              <w:rPr>
                <w:rFonts w:cs="Times New Roman"/>
                <w:sz w:val="18"/>
                <w:szCs w:val="18"/>
              </w:rPr>
            </w:pPr>
            <w:r w:rsidRPr="001A4A54">
              <w:rPr>
                <w:rFonts w:cs="Times New Roman"/>
                <w:sz w:val="18"/>
                <w:szCs w:val="18"/>
              </w:rPr>
              <w:t>тыс. м2</w:t>
            </w:r>
          </w:p>
        </w:tc>
        <w:tc>
          <w:tcPr>
            <w:tcW w:w="522" w:type="dxa"/>
            <w:vAlign w:val="center"/>
          </w:tcPr>
          <w:p w14:paraId="4D726C80" w14:textId="77777777" w:rsidR="005B2FCC" w:rsidRPr="00ED3193" w:rsidRDefault="005B2FCC" w:rsidP="005B2FCC">
            <w:pPr>
              <w:jc w:val="center"/>
              <w:rPr>
                <w:sz w:val="18"/>
                <w:szCs w:val="18"/>
              </w:rPr>
            </w:pPr>
            <w:r w:rsidRPr="00ED3193">
              <w:rPr>
                <w:sz w:val="18"/>
                <w:szCs w:val="18"/>
              </w:rPr>
              <w:t>н/д</w:t>
            </w:r>
          </w:p>
        </w:tc>
        <w:tc>
          <w:tcPr>
            <w:tcW w:w="522" w:type="dxa"/>
            <w:vAlign w:val="center"/>
          </w:tcPr>
          <w:p w14:paraId="39B94CBB" w14:textId="77777777" w:rsidR="005B2FCC" w:rsidRPr="00ED3193" w:rsidRDefault="005B2FCC" w:rsidP="005B2FCC">
            <w:pPr>
              <w:jc w:val="center"/>
              <w:rPr>
                <w:sz w:val="18"/>
                <w:szCs w:val="18"/>
              </w:rPr>
            </w:pPr>
            <w:r w:rsidRPr="00ED3193">
              <w:rPr>
                <w:sz w:val="18"/>
                <w:szCs w:val="18"/>
              </w:rPr>
              <w:t>н/д</w:t>
            </w:r>
          </w:p>
        </w:tc>
        <w:tc>
          <w:tcPr>
            <w:tcW w:w="522" w:type="dxa"/>
            <w:vAlign w:val="center"/>
          </w:tcPr>
          <w:p w14:paraId="14C180CC" w14:textId="77777777" w:rsidR="005B2FCC" w:rsidRPr="00ED3193" w:rsidRDefault="005B2FCC" w:rsidP="005B2FCC">
            <w:pPr>
              <w:jc w:val="center"/>
              <w:rPr>
                <w:sz w:val="18"/>
                <w:szCs w:val="18"/>
              </w:rPr>
            </w:pPr>
            <w:r w:rsidRPr="00ED3193">
              <w:rPr>
                <w:sz w:val="18"/>
                <w:szCs w:val="18"/>
              </w:rPr>
              <w:t>н/д</w:t>
            </w:r>
          </w:p>
        </w:tc>
        <w:tc>
          <w:tcPr>
            <w:tcW w:w="523" w:type="dxa"/>
            <w:vAlign w:val="center"/>
          </w:tcPr>
          <w:p w14:paraId="5E76C3EF" w14:textId="77777777" w:rsidR="005B2FCC" w:rsidRPr="00ED3193" w:rsidRDefault="005B2FCC" w:rsidP="005B2FCC">
            <w:pPr>
              <w:jc w:val="center"/>
              <w:rPr>
                <w:sz w:val="18"/>
                <w:szCs w:val="18"/>
              </w:rPr>
            </w:pPr>
            <w:r w:rsidRPr="00ED3193">
              <w:rPr>
                <w:sz w:val="18"/>
                <w:szCs w:val="18"/>
              </w:rPr>
              <w:t>н/д</w:t>
            </w:r>
          </w:p>
        </w:tc>
        <w:tc>
          <w:tcPr>
            <w:tcW w:w="522" w:type="dxa"/>
            <w:vAlign w:val="center"/>
          </w:tcPr>
          <w:p w14:paraId="0D47A003" w14:textId="77777777" w:rsidR="005B2FCC" w:rsidRPr="00ED3193" w:rsidRDefault="005B2FCC" w:rsidP="005B2FCC">
            <w:pPr>
              <w:jc w:val="center"/>
              <w:rPr>
                <w:sz w:val="18"/>
                <w:szCs w:val="18"/>
              </w:rPr>
            </w:pPr>
            <w:r w:rsidRPr="00ED3193">
              <w:rPr>
                <w:sz w:val="18"/>
                <w:szCs w:val="18"/>
              </w:rPr>
              <w:t>н/д</w:t>
            </w:r>
          </w:p>
        </w:tc>
        <w:tc>
          <w:tcPr>
            <w:tcW w:w="522" w:type="dxa"/>
            <w:vAlign w:val="center"/>
          </w:tcPr>
          <w:p w14:paraId="0FD2540E" w14:textId="77777777" w:rsidR="005B2FCC" w:rsidRPr="00ED3193" w:rsidRDefault="005B2FCC" w:rsidP="005B2FCC">
            <w:pPr>
              <w:jc w:val="center"/>
              <w:rPr>
                <w:sz w:val="18"/>
                <w:szCs w:val="18"/>
              </w:rPr>
            </w:pPr>
            <w:r w:rsidRPr="00ED3193">
              <w:rPr>
                <w:sz w:val="18"/>
                <w:szCs w:val="18"/>
              </w:rPr>
              <w:t>н/д</w:t>
            </w:r>
          </w:p>
        </w:tc>
        <w:tc>
          <w:tcPr>
            <w:tcW w:w="523" w:type="dxa"/>
            <w:vAlign w:val="center"/>
          </w:tcPr>
          <w:p w14:paraId="12EF6312" w14:textId="77777777" w:rsidR="005B2FCC" w:rsidRPr="00ED3193" w:rsidRDefault="005B2FCC" w:rsidP="005B2FCC">
            <w:pPr>
              <w:jc w:val="center"/>
              <w:rPr>
                <w:sz w:val="18"/>
                <w:szCs w:val="18"/>
              </w:rPr>
            </w:pPr>
            <w:r w:rsidRPr="00ED3193">
              <w:rPr>
                <w:sz w:val="18"/>
                <w:szCs w:val="18"/>
              </w:rPr>
              <w:t>н/д</w:t>
            </w:r>
          </w:p>
        </w:tc>
        <w:tc>
          <w:tcPr>
            <w:tcW w:w="522" w:type="dxa"/>
            <w:vAlign w:val="center"/>
          </w:tcPr>
          <w:p w14:paraId="04B8760B" w14:textId="77777777" w:rsidR="005B2FCC" w:rsidRPr="00ED3193" w:rsidRDefault="005B2FCC" w:rsidP="005B2FCC">
            <w:pPr>
              <w:jc w:val="center"/>
              <w:rPr>
                <w:sz w:val="18"/>
                <w:szCs w:val="18"/>
              </w:rPr>
            </w:pPr>
            <w:r w:rsidRPr="00ED3193">
              <w:rPr>
                <w:sz w:val="18"/>
                <w:szCs w:val="18"/>
              </w:rPr>
              <w:t>н/д</w:t>
            </w:r>
          </w:p>
        </w:tc>
        <w:tc>
          <w:tcPr>
            <w:tcW w:w="522" w:type="dxa"/>
            <w:vAlign w:val="center"/>
          </w:tcPr>
          <w:p w14:paraId="339548EE" w14:textId="77777777" w:rsidR="005B2FCC" w:rsidRPr="00ED3193" w:rsidRDefault="005B2FCC" w:rsidP="005B2FCC">
            <w:pPr>
              <w:jc w:val="center"/>
              <w:rPr>
                <w:sz w:val="18"/>
                <w:szCs w:val="18"/>
              </w:rPr>
            </w:pPr>
            <w:r w:rsidRPr="00ED3193">
              <w:rPr>
                <w:sz w:val="18"/>
                <w:szCs w:val="18"/>
              </w:rPr>
              <w:t>н/д</w:t>
            </w:r>
          </w:p>
        </w:tc>
        <w:tc>
          <w:tcPr>
            <w:tcW w:w="523" w:type="dxa"/>
            <w:vAlign w:val="center"/>
          </w:tcPr>
          <w:p w14:paraId="011BB080" w14:textId="77777777" w:rsidR="005B2FCC" w:rsidRPr="00ED3193" w:rsidRDefault="005B2FCC" w:rsidP="005B2FCC">
            <w:pPr>
              <w:jc w:val="center"/>
              <w:rPr>
                <w:sz w:val="18"/>
                <w:szCs w:val="18"/>
              </w:rPr>
            </w:pPr>
            <w:r w:rsidRPr="00ED3193">
              <w:rPr>
                <w:sz w:val="18"/>
                <w:szCs w:val="18"/>
              </w:rPr>
              <w:t>н/д</w:t>
            </w:r>
          </w:p>
        </w:tc>
        <w:tc>
          <w:tcPr>
            <w:tcW w:w="522" w:type="dxa"/>
            <w:vAlign w:val="center"/>
          </w:tcPr>
          <w:p w14:paraId="1E4ED068" w14:textId="77777777" w:rsidR="005B2FCC" w:rsidRPr="00ED3193" w:rsidRDefault="005B2FCC" w:rsidP="005B2FCC">
            <w:pPr>
              <w:jc w:val="center"/>
              <w:rPr>
                <w:sz w:val="18"/>
                <w:szCs w:val="18"/>
              </w:rPr>
            </w:pPr>
            <w:r w:rsidRPr="00ED3193">
              <w:rPr>
                <w:sz w:val="18"/>
                <w:szCs w:val="18"/>
              </w:rPr>
              <w:t>н/д</w:t>
            </w:r>
          </w:p>
        </w:tc>
        <w:tc>
          <w:tcPr>
            <w:tcW w:w="522" w:type="dxa"/>
            <w:vAlign w:val="center"/>
          </w:tcPr>
          <w:p w14:paraId="509DD835" w14:textId="77777777" w:rsidR="005B2FCC" w:rsidRPr="00ED3193" w:rsidRDefault="005B2FCC" w:rsidP="005B2FCC">
            <w:pPr>
              <w:jc w:val="center"/>
              <w:rPr>
                <w:sz w:val="18"/>
                <w:szCs w:val="18"/>
              </w:rPr>
            </w:pPr>
            <w:r w:rsidRPr="00ED3193">
              <w:rPr>
                <w:sz w:val="18"/>
                <w:szCs w:val="18"/>
              </w:rPr>
              <w:t>н/д</w:t>
            </w:r>
          </w:p>
        </w:tc>
        <w:tc>
          <w:tcPr>
            <w:tcW w:w="523" w:type="dxa"/>
            <w:vAlign w:val="center"/>
          </w:tcPr>
          <w:p w14:paraId="527C57F6" w14:textId="77777777" w:rsidR="005B2FCC" w:rsidRPr="00ED3193" w:rsidRDefault="005B2FCC" w:rsidP="005B2FCC">
            <w:pPr>
              <w:jc w:val="center"/>
              <w:rPr>
                <w:sz w:val="18"/>
                <w:szCs w:val="18"/>
              </w:rPr>
            </w:pPr>
            <w:r w:rsidRPr="00ED3193">
              <w:rPr>
                <w:sz w:val="18"/>
                <w:szCs w:val="18"/>
              </w:rPr>
              <w:t>н/д</w:t>
            </w:r>
          </w:p>
        </w:tc>
        <w:tc>
          <w:tcPr>
            <w:tcW w:w="522" w:type="dxa"/>
            <w:vAlign w:val="center"/>
          </w:tcPr>
          <w:p w14:paraId="07474D57" w14:textId="77777777" w:rsidR="005B2FCC" w:rsidRPr="00ED3193" w:rsidRDefault="005B2FCC" w:rsidP="005B2FCC">
            <w:pPr>
              <w:jc w:val="center"/>
              <w:rPr>
                <w:sz w:val="18"/>
                <w:szCs w:val="18"/>
              </w:rPr>
            </w:pPr>
            <w:r w:rsidRPr="00ED3193">
              <w:rPr>
                <w:sz w:val="18"/>
                <w:szCs w:val="18"/>
              </w:rPr>
              <w:t>н/д</w:t>
            </w:r>
          </w:p>
        </w:tc>
        <w:tc>
          <w:tcPr>
            <w:tcW w:w="522" w:type="dxa"/>
            <w:vAlign w:val="center"/>
          </w:tcPr>
          <w:p w14:paraId="556EB555" w14:textId="77777777" w:rsidR="005B2FCC" w:rsidRPr="00ED3193" w:rsidRDefault="005B2FCC" w:rsidP="005B2FCC">
            <w:pPr>
              <w:jc w:val="center"/>
              <w:rPr>
                <w:sz w:val="18"/>
                <w:szCs w:val="18"/>
              </w:rPr>
            </w:pPr>
            <w:r w:rsidRPr="00ED3193">
              <w:rPr>
                <w:sz w:val="18"/>
                <w:szCs w:val="18"/>
              </w:rPr>
              <w:t>н/д</w:t>
            </w:r>
          </w:p>
        </w:tc>
        <w:tc>
          <w:tcPr>
            <w:tcW w:w="523" w:type="dxa"/>
            <w:vAlign w:val="center"/>
          </w:tcPr>
          <w:p w14:paraId="01295B24" w14:textId="5F16713C" w:rsidR="005B2FCC" w:rsidRPr="00ED3193" w:rsidRDefault="005B2FCC" w:rsidP="005B2FCC">
            <w:pPr>
              <w:jc w:val="center"/>
              <w:rPr>
                <w:sz w:val="18"/>
                <w:szCs w:val="18"/>
              </w:rPr>
            </w:pPr>
            <w:r w:rsidRPr="00ED3193">
              <w:rPr>
                <w:sz w:val="18"/>
                <w:szCs w:val="18"/>
              </w:rPr>
              <w:t>н/д</w:t>
            </w:r>
          </w:p>
        </w:tc>
        <w:tc>
          <w:tcPr>
            <w:tcW w:w="522" w:type="dxa"/>
            <w:vAlign w:val="center"/>
          </w:tcPr>
          <w:p w14:paraId="2A9A2575" w14:textId="7219CE11" w:rsidR="005B2FCC" w:rsidRPr="00ED3193" w:rsidRDefault="005B2FCC" w:rsidP="005B2FCC">
            <w:pPr>
              <w:jc w:val="center"/>
              <w:rPr>
                <w:sz w:val="18"/>
                <w:szCs w:val="18"/>
              </w:rPr>
            </w:pPr>
            <w:r w:rsidRPr="00ED3193">
              <w:rPr>
                <w:sz w:val="18"/>
                <w:szCs w:val="18"/>
              </w:rPr>
              <w:t>н/д</w:t>
            </w:r>
          </w:p>
        </w:tc>
        <w:tc>
          <w:tcPr>
            <w:tcW w:w="522" w:type="dxa"/>
            <w:vAlign w:val="center"/>
          </w:tcPr>
          <w:p w14:paraId="769BC7E1" w14:textId="63D974AB" w:rsidR="005B2FCC" w:rsidRPr="00ED3193" w:rsidRDefault="005B2FCC" w:rsidP="005B2FCC">
            <w:pPr>
              <w:jc w:val="center"/>
              <w:rPr>
                <w:sz w:val="18"/>
                <w:szCs w:val="18"/>
              </w:rPr>
            </w:pPr>
            <w:r w:rsidRPr="00ED3193">
              <w:rPr>
                <w:sz w:val="18"/>
                <w:szCs w:val="18"/>
              </w:rPr>
              <w:t>н/д</w:t>
            </w:r>
          </w:p>
        </w:tc>
        <w:tc>
          <w:tcPr>
            <w:tcW w:w="523" w:type="dxa"/>
            <w:vAlign w:val="center"/>
          </w:tcPr>
          <w:p w14:paraId="514FE7EE" w14:textId="060EE99C" w:rsidR="005B2FCC" w:rsidRPr="00ED3193" w:rsidRDefault="005B2FCC" w:rsidP="005B2FCC">
            <w:pPr>
              <w:jc w:val="center"/>
              <w:rPr>
                <w:sz w:val="18"/>
                <w:szCs w:val="18"/>
              </w:rPr>
            </w:pPr>
            <w:r w:rsidRPr="00ED3193">
              <w:rPr>
                <w:sz w:val="18"/>
                <w:szCs w:val="18"/>
              </w:rPr>
              <w:t>н/д</w:t>
            </w:r>
          </w:p>
        </w:tc>
      </w:tr>
      <w:tr w:rsidR="005B2FCC" w:rsidRPr="001A4A54" w14:paraId="29B2A552" w14:textId="018167F6" w:rsidTr="005B2FCC">
        <w:tc>
          <w:tcPr>
            <w:tcW w:w="1406" w:type="dxa"/>
            <w:vMerge/>
            <w:vAlign w:val="center"/>
          </w:tcPr>
          <w:p w14:paraId="1A19E175" w14:textId="77777777" w:rsidR="005B2FCC" w:rsidRPr="001A4A54" w:rsidRDefault="005B2FCC" w:rsidP="005B2FCC">
            <w:pPr>
              <w:jc w:val="center"/>
              <w:rPr>
                <w:sz w:val="18"/>
                <w:szCs w:val="18"/>
              </w:rPr>
            </w:pPr>
          </w:p>
        </w:tc>
        <w:tc>
          <w:tcPr>
            <w:tcW w:w="2551" w:type="dxa"/>
            <w:vAlign w:val="center"/>
          </w:tcPr>
          <w:p w14:paraId="6DEB0FFB" w14:textId="77777777" w:rsidR="005B2FCC" w:rsidRPr="001A4A54" w:rsidRDefault="005B2FCC" w:rsidP="005B2FCC">
            <w:pPr>
              <w:pStyle w:val="TableStyle"/>
              <w:jc w:val="center"/>
              <w:rPr>
                <w:rFonts w:cs="Times New Roman"/>
                <w:sz w:val="18"/>
                <w:szCs w:val="18"/>
              </w:rPr>
            </w:pPr>
            <w:r w:rsidRPr="001A4A54">
              <w:rPr>
                <w:rFonts w:cs="Times New Roman"/>
                <w:sz w:val="18"/>
                <w:szCs w:val="18"/>
              </w:rPr>
              <w:t>общественно-деловая застройка</w:t>
            </w:r>
          </w:p>
        </w:tc>
        <w:tc>
          <w:tcPr>
            <w:tcW w:w="680" w:type="dxa"/>
            <w:vAlign w:val="center"/>
          </w:tcPr>
          <w:p w14:paraId="6DD0FF26" w14:textId="77777777" w:rsidR="005B2FCC" w:rsidRPr="001A4A54" w:rsidRDefault="005B2FCC" w:rsidP="005B2FCC">
            <w:pPr>
              <w:pStyle w:val="TableStyle"/>
              <w:jc w:val="center"/>
              <w:rPr>
                <w:rFonts w:cs="Times New Roman"/>
                <w:sz w:val="18"/>
                <w:szCs w:val="18"/>
              </w:rPr>
            </w:pPr>
            <w:r w:rsidRPr="001A4A54">
              <w:rPr>
                <w:rFonts w:cs="Times New Roman"/>
                <w:sz w:val="18"/>
                <w:szCs w:val="18"/>
              </w:rPr>
              <w:t>тыс. м2</w:t>
            </w:r>
          </w:p>
        </w:tc>
        <w:tc>
          <w:tcPr>
            <w:tcW w:w="522" w:type="dxa"/>
            <w:vAlign w:val="center"/>
          </w:tcPr>
          <w:p w14:paraId="05D95576" w14:textId="77777777" w:rsidR="005B2FCC" w:rsidRPr="00ED3193" w:rsidRDefault="005B2FCC" w:rsidP="005B2FCC">
            <w:pPr>
              <w:jc w:val="center"/>
              <w:rPr>
                <w:sz w:val="18"/>
                <w:szCs w:val="18"/>
              </w:rPr>
            </w:pPr>
            <w:r w:rsidRPr="00ED3193">
              <w:rPr>
                <w:sz w:val="18"/>
                <w:szCs w:val="18"/>
              </w:rPr>
              <w:t>н/д</w:t>
            </w:r>
          </w:p>
        </w:tc>
        <w:tc>
          <w:tcPr>
            <w:tcW w:w="522" w:type="dxa"/>
            <w:vAlign w:val="center"/>
          </w:tcPr>
          <w:p w14:paraId="7DB03EB2" w14:textId="77777777" w:rsidR="005B2FCC" w:rsidRPr="00ED3193" w:rsidRDefault="005B2FCC" w:rsidP="005B2FCC">
            <w:pPr>
              <w:jc w:val="center"/>
              <w:rPr>
                <w:sz w:val="18"/>
                <w:szCs w:val="18"/>
              </w:rPr>
            </w:pPr>
            <w:r w:rsidRPr="00ED3193">
              <w:rPr>
                <w:sz w:val="18"/>
                <w:szCs w:val="18"/>
              </w:rPr>
              <w:t>н/д</w:t>
            </w:r>
          </w:p>
        </w:tc>
        <w:tc>
          <w:tcPr>
            <w:tcW w:w="522" w:type="dxa"/>
            <w:vAlign w:val="center"/>
          </w:tcPr>
          <w:p w14:paraId="6D6220A8" w14:textId="77777777" w:rsidR="005B2FCC" w:rsidRPr="00ED3193" w:rsidRDefault="005B2FCC" w:rsidP="005B2FCC">
            <w:pPr>
              <w:jc w:val="center"/>
              <w:rPr>
                <w:sz w:val="18"/>
                <w:szCs w:val="18"/>
              </w:rPr>
            </w:pPr>
            <w:r w:rsidRPr="00ED3193">
              <w:rPr>
                <w:sz w:val="18"/>
                <w:szCs w:val="18"/>
              </w:rPr>
              <w:t>н/д</w:t>
            </w:r>
          </w:p>
        </w:tc>
        <w:tc>
          <w:tcPr>
            <w:tcW w:w="523" w:type="dxa"/>
            <w:vAlign w:val="center"/>
          </w:tcPr>
          <w:p w14:paraId="688BBFBF" w14:textId="77777777" w:rsidR="005B2FCC" w:rsidRPr="00ED3193" w:rsidRDefault="005B2FCC" w:rsidP="005B2FCC">
            <w:pPr>
              <w:jc w:val="center"/>
              <w:rPr>
                <w:sz w:val="18"/>
                <w:szCs w:val="18"/>
              </w:rPr>
            </w:pPr>
            <w:r w:rsidRPr="00ED3193">
              <w:rPr>
                <w:sz w:val="18"/>
                <w:szCs w:val="18"/>
              </w:rPr>
              <w:t>н/д</w:t>
            </w:r>
          </w:p>
        </w:tc>
        <w:tc>
          <w:tcPr>
            <w:tcW w:w="522" w:type="dxa"/>
            <w:vAlign w:val="center"/>
          </w:tcPr>
          <w:p w14:paraId="5447DFD2" w14:textId="77777777" w:rsidR="005B2FCC" w:rsidRPr="00ED3193" w:rsidRDefault="005B2FCC" w:rsidP="005B2FCC">
            <w:pPr>
              <w:jc w:val="center"/>
              <w:rPr>
                <w:sz w:val="18"/>
                <w:szCs w:val="18"/>
              </w:rPr>
            </w:pPr>
            <w:r w:rsidRPr="00ED3193">
              <w:rPr>
                <w:sz w:val="18"/>
                <w:szCs w:val="18"/>
              </w:rPr>
              <w:t>н/д</w:t>
            </w:r>
          </w:p>
        </w:tc>
        <w:tc>
          <w:tcPr>
            <w:tcW w:w="522" w:type="dxa"/>
            <w:vAlign w:val="center"/>
          </w:tcPr>
          <w:p w14:paraId="64626888" w14:textId="77777777" w:rsidR="005B2FCC" w:rsidRPr="00ED3193" w:rsidRDefault="005B2FCC" w:rsidP="005B2FCC">
            <w:pPr>
              <w:jc w:val="center"/>
              <w:rPr>
                <w:sz w:val="18"/>
                <w:szCs w:val="18"/>
              </w:rPr>
            </w:pPr>
            <w:r w:rsidRPr="00ED3193">
              <w:rPr>
                <w:sz w:val="18"/>
                <w:szCs w:val="18"/>
              </w:rPr>
              <w:t>н/д</w:t>
            </w:r>
          </w:p>
        </w:tc>
        <w:tc>
          <w:tcPr>
            <w:tcW w:w="523" w:type="dxa"/>
            <w:vAlign w:val="center"/>
          </w:tcPr>
          <w:p w14:paraId="2E51232B" w14:textId="77777777" w:rsidR="005B2FCC" w:rsidRPr="00ED3193" w:rsidRDefault="005B2FCC" w:rsidP="005B2FCC">
            <w:pPr>
              <w:jc w:val="center"/>
              <w:rPr>
                <w:sz w:val="18"/>
                <w:szCs w:val="18"/>
              </w:rPr>
            </w:pPr>
            <w:r w:rsidRPr="00ED3193">
              <w:rPr>
                <w:sz w:val="18"/>
                <w:szCs w:val="18"/>
              </w:rPr>
              <w:t>н/д</w:t>
            </w:r>
          </w:p>
        </w:tc>
        <w:tc>
          <w:tcPr>
            <w:tcW w:w="522" w:type="dxa"/>
            <w:vAlign w:val="center"/>
          </w:tcPr>
          <w:p w14:paraId="79BEE276" w14:textId="77777777" w:rsidR="005B2FCC" w:rsidRPr="00ED3193" w:rsidRDefault="005B2FCC" w:rsidP="005B2FCC">
            <w:pPr>
              <w:jc w:val="center"/>
              <w:rPr>
                <w:sz w:val="18"/>
                <w:szCs w:val="18"/>
              </w:rPr>
            </w:pPr>
            <w:r w:rsidRPr="00ED3193">
              <w:rPr>
                <w:sz w:val="18"/>
                <w:szCs w:val="18"/>
              </w:rPr>
              <w:t>н/д</w:t>
            </w:r>
          </w:p>
        </w:tc>
        <w:tc>
          <w:tcPr>
            <w:tcW w:w="522" w:type="dxa"/>
            <w:vAlign w:val="center"/>
          </w:tcPr>
          <w:p w14:paraId="2B02D1C3" w14:textId="77777777" w:rsidR="005B2FCC" w:rsidRPr="00ED3193" w:rsidRDefault="005B2FCC" w:rsidP="005B2FCC">
            <w:pPr>
              <w:jc w:val="center"/>
              <w:rPr>
                <w:sz w:val="18"/>
                <w:szCs w:val="18"/>
              </w:rPr>
            </w:pPr>
            <w:r w:rsidRPr="00ED3193">
              <w:rPr>
                <w:sz w:val="18"/>
                <w:szCs w:val="18"/>
              </w:rPr>
              <w:t>н/д</w:t>
            </w:r>
          </w:p>
        </w:tc>
        <w:tc>
          <w:tcPr>
            <w:tcW w:w="523" w:type="dxa"/>
            <w:vAlign w:val="center"/>
          </w:tcPr>
          <w:p w14:paraId="2635FA49" w14:textId="77777777" w:rsidR="005B2FCC" w:rsidRPr="00ED3193" w:rsidRDefault="005B2FCC" w:rsidP="005B2FCC">
            <w:pPr>
              <w:jc w:val="center"/>
              <w:rPr>
                <w:sz w:val="18"/>
                <w:szCs w:val="18"/>
              </w:rPr>
            </w:pPr>
            <w:r w:rsidRPr="00ED3193">
              <w:rPr>
                <w:sz w:val="18"/>
                <w:szCs w:val="18"/>
              </w:rPr>
              <w:t>н/д</w:t>
            </w:r>
          </w:p>
        </w:tc>
        <w:tc>
          <w:tcPr>
            <w:tcW w:w="522" w:type="dxa"/>
            <w:vAlign w:val="center"/>
          </w:tcPr>
          <w:p w14:paraId="7FCF9131" w14:textId="77777777" w:rsidR="005B2FCC" w:rsidRPr="00ED3193" w:rsidRDefault="005B2FCC" w:rsidP="005B2FCC">
            <w:pPr>
              <w:jc w:val="center"/>
              <w:rPr>
                <w:sz w:val="18"/>
                <w:szCs w:val="18"/>
              </w:rPr>
            </w:pPr>
            <w:r w:rsidRPr="00ED3193">
              <w:rPr>
                <w:sz w:val="18"/>
                <w:szCs w:val="18"/>
              </w:rPr>
              <w:t>н/д</w:t>
            </w:r>
          </w:p>
        </w:tc>
        <w:tc>
          <w:tcPr>
            <w:tcW w:w="522" w:type="dxa"/>
            <w:vAlign w:val="center"/>
          </w:tcPr>
          <w:p w14:paraId="5901FA5D" w14:textId="77777777" w:rsidR="005B2FCC" w:rsidRPr="00ED3193" w:rsidRDefault="005B2FCC" w:rsidP="005B2FCC">
            <w:pPr>
              <w:jc w:val="center"/>
              <w:rPr>
                <w:sz w:val="18"/>
                <w:szCs w:val="18"/>
              </w:rPr>
            </w:pPr>
            <w:r w:rsidRPr="00ED3193">
              <w:rPr>
                <w:sz w:val="18"/>
                <w:szCs w:val="18"/>
              </w:rPr>
              <w:t>н/д</w:t>
            </w:r>
          </w:p>
        </w:tc>
        <w:tc>
          <w:tcPr>
            <w:tcW w:w="523" w:type="dxa"/>
            <w:vAlign w:val="center"/>
          </w:tcPr>
          <w:p w14:paraId="3BEE9B7A" w14:textId="77777777" w:rsidR="005B2FCC" w:rsidRPr="00ED3193" w:rsidRDefault="005B2FCC" w:rsidP="005B2FCC">
            <w:pPr>
              <w:jc w:val="center"/>
              <w:rPr>
                <w:sz w:val="18"/>
                <w:szCs w:val="18"/>
              </w:rPr>
            </w:pPr>
            <w:r w:rsidRPr="00ED3193">
              <w:rPr>
                <w:sz w:val="18"/>
                <w:szCs w:val="18"/>
              </w:rPr>
              <w:t>н/д</w:t>
            </w:r>
          </w:p>
        </w:tc>
        <w:tc>
          <w:tcPr>
            <w:tcW w:w="522" w:type="dxa"/>
            <w:vAlign w:val="center"/>
          </w:tcPr>
          <w:p w14:paraId="4BCF5B0E" w14:textId="77777777" w:rsidR="005B2FCC" w:rsidRPr="00ED3193" w:rsidRDefault="005B2FCC" w:rsidP="005B2FCC">
            <w:pPr>
              <w:jc w:val="center"/>
              <w:rPr>
                <w:sz w:val="18"/>
                <w:szCs w:val="18"/>
              </w:rPr>
            </w:pPr>
            <w:r w:rsidRPr="00ED3193">
              <w:rPr>
                <w:sz w:val="18"/>
                <w:szCs w:val="18"/>
              </w:rPr>
              <w:t>н/д</w:t>
            </w:r>
          </w:p>
        </w:tc>
        <w:tc>
          <w:tcPr>
            <w:tcW w:w="522" w:type="dxa"/>
            <w:vAlign w:val="center"/>
          </w:tcPr>
          <w:p w14:paraId="6CE509B7" w14:textId="77777777" w:rsidR="005B2FCC" w:rsidRPr="00ED3193" w:rsidRDefault="005B2FCC" w:rsidP="005B2FCC">
            <w:pPr>
              <w:jc w:val="center"/>
              <w:rPr>
                <w:sz w:val="18"/>
                <w:szCs w:val="18"/>
              </w:rPr>
            </w:pPr>
            <w:r w:rsidRPr="00ED3193">
              <w:rPr>
                <w:sz w:val="18"/>
                <w:szCs w:val="18"/>
              </w:rPr>
              <w:t>н/д</w:t>
            </w:r>
          </w:p>
        </w:tc>
        <w:tc>
          <w:tcPr>
            <w:tcW w:w="523" w:type="dxa"/>
            <w:vAlign w:val="center"/>
          </w:tcPr>
          <w:p w14:paraId="5C7DFB51" w14:textId="7B02EA1A" w:rsidR="005B2FCC" w:rsidRPr="00ED3193" w:rsidRDefault="005B2FCC" w:rsidP="005B2FCC">
            <w:pPr>
              <w:jc w:val="center"/>
              <w:rPr>
                <w:sz w:val="18"/>
                <w:szCs w:val="18"/>
              </w:rPr>
            </w:pPr>
            <w:r w:rsidRPr="00ED3193">
              <w:rPr>
                <w:sz w:val="18"/>
                <w:szCs w:val="18"/>
              </w:rPr>
              <w:t>н/д</w:t>
            </w:r>
          </w:p>
        </w:tc>
        <w:tc>
          <w:tcPr>
            <w:tcW w:w="522" w:type="dxa"/>
            <w:vAlign w:val="center"/>
          </w:tcPr>
          <w:p w14:paraId="681F400B" w14:textId="63035E55" w:rsidR="005B2FCC" w:rsidRPr="00ED3193" w:rsidRDefault="005B2FCC" w:rsidP="005B2FCC">
            <w:pPr>
              <w:jc w:val="center"/>
              <w:rPr>
                <w:sz w:val="18"/>
                <w:szCs w:val="18"/>
              </w:rPr>
            </w:pPr>
            <w:r w:rsidRPr="00ED3193">
              <w:rPr>
                <w:sz w:val="18"/>
                <w:szCs w:val="18"/>
              </w:rPr>
              <w:t>н/д</w:t>
            </w:r>
          </w:p>
        </w:tc>
        <w:tc>
          <w:tcPr>
            <w:tcW w:w="522" w:type="dxa"/>
            <w:vAlign w:val="center"/>
          </w:tcPr>
          <w:p w14:paraId="11E8E7B3" w14:textId="285DAF45" w:rsidR="005B2FCC" w:rsidRPr="00ED3193" w:rsidRDefault="005B2FCC" w:rsidP="005B2FCC">
            <w:pPr>
              <w:jc w:val="center"/>
              <w:rPr>
                <w:sz w:val="18"/>
                <w:szCs w:val="18"/>
              </w:rPr>
            </w:pPr>
            <w:r w:rsidRPr="00ED3193">
              <w:rPr>
                <w:sz w:val="18"/>
                <w:szCs w:val="18"/>
              </w:rPr>
              <w:t>н/д</w:t>
            </w:r>
          </w:p>
        </w:tc>
        <w:tc>
          <w:tcPr>
            <w:tcW w:w="523" w:type="dxa"/>
            <w:vAlign w:val="center"/>
          </w:tcPr>
          <w:p w14:paraId="2F0D819D" w14:textId="0524A7D8" w:rsidR="005B2FCC" w:rsidRPr="00ED3193" w:rsidRDefault="005B2FCC" w:rsidP="005B2FCC">
            <w:pPr>
              <w:jc w:val="center"/>
              <w:rPr>
                <w:sz w:val="18"/>
                <w:szCs w:val="18"/>
              </w:rPr>
            </w:pPr>
            <w:r w:rsidRPr="00ED3193">
              <w:rPr>
                <w:sz w:val="18"/>
                <w:szCs w:val="18"/>
              </w:rPr>
              <w:t>н/д</w:t>
            </w:r>
          </w:p>
        </w:tc>
      </w:tr>
      <w:tr w:rsidR="005B2FCC" w:rsidRPr="001A4A54" w14:paraId="60C187BA" w14:textId="343237BB" w:rsidTr="005B2FCC">
        <w:tc>
          <w:tcPr>
            <w:tcW w:w="1406" w:type="dxa"/>
            <w:vMerge/>
            <w:vAlign w:val="center"/>
          </w:tcPr>
          <w:p w14:paraId="457D0DBC" w14:textId="77777777" w:rsidR="005B2FCC" w:rsidRPr="001A4A54" w:rsidRDefault="005B2FCC" w:rsidP="005B2FCC">
            <w:pPr>
              <w:jc w:val="center"/>
              <w:rPr>
                <w:sz w:val="18"/>
                <w:szCs w:val="18"/>
              </w:rPr>
            </w:pPr>
          </w:p>
        </w:tc>
        <w:tc>
          <w:tcPr>
            <w:tcW w:w="2551" w:type="dxa"/>
            <w:vAlign w:val="center"/>
          </w:tcPr>
          <w:p w14:paraId="6984C20E" w14:textId="77777777" w:rsidR="005B2FCC" w:rsidRPr="001A4A54" w:rsidRDefault="005B2FCC" w:rsidP="005B2FCC">
            <w:pPr>
              <w:pStyle w:val="TableStyle"/>
              <w:jc w:val="center"/>
              <w:rPr>
                <w:rFonts w:cs="Times New Roman"/>
                <w:sz w:val="18"/>
                <w:szCs w:val="18"/>
              </w:rPr>
            </w:pPr>
            <w:r w:rsidRPr="001A4A54">
              <w:rPr>
                <w:rFonts w:cs="Times New Roman"/>
                <w:sz w:val="18"/>
                <w:szCs w:val="18"/>
              </w:rPr>
              <w:t>индивидуальная жилищная застройка</w:t>
            </w:r>
          </w:p>
        </w:tc>
        <w:tc>
          <w:tcPr>
            <w:tcW w:w="680" w:type="dxa"/>
            <w:vAlign w:val="center"/>
          </w:tcPr>
          <w:p w14:paraId="25158E58" w14:textId="77777777" w:rsidR="005B2FCC" w:rsidRPr="001A4A54" w:rsidRDefault="005B2FCC" w:rsidP="005B2FCC">
            <w:pPr>
              <w:pStyle w:val="TableStyle"/>
              <w:jc w:val="center"/>
              <w:rPr>
                <w:rFonts w:cs="Times New Roman"/>
                <w:sz w:val="18"/>
                <w:szCs w:val="18"/>
              </w:rPr>
            </w:pPr>
            <w:r w:rsidRPr="001A4A54">
              <w:rPr>
                <w:rFonts w:cs="Times New Roman"/>
                <w:sz w:val="18"/>
                <w:szCs w:val="18"/>
              </w:rPr>
              <w:t>тыс. м2</w:t>
            </w:r>
          </w:p>
        </w:tc>
        <w:tc>
          <w:tcPr>
            <w:tcW w:w="522" w:type="dxa"/>
            <w:vAlign w:val="center"/>
          </w:tcPr>
          <w:p w14:paraId="47029817" w14:textId="77777777" w:rsidR="005B2FCC" w:rsidRPr="00ED3193" w:rsidRDefault="005B2FCC" w:rsidP="005B2FCC">
            <w:pPr>
              <w:jc w:val="center"/>
              <w:rPr>
                <w:sz w:val="18"/>
                <w:szCs w:val="18"/>
              </w:rPr>
            </w:pPr>
            <w:r w:rsidRPr="00ED3193">
              <w:rPr>
                <w:sz w:val="18"/>
                <w:szCs w:val="18"/>
              </w:rPr>
              <w:t>н/д</w:t>
            </w:r>
          </w:p>
        </w:tc>
        <w:tc>
          <w:tcPr>
            <w:tcW w:w="522" w:type="dxa"/>
            <w:vAlign w:val="center"/>
          </w:tcPr>
          <w:p w14:paraId="49918731" w14:textId="77777777" w:rsidR="005B2FCC" w:rsidRPr="00ED3193" w:rsidRDefault="005B2FCC" w:rsidP="005B2FCC">
            <w:pPr>
              <w:jc w:val="center"/>
              <w:rPr>
                <w:sz w:val="18"/>
                <w:szCs w:val="18"/>
              </w:rPr>
            </w:pPr>
            <w:r w:rsidRPr="00ED3193">
              <w:rPr>
                <w:sz w:val="18"/>
                <w:szCs w:val="18"/>
              </w:rPr>
              <w:t>н/д</w:t>
            </w:r>
          </w:p>
        </w:tc>
        <w:tc>
          <w:tcPr>
            <w:tcW w:w="522" w:type="dxa"/>
            <w:vAlign w:val="center"/>
          </w:tcPr>
          <w:p w14:paraId="6EFC3EA9" w14:textId="77777777" w:rsidR="005B2FCC" w:rsidRPr="00ED3193" w:rsidRDefault="005B2FCC" w:rsidP="005B2FCC">
            <w:pPr>
              <w:jc w:val="center"/>
              <w:rPr>
                <w:sz w:val="18"/>
                <w:szCs w:val="18"/>
              </w:rPr>
            </w:pPr>
            <w:r w:rsidRPr="00ED3193">
              <w:rPr>
                <w:sz w:val="18"/>
                <w:szCs w:val="18"/>
              </w:rPr>
              <w:t>н/д</w:t>
            </w:r>
          </w:p>
        </w:tc>
        <w:tc>
          <w:tcPr>
            <w:tcW w:w="523" w:type="dxa"/>
            <w:vAlign w:val="center"/>
          </w:tcPr>
          <w:p w14:paraId="5DFCCDC2" w14:textId="77777777" w:rsidR="005B2FCC" w:rsidRPr="00ED3193" w:rsidRDefault="005B2FCC" w:rsidP="005B2FCC">
            <w:pPr>
              <w:jc w:val="center"/>
              <w:rPr>
                <w:sz w:val="18"/>
                <w:szCs w:val="18"/>
              </w:rPr>
            </w:pPr>
            <w:r w:rsidRPr="00ED3193">
              <w:rPr>
                <w:sz w:val="18"/>
                <w:szCs w:val="18"/>
              </w:rPr>
              <w:t>н/д</w:t>
            </w:r>
          </w:p>
        </w:tc>
        <w:tc>
          <w:tcPr>
            <w:tcW w:w="522" w:type="dxa"/>
            <w:vAlign w:val="center"/>
          </w:tcPr>
          <w:p w14:paraId="466E68C3" w14:textId="77777777" w:rsidR="005B2FCC" w:rsidRPr="00ED3193" w:rsidRDefault="005B2FCC" w:rsidP="005B2FCC">
            <w:pPr>
              <w:jc w:val="center"/>
              <w:rPr>
                <w:sz w:val="18"/>
                <w:szCs w:val="18"/>
              </w:rPr>
            </w:pPr>
            <w:r w:rsidRPr="00ED3193">
              <w:rPr>
                <w:sz w:val="18"/>
                <w:szCs w:val="18"/>
              </w:rPr>
              <w:t>н/д</w:t>
            </w:r>
          </w:p>
        </w:tc>
        <w:tc>
          <w:tcPr>
            <w:tcW w:w="522" w:type="dxa"/>
            <w:vAlign w:val="center"/>
          </w:tcPr>
          <w:p w14:paraId="14B5E027" w14:textId="77777777" w:rsidR="005B2FCC" w:rsidRPr="00ED3193" w:rsidRDefault="005B2FCC" w:rsidP="005B2FCC">
            <w:pPr>
              <w:jc w:val="center"/>
              <w:rPr>
                <w:sz w:val="18"/>
                <w:szCs w:val="18"/>
              </w:rPr>
            </w:pPr>
            <w:r w:rsidRPr="00ED3193">
              <w:rPr>
                <w:sz w:val="18"/>
                <w:szCs w:val="18"/>
              </w:rPr>
              <w:t>н/д</w:t>
            </w:r>
          </w:p>
        </w:tc>
        <w:tc>
          <w:tcPr>
            <w:tcW w:w="523" w:type="dxa"/>
            <w:vAlign w:val="center"/>
          </w:tcPr>
          <w:p w14:paraId="2064ED72" w14:textId="77777777" w:rsidR="005B2FCC" w:rsidRPr="00ED3193" w:rsidRDefault="005B2FCC" w:rsidP="005B2FCC">
            <w:pPr>
              <w:jc w:val="center"/>
              <w:rPr>
                <w:sz w:val="18"/>
                <w:szCs w:val="18"/>
              </w:rPr>
            </w:pPr>
            <w:r w:rsidRPr="00ED3193">
              <w:rPr>
                <w:sz w:val="18"/>
                <w:szCs w:val="18"/>
              </w:rPr>
              <w:t>н/д</w:t>
            </w:r>
          </w:p>
        </w:tc>
        <w:tc>
          <w:tcPr>
            <w:tcW w:w="522" w:type="dxa"/>
            <w:vAlign w:val="center"/>
          </w:tcPr>
          <w:p w14:paraId="5AF5E782" w14:textId="77777777" w:rsidR="005B2FCC" w:rsidRPr="00ED3193" w:rsidRDefault="005B2FCC" w:rsidP="005B2FCC">
            <w:pPr>
              <w:jc w:val="center"/>
              <w:rPr>
                <w:sz w:val="18"/>
                <w:szCs w:val="18"/>
              </w:rPr>
            </w:pPr>
            <w:r w:rsidRPr="00ED3193">
              <w:rPr>
                <w:sz w:val="18"/>
                <w:szCs w:val="18"/>
              </w:rPr>
              <w:t>н/д</w:t>
            </w:r>
          </w:p>
        </w:tc>
        <w:tc>
          <w:tcPr>
            <w:tcW w:w="522" w:type="dxa"/>
            <w:vAlign w:val="center"/>
          </w:tcPr>
          <w:p w14:paraId="26BF4FCD" w14:textId="77777777" w:rsidR="005B2FCC" w:rsidRPr="00ED3193" w:rsidRDefault="005B2FCC" w:rsidP="005B2FCC">
            <w:pPr>
              <w:jc w:val="center"/>
              <w:rPr>
                <w:sz w:val="18"/>
                <w:szCs w:val="18"/>
              </w:rPr>
            </w:pPr>
            <w:r w:rsidRPr="00ED3193">
              <w:rPr>
                <w:sz w:val="18"/>
                <w:szCs w:val="18"/>
              </w:rPr>
              <w:t>н/д</w:t>
            </w:r>
          </w:p>
        </w:tc>
        <w:tc>
          <w:tcPr>
            <w:tcW w:w="523" w:type="dxa"/>
            <w:vAlign w:val="center"/>
          </w:tcPr>
          <w:p w14:paraId="146542B1" w14:textId="77777777" w:rsidR="005B2FCC" w:rsidRPr="00ED3193" w:rsidRDefault="005B2FCC" w:rsidP="005B2FCC">
            <w:pPr>
              <w:jc w:val="center"/>
              <w:rPr>
                <w:sz w:val="18"/>
                <w:szCs w:val="18"/>
              </w:rPr>
            </w:pPr>
            <w:r w:rsidRPr="00ED3193">
              <w:rPr>
                <w:sz w:val="18"/>
                <w:szCs w:val="18"/>
              </w:rPr>
              <w:t>н/д</w:t>
            </w:r>
          </w:p>
        </w:tc>
        <w:tc>
          <w:tcPr>
            <w:tcW w:w="522" w:type="dxa"/>
            <w:vAlign w:val="center"/>
          </w:tcPr>
          <w:p w14:paraId="0BBC4444" w14:textId="77777777" w:rsidR="005B2FCC" w:rsidRPr="00ED3193" w:rsidRDefault="005B2FCC" w:rsidP="005B2FCC">
            <w:pPr>
              <w:jc w:val="center"/>
              <w:rPr>
                <w:sz w:val="18"/>
                <w:szCs w:val="18"/>
              </w:rPr>
            </w:pPr>
            <w:r w:rsidRPr="00ED3193">
              <w:rPr>
                <w:sz w:val="18"/>
                <w:szCs w:val="18"/>
              </w:rPr>
              <w:t>н/д</w:t>
            </w:r>
          </w:p>
        </w:tc>
        <w:tc>
          <w:tcPr>
            <w:tcW w:w="522" w:type="dxa"/>
            <w:vAlign w:val="center"/>
          </w:tcPr>
          <w:p w14:paraId="50938E83" w14:textId="77777777" w:rsidR="005B2FCC" w:rsidRPr="00ED3193" w:rsidRDefault="005B2FCC" w:rsidP="005B2FCC">
            <w:pPr>
              <w:jc w:val="center"/>
              <w:rPr>
                <w:sz w:val="18"/>
                <w:szCs w:val="18"/>
              </w:rPr>
            </w:pPr>
            <w:r w:rsidRPr="00ED3193">
              <w:rPr>
                <w:sz w:val="18"/>
                <w:szCs w:val="18"/>
              </w:rPr>
              <w:t>н/д</w:t>
            </w:r>
          </w:p>
        </w:tc>
        <w:tc>
          <w:tcPr>
            <w:tcW w:w="523" w:type="dxa"/>
            <w:vAlign w:val="center"/>
          </w:tcPr>
          <w:p w14:paraId="47CF1F11" w14:textId="77777777" w:rsidR="005B2FCC" w:rsidRPr="00ED3193" w:rsidRDefault="005B2FCC" w:rsidP="005B2FCC">
            <w:pPr>
              <w:jc w:val="center"/>
              <w:rPr>
                <w:sz w:val="18"/>
                <w:szCs w:val="18"/>
              </w:rPr>
            </w:pPr>
            <w:r w:rsidRPr="00ED3193">
              <w:rPr>
                <w:sz w:val="18"/>
                <w:szCs w:val="18"/>
              </w:rPr>
              <w:t>н/д</w:t>
            </w:r>
          </w:p>
        </w:tc>
        <w:tc>
          <w:tcPr>
            <w:tcW w:w="522" w:type="dxa"/>
            <w:vAlign w:val="center"/>
          </w:tcPr>
          <w:p w14:paraId="6FE7A318" w14:textId="77777777" w:rsidR="005B2FCC" w:rsidRPr="00ED3193" w:rsidRDefault="005B2FCC" w:rsidP="005B2FCC">
            <w:pPr>
              <w:jc w:val="center"/>
              <w:rPr>
                <w:sz w:val="18"/>
                <w:szCs w:val="18"/>
              </w:rPr>
            </w:pPr>
            <w:r w:rsidRPr="00ED3193">
              <w:rPr>
                <w:sz w:val="18"/>
                <w:szCs w:val="18"/>
              </w:rPr>
              <w:t>н/д</w:t>
            </w:r>
          </w:p>
        </w:tc>
        <w:tc>
          <w:tcPr>
            <w:tcW w:w="522" w:type="dxa"/>
            <w:vAlign w:val="center"/>
          </w:tcPr>
          <w:p w14:paraId="2468BA58" w14:textId="77777777" w:rsidR="005B2FCC" w:rsidRPr="00ED3193" w:rsidRDefault="005B2FCC" w:rsidP="005B2FCC">
            <w:pPr>
              <w:jc w:val="center"/>
              <w:rPr>
                <w:sz w:val="18"/>
                <w:szCs w:val="18"/>
              </w:rPr>
            </w:pPr>
            <w:r w:rsidRPr="00ED3193">
              <w:rPr>
                <w:sz w:val="18"/>
                <w:szCs w:val="18"/>
              </w:rPr>
              <w:t>н/д</w:t>
            </w:r>
          </w:p>
        </w:tc>
        <w:tc>
          <w:tcPr>
            <w:tcW w:w="523" w:type="dxa"/>
            <w:vAlign w:val="center"/>
          </w:tcPr>
          <w:p w14:paraId="0590D6A8" w14:textId="39DBE972" w:rsidR="005B2FCC" w:rsidRPr="00ED3193" w:rsidRDefault="005B2FCC" w:rsidP="005B2FCC">
            <w:pPr>
              <w:jc w:val="center"/>
              <w:rPr>
                <w:sz w:val="18"/>
                <w:szCs w:val="18"/>
              </w:rPr>
            </w:pPr>
            <w:r w:rsidRPr="00ED3193">
              <w:rPr>
                <w:sz w:val="18"/>
                <w:szCs w:val="18"/>
              </w:rPr>
              <w:t>н/д</w:t>
            </w:r>
          </w:p>
        </w:tc>
        <w:tc>
          <w:tcPr>
            <w:tcW w:w="522" w:type="dxa"/>
            <w:vAlign w:val="center"/>
          </w:tcPr>
          <w:p w14:paraId="208796B7" w14:textId="1346BBF9" w:rsidR="005B2FCC" w:rsidRPr="00ED3193" w:rsidRDefault="005B2FCC" w:rsidP="005B2FCC">
            <w:pPr>
              <w:jc w:val="center"/>
              <w:rPr>
                <w:sz w:val="18"/>
                <w:szCs w:val="18"/>
              </w:rPr>
            </w:pPr>
            <w:r w:rsidRPr="00ED3193">
              <w:rPr>
                <w:sz w:val="18"/>
                <w:szCs w:val="18"/>
              </w:rPr>
              <w:t>н/д</w:t>
            </w:r>
          </w:p>
        </w:tc>
        <w:tc>
          <w:tcPr>
            <w:tcW w:w="522" w:type="dxa"/>
            <w:vAlign w:val="center"/>
          </w:tcPr>
          <w:p w14:paraId="0CADC05A" w14:textId="2D19BA2B" w:rsidR="005B2FCC" w:rsidRPr="00ED3193" w:rsidRDefault="005B2FCC" w:rsidP="005B2FCC">
            <w:pPr>
              <w:jc w:val="center"/>
              <w:rPr>
                <w:sz w:val="18"/>
                <w:szCs w:val="18"/>
              </w:rPr>
            </w:pPr>
            <w:r w:rsidRPr="00ED3193">
              <w:rPr>
                <w:sz w:val="18"/>
                <w:szCs w:val="18"/>
              </w:rPr>
              <w:t>н/д</w:t>
            </w:r>
          </w:p>
        </w:tc>
        <w:tc>
          <w:tcPr>
            <w:tcW w:w="523" w:type="dxa"/>
            <w:vAlign w:val="center"/>
          </w:tcPr>
          <w:p w14:paraId="00B8F652" w14:textId="6A47B659" w:rsidR="005B2FCC" w:rsidRPr="00ED3193" w:rsidRDefault="005B2FCC" w:rsidP="005B2FCC">
            <w:pPr>
              <w:jc w:val="center"/>
              <w:rPr>
                <w:sz w:val="18"/>
                <w:szCs w:val="18"/>
              </w:rPr>
            </w:pPr>
            <w:r w:rsidRPr="00ED3193">
              <w:rPr>
                <w:sz w:val="18"/>
                <w:szCs w:val="18"/>
              </w:rPr>
              <w:t>н/д</w:t>
            </w:r>
          </w:p>
        </w:tc>
      </w:tr>
      <w:tr w:rsidR="00E57A24" w:rsidRPr="001A4A54" w14:paraId="76E547AC" w14:textId="52CE4F0D" w:rsidTr="00E57A24">
        <w:tc>
          <w:tcPr>
            <w:tcW w:w="1406" w:type="dxa"/>
            <w:vMerge/>
            <w:vAlign w:val="center"/>
          </w:tcPr>
          <w:p w14:paraId="7B80C887" w14:textId="77777777" w:rsidR="00E57A24" w:rsidRPr="001A4A54" w:rsidRDefault="00E57A24" w:rsidP="00E57A24">
            <w:pPr>
              <w:jc w:val="center"/>
              <w:rPr>
                <w:sz w:val="18"/>
                <w:szCs w:val="18"/>
              </w:rPr>
            </w:pPr>
          </w:p>
        </w:tc>
        <w:tc>
          <w:tcPr>
            <w:tcW w:w="2551" w:type="dxa"/>
            <w:vAlign w:val="center"/>
          </w:tcPr>
          <w:p w14:paraId="1699DAB5" w14:textId="77777777" w:rsidR="00E57A24" w:rsidRPr="001A4A54" w:rsidRDefault="00E57A24" w:rsidP="00E57A24">
            <w:pPr>
              <w:pStyle w:val="TableStyle"/>
              <w:jc w:val="center"/>
              <w:rPr>
                <w:rFonts w:cs="Times New Roman"/>
                <w:sz w:val="18"/>
                <w:szCs w:val="18"/>
              </w:rPr>
            </w:pPr>
            <w:r w:rsidRPr="001A4A54">
              <w:rPr>
                <w:rFonts w:cs="Times New Roman"/>
                <w:sz w:val="18"/>
                <w:szCs w:val="18"/>
              </w:rPr>
              <w:t>Общая отапливаемая площадь строительных фондов на территории муниципального образования, в том числе:</w:t>
            </w:r>
          </w:p>
        </w:tc>
        <w:tc>
          <w:tcPr>
            <w:tcW w:w="680" w:type="dxa"/>
            <w:vAlign w:val="center"/>
          </w:tcPr>
          <w:p w14:paraId="27680861" w14:textId="77777777" w:rsidR="00E57A24" w:rsidRPr="001A4A54" w:rsidRDefault="00E57A24" w:rsidP="00E57A24">
            <w:pPr>
              <w:pStyle w:val="TableStyle"/>
              <w:jc w:val="center"/>
              <w:rPr>
                <w:rFonts w:cs="Times New Roman"/>
                <w:sz w:val="18"/>
                <w:szCs w:val="18"/>
              </w:rPr>
            </w:pPr>
            <w:r w:rsidRPr="001A4A54">
              <w:rPr>
                <w:rFonts w:cs="Times New Roman"/>
                <w:sz w:val="18"/>
                <w:szCs w:val="18"/>
              </w:rPr>
              <w:t>тыс. м2</w:t>
            </w:r>
          </w:p>
        </w:tc>
        <w:tc>
          <w:tcPr>
            <w:tcW w:w="522" w:type="dxa"/>
            <w:vAlign w:val="center"/>
          </w:tcPr>
          <w:p w14:paraId="5D1634AC" w14:textId="1BDCF443" w:rsidR="00E57A24" w:rsidRPr="00ED3193" w:rsidRDefault="00E57A24" w:rsidP="00E57A24">
            <w:pPr>
              <w:jc w:val="center"/>
              <w:rPr>
                <w:sz w:val="18"/>
                <w:szCs w:val="18"/>
              </w:rPr>
            </w:pPr>
            <w:r>
              <w:rPr>
                <w:sz w:val="18"/>
                <w:szCs w:val="18"/>
              </w:rPr>
              <w:t>70,0</w:t>
            </w:r>
          </w:p>
        </w:tc>
        <w:tc>
          <w:tcPr>
            <w:tcW w:w="522" w:type="dxa"/>
            <w:vAlign w:val="center"/>
          </w:tcPr>
          <w:p w14:paraId="37EF969B" w14:textId="36774532" w:rsidR="00E57A24" w:rsidRPr="00ED3193" w:rsidRDefault="00E57A24" w:rsidP="00E57A24">
            <w:pPr>
              <w:jc w:val="center"/>
              <w:rPr>
                <w:sz w:val="18"/>
                <w:szCs w:val="18"/>
              </w:rPr>
            </w:pPr>
            <w:r w:rsidRPr="00A71886">
              <w:rPr>
                <w:sz w:val="18"/>
                <w:szCs w:val="18"/>
              </w:rPr>
              <w:t>70,0</w:t>
            </w:r>
          </w:p>
        </w:tc>
        <w:tc>
          <w:tcPr>
            <w:tcW w:w="522" w:type="dxa"/>
            <w:vAlign w:val="center"/>
          </w:tcPr>
          <w:p w14:paraId="7D719644" w14:textId="445ECE4B" w:rsidR="00E57A24" w:rsidRPr="00ED3193" w:rsidRDefault="00E57A24" w:rsidP="00E57A24">
            <w:pPr>
              <w:jc w:val="center"/>
              <w:rPr>
                <w:sz w:val="18"/>
                <w:szCs w:val="18"/>
              </w:rPr>
            </w:pPr>
            <w:r w:rsidRPr="00A71886">
              <w:rPr>
                <w:sz w:val="18"/>
                <w:szCs w:val="18"/>
              </w:rPr>
              <w:t>70,0</w:t>
            </w:r>
          </w:p>
        </w:tc>
        <w:tc>
          <w:tcPr>
            <w:tcW w:w="523" w:type="dxa"/>
            <w:vAlign w:val="center"/>
          </w:tcPr>
          <w:p w14:paraId="099EA65E" w14:textId="6344C7BC" w:rsidR="00E57A24" w:rsidRPr="00ED3193" w:rsidRDefault="00E57A24" w:rsidP="00E57A24">
            <w:pPr>
              <w:jc w:val="center"/>
              <w:rPr>
                <w:sz w:val="18"/>
                <w:szCs w:val="18"/>
              </w:rPr>
            </w:pPr>
            <w:r w:rsidRPr="00A71886">
              <w:rPr>
                <w:sz w:val="18"/>
                <w:szCs w:val="18"/>
              </w:rPr>
              <w:t>70,0</w:t>
            </w:r>
          </w:p>
        </w:tc>
        <w:tc>
          <w:tcPr>
            <w:tcW w:w="522" w:type="dxa"/>
            <w:vAlign w:val="center"/>
          </w:tcPr>
          <w:p w14:paraId="26611AC6" w14:textId="41BFB244" w:rsidR="00E57A24" w:rsidRPr="00ED3193" w:rsidRDefault="00E57A24" w:rsidP="00E57A24">
            <w:pPr>
              <w:jc w:val="center"/>
              <w:rPr>
                <w:sz w:val="18"/>
                <w:szCs w:val="18"/>
              </w:rPr>
            </w:pPr>
            <w:r w:rsidRPr="00A71886">
              <w:rPr>
                <w:sz w:val="18"/>
                <w:szCs w:val="18"/>
              </w:rPr>
              <w:t>70,0</w:t>
            </w:r>
          </w:p>
        </w:tc>
        <w:tc>
          <w:tcPr>
            <w:tcW w:w="522" w:type="dxa"/>
            <w:vAlign w:val="center"/>
          </w:tcPr>
          <w:p w14:paraId="764CE15D" w14:textId="50791AB9" w:rsidR="00E57A24" w:rsidRPr="00ED3193" w:rsidRDefault="00E57A24" w:rsidP="00E57A24">
            <w:pPr>
              <w:jc w:val="center"/>
              <w:rPr>
                <w:sz w:val="18"/>
                <w:szCs w:val="18"/>
              </w:rPr>
            </w:pPr>
            <w:r w:rsidRPr="00A71886">
              <w:rPr>
                <w:sz w:val="18"/>
                <w:szCs w:val="18"/>
              </w:rPr>
              <w:t>70,0</w:t>
            </w:r>
          </w:p>
        </w:tc>
        <w:tc>
          <w:tcPr>
            <w:tcW w:w="523" w:type="dxa"/>
            <w:vAlign w:val="center"/>
          </w:tcPr>
          <w:p w14:paraId="7E6E98E7" w14:textId="7A6A0019" w:rsidR="00E57A24" w:rsidRPr="00ED3193" w:rsidRDefault="00E57A24" w:rsidP="00E57A24">
            <w:pPr>
              <w:jc w:val="center"/>
              <w:rPr>
                <w:sz w:val="18"/>
                <w:szCs w:val="18"/>
              </w:rPr>
            </w:pPr>
            <w:r w:rsidRPr="00A71886">
              <w:rPr>
                <w:sz w:val="18"/>
                <w:szCs w:val="18"/>
              </w:rPr>
              <w:t>70,0</w:t>
            </w:r>
          </w:p>
        </w:tc>
        <w:tc>
          <w:tcPr>
            <w:tcW w:w="522" w:type="dxa"/>
            <w:vAlign w:val="center"/>
          </w:tcPr>
          <w:p w14:paraId="73ECDA50" w14:textId="4CB85A25" w:rsidR="00E57A24" w:rsidRPr="00ED3193" w:rsidRDefault="00E57A24" w:rsidP="00E57A24">
            <w:pPr>
              <w:jc w:val="center"/>
              <w:rPr>
                <w:sz w:val="18"/>
                <w:szCs w:val="18"/>
              </w:rPr>
            </w:pPr>
            <w:r w:rsidRPr="00A71886">
              <w:rPr>
                <w:sz w:val="18"/>
                <w:szCs w:val="18"/>
              </w:rPr>
              <w:t>70,0</w:t>
            </w:r>
          </w:p>
        </w:tc>
        <w:tc>
          <w:tcPr>
            <w:tcW w:w="522" w:type="dxa"/>
            <w:vAlign w:val="center"/>
          </w:tcPr>
          <w:p w14:paraId="60802DC4" w14:textId="28905B5B" w:rsidR="00E57A24" w:rsidRPr="00ED3193" w:rsidRDefault="00E57A24" w:rsidP="00E57A24">
            <w:pPr>
              <w:jc w:val="center"/>
              <w:rPr>
                <w:sz w:val="18"/>
                <w:szCs w:val="18"/>
              </w:rPr>
            </w:pPr>
            <w:r w:rsidRPr="00A71886">
              <w:rPr>
                <w:sz w:val="18"/>
                <w:szCs w:val="18"/>
              </w:rPr>
              <w:t>70,0</w:t>
            </w:r>
          </w:p>
        </w:tc>
        <w:tc>
          <w:tcPr>
            <w:tcW w:w="523" w:type="dxa"/>
            <w:vAlign w:val="center"/>
          </w:tcPr>
          <w:p w14:paraId="3068980A" w14:textId="3249F8E9" w:rsidR="00E57A24" w:rsidRPr="00ED3193" w:rsidRDefault="00E57A24" w:rsidP="00E57A24">
            <w:pPr>
              <w:jc w:val="center"/>
              <w:rPr>
                <w:sz w:val="18"/>
                <w:szCs w:val="18"/>
              </w:rPr>
            </w:pPr>
            <w:r w:rsidRPr="00A71886">
              <w:rPr>
                <w:sz w:val="18"/>
                <w:szCs w:val="18"/>
              </w:rPr>
              <w:t>70,0</w:t>
            </w:r>
          </w:p>
        </w:tc>
        <w:tc>
          <w:tcPr>
            <w:tcW w:w="522" w:type="dxa"/>
            <w:vAlign w:val="center"/>
          </w:tcPr>
          <w:p w14:paraId="379D7753" w14:textId="31DA3CF0" w:rsidR="00E57A24" w:rsidRPr="00ED3193" w:rsidRDefault="00E57A24" w:rsidP="00E57A24">
            <w:pPr>
              <w:jc w:val="center"/>
              <w:rPr>
                <w:sz w:val="18"/>
                <w:szCs w:val="18"/>
              </w:rPr>
            </w:pPr>
            <w:r w:rsidRPr="00A71886">
              <w:rPr>
                <w:sz w:val="18"/>
                <w:szCs w:val="18"/>
              </w:rPr>
              <w:t>70,0</w:t>
            </w:r>
          </w:p>
        </w:tc>
        <w:tc>
          <w:tcPr>
            <w:tcW w:w="522" w:type="dxa"/>
            <w:vAlign w:val="center"/>
          </w:tcPr>
          <w:p w14:paraId="2EF76DC4" w14:textId="3E6FAA01" w:rsidR="00E57A24" w:rsidRPr="00ED3193" w:rsidRDefault="00E57A24" w:rsidP="00E57A24">
            <w:pPr>
              <w:jc w:val="center"/>
              <w:rPr>
                <w:sz w:val="18"/>
                <w:szCs w:val="18"/>
              </w:rPr>
            </w:pPr>
            <w:r w:rsidRPr="00A71886">
              <w:rPr>
                <w:sz w:val="18"/>
                <w:szCs w:val="18"/>
              </w:rPr>
              <w:t>70,0</w:t>
            </w:r>
          </w:p>
        </w:tc>
        <w:tc>
          <w:tcPr>
            <w:tcW w:w="523" w:type="dxa"/>
            <w:vAlign w:val="center"/>
          </w:tcPr>
          <w:p w14:paraId="653ABE09" w14:textId="28527E32" w:rsidR="00E57A24" w:rsidRPr="00ED3193" w:rsidRDefault="00E57A24" w:rsidP="00E57A24">
            <w:pPr>
              <w:jc w:val="center"/>
              <w:rPr>
                <w:sz w:val="18"/>
                <w:szCs w:val="18"/>
              </w:rPr>
            </w:pPr>
            <w:r w:rsidRPr="00A71886">
              <w:rPr>
                <w:sz w:val="18"/>
                <w:szCs w:val="18"/>
              </w:rPr>
              <w:t>70,0</w:t>
            </w:r>
          </w:p>
        </w:tc>
        <w:tc>
          <w:tcPr>
            <w:tcW w:w="522" w:type="dxa"/>
            <w:vAlign w:val="center"/>
          </w:tcPr>
          <w:p w14:paraId="19994433" w14:textId="046C2AA8" w:rsidR="00E57A24" w:rsidRPr="00ED3193" w:rsidRDefault="00E57A24" w:rsidP="00E57A24">
            <w:pPr>
              <w:jc w:val="center"/>
              <w:rPr>
                <w:sz w:val="18"/>
                <w:szCs w:val="18"/>
              </w:rPr>
            </w:pPr>
            <w:r w:rsidRPr="00A71886">
              <w:rPr>
                <w:sz w:val="18"/>
                <w:szCs w:val="18"/>
              </w:rPr>
              <w:t>70,0</w:t>
            </w:r>
          </w:p>
        </w:tc>
        <w:tc>
          <w:tcPr>
            <w:tcW w:w="522" w:type="dxa"/>
            <w:vAlign w:val="center"/>
          </w:tcPr>
          <w:p w14:paraId="27DA25B5" w14:textId="415C6389" w:rsidR="00E57A24" w:rsidRPr="00ED3193" w:rsidRDefault="00E57A24" w:rsidP="00E57A24">
            <w:pPr>
              <w:jc w:val="center"/>
              <w:rPr>
                <w:sz w:val="18"/>
                <w:szCs w:val="18"/>
              </w:rPr>
            </w:pPr>
            <w:r w:rsidRPr="00A71886">
              <w:rPr>
                <w:sz w:val="18"/>
                <w:szCs w:val="18"/>
              </w:rPr>
              <w:t>70,0</w:t>
            </w:r>
          </w:p>
        </w:tc>
        <w:tc>
          <w:tcPr>
            <w:tcW w:w="523" w:type="dxa"/>
            <w:vAlign w:val="center"/>
          </w:tcPr>
          <w:p w14:paraId="4FBB8675" w14:textId="4F6A9D69" w:rsidR="00E57A24" w:rsidRPr="00ED3193" w:rsidRDefault="00E57A24" w:rsidP="00E57A24">
            <w:pPr>
              <w:jc w:val="center"/>
              <w:rPr>
                <w:sz w:val="18"/>
                <w:szCs w:val="18"/>
              </w:rPr>
            </w:pPr>
            <w:r w:rsidRPr="00A71886">
              <w:rPr>
                <w:sz w:val="18"/>
                <w:szCs w:val="18"/>
              </w:rPr>
              <w:t>70,0</w:t>
            </w:r>
          </w:p>
        </w:tc>
        <w:tc>
          <w:tcPr>
            <w:tcW w:w="522" w:type="dxa"/>
            <w:vAlign w:val="center"/>
          </w:tcPr>
          <w:p w14:paraId="6822088C" w14:textId="67BB2AEC" w:rsidR="00E57A24" w:rsidRPr="00ED3193" w:rsidRDefault="00E57A24" w:rsidP="00E57A24">
            <w:pPr>
              <w:jc w:val="center"/>
              <w:rPr>
                <w:sz w:val="18"/>
                <w:szCs w:val="18"/>
              </w:rPr>
            </w:pPr>
            <w:r w:rsidRPr="00A71886">
              <w:rPr>
                <w:sz w:val="18"/>
                <w:szCs w:val="18"/>
              </w:rPr>
              <w:t>70,0</w:t>
            </w:r>
          </w:p>
        </w:tc>
        <w:tc>
          <w:tcPr>
            <w:tcW w:w="522" w:type="dxa"/>
            <w:vAlign w:val="center"/>
          </w:tcPr>
          <w:p w14:paraId="7CAEDF16" w14:textId="1C61B013" w:rsidR="00E57A24" w:rsidRPr="00ED3193" w:rsidRDefault="00E57A24" w:rsidP="00E57A24">
            <w:pPr>
              <w:jc w:val="center"/>
              <w:rPr>
                <w:sz w:val="18"/>
                <w:szCs w:val="18"/>
              </w:rPr>
            </w:pPr>
            <w:r w:rsidRPr="00A71886">
              <w:rPr>
                <w:sz w:val="18"/>
                <w:szCs w:val="18"/>
              </w:rPr>
              <w:t>70,0</w:t>
            </w:r>
          </w:p>
        </w:tc>
        <w:tc>
          <w:tcPr>
            <w:tcW w:w="523" w:type="dxa"/>
            <w:vAlign w:val="center"/>
          </w:tcPr>
          <w:p w14:paraId="5BB15556" w14:textId="768E2283" w:rsidR="00E57A24" w:rsidRPr="00ED3193" w:rsidRDefault="00E57A24" w:rsidP="00E57A24">
            <w:pPr>
              <w:jc w:val="center"/>
              <w:rPr>
                <w:sz w:val="18"/>
                <w:szCs w:val="18"/>
              </w:rPr>
            </w:pPr>
            <w:r w:rsidRPr="00A71886">
              <w:rPr>
                <w:sz w:val="18"/>
                <w:szCs w:val="18"/>
              </w:rPr>
              <w:t>70,0</w:t>
            </w:r>
          </w:p>
        </w:tc>
      </w:tr>
      <w:tr w:rsidR="005B2FCC" w:rsidRPr="001A4A54" w14:paraId="3BA29EBB" w14:textId="3D23B84E" w:rsidTr="005B2FCC">
        <w:tc>
          <w:tcPr>
            <w:tcW w:w="1406" w:type="dxa"/>
            <w:vMerge/>
            <w:vAlign w:val="center"/>
          </w:tcPr>
          <w:p w14:paraId="54FB9728" w14:textId="77777777" w:rsidR="005B2FCC" w:rsidRPr="001A4A54" w:rsidRDefault="005B2FCC" w:rsidP="005B2FCC">
            <w:pPr>
              <w:jc w:val="center"/>
              <w:rPr>
                <w:sz w:val="18"/>
                <w:szCs w:val="18"/>
              </w:rPr>
            </w:pPr>
          </w:p>
        </w:tc>
        <w:tc>
          <w:tcPr>
            <w:tcW w:w="2551" w:type="dxa"/>
            <w:vAlign w:val="center"/>
          </w:tcPr>
          <w:p w14:paraId="52E2B52B" w14:textId="77777777" w:rsidR="005B2FCC" w:rsidRPr="001A4A54" w:rsidRDefault="005B2FCC" w:rsidP="005B2FCC">
            <w:pPr>
              <w:pStyle w:val="TableStyle"/>
              <w:jc w:val="center"/>
              <w:rPr>
                <w:rFonts w:cs="Times New Roman"/>
                <w:sz w:val="18"/>
                <w:szCs w:val="18"/>
              </w:rPr>
            </w:pPr>
            <w:r w:rsidRPr="001A4A54">
              <w:rPr>
                <w:rFonts w:cs="Times New Roman"/>
                <w:sz w:val="18"/>
                <w:szCs w:val="18"/>
              </w:rPr>
              <w:t>многоквартирные жилые здания</w:t>
            </w:r>
          </w:p>
        </w:tc>
        <w:tc>
          <w:tcPr>
            <w:tcW w:w="680" w:type="dxa"/>
            <w:vAlign w:val="center"/>
          </w:tcPr>
          <w:p w14:paraId="5E4D1214" w14:textId="77777777" w:rsidR="005B2FCC" w:rsidRPr="001A4A54" w:rsidRDefault="005B2FCC" w:rsidP="005B2FCC">
            <w:pPr>
              <w:pStyle w:val="TableStyle"/>
              <w:jc w:val="center"/>
              <w:rPr>
                <w:rFonts w:cs="Times New Roman"/>
                <w:sz w:val="18"/>
                <w:szCs w:val="18"/>
              </w:rPr>
            </w:pPr>
            <w:r w:rsidRPr="001A4A54">
              <w:rPr>
                <w:rFonts w:cs="Times New Roman"/>
                <w:sz w:val="18"/>
                <w:szCs w:val="18"/>
              </w:rPr>
              <w:t>тыс. м2</w:t>
            </w:r>
          </w:p>
        </w:tc>
        <w:tc>
          <w:tcPr>
            <w:tcW w:w="522" w:type="dxa"/>
            <w:vAlign w:val="center"/>
          </w:tcPr>
          <w:p w14:paraId="4DBB72D7" w14:textId="77777777" w:rsidR="005B2FCC" w:rsidRPr="00ED3193" w:rsidRDefault="005B2FCC" w:rsidP="005B2FCC">
            <w:pPr>
              <w:jc w:val="center"/>
              <w:rPr>
                <w:sz w:val="18"/>
                <w:szCs w:val="18"/>
              </w:rPr>
            </w:pPr>
            <w:r w:rsidRPr="00ED3193">
              <w:rPr>
                <w:sz w:val="18"/>
                <w:szCs w:val="18"/>
              </w:rPr>
              <w:t>н/д</w:t>
            </w:r>
          </w:p>
        </w:tc>
        <w:tc>
          <w:tcPr>
            <w:tcW w:w="522" w:type="dxa"/>
            <w:vAlign w:val="center"/>
          </w:tcPr>
          <w:p w14:paraId="2B317953" w14:textId="77777777" w:rsidR="005B2FCC" w:rsidRPr="00ED3193" w:rsidRDefault="005B2FCC" w:rsidP="005B2FCC">
            <w:pPr>
              <w:jc w:val="center"/>
              <w:rPr>
                <w:sz w:val="18"/>
                <w:szCs w:val="18"/>
              </w:rPr>
            </w:pPr>
            <w:r w:rsidRPr="00ED3193">
              <w:rPr>
                <w:sz w:val="18"/>
                <w:szCs w:val="18"/>
              </w:rPr>
              <w:t>н/д</w:t>
            </w:r>
          </w:p>
        </w:tc>
        <w:tc>
          <w:tcPr>
            <w:tcW w:w="522" w:type="dxa"/>
            <w:vAlign w:val="center"/>
          </w:tcPr>
          <w:p w14:paraId="2408291D" w14:textId="77777777" w:rsidR="005B2FCC" w:rsidRPr="00ED3193" w:rsidRDefault="005B2FCC" w:rsidP="005B2FCC">
            <w:pPr>
              <w:jc w:val="center"/>
              <w:rPr>
                <w:sz w:val="18"/>
                <w:szCs w:val="18"/>
              </w:rPr>
            </w:pPr>
            <w:r w:rsidRPr="00ED3193">
              <w:rPr>
                <w:sz w:val="18"/>
                <w:szCs w:val="18"/>
              </w:rPr>
              <w:t>н/д</w:t>
            </w:r>
          </w:p>
        </w:tc>
        <w:tc>
          <w:tcPr>
            <w:tcW w:w="523" w:type="dxa"/>
            <w:vAlign w:val="center"/>
          </w:tcPr>
          <w:p w14:paraId="681E0DB5" w14:textId="77777777" w:rsidR="005B2FCC" w:rsidRPr="00ED3193" w:rsidRDefault="005B2FCC" w:rsidP="005B2FCC">
            <w:pPr>
              <w:jc w:val="center"/>
              <w:rPr>
                <w:sz w:val="18"/>
                <w:szCs w:val="18"/>
              </w:rPr>
            </w:pPr>
            <w:r w:rsidRPr="00ED3193">
              <w:rPr>
                <w:sz w:val="18"/>
                <w:szCs w:val="18"/>
              </w:rPr>
              <w:t>н/д</w:t>
            </w:r>
          </w:p>
        </w:tc>
        <w:tc>
          <w:tcPr>
            <w:tcW w:w="522" w:type="dxa"/>
            <w:vAlign w:val="center"/>
          </w:tcPr>
          <w:p w14:paraId="6400C03A" w14:textId="77777777" w:rsidR="005B2FCC" w:rsidRPr="00ED3193" w:rsidRDefault="005B2FCC" w:rsidP="005B2FCC">
            <w:pPr>
              <w:jc w:val="center"/>
              <w:rPr>
                <w:sz w:val="18"/>
                <w:szCs w:val="18"/>
              </w:rPr>
            </w:pPr>
            <w:r w:rsidRPr="00ED3193">
              <w:rPr>
                <w:sz w:val="18"/>
                <w:szCs w:val="18"/>
              </w:rPr>
              <w:t>н/д</w:t>
            </w:r>
          </w:p>
        </w:tc>
        <w:tc>
          <w:tcPr>
            <w:tcW w:w="522" w:type="dxa"/>
            <w:vAlign w:val="center"/>
          </w:tcPr>
          <w:p w14:paraId="0BDB6B5B" w14:textId="77777777" w:rsidR="005B2FCC" w:rsidRPr="00ED3193" w:rsidRDefault="005B2FCC" w:rsidP="005B2FCC">
            <w:pPr>
              <w:jc w:val="center"/>
              <w:rPr>
                <w:sz w:val="18"/>
                <w:szCs w:val="18"/>
              </w:rPr>
            </w:pPr>
            <w:r w:rsidRPr="00ED3193">
              <w:rPr>
                <w:sz w:val="18"/>
                <w:szCs w:val="18"/>
              </w:rPr>
              <w:t>н/д</w:t>
            </w:r>
          </w:p>
        </w:tc>
        <w:tc>
          <w:tcPr>
            <w:tcW w:w="523" w:type="dxa"/>
            <w:vAlign w:val="center"/>
          </w:tcPr>
          <w:p w14:paraId="7BB24651" w14:textId="77777777" w:rsidR="005B2FCC" w:rsidRPr="00ED3193" w:rsidRDefault="005B2FCC" w:rsidP="005B2FCC">
            <w:pPr>
              <w:jc w:val="center"/>
              <w:rPr>
                <w:sz w:val="18"/>
                <w:szCs w:val="18"/>
              </w:rPr>
            </w:pPr>
            <w:r w:rsidRPr="00ED3193">
              <w:rPr>
                <w:sz w:val="18"/>
                <w:szCs w:val="18"/>
              </w:rPr>
              <w:t>н/д</w:t>
            </w:r>
          </w:p>
        </w:tc>
        <w:tc>
          <w:tcPr>
            <w:tcW w:w="522" w:type="dxa"/>
            <w:vAlign w:val="center"/>
          </w:tcPr>
          <w:p w14:paraId="01407D7A" w14:textId="77777777" w:rsidR="005B2FCC" w:rsidRPr="00ED3193" w:rsidRDefault="005B2FCC" w:rsidP="005B2FCC">
            <w:pPr>
              <w:jc w:val="center"/>
              <w:rPr>
                <w:sz w:val="18"/>
                <w:szCs w:val="18"/>
              </w:rPr>
            </w:pPr>
            <w:r w:rsidRPr="00ED3193">
              <w:rPr>
                <w:sz w:val="18"/>
                <w:szCs w:val="18"/>
              </w:rPr>
              <w:t>н/д</w:t>
            </w:r>
          </w:p>
        </w:tc>
        <w:tc>
          <w:tcPr>
            <w:tcW w:w="522" w:type="dxa"/>
            <w:vAlign w:val="center"/>
          </w:tcPr>
          <w:p w14:paraId="221A621A" w14:textId="77777777" w:rsidR="005B2FCC" w:rsidRPr="00ED3193" w:rsidRDefault="005B2FCC" w:rsidP="005B2FCC">
            <w:pPr>
              <w:jc w:val="center"/>
              <w:rPr>
                <w:sz w:val="18"/>
                <w:szCs w:val="18"/>
              </w:rPr>
            </w:pPr>
            <w:r w:rsidRPr="00ED3193">
              <w:rPr>
                <w:sz w:val="18"/>
                <w:szCs w:val="18"/>
              </w:rPr>
              <w:t>н/д</w:t>
            </w:r>
          </w:p>
        </w:tc>
        <w:tc>
          <w:tcPr>
            <w:tcW w:w="523" w:type="dxa"/>
            <w:vAlign w:val="center"/>
          </w:tcPr>
          <w:p w14:paraId="69323C70" w14:textId="77777777" w:rsidR="005B2FCC" w:rsidRPr="00ED3193" w:rsidRDefault="005B2FCC" w:rsidP="005B2FCC">
            <w:pPr>
              <w:jc w:val="center"/>
              <w:rPr>
                <w:sz w:val="18"/>
                <w:szCs w:val="18"/>
              </w:rPr>
            </w:pPr>
            <w:r w:rsidRPr="00ED3193">
              <w:rPr>
                <w:sz w:val="18"/>
                <w:szCs w:val="18"/>
              </w:rPr>
              <w:t>н/д</w:t>
            </w:r>
          </w:p>
        </w:tc>
        <w:tc>
          <w:tcPr>
            <w:tcW w:w="522" w:type="dxa"/>
            <w:vAlign w:val="center"/>
          </w:tcPr>
          <w:p w14:paraId="4745747C" w14:textId="77777777" w:rsidR="005B2FCC" w:rsidRPr="00ED3193" w:rsidRDefault="005B2FCC" w:rsidP="005B2FCC">
            <w:pPr>
              <w:jc w:val="center"/>
              <w:rPr>
                <w:sz w:val="18"/>
                <w:szCs w:val="18"/>
              </w:rPr>
            </w:pPr>
            <w:r w:rsidRPr="00ED3193">
              <w:rPr>
                <w:sz w:val="18"/>
                <w:szCs w:val="18"/>
              </w:rPr>
              <w:t>н/д</w:t>
            </w:r>
          </w:p>
        </w:tc>
        <w:tc>
          <w:tcPr>
            <w:tcW w:w="522" w:type="dxa"/>
            <w:vAlign w:val="center"/>
          </w:tcPr>
          <w:p w14:paraId="4E928878" w14:textId="77777777" w:rsidR="005B2FCC" w:rsidRPr="00ED3193" w:rsidRDefault="005B2FCC" w:rsidP="005B2FCC">
            <w:pPr>
              <w:jc w:val="center"/>
              <w:rPr>
                <w:sz w:val="18"/>
                <w:szCs w:val="18"/>
              </w:rPr>
            </w:pPr>
            <w:r w:rsidRPr="00ED3193">
              <w:rPr>
                <w:sz w:val="18"/>
                <w:szCs w:val="18"/>
              </w:rPr>
              <w:t>н/д</w:t>
            </w:r>
          </w:p>
        </w:tc>
        <w:tc>
          <w:tcPr>
            <w:tcW w:w="523" w:type="dxa"/>
            <w:vAlign w:val="center"/>
          </w:tcPr>
          <w:p w14:paraId="668A521C" w14:textId="77777777" w:rsidR="005B2FCC" w:rsidRPr="00ED3193" w:rsidRDefault="005B2FCC" w:rsidP="005B2FCC">
            <w:pPr>
              <w:jc w:val="center"/>
              <w:rPr>
                <w:sz w:val="18"/>
                <w:szCs w:val="18"/>
              </w:rPr>
            </w:pPr>
            <w:r w:rsidRPr="00ED3193">
              <w:rPr>
                <w:sz w:val="18"/>
                <w:szCs w:val="18"/>
              </w:rPr>
              <w:t>н/д</w:t>
            </w:r>
          </w:p>
        </w:tc>
        <w:tc>
          <w:tcPr>
            <w:tcW w:w="522" w:type="dxa"/>
            <w:vAlign w:val="center"/>
          </w:tcPr>
          <w:p w14:paraId="637CF94D" w14:textId="77777777" w:rsidR="005B2FCC" w:rsidRPr="00ED3193" w:rsidRDefault="005B2FCC" w:rsidP="005B2FCC">
            <w:pPr>
              <w:jc w:val="center"/>
              <w:rPr>
                <w:sz w:val="18"/>
                <w:szCs w:val="18"/>
              </w:rPr>
            </w:pPr>
            <w:r w:rsidRPr="00ED3193">
              <w:rPr>
                <w:sz w:val="18"/>
                <w:szCs w:val="18"/>
              </w:rPr>
              <w:t>н/д</w:t>
            </w:r>
          </w:p>
        </w:tc>
        <w:tc>
          <w:tcPr>
            <w:tcW w:w="522" w:type="dxa"/>
            <w:vAlign w:val="center"/>
          </w:tcPr>
          <w:p w14:paraId="4C74E5D9" w14:textId="77777777" w:rsidR="005B2FCC" w:rsidRPr="00ED3193" w:rsidRDefault="005B2FCC" w:rsidP="005B2FCC">
            <w:pPr>
              <w:jc w:val="center"/>
              <w:rPr>
                <w:sz w:val="18"/>
                <w:szCs w:val="18"/>
              </w:rPr>
            </w:pPr>
            <w:r w:rsidRPr="00ED3193">
              <w:rPr>
                <w:sz w:val="18"/>
                <w:szCs w:val="18"/>
              </w:rPr>
              <w:t>н/д</w:t>
            </w:r>
          </w:p>
        </w:tc>
        <w:tc>
          <w:tcPr>
            <w:tcW w:w="523" w:type="dxa"/>
            <w:vAlign w:val="center"/>
          </w:tcPr>
          <w:p w14:paraId="1E62700A" w14:textId="06F9C976" w:rsidR="005B2FCC" w:rsidRPr="00ED3193" w:rsidRDefault="005B2FCC" w:rsidP="005B2FCC">
            <w:pPr>
              <w:jc w:val="center"/>
              <w:rPr>
                <w:sz w:val="18"/>
                <w:szCs w:val="18"/>
              </w:rPr>
            </w:pPr>
            <w:r w:rsidRPr="00ED3193">
              <w:rPr>
                <w:sz w:val="18"/>
                <w:szCs w:val="18"/>
              </w:rPr>
              <w:t>н/д</w:t>
            </w:r>
          </w:p>
        </w:tc>
        <w:tc>
          <w:tcPr>
            <w:tcW w:w="522" w:type="dxa"/>
            <w:vAlign w:val="center"/>
          </w:tcPr>
          <w:p w14:paraId="4170F218" w14:textId="483A6E70" w:rsidR="005B2FCC" w:rsidRPr="00ED3193" w:rsidRDefault="005B2FCC" w:rsidP="005B2FCC">
            <w:pPr>
              <w:jc w:val="center"/>
              <w:rPr>
                <w:sz w:val="18"/>
                <w:szCs w:val="18"/>
              </w:rPr>
            </w:pPr>
            <w:r w:rsidRPr="00ED3193">
              <w:rPr>
                <w:sz w:val="18"/>
                <w:szCs w:val="18"/>
              </w:rPr>
              <w:t>н/д</w:t>
            </w:r>
          </w:p>
        </w:tc>
        <w:tc>
          <w:tcPr>
            <w:tcW w:w="522" w:type="dxa"/>
            <w:vAlign w:val="center"/>
          </w:tcPr>
          <w:p w14:paraId="250460FB" w14:textId="7707E03E" w:rsidR="005B2FCC" w:rsidRPr="00ED3193" w:rsidRDefault="005B2FCC" w:rsidP="005B2FCC">
            <w:pPr>
              <w:jc w:val="center"/>
              <w:rPr>
                <w:sz w:val="18"/>
                <w:szCs w:val="18"/>
              </w:rPr>
            </w:pPr>
            <w:r w:rsidRPr="00ED3193">
              <w:rPr>
                <w:sz w:val="18"/>
                <w:szCs w:val="18"/>
              </w:rPr>
              <w:t>н/д</w:t>
            </w:r>
          </w:p>
        </w:tc>
        <w:tc>
          <w:tcPr>
            <w:tcW w:w="523" w:type="dxa"/>
            <w:vAlign w:val="center"/>
          </w:tcPr>
          <w:p w14:paraId="340943FE" w14:textId="09002A82" w:rsidR="005B2FCC" w:rsidRPr="00ED3193" w:rsidRDefault="005B2FCC" w:rsidP="005B2FCC">
            <w:pPr>
              <w:jc w:val="center"/>
              <w:rPr>
                <w:sz w:val="18"/>
                <w:szCs w:val="18"/>
              </w:rPr>
            </w:pPr>
            <w:r w:rsidRPr="00ED3193">
              <w:rPr>
                <w:sz w:val="18"/>
                <w:szCs w:val="18"/>
              </w:rPr>
              <w:t>н/д</w:t>
            </w:r>
          </w:p>
        </w:tc>
      </w:tr>
      <w:tr w:rsidR="005B2FCC" w:rsidRPr="001A4A54" w14:paraId="58A1E417" w14:textId="628233B3" w:rsidTr="005B2FCC">
        <w:tc>
          <w:tcPr>
            <w:tcW w:w="1406" w:type="dxa"/>
            <w:vMerge/>
            <w:vAlign w:val="center"/>
          </w:tcPr>
          <w:p w14:paraId="68B05129" w14:textId="77777777" w:rsidR="005B2FCC" w:rsidRPr="001A4A54" w:rsidRDefault="005B2FCC" w:rsidP="005B2FCC">
            <w:pPr>
              <w:jc w:val="center"/>
              <w:rPr>
                <w:sz w:val="18"/>
                <w:szCs w:val="18"/>
              </w:rPr>
            </w:pPr>
          </w:p>
        </w:tc>
        <w:tc>
          <w:tcPr>
            <w:tcW w:w="2551" w:type="dxa"/>
            <w:vAlign w:val="center"/>
          </w:tcPr>
          <w:p w14:paraId="4F267AF2" w14:textId="77777777" w:rsidR="005B2FCC" w:rsidRPr="001A4A54" w:rsidRDefault="005B2FCC" w:rsidP="005B2FCC">
            <w:pPr>
              <w:pStyle w:val="TableStyle"/>
              <w:jc w:val="center"/>
              <w:rPr>
                <w:rFonts w:cs="Times New Roman"/>
                <w:sz w:val="18"/>
                <w:szCs w:val="18"/>
              </w:rPr>
            </w:pPr>
            <w:r w:rsidRPr="001A4A54">
              <w:rPr>
                <w:rFonts w:cs="Times New Roman"/>
                <w:sz w:val="18"/>
                <w:szCs w:val="18"/>
              </w:rPr>
              <w:t>общественно-деловая застройка</w:t>
            </w:r>
          </w:p>
        </w:tc>
        <w:tc>
          <w:tcPr>
            <w:tcW w:w="680" w:type="dxa"/>
            <w:vAlign w:val="center"/>
          </w:tcPr>
          <w:p w14:paraId="124762B8" w14:textId="77777777" w:rsidR="005B2FCC" w:rsidRPr="001A4A54" w:rsidRDefault="005B2FCC" w:rsidP="005B2FCC">
            <w:pPr>
              <w:pStyle w:val="TableStyle"/>
              <w:jc w:val="center"/>
              <w:rPr>
                <w:rFonts w:cs="Times New Roman"/>
                <w:sz w:val="18"/>
                <w:szCs w:val="18"/>
              </w:rPr>
            </w:pPr>
            <w:r w:rsidRPr="001A4A54">
              <w:rPr>
                <w:rFonts w:cs="Times New Roman"/>
                <w:sz w:val="18"/>
                <w:szCs w:val="18"/>
              </w:rPr>
              <w:t>тыс. м2</w:t>
            </w:r>
          </w:p>
        </w:tc>
        <w:tc>
          <w:tcPr>
            <w:tcW w:w="522" w:type="dxa"/>
            <w:vAlign w:val="center"/>
          </w:tcPr>
          <w:p w14:paraId="57A2E749" w14:textId="77777777" w:rsidR="005B2FCC" w:rsidRPr="00ED3193" w:rsidRDefault="005B2FCC" w:rsidP="005B2FCC">
            <w:pPr>
              <w:jc w:val="center"/>
              <w:rPr>
                <w:sz w:val="18"/>
                <w:szCs w:val="18"/>
              </w:rPr>
            </w:pPr>
            <w:r w:rsidRPr="00ED3193">
              <w:rPr>
                <w:sz w:val="18"/>
                <w:szCs w:val="18"/>
              </w:rPr>
              <w:t>н/д</w:t>
            </w:r>
          </w:p>
        </w:tc>
        <w:tc>
          <w:tcPr>
            <w:tcW w:w="522" w:type="dxa"/>
            <w:vAlign w:val="center"/>
          </w:tcPr>
          <w:p w14:paraId="1F8FCF70" w14:textId="77777777" w:rsidR="005B2FCC" w:rsidRPr="00ED3193" w:rsidRDefault="005B2FCC" w:rsidP="005B2FCC">
            <w:pPr>
              <w:jc w:val="center"/>
              <w:rPr>
                <w:sz w:val="18"/>
                <w:szCs w:val="18"/>
              </w:rPr>
            </w:pPr>
            <w:r w:rsidRPr="00ED3193">
              <w:rPr>
                <w:sz w:val="18"/>
                <w:szCs w:val="18"/>
              </w:rPr>
              <w:t>н/д</w:t>
            </w:r>
          </w:p>
        </w:tc>
        <w:tc>
          <w:tcPr>
            <w:tcW w:w="522" w:type="dxa"/>
            <w:vAlign w:val="center"/>
          </w:tcPr>
          <w:p w14:paraId="6B15AF16" w14:textId="77777777" w:rsidR="005B2FCC" w:rsidRPr="00ED3193" w:rsidRDefault="005B2FCC" w:rsidP="005B2FCC">
            <w:pPr>
              <w:jc w:val="center"/>
              <w:rPr>
                <w:sz w:val="18"/>
                <w:szCs w:val="18"/>
              </w:rPr>
            </w:pPr>
            <w:r w:rsidRPr="00ED3193">
              <w:rPr>
                <w:sz w:val="18"/>
                <w:szCs w:val="18"/>
              </w:rPr>
              <w:t>н/д</w:t>
            </w:r>
          </w:p>
        </w:tc>
        <w:tc>
          <w:tcPr>
            <w:tcW w:w="523" w:type="dxa"/>
            <w:vAlign w:val="center"/>
          </w:tcPr>
          <w:p w14:paraId="39EAD00F" w14:textId="77777777" w:rsidR="005B2FCC" w:rsidRPr="00ED3193" w:rsidRDefault="005B2FCC" w:rsidP="005B2FCC">
            <w:pPr>
              <w:jc w:val="center"/>
              <w:rPr>
                <w:sz w:val="18"/>
                <w:szCs w:val="18"/>
              </w:rPr>
            </w:pPr>
            <w:r w:rsidRPr="00ED3193">
              <w:rPr>
                <w:sz w:val="18"/>
                <w:szCs w:val="18"/>
              </w:rPr>
              <w:t>н/д</w:t>
            </w:r>
          </w:p>
        </w:tc>
        <w:tc>
          <w:tcPr>
            <w:tcW w:w="522" w:type="dxa"/>
            <w:vAlign w:val="center"/>
          </w:tcPr>
          <w:p w14:paraId="003CAD0A" w14:textId="77777777" w:rsidR="005B2FCC" w:rsidRPr="00ED3193" w:rsidRDefault="005B2FCC" w:rsidP="005B2FCC">
            <w:pPr>
              <w:jc w:val="center"/>
              <w:rPr>
                <w:sz w:val="18"/>
                <w:szCs w:val="18"/>
              </w:rPr>
            </w:pPr>
            <w:r w:rsidRPr="00ED3193">
              <w:rPr>
                <w:sz w:val="18"/>
                <w:szCs w:val="18"/>
              </w:rPr>
              <w:t>н/д</w:t>
            </w:r>
          </w:p>
        </w:tc>
        <w:tc>
          <w:tcPr>
            <w:tcW w:w="522" w:type="dxa"/>
            <w:vAlign w:val="center"/>
          </w:tcPr>
          <w:p w14:paraId="32C70717" w14:textId="77777777" w:rsidR="005B2FCC" w:rsidRPr="00ED3193" w:rsidRDefault="005B2FCC" w:rsidP="005B2FCC">
            <w:pPr>
              <w:jc w:val="center"/>
              <w:rPr>
                <w:sz w:val="18"/>
                <w:szCs w:val="18"/>
              </w:rPr>
            </w:pPr>
            <w:r w:rsidRPr="00ED3193">
              <w:rPr>
                <w:sz w:val="18"/>
                <w:szCs w:val="18"/>
              </w:rPr>
              <w:t>н/д</w:t>
            </w:r>
          </w:p>
        </w:tc>
        <w:tc>
          <w:tcPr>
            <w:tcW w:w="523" w:type="dxa"/>
            <w:vAlign w:val="center"/>
          </w:tcPr>
          <w:p w14:paraId="1867C883" w14:textId="77777777" w:rsidR="005B2FCC" w:rsidRPr="00ED3193" w:rsidRDefault="005B2FCC" w:rsidP="005B2FCC">
            <w:pPr>
              <w:jc w:val="center"/>
              <w:rPr>
                <w:sz w:val="18"/>
                <w:szCs w:val="18"/>
              </w:rPr>
            </w:pPr>
            <w:r w:rsidRPr="00ED3193">
              <w:rPr>
                <w:sz w:val="18"/>
                <w:szCs w:val="18"/>
              </w:rPr>
              <w:t>н/д</w:t>
            </w:r>
          </w:p>
        </w:tc>
        <w:tc>
          <w:tcPr>
            <w:tcW w:w="522" w:type="dxa"/>
            <w:vAlign w:val="center"/>
          </w:tcPr>
          <w:p w14:paraId="60841291" w14:textId="77777777" w:rsidR="005B2FCC" w:rsidRPr="00ED3193" w:rsidRDefault="005B2FCC" w:rsidP="005B2FCC">
            <w:pPr>
              <w:jc w:val="center"/>
              <w:rPr>
                <w:sz w:val="18"/>
                <w:szCs w:val="18"/>
              </w:rPr>
            </w:pPr>
            <w:r w:rsidRPr="00ED3193">
              <w:rPr>
                <w:sz w:val="18"/>
                <w:szCs w:val="18"/>
              </w:rPr>
              <w:t>н/д</w:t>
            </w:r>
          </w:p>
        </w:tc>
        <w:tc>
          <w:tcPr>
            <w:tcW w:w="522" w:type="dxa"/>
            <w:vAlign w:val="center"/>
          </w:tcPr>
          <w:p w14:paraId="45C941BB" w14:textId="77777777" w:rsidR="005B2FCC" w:rsidRPr="00ED3193" w:rsidRDefault="005B2FCC" w:rsidP="005B2FCC">
            <w:pPr>
              <w:jc w:val="center"/>
              <w:rPr>
                <w:sz w:val="18"/>
                <w:szCs w:val="18"/>
              </w:rPr>
            </w:pPr>
            <w:r w:rsidRPr="00ED3193">
              <w:rPr>
                <w:sz w:val="18"/>
                <w:szCs w:val="18"/>
              </w:rPr>
              <w:t>н/д</w:t>
            </w:r>
          </w:p>
        </w:tc>
        <w:tc>
          <w:tcPr>
            <w:tcW w:w="523" w:type="dxa"/>
            <w:vAlign w:val="center"/>
          </w:tcPr>
          <w:p w14:paraId="54EB82D7" w14:textId="77777777" w:rsidR="005B2FCC" w:rsidRPr="00ED3193" w:rsidRDefault="005B2FCC" w:rsidP="005B2FCC">
            <w:pPr>
              <w:jc w:val="center"/>
              <w:rPr>
                <w:sz w:val="18"/>
                <w:szCs w:val="18"/>
              </w:rPr>
            </w:pPr>
            <w:r w:rsidRPr="00ED3193">
              <w:rPr>
                <w:sz w:val="18"/>
                <w:szCs w:val="18"/>
              </w:rPr>
              <w:t>н/д</w:t>
            </w:r>
          </w:p>
        </w:tc>
        <w:tc>
          <w:tcPr>
            <w:tcW w:w="522" w:type="dxa"/>
            <w:vAlign w:val="center"/>
          </w:tcPr>
          <w:p w14:paraId="6A075F20" w14:textId="77777777" w:rsidR="005B2FCC" w:rsidRPr="00ED3193" w:rsidRDefault="005B2FCC" w:rsidP="005B2FCC">
            <w:pPr>
              <w:jc w:val="center"/>
              <w:rPr>
                <w:sz w:val="18"/>
                <w:szCs w:val="18"/>
              </w:rPr>
            </w:pPr>
            <w:r w:rsidRPr="00ED3193">
              <w:rPr>
                <w:sz w:val="18"/>
                <w:szCs w:val="18"/>
              </w:rPr>
              <w:t>н/д</w:t>
            </w:r>
          </w:p>
        </w:tc>
        <w:tc>
          <w:tcPr>
            <w:tcW w:w="522" w:type="dxa"/>
            <w:vAlign w:val="center"/>
          </w:tcPr>
          <w:p w14:paraId="37D9337B" w14:textId="77777777" w:rsidR="005B2FCC" w:rsidRPr="00ED3193" w:rsidRDefault="005B2FCC" w:rsidP="005B2FCC">
            <w:pPr>
              <w:jc w:val="center"/>
              <w:rPr>
                <w:sz w:val="18"/>
                <w:szCs w:val="18"/>
              </w:rPr>
            </w:pPr>
            <w:r w:rsidRPr="00ED3193">
              <w:rPr>
                <w:sz w:val="18"/>
                <w:szCs w:val="18"/>
              </w:rPr>
              <w:t>н/д</w:t>
            </w:r>
          </w:p>
        </w:tc>
        <w:tc>
          <w:tcPr>
            <w:tcW w:w="523" w:type="dxa"/>
            <w:vAlign w:val="center"/>
          </w:tcPr>
          <w:p w14:paraId="2298BBE5" w14:textId="77777777" w:rsidR="005B2FCC" w:rsidRPr="00ED3193" w:rsidRDefault="005B2FCC" w:rsidP="005B2FCC">
            <w:pPr>
              <w:jc w:val="center"/>
              <w:rPr>
                <w:sz w:val="18"/>
                <w:szCs w:val="18"/>
              </w:rPr>
            </w:pPr>
            <w:r w:rsidRPr="00ED3193">
              <w:rPr>
                <w:sz w:val="18"/>
                <w:szCs w:val="18"/>
              </w:rPr>
              <w:t>н/д</w:t>
            </w:r>
          </w:p>
        </w:tc>
        <w:tc>
          <w:tcPr>
            <w:tcW w:w="522" w:type="dxa"/>
            <w:vAlign w:val="center"/>
          </w:tcPr>
          <w:p w14:paraId="586CFB3C" w14:textId="77777777" w:rsidR="005B2FCC" w:rsidRPr="00ED3193" w:rsidRDefault="005B2FCC" w:rsidP="005B2FCC">
            <w:pPr>
              <w:jc w:val="center"/>
              <w:rPr>
                <w:sz w:val="18"/>
                <w:szCs w:val="18"/>
              </w:rPr>
            </w:pPr>
            <w:r w:rsidRPr="00ED3193">
              <w:rPr>
                <w:sz w:val="18"/>
                <w:szCs w:val="18"/>
              </w:rPr>
              <w:t>н/д</w:t>
            </w:r>
          </w:p>
        </w:tc>
        <w:tc>
          <w:tcPr>
            <w:tcW w:w="522" w:type="dxa"/>
            <w:vAlign w:val="center"/>
          </w:tcPr>
          <w:p w14:paraId="67EF0BBB" w14:textId="77777777" w:rsidR="005B2FCC" w:rsidRPr="00ED3193" w:rsidRDefault="005B2FCC" w:rsidP="005B2FCC">
            <w:pPr>
              <w:jc w:val="center"/>
              <w:rPr>
                <w:sz w:val="18"/>
                <w:szCs w:val="18"/>
              </w:rPr>
            </w:pPr>
            <w:r w:rsidRPr="00ED3193">
              <w:rPr>
                <w:sz w:val="18"/>
                <w:szCs w:val="18"/>
              </w:rPr>
              <w:t>н/д</w:t>
            </w:r>
          </w:p>
        </w:tc>
        <w:tc>
          <w:tcPr>
            <w:tcW w:w="523" w:type="dxa"/>
            <w:vAlign w:val="center"/>
          </w:tcPr>
          <w:p w14:paraId="38063E5B" w14:textId="37B2609A" w:rsidR="005B2FCC" w:rsidRPr="00ED3193" w:rsidRDefault="005B2FCC" w:rsidP="005B2FCC">
            <w:pPr>
              <w:jc w:val="center"/>
              <w:rPr>
                <w:sz w:val="18"/>
                <w:szCs w:val="18"/>
              </w:rPr>
            </w:pPr>
            <w:r w:rsidRPr="00ED3193">
              <w:rPr>
                <w:sz w:val="18"/>
                <w:szCs w:val="18"/>
              </w:rPr>
              <w:t>н/д</w:t>
            </w:r>
          </w:p>
        </w:tc>
        <w:tc>
          <w:tcPr>
            <w:tcW w:w="522" w:type="dxa"/>
            <w:vAlign w:val="center"/>
          </w:tcPr>
          <w:p w14:paraId="62930B36" w14:textId="04AB892C" w:rsidR="005B2FCC" w:rsidRPr="00ED3193" w:rsidRDefault="005B2FCC" w:rsidP="005B2FCC">
            <w:pPr>
              <w:jc w:val="center"/>
              <w:rPr>
                <w:sz w:val="18"/>
                <w:szCs w:val="18"/>
              </w:rPr>
            </w:pPr>
            <w:r w:rsidRPr="00ED3193">
              <w:rPr>
                <w:sz w:val="18"/>
                <w:szCs w:val="18"/>
              </w:rPr>
              <w:t>н/д</w:t>
            </w:r>
          </w:p>
        </w:tc>
        <w:tc>
          <w:tcPr>
            <w:tcW w:w="522" w:type="dxa"/>
            <w:vAlign w:val="center"/>
          </w:tcPr>
          <w:p w14:paraId="3E2214DF" w14:textId="043294C7" w:rsidR="005B2FCC" w:rsidRPr="00ED3193" w:rsidRDefault="005B2FCC" w:rsidP="005B2FCC">
            <w:pPr>
              <w:jc w:val="center"/>
              <w:rPr>
                <w:sz w:val="18"/>
                <w:szCs w:val="18"/>
              </w:rPr>
            </w:pPr>
            <w:r w:rsidRPr="00ED3193">
              <w:rPr>
                <w:sz w:val="18"/>
                <w:szCs w:val="18"/>
              </w:rPr>
              <w:t>н/д</w:t>
            </w:r>
          </w:p>
        </w:tc>
        <w:tc>
          <w:tcPr>
            <w:tcW w:w="523" w:type="dxa"/>
            <w:vAlign w:val="center"/>
          </w:tcPr>
          <w:p w14:paraId="3C878B53" w14:textId="666B6A7B" w:rsidR="005B2FCC" w:rsidRPr="00ED3193" w:rsidRDefault="005B2FCC" w:rsidP="005B2FCC">
            <w:pPr>
              <w:jc w:val="center"/>
              <w:rPr>
                <w:sz w:val="18"/>
                <w:szCs w:val="18"/>
              </w:rPr>
            </w:pPr>
            <w:r w:rsidRPr="00ED3193">
              <w:rPr>
                <w:sz w:val="18"/>
                <w:szCs w:val="18"/>
              </w:rPr>
              <w:t>н/д</w:t>
            </w:r>
          </w:p>
        </w:tc>
      </w:tr>
      <w:tr w:rsidR="005B2FCC" w:rsidRPr="001A4A54" w14:paraId="17646CA4" w14:textId="36F8C09A" w:rsidTr="005B2FCC">
        <w:tc>
          <w:tcPr>
            <w:tcW w:w="1406" w:type="dxa"/>
            <w:vMerge/>
            <w:vAlign w:val="center"/>
          </w:tcPr>
          <w:p w14:paraId="55B83A6B" w14:textId="77777777" w:rsidR="005B2FCC" w:rsidRPr="001A4A54" w:rsidRDefault="005B2FCC" w:rsidP="005B2FCC">
            <w:pPr>
              <w:jc w:val="center"/>
              <w:rPr>
                <w:sz w:val="18"/>
                <w:szCs w:val="18"/>
              </w:rPr>
            </w:pPr>
          </w:p>
        </w:tc>
        <w:tc>
          <w:tcPr>
            <w:tcW w:w="2551" w:type="dxa"/>
            <w:vAlign w:val="center"/>
          </w:tcPr>
          <w:p w14:paraId="17A60293" w14:textId="77777777" w:rsidR="005B2FCC" w:rsidRPr="001A4A54" w:rsidRDefault="005B2FCC" w:rsidP="005B2FCC">
            <w:pPr>
              <w:pStyle w:val="TableStyle"/>
              <w:jc w:val="center"/>
              <w:rPr>
                <w:rFonts w:cs="Times New Roman"/>
                <w:sz w:val="18"/>
                <w:szCs w:val="18"/>
              </w:rPr>
            </w:pPr>
            <w:r w:rsidRPr="001A4A54">
              <w:rPr>
                <w:rFonts w:cs="Times New Roman"/>
                <w:sz w:val="18"/>
                <w:szCs w:val="18"/>
              </w:rPr>
              <w:t>индивидуальная жилищная застройка</w:t>
            </w:r>
          </w:p>
        </w:tc>
        <w:tc>
          <w:tcPr>
            <w:tcW w:w="680" w:type="dxa"/>
            <w:vAlign w:val="center"/>
          </w:tcPr>
          <w:p w14:paraId="56BD83DD" w14:textId="77777777" w:rsidR="005B2FCC" w:rsidRPr="001A4A54" w:rsidRDefault="005B2FCC" w:rsidP="005B2FCC">
            <w:pPr>
              <w:pStyle w:val="TableStyle"/>
              <w:jc w:val="center"/>
              <w:rPr>
                <w:rFonts w:cs="Times New Roman"/>
                <w:sz w:val="18"/>
                <w:szCs w:val="18"/>
              </w:rPr>
            </w:pPr>
            <w:r w:rsidRPr="001A4A54">
              <w:rPr>
                <w:rFonts w:cs="Times New Roman"/>
                <w:sz w:val="18"/>
                <w:szCs w:val="18"/>
              </w:rPr>
              <w:t>тыс. м2</w:t>
            </w:r>
          </w:p>
        </w:tc>
        <w:tc>
          <w:tcPr>
            <w:tcW w:w="522" w:type="dxa"/>
            <w:vAlign w:val="center"/>
          </w:tcPr>
          <w:p w14:paraId="3F78938C" w14:textId="77777777" w:rsidR="005B2FCC" w:rsidRPr="00ED3193" w:rsidRDefault="005B2FCC" w:rsidP="005B2FCC">
            <w:pPr>
              <w:jc w:val="center"/>
              <w:rPr>
                <w:sz w:val="18"/>
                <w:szCs w:val="18"/>
              </w:rPr>
            </w:pPr>
            <w:r w:rsidRPr="00ED3193">
              <w:rPr>
                <w:sz w:val="18"/>
                <w:szCs w:val="18"/>
              </w:rPr>
              <w:t>н/д</w:t>
            </w:r>
          </w:p>
        </w:tc>
        <w:tc>
          <w:tcPr>
            <w:tcW w:w="522" w:type="dxa"/>
            <w:vAlign w:val="center"/>
          </w:tcPr>
          <w:p w14:paraId="0FC128AB" w14:textId="77777777" w:rsidR="005B2FCC" w:rsidRPr="00ED3193" w:rsidRDefault="005B2FCC" w:rsidP="005B2FCC">
            <w:pPr>
              <w:jc w:val="center"/>
              <w:rPr>
                <w:sz w:val="18"/>
                <w:szCs w:val="18"/>
              </w:rPr>
            </w:pPr>
            <w:r w:rsidRPr="00ED3193">
              <w:rPr>
                <w:sz w:val="18"/>
                <w:szCs w:val="18"/>
              </w:rPr>
              <w:t>н/д</w:t>
            </w:r>
          </w:p>
        </w:tc>
        <w:tc>
          <w:tcPr>
            <w:tcW w:w="522" w:type="dxa"/>
            <w:vAlign w:val="center"/>
          </w:tcPr>
          <w:p w14:paraId="0041F48D" w14:textId="77777777" w:rsidR="005B2FCC" w:rsidRPr="00ED3193" w:rsidRDefault="005B2FCC" w:rsidP="005B2FCC">
            <w:pPr>
              <w:jc w:val="center"/>
              <w:rPr>
                <w:sz w:val="18"/>
                <w:szCs w:val="18"/>
              </w:rPr>
            </w:pPr>
            <w:r w:rsidRPr="00ED3193">
              <w:rPr>
                <w:sz w:val="18"/>
                <w:szCs w:val="18"/>
              </w:rPr>
              <w:t>н/д</w:t>
            </w:r>
          </w:p>
        </w:tc>
        <w:tc>
          <w:tcPr>
            <w:tcW w:w="523" w:type="dxa"/>
            <w:vAlign w:val="center"/>
          </w:tcPr>
          <w:p w14:paraId="7D4F832F" w14:textId="77777777" w:rsidR="005B2FCC" w:rsidRPr="00ED3193" w:rsidRDefault="005B2FCC" w:rsidP="005B2FCC">
            <w:pPr>
              <w:jc w:val="center"/>
              <w:rPr>
                <w:sz w:val="18"/>
                <w:szCs w:val="18"/>
              </w:rPr>
            </w:pPr>
            <w:r w:rsidRPr="00ED3193">
              <w:rPr>
                <w:sz w:val="18"/>
                <w:szCs w:val="18"/>
              </w:rPr>
              <w:t>н/д</w:t>
            </w:r>
          </w:p>
        </w:tc>
        <w:tc>
          <w:tcPr>
            <w:tcW w:w="522" w:type="dxa"/>
            <w:vAlign w:val="center"/>
          </w:tcPr>
          <w:p w14:paraId="6E68AA98" w14:textId="77777777" w:rsidR="005B2FCC" w:rsidRPr="00ED3193" w:rsidRDefault="005B2FCC" w:rsidP="005B2FCC">
            <w:pPr>
              <w:jc w:val="center"/>
              <w:rPr>
                <w:sz w:val="18"/>
                <w:szCs w:val="18"/>
              </w:rPr>
            </w:pPr>
            <w:r w:rsidRPr="00ED3193">
              <w:rPr>
                <w:sz w:val="18"/>
                <w:szCs w:val="18"/>
              </w:rPr>
              <w:t>н/д</w:t>
            </w:r>
          </w:p>
        </w:tc>
        <w:tc>
          <w:tcPr>
            <w:tcW w:w="522" w:type="dxa"/>
            <w:vAlign w:val="center"/>
          </w:tcPr>
          <w:p w14:paraId="40656F7F" w14:textId="77777777" w:rsidR="005B2FCC" w:rsidRPr="00ED3193" w:rsidRDefault="005B2FCC" w:rsidP="005B2FCC">
            <w:pPr>
              <w:jc w:val="center"/>
              <w:rPr>
                <w:sz w:val="18"/>
                <w:szCs w:val="18"/>
              </w:rPr>
            </w:pPr>
            <w:r w:rsidRPr="00ED3193">
              <w:rPr>
                <w:sz w:val="18"/>
                <w:szCs w:val="18"/>
              </w:rPr>
              <w:t>н/д</w:t>
            </w:r>
          </w:p>
        </w:tc>
        <w:tc>
          <w:tcPr>
            <w:tcW w:w="523" w:type="dxa"/>
            <w:vAlign w:val="center"/>
          </w:tcPr>
          <w:p w14:paraId="0E7332BB" w14:textId="77777777" w:rsidR="005B2FCC" w:rsidRPr="00ED3193" w:rsidRDefault="005B2FCC" w:rsidP="005B2FCC">
            <w:pPr>
              <w:jc w:val="center"/>
              <w:rPr>
                <w:sz w:val="18"/>
                <w:szCs w:val="18"/>
              </w:rPr>
            </w:pPr>
            <w:r w:rsidRPr="00ED3193">
              <w:rPr>
                <w:sz w:val="18"/>
                <w:szCs w:val="18"/>
              </w:rPr>
              <w:t>н/д</w:t>
            </w:r>
          </w:p>
        </w:tc>
        <w:tc>
          <w:tcPr>
            <w:tcW w:w="522" w:type="dxa"/>
            <w:vAlign w:val="center"/>
          </w:tcPr>
          <w:p w14:paraId="746DF05E" w14:textId="77777777" w:rsidR="005B2FCC" w:rsidRPr="00ED3193" w:rsidRDefault="005B2FCC" w:rsidP="005B2FCC">
            <w:pPr>
              <w:jc w:val="center"/>
              <w:rPr>
                <w:sz w:val="18"/>
                <w:szCs w:val="18"/>
              </w:rPr>
            </w:pPr>
            <w:r w:rsidRPr="00ED3193">
              <w:rPr>
                <w:sz w:val="18"/>
                <w:szCs w:val="18"/>
              </w:rPr>
              <w:t>н/д</w:t>
            </w:r>
          </w:p>
        </w:tc>
        <w:tc>
          <w:tcPr>
            <w:tcW w:w="522" w:type="dxa"/>
            <w:vAlign w:val="center"/>
          </w:tcPr>
          <w:p w14:paraId="38AB4E72" w14:textId="77777777" w:rsidR="005B2FCC" w:rsidRPr="00ED3193" w:rsidRDefault="005B2FCC" w:rsidP="005B2FCC">
            <w:pPr>
              <w:jc w:val="center"/>
              <w:rPr>
                <w:sz w:val="18"/>
                <w:szCs w:val="18"/>
              </w:rPr>
            </w:pPr>
            <w:r w:rsidRPr="00ED3193">
              <w:rPr>
                <w:sz w:val="18"/>
                <w:szCs w:val="18"/>
              </w:rPr>
              <w:t>н/д</w:t>
            </w:r>
          </w:p>
        </w:tc>
        <w:tc>
          <w:tcPr>
            <w:tcW w:w="523" w:type="dxa"/>
            <w:vAlign w:val="center"/>
          </w:tcPr>
          <w:p w14:paraId="1EED2E7A" w14:textId="77777777" w:rsidR="005B2FCC" w:rsidRPr="00ED3193" w:rsidRDefault="005B2FCC" w:rsidP="005B2FCC">
            <w:pPr>
              <w:jc w:val="center"/>
              <w:rPr>
                <w:sz w:val="18"/>
                <w:szCs w:val="18"/>
              </w:rPr>
            </w:pPr>
            <w:r w:rsidRPr="00ED3193">
              <w:rPr>
                <w:sz w:val="18"/>
                <w:szCs w:val="18"/>
              </w:rPr>
              <w:t>н/д</w:t>
            </w:r>
          </w:p>
        </w:tc>
        <w:tc>
          <w:tcPr>
            <w:tcW w:w="522" w:type="dxa"/>
            <w:vAlign w:val="center"/>
          </w:tcPr>
          <w:p w14:paraId="0C1CC79B" w14:textId="77777777" w:rsidR="005B2FCC" w:rsidRPr="00ED3193" w:rsidRDefault="005B2FCC" w:rsidP="005B2FCC">
            <w:pPr>
              <w:jc w:val="center"/>
              <w:rPr>
                <w:sz w:val="18"/>
                <w:szCs w:val="18"/>
              </w:rPr>
            </w:pPr>
            <w:r w:rsidRPr="00ED3193">
              <w:rPr>
                <w:sz w:val="18"/>
                <w:szCs w:val="18"/>
              </w:rPr>
              <w:t>н/д</w:t>
            </w:r>
          </w:p>
        </w:tc>
        <w:tc>
          <w:tcPr>
            <w:tcW w:w="522" w:type="dxa"/>
            <w:vAlign w:val="center"/>
          </w:tcPr>
          <w:p w14:paraId="47222B26" w14:textId="77777777" w:rsidR="005B2FCC" w:rsidRPr="00ED3193" w:rsidRDefault="005B2FCC" w:rsidP="005B2FCC">
            <w:pPr>
              <w:jc w:val="center"/>
              <w:rPr>
                <w:sz w:val="18"/>
                <w:szCs w:val="18"/>
              </w:rPr>
            </w:pPr>
            <w:r w:rsidRPr="00ED3193">
              <w:rPr>
                <w:sz w:val="18"/>
                <w:szCs w:val="18"/>
              </w:rPr>
              <w:t>н/д</w:t>
            </w:r>
          </w:p>
        </w:tc>
        <w:tc>
          <w:tcPr>
            <w:tcW w:w="523" w:type="dxa"/>
            <w:vAlign w:val="center"/>
          </w:tcPr>
          <w:p w14:paraId="04DE203C" w14:textId="77777777" w:rsidR="005B2FCC" w:rsidRPr="00ED3193" w:rsidRDefault="005B2FCC" w:rsidP="005B2FCC">
            <w:pPr>
              <w:jc w:val="center"/>
              <w:rPr>
                <w:sz w:val="18"/>
                <w:szCs w:val="18"/>
              </w:rPr>
            </w:pPr>
            <w:r w:rsidRPr="00ED3193">
              <w:rPr>
                <w:sz w:val="18"/>
                <w:szCs w:val="18"/>
              </w:rPr>
              <w:t>н/д</w:t>
            </w:r>
          </w:p>
        </w:tc>
        <w:tc>
          <w:tcPr>
            <w:tcW w:w="522" w:type="dxa"/>
            <w:vAlign w:val="center"/>
          </w:tcPr>
          <w:p w14:paraId="58873F97" w14:textId="77777777" w:rsidR="005B2FCC" w:rsidRPr="00ED3193" w:rsidRDefault="005B2FCC" w:rsidP="005B2FCC">
            <w:pPr>
              <w:jc w:val="center"/>
              <w:rPr>
                <w:sz w:val="18"/>
                <w:szCs w:val="18"/>
              </w:rPr>
            </w:pPr>
            <w:r w:rsidRPr="00ED3193">
              <w:rPr>
                <w:sz w:val="18"/>
                <w:szCs w:val="18"/>
              </w:rPr>
              <w:t>н/д</w:t>
            </w:r>
          </w:p>
        </w:tc>
        <w:tc>
          <w:tcPr>
            <w:tcW w:w="522" w:type="dxa"/>
            <w:vAlign w:val="center"/>
          </w:tcPr>
          <w:p w14:paraId="579F5A9F" w14:textId="77777777" w:rsidR="005B2FCC" w:rsidRPr="00ED3193" w:rsidRDefault="005B2FCC" w:rsidP="005B2FCC">
            <w:pPr>
              <w:jc w:val="center"/>
              <w:rPr>
                <w:sz w:val="18"/>
                <w:szCs w:val="18"/>
              </w:rPr>
            </w:pPr>
            <w:r w:rsidRPr="00ED3193">
              <w:rPr>
                <w:sz w:val="18"/>
                <w:szCs w:val="18"/>
              </w:rPr>
              <w:t>н/д</w:t>
            </w:r>
          </w:p>
        </w:tc>
        <w:tc>
          <w:tcPr>
            <w:tcW w:w="523" w:type="dxa"/>
            <w:vAlign w:val="center"/>
          </w:tcPr>
          <w:p w14:paraId="0001986F" w14:textId="5130B847" w:rsidR="005B2FCC" w:rsidRPr="00ED3193" w:rsidRDefault="005B2FCC" w:rsidP="005B2FCC">
            <w:pPr>
              <w:jc w:val="center"/>
              <w:rPr>
                <w:sz w:val="18"/>
                <w:szCs w:val="18"/>
              </w:rPr>
            </w:pPr>
            <w:r w:rsidRPr="00ED3193">
              <w:rPr>
                <w:sz w:val="18"/>
                <w:szCs w:val="18"/>
              </w:rPr>
              <w:t>н/д</w:t>
            </w:r>
          </w:p>
        </w:tc>
        <w:tc>
          <w:tcPr>
            <w:tcW w:w="522" w:type="dxa"/>
            <w:vAlign w:val="center"/>
          </w:tcPr>
          <w:p w14:paraId="58418E8C" w14:textId="43B9FF3A" w:rsidR="005B2FCC" w:rsidRPr="00ED3193" w:rsidRDefault="005B2FCC" w:rsidP="005B2FCC">
            <w:pPr>
              <w:jc w:val="center"/>
              <w:rPr>
                <w:sz w:val="18"/>
                <w:szCs w:val="18"/>
              </w:rPr>
            </w:pPr>
            <w:r w:rsidRPr="00ED3193">
              <w:rPr>
                <w:sz w:val="18"/>
                <w:szCs w:val="18"/>
              </w:rPr>
              <w:t>н/д</w:t>
            </w:r>
          </w:p>
        </w:tc>
        <w:tc>
          <w:tcPr>
            <w:tcW w:w="522" w:type="dxa"/>
            <w:vAlign w:val="center"/>
          </w:tcPr>
          <w:p w14:paraId="660681DA" w14:textId="23823949" w:rsidR="005B2FCC" w:rsidRPr="00ED3193" w:rsidRDefault="005B2FCC" w:rsidP="005B2FCC">
            <w:pPr>
              <w:jc w:val="center"/>
              <w:rPr>
                <w:sz w:val="18"/>
                <w:szCs w:val="18"/>
              </w:rPr>
            </w:pPr>
            <w:r w:rsidRPr="00ED3193">
              <w:rPr>
                <w:sz w:val="18"/>
                <w:szCs w:val="18"/>
              </w:rPr>
              <w:t>н/д</w:t>
            </w:r>
          </w:p>
        </w:tc>
        <w:tc>
          <w:tcPr>
            <w:tcW w:w="523" w:type="dxa"/>
            <w:vAlign w:val="center"/>
          </w:tcPr>
          <w:p w14:paraId="22B06C9A" w14:textId="41E0E5CC" w:rsidR="005B2FCC" w:rsidRPr="00ED3193" w:rsidRDefault="005B2FCC" w:rsidP="005B2FCC">
            <w:pPr>
              <w:jc w:val="center"/>
              <w:rPr>
                <w:sz w:val="18"/>
                <w:szCs w:val="18"/>
              </w:rPr>
            </w:pPr>
            <w:r w:rsidRPr="00ED3193">
              <w:rPr>
                <w:sz w:val="18"/>
                <w:szCs w:val="18"/>
              </w:rPr>
              <w:t>н/д</w:t>
            </w:r>
          </w:p>
        </w:tc>
      </w:tr>
    </w:tbl>
    <w:p w14:paraId="02A8921E" w14:textId="07FABADA" w:rsidR="00A93D34" w:rsidRDefault="00A93D34" w:rsidP="00A93D34">
      <w:pPr>
        <w:pStyle w:val="afffc"/>
      </w:pPr>
      <w:r w:rsidRPr="001A772D">
        <w:t xml:space="preserve">Таблица </w:t>
      </w:r>
      <w:r w:rsidR="00017B62">
        <w:t>6</w:t>
      </w:r>
      <w:r w:rsidR="00A15CBC">
        <w:t>8</w:t>
      </w:r>
      <w:r w:rsidRPr="001A772D">
        <w:t xml:space="preserve">. </w:t>
      </w:r>
      <w:r w:rsidRPr="00A93D34">
        <w:t>Сведения о вводе и выводе из эксплуатации объектов строительства, подключаемых к централизованным системам</w:t>
      </w:r>
    </w:p>
    <w:tbl>
      <w:tblPr>
        <w:tblStyle w:val="af0"/>
        <w:tblW w:w="0" w:type="auto"/>
        <w:tblCellMar>
          <w:left w:w="0" w:type="dxa"/>
          <w:right w:w="0" w:type="dxa"/>
        </w:tblCellMar>
        <w:tblLook w:val="04A0" w:firstRow="1" w:lastRow="0" w:firstColumn="1" w:lastColumn="0" w:noHBand="0" w:noVBand="1"/>
      </w:tblPr>
      <w:tblGrid>
        <w:gridCol w:w="853"/>
        <w:gridCol w:w="1504"/>
        <w:gridCol w:w="1306"/>
        <w:gridCol w:w="1406"/>
        <w:gridCol w:w="1649"/>
        <w:gridCol w:w="1425"/>
        <w:gridCol w:w="1306"/>
        <w:gridCol w:w="1412"/>
        <w:gridCol w:w="1467"/>
        <w:gridCol w:w="1239"/>
        <w:gridCol w:w="993"/>
      </w:tblGrid>
      <w:tr w:rsidR="00ED3193" w:rsidRPr="001E5810" w14:paraId="20CBFF2F" w14:textId="77777777" w:rsidTr="00ED3193">
        <w:trPr>
          <w:tblHeader/>
        </w:trPr>
        <w:tc>
          <w:tcPr>
            <w:tcW w:w="853" w:type="dxa"/>
            <w:vAlign w:val="center"/>
          </w:tcPr>
          <w:p w14:paraId="17FA47C4" w14:textId="77777777" w:rsidR="00ED3193" w:rsidRPr="001E5810" w:rsidRDefault="00ED3193" w:rsidP="004A1FEF">
            <w:pPr>
              <w:pStyle w:val="TableStyle"/>
              <w:jc w:val="center"/>
              <w:rPr>
                <w:rFonts w:cs="Times New Roman"/>
                <w:sz w:val="18"/>
                <w:szCs w:val="18"/>
              </w:rPr>
            </w:pPr>
            <w:r w:rsidRPr="001E5810">
              <w:rPr>
                <w:rFonts w:cs="Times New Roman"/>
                <w:sz w:val="18"/>
                <w:szCs w:val="18"/>
              </w:rPr>
              <w:t>№ п/п</w:t>
            </w:r>
          </w:p>
        </w:tc>
        <w:tc>
          <w:tcPr>
            <w:tcW w:w="1504" w:type="dxa"/>
            <w:vAlign w:val="center"/>
          </w:tcPr>
          <w:p w14:paraId="779FECE3" w14:textId="77777777" w:rsidR="00ED3193" w:rsidRPr="001E5810" w:rsidRDefault="00ED3193" w:rsidP="004A1FEF">
            <w:pPr>
              <w:pStyle w:val="TableStyle"/>
              <w:jc w:val="center"/>
              <w:rPr>
                <w:rFonts w:cs="Times New Roman"/>
                <w:sz w:val="18"/>
                <w:szCs w:val="18"/>
              </w:rPr>
            </w:pPr>
            <w:r w:rsidRPr="001E5810">
              <w:rPr>
                <w:rFonts w:cs="Times New Roman"/>
                <w:sz w:val="18"/>
                <w:szCs w:val="18"/>
              </w:rPr>
              <w:t>Адрес объекта (группы объектов)</w:t>
            </w:r>
          </w:p>
        </w:tc>
        <w:tc>
          <w:tcPr>
            <w:tcW w:w="1306" w:type="dxa"/>
            <w:vAlign w:val="center"/>
          </w:tcPr>
          <w:p w14:paraId="4D4FCAA2" w14:textId="77777777" w:rsidR="00ED3193" w:rsidRPr="001E5810" w:rsidRDefault="00ED3193" w:rsidP="004A1FEF">
            <w:pPr>
              <w:pStyle w:val="TableStyle"/>
              <w:jc w:val="center"/>
              <w:rPr>
                <w:rFonts w:cs="Times New Roman"/>
                <w:sz w:val="18"/>
                <w:szCs w:val="18"/>
              </w:rPr>
            </w:pPr>
            <w:r w:rsidRPr="001E5810">
              <w:rPr>
                <w:rFonts w:cs="Times New Roman"/>
                <w:sz w:val="18"/>
                <w:szCs w:val="18"/>
              </w:rPr>
              <w:t>Источник мероприятия</w:t>
            </w:r>
          </w:p>
        </w:tc>
        <w:tc>
          <w:tcPr>
            <w:tcW w:w="1406" w:type="dxa"/>
            <w:vAlign w:val="center"/>
          </w:tcPr>
          <w:p w14:paraId="091D8099" w14:textId="77777777" w:rsidR="00ED3193" w:rsidRPr="001E5810" w:rsidRDefault="00ED3193" w:rsidP="004A1FEF">
            <w:pPr>
              <w:pStyle w:val="TableStyle"/>
              <w:jc w:val="center"/>
              <w:rPr>
                <w:rFonts w:cs="Times New Roman"/>
                <w:sz w:val="18"/>
                <w:szCs w:val="18"/>
              </w:rPr>
            </w:pPr>
            <w:r w:rsidRPr="001E5810">
              <w:rPr>
                <w:rFonts w:cs="Times New Roman"/>
                <w:sz w:val="18"/>
                <w:szCs w:val="18"/>
              </w:rPr>
              <w:t>Ввод в эксплуатацию / Вывод из эксплуатации</w:t>
            </w:r>
          </w:p>
        </w:tc>
        <w:tc>
          <w:tcPr>
            <w:tcW w:w="1649" w:type="dxa"/>
            <w:vAlign w:val="center"/>
          </w:tcPr>
          <w:p w14:paraId="4BDB1598" w14:textId="77777777" w:rsidR="00ED3193" w:rsidRPr="001E5810" w:rsidRDefault="00ED3193" w:rsidP="004A1FEF">
            <w:pPr>
              <w:pStyle w:val="TableStyle"/>
              <w:jc w:val="center"/>
              <w:rPr>
                <w:rFonts w:cs="Times New Roman"/>
                <w:sz w:val="18"/>
                <w:szCs w:val="18"/>
              </w:rPr>
            </w:pPr>
            <w:r w:rsidRPr="001E5810">
              <w:rPr>
                <w:rFonts w:cs="Times New Roman"/>
                <w:sz w:val="18"/>
                <w:szCs w:val="18"/>
              </w:rPr>
              <w:t>Система теплоснабжения, в которой реализуется мероприятие</w:t>
            </w:r>
          </w:p>
        </w:tc>
        <w:tc>
          <w:tcPr>
            <w:tcW w:w="1425" w:type="dxa"/>
            <w:vAlign w:val="center"/>
          </w:tcPr>
          <w:p w14:paraId="2ED841E9" w14:textId="77777777" w:rsidR="00ED3193" w:rsidRPr="001E5810" w:rsidRDefault="00ED3193" w:rsidP="004A1FEF">
            <w:pPr>
              <w:pStyle w:val="TableStyle"/>
              <w:jc w:val="center"/>
              <w:rPr>
                <w:rFonts w:cs="Times New Roman"/>
                <w:sz w:val="18"/>
                <w:szCs w:val="18"/>
              </w:rPr>
            </w:pPr>
            <w:r w:rsidRPr="001E5810">
              <w:rPr>
                <w:rFonts w:cs="Times New Roman"/>
                <w:sz w:val="18"/>
                <w:szCs w:val="18"/>
              </w:rPr>
              <w:t>Назначение объекта (группы объектов)</w:t>
            </w:r>
          </w:p>
        </w:tc>
        <w:tc>
          <w:tcPr>
            <w:tcW w:w="1306" w:type="dxa"/>
            <w:vAlign w:val="center"/>
          </w:tcPr>
          <w:p w14:paraId="39654B61" w14:textId="77777777" w:rsidR="00ED3193" w:rsidRPr="001E5810" w:rsidRDefault="00ED3193" w:rsidP="004A1FEF">
            <w:pPr>
              <w:pStyle w:val="TableStyle"/>
              <w:jc w:val="center"/>
              <w:rPr>
                <w:rFonts w:cs="Times New Roman"/>
                <w:sz w:val="18"/>
                <w:szCs w:val="18"/>
              </w:rPr>
            </w:pPr>
            <w:r w:rsidRPr="001E5810">
              <w:rPr>
                <w:rFonts w:cs="Times New Roman"/>
                <w:sz w:val="18"/>
                <w:szCs w:val="18"/>
              </w:rPr>
              <w:t>Год реализации мероприятия</w:t>
            </w:r>
          </w:p>
        </w:tc>
        <w:tc>
          <w:tcPr>
            <w:tcW w:w="1412" w:type="dxa"/>
            <w:vAlign w:val="center"/>
          </w:tcPr>
          <w:p w14:paraId="7E09A9DE" w14:textId="77777777" w:rsidR="00ED3193" w:rsidRPr="001E5810" w:rsidRDefault="00ED3193" w:rsidP="004A1FEF">
            <w:pPr>
              <w:pStyle w:val="TableStyle"/>
              <w:jc w:val="center"/>
              <w:rPr>
                <w:rFonts w:cs="Times New Roman"/>
                <w:sz w:val="18"/>
                <w:szCs w:val="18"/>
              </w:rPr>
            </w:pPr>
            <w:r w:rsidRPr="001E5810">
              <w:rPr>
                <w:rFonts w:cs="Times New Roman"/>
                <w:sz w:val="18"/>
                <w:szCs w:val="18"/>
              </w:rPr>
              <w:t>Отапливаемая площадь объекта (группы объектов)</w:t>
            </w:r>
          </w:p>
        </w:tc>
        <w:tc>
          <w:tcPr>
            <w:tcW w:w="1467" w:type="dxa"/>
            <w:vAlign w:val="center"/>
          </w:tcPr>
          <w:p w14:paraId="53C69D7D" w14:textId="77777777" w:rsidR="00ED3193" w:rsidRPr="001E5810" w:rsidRDefault="00ED3193" w:rsidP="004A1FEF">
            <w:pPr>
              <w:pStyle w:val="TableStyle"/>
              <w:jc w:val="center"/>
              <w:rPr>
                <w:rFonts w:cs="Times New Roman"/>
                <w:sz w:val="18"/>
                <w:szCs w:val="18"/>
              </w:rPr>
            </w:pPr>
            <w:r w:rsidRPr="001E5810">
              <w:rPr>
                <w:rFonts w:cs="Times New Roman"/>
                <w:sz w:val="18"/>
                <w:szCs w:val="18"/>
              </w:rPr>
              <w:t>Тепловая (максимальная часовая) нагрузка на отопление</w:t>
            </w:r>
          </w:p>
        </w:tc>
        <w:tc>
          <w:tcPr>
            <w:tcW w:w="1239" w:type="dxa"/>
            <w:vAlign w:val="center"/>
          </w:tcPr>
          <w:p w14:paraId="0594975C" w14:textId="77777777" w:rsidR="00ED3193" w:rsidRPr="001E5810" w:rsidRDefault="00ED3193" w:rsidP="004A1FEF">
            <w:pPr>
              <w:pStyle w:val="TableStyle"/>
              <w:jc w:val="center"/>
              <w:rPr>
                <w:rFonts w:cs="Times New Roman"/>
                <w:sz w:val="18"/>
                <w:szCs w:val="18"/>
              </w:rPr>
            </w:pPr>
            <w:r w:rsidRPr="001E5810">
              <w:rPr>
                <w:rFonts w:cs="Times New Roman"/>
                <w:sz w:val="18"/>
                <w:szCs w:val="18"/>
              </w:rPr>
              <w:t>Тепловая нагрузка на вентиляцию</w:t>
            </w:r>
          </w:p>
        </w:tc>
        <w:tc>
          <w:tcPr>
            <w:tcW w:w="993" w:type="dxa"/>
            <w:vAlign w:val="center"/>
          </w:tcPr>
          <w:p w14:paraId="307F5AD2" w14:textId="77777777" w:rsidR="00ED3193" w:rsidRPr="001E5810" w:rsidRDefault="00ED3193" w:rsidP="004A1FEF">
            <w:pPr>
              <w:pStyle w:val="TableStyle"/>
              <w:jc w:val="center"/>
              <w:rPr>
                <w:rFonts w:cs="Times New Roman"/>
                <w:sz w:val="18"/>
                <w:szCs w:val="18"/>
              </w:rPr>
            </w:pPr>
            <w:r w:rsidRPr="001E5810">
              <w:rPr>
                <w:rFonts w:cs="Times New Roman"/>
                <w:sz w:val="18"/>
                <w:szCs w:val="18"/>
              </w:rPr>
              <w:t>Тепловая нагрузка на ГВС</w:t>
            </w:r>
          </w:p>
        </w:tc>
      </w:tr>
      <w:tr w:rsidR="00ED3193" w:rsidRPr="001E5810" w14:paraId="0B9431BB" w14:textId="77777777" w:rsidTr="00ED3193">
        <w:tc>
          <w:tcPr>
            <w:tcW w:w="853" w:type="dxa"/>
            <w:vAlign w:val="center"/>
          </w:tcPr>
          <w:p w14:paraId="4D098032" w14:textId="77777777" w:rsidR="00ED3193" w:rsidRPr="001E5810" w:rsidRDefault="00ED3193" w:rsidP="004A1FEF">
            <w:pPr>
              <w:pStyle w:val="TableStyle"/>
              <w:jc w:val="center"/>
              <w:rPr>
                <w:rFonts w:cs="Times New Roman"/>
                <w:sz w:val="18"/>
                <w:szCs w:val="18"/>
              </w:rPr>
            </w:pPr>
            <w:r w:rsidRPr="001E5810">
              <w:rPr>
                <w:rFonts w:cs="Times New Roman"/>
                <w:sz w:val="18"/>
                <w:szCs w:val="18"/>
              </w:rPr>
              <w:t>Ед. изм.</w:t>
            </w:r>
          </w:p>
        </w:tc>
        <w:tc>
          <w:tcPr>
            <w:tcW w:w="1504" w:type="dxa"/>
            <w:vAlign w:val="center"/>
          </w:tcPr>
          <w:p w14:paraId="0087DB01" w14:textId="77777777" w:rsidR="00ED3193" w:rsidRPr="001E5810" w:rsidRDefault="00ED3193" w:rsidP="004A1FEF">
            <w:pPr>
              <w:pStyle w:val="TableStyle"/>
              <w:jc w:val="center"/>
              <w:rPr>
                <w:rFonts w:cs="Times New Roman"/>
                <w:sz w:val="18"/>
                <w:szCs w:val="18"/>
              </w:rPr>
            </w:pPr>
            <w:r w:rsidRPr="001E5810">
              <w:rPr>
                <w:rFonts w:cs="Times New Roman"/>
                <w:sz w:val="18"/>
                <w:szCs w:val="18"/>
              </w:rPr>
              <w:t>-</w:t>
            </w:r>
          </w:p>
        </w:tc>
        <w:tc>
          <w:tcPr>
            <w:tcW w:w="1306" w:type="dxa"/>
            <w:vAlign w:val="center"/>
          </w:tcPr>
          <w:p w14:paraId="76E96ADC" w14:textId="77777777" w:rsidR="00ED3193" w:rsidRPr="001E5810" w:rsidRDefault="00ED3193" w:rsidP="004A1FEF">
            <w:pPr>
              <w:pStyle w:val="TableStyle"/>
              <w:jc w:val="center"/>
              <w:rPr>
                <w:rFonts w:cs="Times New Roman"/>
                <w:sz w:val="18"/>
                <w:szCs w:val="18"/>
              </w:rPr>
            </w:pPr>
            <w:r w:rsidRPr="001E5810">
              <w:rPr>
                <w:rFonts w:cs="Times New Roman"/>
                <w:sz w:val="18"/>
                <w:szCs w:val="18"/>
              </w:rPr>
              <w:t>-</w:t>
            </w:r>
          </w:p>
        </w:tc>
        <w:tc>
          <w:tcPr>
            <w:tcW w:w="1406" w:type="dxa"/>
            <w:vAlign w:val="center"/>
          </w:tcPr>
          <w:p w14:paraId="73B56E49" w14:textId="77777777" w:rsidR="00ED3193" w:rsidRPr="001E5810" w:rsidRDefault="00ED3193" w:rsidP="004A1FEF">
            <w:pPr>
              <w:pStyle w:val="TableStyle"/>
              <w:jc w:val="center"/>
              <w:rPr>
                <w:rFonts w:cs="Times New Roman"/>
                <w:sz w:val="18"/>
                <w:szCs w:val="18"/>
              </w:rPr>
            </w:pPr>
            <w:r w:rsidRPr="001E5810">
              <w:rPr>
                <w:rFonts w:cs="Times New Roman"/>
                <w:sz w:val="18"/>
                <w:szCs w:val="18"/>
              </w:rPr>
              <w:t>-</w:t>
            </w:r>
          </w:p>
        </w:tc>
        <w:tc>
          <w:tcPr>
            <w:tcW w:w="1649" w:type="dxa"/>
            <w:vAlign w:val="center"/>
          </w:tcPr>
          <w:p w14:paraId="1254CF59" w14:textId="77777777" w:rsidR="00ED3193" w:rsidRPr="001E5810" w:rsidRDefault="00ED3193" w:rsidP="004A1FEF">
            <w:pPr>
              <w:pStyle w:val="TableStyle"/>
              <w:jc w:val="center"/>
              <w:rPr>
                <w:rFonts w:cs="Times New Roman"/>
                <w:sz w:val="18"/>
                <w:szCs w:val="18"/>
              </w:rPr>
            </w:pPr>
            <w:r w:rsidRPr="001E5810">
              <w:rPr>
                <w:rFonts w:cs="Times New Roman"/>
                <w:sz w:val="18"/>
                <w:szCs w:val="18"/>
              </w:rPr>
              <w:t>-</w:t>
            </w:r>
          </w:p>
        </w:tc>
        <w:tc>
          <w:tcPr>
            <w:tcW w:w="1425" w:type="dxa"/>
            <w:vAlign w:val="center"/>
          </w:tcPr>
          <w:p w14:paraId="5AA3414D" w14:textId="77777777" w:rsidR="00ED3193" w:rsidRPr="001E5810" w:rsidRDefault="00ED3193" w:rsidP="004A1FEF">
            <w:pPr>
              <w:pStyle w:val="TableStyle"/>
              <w:jc w:val="center"/>
              <w:rPr>
                <w:rFonts w:cs="Times New Roman"/>
                <w:sz w:val="18"/>
                <w:szCs w:val="18"/>
              </w:rPr>
            </w:pPr>
            <w:r w:rsidRPr="001E5810">
              <w:rPr>
                <w:rFonts w:cs="Times New Roman"/>
                <w:sz w:val="18"/>
                <w:szCs w:val="18"/>
              </w:rPr>
              <w:t>-</w:t>
            </w:r>
          </w:p>
        </w:tc>
        <w:tc>
          <w:tcPr>
            <w:tcW w:w="1306" w:type="dxa"/>
            <w:vAlign w:val="center"/>
          </w:tcPr>
          <w:p w14:paraId="440D1B1D" w14:textId="77777777" w:rsidR="00ED3193" w:rsidRPr="001E5810" w:rsidRDefault="00ED3193" w:rsidP="004A1FEF">
            <w:pPr>
              <w:pStyle w:val="TableStyle"/>
              <w:jc w:val="center"/>
              <w:rPr>
                <w:rFonts w:cs="Times New Roman"/>
                <w:sz w:val="18"/>
                <w:szCs w:val="18"/>
              </w:rPr>
            </w:pPr>
            <w:r w:rsidRPr="001E5810">
              <w:rPr>
                <w:rFonts w:cs="Times New Roman"/>
                <w:sz w:val="18"/>
                <w:szCs w:val="18"/>
              </w:rPr>
              <w:t>год</w:t>
            </w:r>
          </w:p>
        </w:tc>
        <w:tc>
          <w:tcPr>
            <w:tcW w:w="1412" w:type="dxa"/>
            <w:vAlign w:val="center"/>
          </w:tcPr>
          <w:p w14:paraId="45D5EFD7" w14:textId="77777777" w:rsidR="00ED3193" w:rsidRPr="001E5810" w:rsidRDefault="00ED3193" w:rsidP="004A1FEF">
            <w:pPr>
              <w:pStyle w:val="TableStyle"/>
              <w:jc w:val="center"/>
              <w:rPr>
                <w:rFonts w:cs="Times New Roman"/>
                <w:sz w:val="18"/>
                <w:szCs w:val="18"/>
              </w:rPr>
            </w:pPr>
            <w:r w:rsidRPr="001E5810">
              <w:rPr>
                <w:rFonts w:cs="Times New Roman"/>
                <w:sz w:val="18"/>
                <w:szCs w:val="18"/>
              </w:rPr>
              <w:t>м2</w:t>
            </w:r>
          </w:p>
        </w:tc>
        <w:tc>
          <w:tcPr>
            <w:tcW w:w="1467" w:type="dxa"/>
            <w:vAlign w:val="center"/>
          </w:tcPr>
          <w:p w14:paraId="3B5EEFCF" w14:textId="77777777" w:rsidR="00ED3193" w:rsidRPr="001E5810" w:rsidRDefault="00ED3193" w:rsidP="004A1FEF">
            <w:pPr>
              <w:pStyle w:val="TableStyle"/>
              <w:jc w:val="center"/>
              <w:rPr>
                <w:rFonts w:cs="Times New Roman"/>
                <w:sz w:val="18"/>
                <w:szCs w:val="18"/>
              </w:rPr>
            </w:pPr>
            <w:r w:rsidRPr="001E5810">
              <w:rPr>
                <w:rFonts w:cs="Times New Roman"/>
                <w:sz w:val="18"/>
                <w:szCs w:val="18"/>
              </w:rPr>
              <w:t>Гкал/ч</w:t>
            </w:r>
          </w:p>
        </w:tc>
        <w:tc>
          <w:tcPr>
            <w:tcW w:w="1239" w:type="dxa"/>
            <w:vAlign w:val="center"/>
          </w:tcPr>
          <w:p w14:paraId="4422B6D5" w14:textId="77777777" w:rsidR="00ED3193" w:rsidRPr="001E5810" w:rsidRDefault="00ED3193" w:rsidP="004A1FEF">
            <w:pPr>
              <w:pStyle w:val="TableStyle"/>
              <w:jc w:val="center"/>
              <w:rPr>
                <w:rFonts w:cs="Times New Roman"/>
                <w:sz w:val="18"/>
                <w:szCs w:val="18"/>
              </w:rPr>
            </w:pPr>
            <w:r w:rsidRPr="001E5810">
              <w:rPr>
                <w:rFonts w:cs="Times New Roman"/>
                <w:sz w:val="18"/>
                <w:szCs w:val="18"/>
              </w:rPr>
              <w:t>Гкал/ч</w:t>
            </w:r>
          </w:p>
        </w:tc>
        <w:tc>
          <w:tcPr>
            <w:tcW w:w="993" w:type="dxa"/>
            <w:vAlign w:val="center"/>
          </w:tcPr>
          <w:p w14:paraId="02CCF308" w14:textId="77777777" w:rsidR="00ED3193" w:rsidRPr="001E5810" w:rsidRDefault="00ED3193" w:rsidP="004A1FEF">
            <w:pPr>
              <w:pStyle w:val="TableStyle"/>
              <w:jc w:val="center"/>
              <w:rPr>
                <w:rFonts w:cs="Times New Roman"/>
                <w:sz w:val="18"/>
                <w:szCs w:val="18"/>
              </w:rPr>
            </w:pPr>
            <w:r w:rsidRPr="001E5810">
              <w:rPr>
                <w:rFonts w:cs="Times New Roman"/>
                <w:sz w:val="18"/>
                <w:szCs w:val="18"/>
              </w:rPr>
              <w:t>Гкал/ч</w:t>
            </w:r>
          </w:p>
        </w:tc>
      </w:tr>
      <w:tr w:rsidR="00ED3193" w:rsidRPr="001E5810" w14:paraId="66621A50" w14:textId="77777777" w:rsidTr="00ED3193">
        <w:trPr>
          <w:trHeight w:val="397"/>
        </w:trPr>
        <w:tc>
          <w:tcPr>
            <w:tcW w:w="853" w:type="dxa"/>
            <w:vAlign w:val="center"/>
          </w:tcPr>
          <w:p w14:paraId="4F4492C6" w14:textId="77777777" w:rsidR="00ED3193" w:rsidRPr="001E5810" w:rsidRDefault="00ED3193" w:rsidP="004A1FEF">
            <w:pPr>
              <w:jc w:val="center"/>
              <w:rPr>
                <w:sz w:val="18"/>
                <w:szCs w:val="18"/>
              </w:rPr>
            </w:pPr>
            <w:r w:rsidRPr="001E5810">
              <w:rPr>
                <w:sz w:val="18"/>
                <w:szCs w:val="18"/>
              </w:rPr>
              <w:t>1</w:t>
            </w:r>
          </w:p>
        </w:tc>
        <w:tc>
          <w:tcPr>
            <w:tcW w:w="1504" w:type="dxa"/>
            <w:vAlign w:val="center"/>
          </w:tcPr>
          <w:p w14:paraId="14BF9D79" w14:textId="77777777" w:rsidR="00ED3193" w:rsidRPr="001E5810" w:rsidRDefault="00ED3193" w:rsidP="004A1FEF">
            <w:pPr>
              <w:jc w:val="center"/>
              <w:rPr>
                <w:sz w:val="18"/>
                <w:szCs w:val="18"/>
              </w:rPr>
            </w:pPr>
            <w:r>
              <w:rPr>
                <w:sz w:val="18"/>
                <w:szCs w:val="18"/>
              </w:rPr>
              <w:t>Не предполагается</w:t>
            </w:r>
          </w:p>
        </w:tc>
        <w:tc>
          <w:tcPr>
            <w:tcW w:w="1306" w:type="dxa"/>
            <w:vAlign w:val="center"/>
          </w:tcPr>
          <w:p w14:paraId="1608F690" w14:textId="77777777" w:rsidR="00ED3193" w:rsidRPr="001E5810" w:rsidRDefault="00ED3193" w:rsidP="004A1FEF">
            <w:pPr>
              <w:jc w:val="center"/>
              <w:rPr>
                <w:sz w:val="18"/>
                <w:szCs w:val="18"/>
              </w:rPr>
            </w:pPr>
            <w:r>
              <w:rPr>
                <w:sz w:val="18"/>
                <w:szCs w:val="18"/>
              </w:rPr>
              <w:t>-</w:t>
            </w:r>
          </w:p>
        </w:tc>
        <w:tc>
          <w:tcPr>
            <w:tcW w:w="1406" w:type="dxa"/>
            <w:vAlign w:val="center"/>
          </w:tcPr>
          <w:p w14:paraId="70E7B05A" w14:textId="77777777" w:rsidR="00ED3193" w:rsidRPr="001E5810" w:rsidRDefault="00ED3193" w:rsidP="004A1FEF">
            <w:pPr>
              <w:jc w:val="center"/>
              <w:rPr>
                <w:sz w:val="18"/>
                <w:szCs w:val="18"/>
              </w:rPr>
            </w:pPr>
            <w:r>
              <w:rPr>
                <w:sz w:val="18"/>
                <w:szCs w:val="18"/>
              </w:rPr>
              <w:t>-</w:t>
            </w:r>
          </w:p>
        </w:tc>
        <w:tc>
          <w:tcPr>
            <w:tcW w:w="1649" w:type="dxa"/>
            <w:vAlign w:val="center"/>
          </w:tcPr>
          <w:p w14:paraId="036555D3" w14:textId="77777777" w:rsidR="00ED3193" w:rsidRPr="001E5810" w:rsidRDefault="00ED3193" w:rsidP="004A1FEF">
            <w:pPr>
              <w:jc w:val="center"/>
              <w:rPr>
                <w:sz w:val="18"/>
                <w:szCs w:val="18"/>
              </w:rPr>
            </w:pPr>
            <w:r>
              <w:rPr>
                <w:sz w:val="18"/>
                <w:szCs w:val="18"/>
              </w:rPr>
              <w:t>-</w:t>
            </w:r>
          </w:p>
        </w:tc>
        <w:tc>
          <w:tcPr>
            <w:tcW w:w="1425" w:type="dxa"/>
            <w:vAlign w:val="center"/>
          </w:tcPr>
          <w:p w14:paraId="619A2D22" w14:textId="77777777" w:rsidR="00ED3193" w:rsidRPr="001E5810" w:rsidRDefault="00ED3193" w:rsidP="004A1FEF">
            <w:pPr>
              <w:jc w:val="center"/>
              <w:rPr>
                <w:sz w:val="18"/>
                <w:szCs w:val="18"/>
              </w:rPr>
            </w:pPr>
            <w:r>
              <w:rPr>
                <w:sz w:val="18"/>
                <w:szCs w:val="18"/>
              </w:rPr>
              <w:t>-</w:t>
            </w:r>
          </w:p>
        </w:tc>
        <w:tc>
          <w:tcPr>
            <w:tcW w:w="1306" w:type="dxa"/>
            <w:vAlign w:val="center"/>
          </w:tcPr>
          <w:p w14:paraId="72C25501" w14:textId="77777777" w:rsidR="00ED3193" w:rsidRPr="001E5810" w:rsidRDefault="00ED3193" w:rsidP="004A1FEF">
            <w:pPr>
              <w:jc w:val="center"/>
              <w:rPr>
                <w:sz w:val="18"/>
                <w:szCs w:val="18"/>
              </w:rPr>
            </w:pPr>
            <w:r>
              <w:rPr>
                <w:sz w:val="18"/>
                <w:szCs w:val="18"/>
              </w:rPr>
              <w:t>-</w:t>
            </w:r>
          </w:p>
        </w:tc>
        <w:tc>
          <w:tcPr>
            <w:tcW w:w="1412" w:type="dxa"/>
            <w:vAlign w:val="center"/>
          </w:tcPr>
          <w:p w14:paraId="2443F788" w14:textId="77777777" w:rsidR="00ED3193" w:rsidRPr="001E5810" w:rsidRDefault="00ED3193" w:rsidP="004A1FEF">
            <w:pPr>
              <w:jc w:val="center"/>
              <w:rPr>
                <w:sz w:val="18"/>
                <w:szCs w:val="18"/>
              </w:rPr>
            </w:pPr>
            <w:r>
              <w:rPr>
                <w:sz w:val="18"/>
                <w:szCs w:val="18"/>
              </w:rPr>
              <w:t>-</w:t>
            </w:r>
          </w:p>
        </w:tc>
        <w:tc>
          <w:tcPr>
            <w:tcW w:w="1467" w:type="dxa"/>
            <w:vAlign w:val="center"/>
          </w:tcPr>
          <w:p w14:paraId="5E7BF319" w14:textId="77777777" w:rsidR="00ED3193" w:rsidRPr="001E5810" w:rsidRDefault="00ED3193" w:rsidP="004A1FEF">
            <w:pPr>
              <w:jc w:val="center"/>
              <w:rPr>
                <w:sz w:val="18"/>
                <w:szCs w:val="18"/>
              </w:rPr>
            </w:pPr>
            <w:r>
              <w:rPr>
                <w:sz w:val="18"/>
                <w:szCs w:val="18"/>
              </w:rPr>
              <w:t>-</w:t>
            </w:r>
          </w:p>
        </w:tc>
        <w:tc>
          <w:tcPr>
            <w:tcW w:w="1239" w:type="dxa"/>
            <w:vAlign w:val="center"/>
          </w:tcPr>
          <w:p w14:paraId="5429E5FD" w14:textId="77777777" w:rsidR="00ED3193" w:rsidRPr="001E5810" w:rsidRDefault="00ED3193" w:rsidP="004A1FEF">
            <w:pPr>
              <w:jc w:val="center"/>
              <w:rPr>
                <w:sz w:val="18"/>
                <w:szCs w:val="18"/>
              </w:rPr>
            </w:pPr>
            <w:r>
              <w:rPr>
                <w:sz w:val="18"/>
                <w:szCs w:val="18"/>
              </w:rPr>
              <w:t>-</w:t>
            </w:r>
          </w:p>
        </w:tc>
        <w:tc>
          <w:tcPr>
            <w:tcW w:w="993" w:type="dxa"/>
            <w:vAlign w:val="center"/>
          </w:tcPr>
          <w:p w14:paraId="666907EE" w14:textId="77777777" w:rsidR="00ED3193" w:rsidRPr="001E5810" w:rsidRDefault="00ED3193" w:rsidP="004A1FEF">
            <w:pPr>
              <w:jc w:val="center"/>
              <w:rPr>
                <w:sz w:val="18"/>
                <w:szCs w:val="18"/>
              </w:rPr>
            </w:pPr>
            <w:r w:rsidRPr="001E5810">
              <w:rPr>
                <w:sz w:val="18"/>
                <w:szCs w:val="18"/>
              </w:rPr>
              <w:t>-</w:t>
            </w:r>
          </w:p>
        </w:tc>
      </w:tr>
    </w:tbl>
    <w:p w14:paraId="5C985BA2" w14:textId="5C78E002" w:rsidR="00B97632" w:rsidRDefault="00B97632" w:rsidP="00B97632">
      <w:pPr>
        <w:pStyle w:val="afffc"/>
      </w:pPr>
      <w:r w:rsidRPr="001A772D">
        <w:t xml:space="preserve">Таблица </w:t>
      </w:r>
      <w:r w:rsidR="00017B62">
        <w:t>6</w:t>
      </w:r>
      <w:r w:rsidR="00A15CBC">
        <w:t>9</w:t>
      </w:r>
      <w:r w:rsidRPr="001A772D">
        <w:t xml:space="preserve">. </w:t>
      </w:r>
      <w:r w:rsidR="0041732F">
        <w:t>В</w:t>
      </w:r>
      <w:r w:rsidR="0041732F" w:rsidRPr="0041732F">
        <w:t xml:space="preserve">вод в </w:t>
      </w:r>
      <w:r w:rsidR="00A71664">
        <w:t xml:space="preserve">и </w:t>
      </w:r>
      <w:r w:rsidR="0041732F" w:rsidRPr="0041732F">
        <w:t>вывод из эксплуатаци</w:t>
      </w:r>
      <w:r w:rsidR="00A71664">
        <w:t>и</w:t>
      </w:r>
      <w:r w:rsidR="0041732F" w:rsidRPr="0041732F">
        <w:t xml:space="preserve"> объектов перспективного строительства на территории </w:t>
      </w:r>
      <w:r w:rsidR="0041732F">
        <w:t>МО</w:t>
      </w:r>
    </w:p>
    <w:tbl>
      <w:tblPr>
        <w:tblStyle w:val="af0"/>
        <w:tblW w:w="14567" w:type="dxa"/>
        <w:tblCellMar>
          <w:left w:w="0" w:type="dxa"/>
          <w:right w:w="0" w:type="dxa"/>
        </w:tblCellMar>
        <w:tblLook w:val="04A0" w:firstRow="1" w:lastRow="0" w:firstColumn="1" w:lastColumn="0" w:noHBand="0" w:noVBand="1"/>
      </w:tblPr>
      <w:tblGrid>
        <w:gridCol w:w="1260"/>
        <w:gridCol w:w="2937"/>
        <w:gridCol w:w="680"/>
        <w:gridCol w:w="510"/>
        <w:gridCol w:w="510"/>
        <w:gridCol w:w="510"/>
        <w:gridCol w:w="510"/>
        <w:gridCol w:w="510"/>
        <w:gridCol w:w="510"/>
        <w:gridCol w:w="510"/>
        <w:gridCol w:w="510"/>
        <w:gridCol w:w="510"/>
        <w:gridCol w:w="510"/>
        <w:gridCol w:w="510"/>
        <w:gridCol w:w="510"/>
        <w:gridCol w:w="510"/>
        <w:gridCol w:w="510"/>
        <w:gridCol w:w="510"/>
        <w:gridCol w:w="510"/>
        <w:gridCol w:w="510"/>
        <w:gridCol w:w="510"/>
        <w:gridCol w:w="510"/>
      </w:tblGrid>
      <w:tr w:rsidR="001C286D" w:rsidRPr="001A4A54" w14:paraId="41AF0BEF" w14:textId="02CF5C6C" w:rsidTr="001C286D">
        <w:trPr>
          <w:tblHeader/>
        </w:trPr>
        <w:tc>
          <w:tcPr>
            <w:tcW w:w="1260" w:type="dxa"/>
            <w:vAlign w:val="center"/>
          </w:tcPr>
          <w:p w14:paraId="5C003742" w14:textId="77777777" w:rsidR="001C286D" w:rsidRPr="001A4A54" w:rsidRDefault="001C286D" w:rsidP="001C286D">
            <w:pPr>
              <w:pStyle w:val="TableStyle"/>
              <w:jc w:val="center"/>
              <w:rPr>
                <w:rFonts w:cs="Times New Roman"/>
                <w:sz w:val="18"/>
                <w:szCs w:val="18"/>
              </w:rPr>
            </w:pPr>
            <w:r w:rsidRPr="001A4A54">
              <w:rPr>
                <w:rFonts w:cs="Times New Roman"/>
                <w:sz w:val="18"/>
                <w:szCs w:val="18"/>
              </w:rPr>
              <w:t>Муниципальное образование</w:t>
            </w:r>
          </w:p>
        </w:tc>
        <w:tc>
          <w:tcPr>
            <w:tcW w:w="2937" w:type="dxa"/>
            <w:vAlign w:val="center"/>
          </w:tcPr>
          <w:p w14:paraId="0F54BDEA" w14:textId="77777777" w:rsidR="001C286D" w:rsidRPr="001A4A54" w:rsidRDefault="001C286D" w:rsidP="001C286D">
            <w:pPr>
              <w:pStyle w:val="TableStyle"/>
              <w:jc w:val="center"/>
              <w:rPr>
                <w:rFonts w:cs="Times New Roman"/>
                <w:sz w:val="18"/>
                <w:szCs w:val="18"/>
              </w:rPr>
            </w:pPr>
            <w:r w:rsidRPr="001A4A54">
              <w:rPr>
                <w:rFonts w:cs="Times New Roman"/>
                <w:sz w:val="18"/>
                <w:szCs w:val="18"/>
              </w:rPr>
              <w:t>Показатель</w:t>
            </w:r>
          </w:p>
        </w:tc>
        <w:tc>
          <w:tcPr>
            <w:tcW w:w="680" w:type="dxa"/>
            <w:vAlign w:val="center"/>
          </w:tcPr>
          <w:p w14:paraId="410672CE" w14:textId="77777777" w:rsidR="001C286D" w:rsidRPr="001A4A54" w:rsidRDefault="001C286D" w:rsidP="001C286D">
            <w:pPr>
              <w:pStyle w:val="TableStyle"/>
              <w:jc w:val="center"/>
              <w:rPr>
                <w:rFonts w:cs="Times New Roman"/>
                <w:sz w:val="18"/>
                <w:szCs w:val="18"/>
              </w:rPr>
            </w:pPr>
            <w:r w:rsidRPr="001A4A54">
              <w:rPr>
                <w:rFonts w:cs="Times New Roman"/>
                <w:sz w:val="18"/>
                <w:szCs w:val="18"/>
              </w:rPr>
              <w:t>Ед. изм.</w:t>
            </w:r>
          </w:p>
        </w:tc>
        <w:tc>
          <w:tcPr>
            <w:tcW w:w="510" w:type="dxa"/>
            <w:vAlign w:val="center"/>
          </w:tcPr>
          <w:p w14:paraId="2F6F168A" w14:textId="77777777" w:rsidR="001C286D" w:rsidRPr="001A4A54" w:rsidRDefault="001C286D" w:rsidP="001C286D">
            <w:pPr>
              <w:pStyle w:val="TableStyle"/>
              <w:jc w:val="center"/>
              <w:rPr>
                <w:rFonts w:cs="Times New Roman"/>
                <w:sz w:val="18"/>
                <w:szCs w:val="18"/>
              </w:rPr>
            </w:pPr>
            <w:r w:rsidRPr="001A4A54">
              <w:rPr>
                <w:rFonts w:cs="Times New Roman"/>
                <w:sz w:val="18"/>
                <w:szCs w:val="18"/>
              </w:rPr>
              <w:t>2022</w:t>
            </w:r>
          </w:p>
        </w:tc>
        <w:tc>
          <w:tcPr>
            <w:tcW w:w="510" w:type="dxa"/>
            <w:vAlign w:val="center"/>
          </w:tcPr>
          <w:p w14:paraId="53C06D78" w14:textId="77777777" w:rsidR="001C286D" w:rsidRPr="001A4A54" w:rsidRDefault="001C286D" w:rsidP="001C286D">
            <w:pPr>
              <w:pStyle w:val="TableStyle"/>
              <w:jc w:val="center"/>
              <w:rPr>
                <w:rFonts w:cs="Times New Roman"/>
                <w:sz w:val="18"/>
                <w:szCs w:val="18"/>
              </w:rPr>
            </w:pPr>
            <w:r w:rsidRPr="001A4A54">
              <w:rPr>
                <w:rFonts w:cs="Times New Roman"/>
                <w:sz w:val="18"/>
                <w:szCs w:val="18"/>
              </w:rPr>
              <w:t>2023</w:t>
            </w:r>
          </w:p>
        </w:tc>
        <w:tc>
          <w:tcPr>
            <w:tcW w:w="510" w:type="dxa"/>
            <w:vAlign w:val="center"/>
          </w:tcPr>
          <w:p w14:paraId="18347D6C" w14:textId="77777777" w:rsidR="001C286D" w:rsidRPr="001A4A54" w:rsidRDefault="001C286D" w:rsidP="001C286D">
            <w:pPr>
              <w:pStyle w:val="TableStyle"/>
              <w:jc w:val="center"/>
              <w:rPr>
                <w:rFonts w:cs="Times New Roman"/>
                <w:sz w:val="18"/>
                <w:szCs w:val="18"/>
              </w:rPr>
            </w:pPr>
            <w:r w:rsidRPr="001A4A54">
              <w:rPr>
                <w:rFonts w:cs="Times New Roman"/>
                <w:sz w:val="18"/>
                <w:szCs w:val="18"/>
              </w:rPr>
              <w:t>2024</w:t>
            </w:r>
          </w:p>
        </w:tc>
        <w:tc>
          <w:tcPr>
            <w:tcW w:w="510" w:type="dxa"/>
            <w:vAlign w:val="center"/>
          </w:tcPr>
          <w:p w14:paraId="30BC5022" w14:textId="77777777" w:rsidR="001C286D" w:rsidRPr="001A4A54" w:rsidRDefault="001C286D" w:rsidP="001C286D">
            <w:pPr>
              <w:pStyle w:val="TableStyle"/>
              <w:jc w:val="center"/>
              <w:rPr>
                <w:rFonts w:cs="Times New Roman"/>
                <w:sz w:val="18"/>
                <w:szCs w:val="18"/>
              </w:rPr>
            </w:pPr>
            <w:r w:rsidRPr="001A4A54">
              <w:rPr>
                <w:rFonts w:cs="Times New Roman"/>
                <w:sz w:val="18"/>
                <w:szCs w:val="18"/>
              </w:rPr>
              <w:t>2025</w:t>
            </w:r>
          </w:p>
        </w:tc>
        <w:tc>
          <w:tcPr>
            <w:tcW w:w="510" w:type="dxa"/>
            <w:vAlign w:val="center"/>
          </w:tcPr>
          <w:p w14:paraId="435AEF29" w14:textId="77777777" w:rsidR="001C286D" w:rsidRPr="001A4A54" w:rsidRDefault="001C286D" w:rsidP="001C286D">
            <w:pPr>
              <w:pStyle w:val="TableStyle"/>
              <w:jc w:val="center"/>
              <w:rPr>
                <w:rFonts w:cs="Times New Roman"/>
                <w:sz w:val="18"/>
                <w:szCs w:val="18"/>
              </w:rPr>
            </w:pPr>
            <w:r w:rsidRPr="001A4A54">
              <w:rPr>
                <w:rFonts w:cs="Times New Roman"/>
                <w:sz w:val="18"/>
                <w:szCs w:val="18"/>
              </w:rPr>
              <w:t>2026</w:t>
            </w:r>
          </w:p>
        </w:tc>
        <w:tc>
          <w:tcPr>
            <w:tcW w:w="510" w:type="dxa"/>
            <w:vAlign w:val="center"/>
          </w:tcPr>
          <w:p w14:paraId="1295C453" w14:textId="77777777" w:rsidR="001C286D" w:rsidRPr="001A4A54" w:rsidRDefault="001C286D" w:rsidP="001C286D">
            <w:pPr>
              <w:pStyle w:val="TableStyle"/>
              <w:jc w:val="center"/>
              <w:rPr>
                <w:rFonts w:cs="Times New Roman"/>
                <w:sz w:val="18"/>
                <w:szCs w:val="18"/>
              </w:rPr>
            </w:pPr>
            <w:r w:rsidRPr="001A4A54">
              <w:rPr>
                <w:rFonts w:cs="Times New Roman"/>
                <w:sz w:val="18"/>
                <w:szCs w:val="18"/>
              </w:rPr>
              <w:t>2027</w:t>
            </w:r>
          </w:p>
        </w:tc>
        <w:tc>
          <w:tcPr>
            <w:tcW w:w="510" w:type="dxa"/>
            <w:vAlign w:val="center"/>
          </w:tcPr>
          <w:p w14:paraId="1699621F" w14:textId="77777777" w:rsidR="001C286D" w:rsidRPr="001A4A54" w:rsidRDefault="001C286D" w:rsidP="001C286D">
            <w:pPr>
              <w:pStyle w:val="TableStyle"/>
              <w:jc w:val="center"/>
              <w:rPr>
                <w:rFonts w:cs="Times New Roman"/>
                <w:sz w:val="18"/>
                <w:szCs w:val="18"/>
              </w:rPr>
            </w:pPr>
            <w:r w:rsidRPr="001A4A54">
              <w:rPr>
                <w:rFonts w:cs="Times New Roman"/>
                <w:sz w:val="18"/>
                <w:szCs w:val="18"/>
              </w:rPr>
              <w:t>2028</w:t>
            </w:r>
          </w:p>
        </w:tc>
        <w:tc>
          <w:tcPr>
            <w:tcW w:w="510" w:type="dxa"/>
            <w:vAlign w:val="center"/>
          </w:tcPr>
          <w:p w14:paraId="1555FB0F" w14:textId="77777777" w:rsidR="001C286D" w:rsidRPr="001A4A54" w:rsidRDefault="001C286D" w:rsidP="001C286D">
            <w:pPr>
              <w:pStyle w:val="TableStyle"/>
              <w:jc w:val="center"/>
              <w:rPr>
                <w:rFonts w:cs="Times New Roman"/>
                <w:sz w:val="18"/>
                <w:szCs w:val="18"/>
              </w:rPr>
            </w:pPr>
            <w:r w:rsidRPr="001A4A54">
              <w:rPr>
                <w:rFonts w:cs="Times New Roman"/>
                <w:sz w:val="18"/>
                <w:szCs w:val="18"/>
              </w:rPr>
              <w:t>2029</w:t>
            </w:r>
          </w:p>
        </w:tc>
        <w:tc>
          <w:tcPr>
            <w:tcW w:w="510" w:type="dxa"/>
            <w:vAlign w:val="center"/>
          </w:tcPr>
          <w:p w14:paraId="1E8D1FFB" w14:textId="77777777" w:rsidR="001C286D" w:rsidRPr="001A4A54" w:rsidRDefault="001C286D" w:rsidP="001C286D">
            <w:pPr>
              <w:pStyle w:val="TableStyle"/>
              <w:jc w:val="center"/>
              <w:rPr>
                <w:rFonts w:cs="Times New Roman"/>
                <w:sz w:val="18"/>
                <w:szCs w:val="18"/>
              </w:rPr>
            </w:pPr>
            <w:r w:rsidRPr="001A4A54">
              <w:rPr>
                <w:rFonts w:cs="Times New Roman"/>
                <w:sz w:val="18"/>
                <w:szCs w:val="18"/>
              </w:rPr>
              <w:t>2030</w:t>
            </w:r>
          </w:p>
        </w:tc>
        <w:tc>
          <w:tcPr>
            <w:tcW w:w="510" w:type="dxa"/>
            <w:vAlign w:val="center"/>
          </w:tcPr>
          <w:p w14:paraId="27109622" w14:textId="77777777" w:rsidR="001C286D" w:rsidRPr="001A4A54" w:rsidRDefault="001C286D" w:rsidP="001C286D">
            <w:pPr>
              <w:pStyle w:val="TableStyle"/>
              <w:jc w:val="center"/>
              <w:rPr>
                <w:rFonts w:cs="Times New Roman"/>
                <w:sz w:val="18"/>
                <w:szCs w:val="18"/>
              </w:rPr>
            </w:pPr>
            <w:r w:rsidRPr="001A4A54">
              <w:rPr>
                <w:rFonts w:cs="Times New Roman"/>
                <w:sz w:val="18"/>
                <w:szCs w:val="18"/>
              </w:rPr>
              <w:t>2031</w:t>
            </w:r>
          </w:p>
        </w:tc>
        <w:tc>
          <w:tcPr>
            <w:tcW w:w="510" w:type="dxa"/>
            <w:vAlign w:val="center"/>
          </w:tcPr>
          <w:p w14:paraId="425C67CC" w14:textId="77777777" w:rsidR="001C286D" w:rsidRPr="001A4A54" w:rsidRDefault="001C286D" w:rsidP="001C286D">
            <w:pPr>
              <w:pStyle w:val="TableStyle"/>
              <w:jc w:val="center"/>
              <w:rPr>
                <w:rFonts w:cs="Times New Roman"/>
                <w:sz w:val="18"/>
                <w:szCs w:val="18"/>
              </w:rPr>
            </w:pPr>
            <w:r w:rsidRPr="001A4A54">
              <w:rPr>
                <w:rFonts w:cs="Times New Roman"/>
                <w:sz w:val="18"/>
                <w:szCs w:val="18"/>
              </w:rPr>
              <w:t>2032</w:t>
            </w:r>
          </w:p>
        </w:tc>
        <w:tc>
          <w:tcPr>
            <w:tcW w:w="510" w:type="dxa"/>
            <w:vAlign w:val="center"/>
          </w:tcPr>
          <w:p w14:paraId="6E06E7F4" w14:textId="77777777" w:rsidR="001C286D" w:rsidRPr="001A4A54" w:rsidRDefault="001C286D" w:rsidP="001C286D">
            <w:pPr>
              <w:pStyle w:val="TableStyle"/>
              <w:jc w:val="center"/>
              <w:rPr>
                <w:rFonts w:cs="Times New Roman"/>
                <w:sz w:val="18"/>
                <w:szCs w:val="18"/>
              </w:rPr>
            </w:pPr>
            <w:r w:rsidRPr="001A4A54">
              <w:rPr>
                <w:rFonts w:cs="Times New Roman"/>
                <w:sz w:val="18"/>
                <w:szCs w:val="18"/>
              </w:rPr>
              <w:t>2033</w:t>
            </w:r>
          </w:p>
        </w:tc>
        <w:tc>
          <w:tcPr>
            <w:tcW w:w="510" w:type="dxa"/>
            <w:vAlign w:val="center"/>
          </w:tcPr>
          <w:p w14:paraId="19FD7C98" w14:textId="77777777" w:rsidR="001C286D" w:rsidRPr="001A4A54" w:rsidRDefault="001C286D" w:rsidP="001C286D">
            <w:pPr>
              <w:pStyle w:val="TableStyle"/>
              <w:jc w:val="center"/>
              <w:rPr>
                <w:rFonts w:cs="Times New Roman"/>
                <w:sz w:val="18"/>
                <w:szCs w:val="18"/>
              </w:rPr>
            </w:pPr>
            <w:r w:rsidRPr="001A4A54">
              <w:rPr>
                <w:rFonts w:cs="Times New Roman"/>
                <w:sz w:val="18"/>
                <w:szCs w:val="18"/>
              </w:rPr>
              <w:t>2034</w:t>
            </w:r>
          </w:p>
        </w:tc>
        <w:tc>
          <w:tcPr>
            <w:tcW w:w="510" w:type="dxa"/>
            <w:vAlign w:val="center"/>
          </w:tcPr>
          <w:p w14:paraId="2CA19DEC" w14:textId="77777777" w:rsidR="001C286D" w:rsidRPr="001A4A54" w:rsidRDefault="001C286D" w:rsidP="001C286D">
            <w:pPr>
              <w:pStyle w:val="TableStyle"/>
              <w:jc w:val="center"/>
              <w:rPr>
                <w:rFonts w:cs="Times New Roman"/>
                <w:sz w:val="18"/>
                <w:szCs w:val="18"/>
              </w:rPr>
            </w:pPr>
            <w:r w:rsidRPr="001A4A54">
              <w:rPr>
                <w:rFonts w:cs="Times New Roman"/>
                <w:sz w:val="18"/>
                <w:szCs w:val="18"/>
              </w:rPr>
              <w:t>2035</w:t>
            </w:r>
          </w:p>
        </w:tc>
        <w:tc>
          <w:tcPr>
            <w:tcW w:w="510" w:type="dxa"/>
            <w:vAlign w:val="center"/>
          </w:tcPr>
          <w:p w14:paraId="4F34443F" w14:textId="77777777" w:rsidR="001C286D" w:rsidRPr="001A4A54" w:rsidRDefault="001C286D" w:rsidP="001C286D">
            <w:pPr>
              <w:pStyle w:val="TableStyle"/>
              <w:jc w:val="center"/>
              <w:rPr>
                <w:rFonts w:cs="Times New Roman"/>
                <w:sz w:val="18"/>
                <w:szCs w:val="18"/>
              </w:rPr>
            </w:pPr>
            <w:r w:rsidRPr="001A4A54">
              <w:rPr>
                <w:rFonts w:cs="Times New Roman"/>
                <w:sz w:val="18"/>
                <w:szCs w:val="18"/>
              </w:rPr>
              <w:t>203</w:t>
            </w:r>
            <w:r>
              <w:rPr>
                <w:rFonts w:cs="Times New Roman"/>
                <w:sz w:val="18"/>
                <w:szCs w:val="18"/>
              </w:rPr>
              <w:t>6</w:t>
            </w:r>
          </w:p>
        </w:tc>
        <w:tc>
          <w:tcPr>
            <w:tcW w:w="510" w:type="dxa"/>
            <w:vAlign w:val="center"/>
          </w:tcPr>
          <w:p w14:paraId="232AF2BD" w14:textId="45284047" w:rsidR="001C286D" w:rsidRPr="001A4A54" w:rsidRDefault="001C286D" w:rsidP="001C286D">
            <w:pPr>
              <w:pStyle w:val="TableStyle"/>
              <w:jc w:val="center"/>
              <w:rPr>
                <w:rFonts w:cs="Times New Roman"/>
                <w:sz w:val="18"/>
                <w:szCs w:val="18"/>
              </w:rPr>
            </w:pPr>
            <w:r>
              <w:rPr>
                <w:rFonts w:cs="Times New Roman"/>
                <w:sz w:val="18"/>
                <w:szCs w:val="18"/>
              </w:rPr>
              <w:t>2037</w:t>
            </w:r>
          </w:p>
        </w:tc>
        <w:tc>
          <w:tcPr>
            <w:tcW w:w="510" w:type="dxa"/>
            <w:vAlign w:val="center"/>
          </w:tcPr>
          <w:p w14:paraId="68195A79" w14:textId="3436B671" w:rsidR="001C286D" w:rsidRPr="001A4A54" w:rsidRDefault="001C286D" w:rsidP="001C286D">
            <w:pPr>
              <w:pStyle w:val="TableStyle"/>
              <w:jc w:val="center"/>
              <w:rPr>
                <w:rFonts w:cs="Times New Roman"/>
                <w:sz w:val="18"/>
                <w:szCs w:val="18"/>
              </w:rPr>
            </w:pPr>
            <w:r>
              <w:rPr>
                <w:rFonts w:cs="Times New Roman"/>
                <w:sz w:val="18"/>
                <w:szCs w:val="18"/>
              </w:rPr>
              <w:t>2038</w:t>
            </w:r>
          </w:p>
        </w:tc>
        <w:tc>
          <w:tcPr>
            <w:tcW w:w="510" w:type="dxa"/>
            <w:vAlign w:val="center"/>
          </w:tcPr>
          <w:p w14:paraId="2FB0C4FC" w14:textId="3201CDF1" w:rsidR="001C286D" w:rsidRPr="001A4A54" w:rsidRDefault="001C286D" w:rsidP="001C286D">
            <w:pPr>
              <w:pStyle w:val="TableStyle"/>
              <w:jc w:val="center"/>
              <w:rPr>
                <w:rFonts w:cs="Times New Roman"/>
                <w:sz w:val="18"/>
                <w:szCs w:val="18"/>
              </w:rPr>
            </w:pPr>
            <w:r>
              <w:rPr>
                <w:rFonts w:cs="Times New Roman"/>
                <w:sz w:val="18"/>
                <w:szCs w:val="18"/>
              </w:rPr>
              <w:t>2039</w:t>
            </w:r>
          </w:p>
        </w:tc>
        <w:tc>
          <w:tcPr>
            <w:tcW w:w="510" w:type="dxa"/>
            <w:vAlign w:val="center"/>
          </w:tcPr>
          <w:p w14:paraId="2B81CDCA" w14:textId="0A465592" w:rsidR="001C286D" w:rsidRPr="001A4A54" w:rsidRDefault="001C286D" w:rsidP="001C286D">
            <w:pPr>
              <w:pStyle w:val="TableStyle"/>
              <w:jc w:val="center"/>
              <w:rPr>
                <w:rFonts w:cs="Times New Roman"/>
                <w:sz w:val="18"/>
                <w:szCs w:val="18"/>
              </w:rPr>
            </w:pPr>
            <w:r>
              <w:rPr>
                <w:rFonts w:cs="Times New Roman"/>
                <w:sz w:val="18"/>
                <w:szCs w:val="18"/>
              </w:rPr>
              <w:t>2040</w:t>
            </w:r>
          </w:p>
        </w:tc>
      </w:tr>
      <w:tr w:rsidR="001C286D" w:rsidRPr="001A4A54" w14:paraId="5BD97550" w14:textId="2DC09AD9" w:rsidTr="001C286D">
        <w:tc>
          <w:tcPr>
            <w:tcW w:w="1260" w:type="dxa"/>
            <w:vMerge w:val="restart"/>
            <w:vAlign w:val="center"/>
          </w:tcPr>
          <w:p w14:paraId="7369B067" w14:textId="5AABB8C1" w:rsidR="001C286D" w:rsidRPr="001A4A54" w:rsidRDefault="001C286D" w:rsidP="001C286D">
            <w:pPr>
              <w:pStyle w:val="TableStyle"/>
              <w:jc w:val="center"/>
              <w:rPr>
                <w:rFonts w:cs="Times New Roman"/>
                <w:sz w:val="18"/>
                <w:szCs w:val="18"/>
              </w:rPr>
            </w:pPr>
            <w:proofErr w:type="spellStart"/>
            <w:r>
              <w:rPr>
                <w:rFonts w:cs="Times New Roman"/>
                <w:sz w:val="18"/>
                <w:szCs w:val="18"/>
              </w:rPr>
              <w:t>Хваловское</w:t>
            </w:r>
            <w:proofErr w:type="spellEnd"/>
            <w:r>
              <w:rPr>
                <w:rFonts w:cs="Times New Roman"/>
                <w:sz w:val="18"/>
                <w:szCs w:val="18"/>
              </w:rPr>
              <w:t xml:space="preserve"> сельское поселение</w:t>
            </w:r>
          </w:p>
        </w:tc>
        <w:tc>
          <w:tcPr>
            <w:tcW w:w="2937" w:type="dxa"/>
            <w:vAlign w:val="center"/>
          </w:tcPr>
          <w:p w14:paraId="38A164CB" w14:textId="77777777" w:rsidR="001C286D" w:rsidRPr="001A4A54" w:rsidRDefault="001C286D" w:rsidP="001C286D">
            <w:pPr>
              <w:pStyle w:val="TableStyle"/>
              <w:jc w:val="center"/>
              <w:rPr>
                <w:rFonts w:cs="Times New Roman"/>
                <w:sz w:val="18"/>
                <w:szCs w:val="18"/>
              </w:rPr>
            </w:pPr>
            <w:r w:rsidRPr="001A4A54">
              <w:rPr>
                <w:rFonts w:cs="Times New Roman"/>
                <w:sz w:val="18"/>
                <w:szCs w:val="18"/>
              </w:rPr>
              <w:t>Прирост жилищного</w:t>
            </w:r>
            <w:r w:rsidRPr="001A4A54">
              <w:rPr>
                <w:rFonts w:cs="Times New Roman"/>
                <w:sz w:val="18"/>
                <w:szCs w:val="18"/>
              </w:rPr>
              <w:br/>
              <w:t>фонда, в том числе:</w:t>
            </w:r>
          </w:p>
        </w:tc>
        <w:tc>
          <w:tcPr>
            <w:tcW w:w="680" w:type="dxa"/>
            <w:vAlign w:val="center"/>
          </w:tcPr>
          <w:p w14:paraId="22A47F83" w14:textId="77777777" w:rsidR="001C286D" w:rsidRPr="001A4A54" w:rsidRDefault="001C286D" w:rsidP="001C286D">
            <w:pPr>
              <w:pStyle w:val="TableStyle"/>
              <w:jc w:val="center"/>
              <w:rPr>
                <w:rFonts w:cs="Times New Roman"/>
                <w:sz w:val="18"/>
                <w:szCs w:val="18"/>
              </w:rPr>
            </w:pPr>
            <w:r w:rsidRPr="001A4A54">
              <w:rPr>
                <w:rFonts w:cs="Times New Roman"/>
                <w:sz w:val="18"/>
                <w:szCs w:val="18"/>
              </w:rPr>
              <w:t>тыс. м2</w:t>
            </w:r>
          </w:p>
        </w:tc>
        <w:tc>
          <w:tcPr>
            <w:tcW w:w="510" w:type="dxa"/>
            <w:vAlign w:val="center"/>
          </w:tcPr>
          <w:p w14:paraId="1BBC8E2C"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2BA6EFB3"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3E4664F8"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2D9C47C0"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5F79596E"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4D68B224"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4486FF78"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0A038A1F"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44D66D7A"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7132AD38"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402C3D9F"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7C44D566"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77BBA5AF"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74D01FAF"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6F5C792D"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49A1B63F"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51012FDA" w14:textId="45C0B9F6" w:rsidR="001C286D" w:rsidRPr="001E5810" w:rsidRDefault="001C286D" w:rsidP="001C286D">
            <w:pPr>
              <w:jc w:val="center"/>
              <w:rPr>
                <w:sz w:val="18"/>
                <w:szCs w:val="18"/>
              </w:rPr>
            </w:pPr>
            <w:r w:rsidRPr="001E5810">
              <w:rPr>
                <w:sz w:val="18"/>
                <w:szCs w:val="18"/>
              </w:rPr>
              <w:t>0,00</w:t>
            </w:r>
          </w:p>
        </w:tc>
        <w:tc>
          <w:tcPr>
            <w:tcW w:w="510" w:type="dxa"/>
            <w:vAlign w:val="center"/>
          </w:tcPr>
          <w:p w14:paraId="3595A0CD" w14:textId="19C030F8" w:rsidR="001C286D" w:rsidRPr="001E5810" w:rsidRDefault="001C286D" w:rsidP="001C286D">
            <w:pPr>
              <w:jc w:val="center"/>
              <w:rPr>
                <w:sz w:val="18"/>
                <w:szCs w:val="18"/>
              </w:rPr>
            </w:pPr>
            <w:r w:rsidRPr="001E5810">
              <w:rPr>
                <w:sz w:val="18"/>
                <w:szCs w:val="18"/>
              </w:rPr>
              <w:t>0,00</w:t>
            </w:r>
          </w:p>
        </w:tc>
        <w:tc>
          <w:tcPr>
            <w:tcW w:w="510" w:type="dxa"/>
            <w:vAlign w:val="center"/>
          </w:tcPr>
          <w:p w14:paraId="4846B3CF" w14:textId="0ABEA69A" w:rsidR="001C286D" w:rsidRPr="001E5810" w:rsidRDefault="001C286D" w:rsidP="001C286D">
            <w:pPr>
              <w:jc w:val="center"/>
              <w:rPr>
                <w:sz w:val="18"/>
                <w:szCs w:val="18"/>
              </w:rPr>
            </w:pPr>
            <w:r w:rsidRPr="001E5810">
              <w:rPr>
                <w:sz w:val="18"/>
                <w:szCs w:val="18"/>
              </w:rPr>
              <w:t>0,00</w:t>
            </w:r>
          </w:p>
        </w:tc>
      </w:tr>
      <w:tr w:rsidR="001C286D" w:rsidRPr="001A4A54" w14:paraId="534342E2" w14:textId="5B6CF625" w:rsidTr="001C286D">
        <w:tc>
          <w:tcPr>
            <w:tcW w:w="1260" w:type="dxa"/>
            <w:vMerge/>
          </w:tcPr>
          <w:p w14:paraId="40766384" w14:textId="77777777" w:rsidR="001C286D" w:rsidRPr="001A4A54" w:rsidRDefault="001C286D" w:rsidP="001C286D">
            <w:pPr>
              <w:rPr>
                <w:sz w:val="18"/>
                <w:szCs w:val="18"/>
              </w:rPr>
            </w:pPr>
          </w:p>
        </w:tc>
        <w:tc>
          <w:tcPr>
            <w:tcW w:w="2937" w:type="dxa"/>
            <w:vAlign w:val="center"/>
          </w:tcPr>
          <w:p w14:paraId="18D4968C" w14:textId="77777777" w:rsidR="001C286D" w:rsidRPr="001A4A54" w:rsidRDefault="001C286D" w:rsidP="001C286D">
            <w:pPr>
              <w:pStyle w:val="TableStyle"/>
              <w:jc w:val="center"/>
              <w:rPr>
                <w:rFonts w:cs="Times New Roman"/>
                <w:sz w:val="18"/>
                <w:szCs w:val="18"/>
              </w:rPr>
            </w:pPr>
            <w:r w:rsidRPr="001A4A54">
              <w:rPr>
                <w:rFonts w:cs="Times New Roman"/>
                <w:sz w:val="18"/>
                <w:szCs w:val="18"/>
              </w:rPr>
              <w:t>многоэтажный жилищный фонд</w:t>
            </w:r>
          </w:p>
        </w:tc>
        <w:tc>
          <w:tcPr>
            <w:tcW w:w="680" w:type="dxa"/>
            <w:vAlign w:val="center"/>
          </w:tcPr>
          <w:p w14:paraId="2EA0394D" w14:textId="77777777" w:rsidR="001C286D" w:rsidRPr="001A4A54" w:rsidRDefault="001C286D" w:rsidP="001C286D">
            <w:pPr>
              <w:pStyle w:val="TableStyle"/>
              <w:jc w:val="center"/>
              <w:rPr>
                <w:rFonts w:cs="Times New Roman"/>
                <w:sz w:val="18"/>
                <w:szCs w:val="18"/>
              </w:rPr>
            </w:pPr>
            <w:r w:rsidRPr="001A4A54">
              <w:rPr>
                <w:rFonts w:cs="Times New Roman"/>
                <w:sz w:val="18"/>
                <w:szCs w:val="18"/>
              </w:rPr>
              <w:t>тыс. м2</w:t>
            </w:r>
          </w:p>
        </w:tc>
        <w:tc>
          <w:tcPr>
            <w:tcW w:w="510" w:type="dxa"/>
            <w:vAlign w:val="center"/>
          </w:tcPr>
          <w:p w14:paraId="53C2FA8A"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7A12697B"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2F657C5C"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6360A5D1"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0DC63F4F"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09778142"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48A6865C"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377D58E8"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5EC87BD2"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4C430254"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41BD1E97"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0F4B6B0A"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5B560C7D"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0F29F78C"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580A6B0F"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22B9F6F1"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7E2BE37F" w14:textId="0DAADC1A" w:rsidR="001C286D" w:rsidRPr="001E5810" w:rsidRDefault="001C286D" w:rsidP="001C286D">
            <w:pPr>
              <w:jc w:val="center"/>
              <w:rPr>
                <w:sz w:val="18"/>
                <w:szCs w:val="18"/>
              </w:rPr>
            </w:pPr>
            <w:r w:rsidRPr="001E5810">
              <w:rPr>
                <w:sz w:val="18"/>
                <w:szCs w:val="18"/>
              </w:rPr>
              <w:t>0,00</w:t>
            </w:r>
          </w:p>
        </w:tc>
        <w:tc>
          <w:tcPr>
            <w:tcW w:w="510" w:type="dxa"/>
            <w:vAlign w:val="center"/>
          </w:tcPr>
          <w:p w14:paraId="74C37B37" w14:textId="7D23689D" w:rsidR="001C286D" w:rsidRPr="001E5810" w:rsidRDefault="001C286D" w:rsidP="001C286D">
            <w:pPr>
              <w:jc w:val="center"/>
              <w:rPr>
                <w:sz w:val="18"/>
                <w:szCs w:val="18"/>
              </w:rPr>
            </w:pPr>
            <w:r w:rsidRPr="001E5810">
              <w:rPr>
                <w:sz w:val="18"/>
                <w:szCs w:val="18"/>
              </w:rPr>
              <w:t>0,00</w:t>
            </w:r>
          </w:p>
        </w:tc>
        <w:tc>
          <w:tcPr>
            <w:tcW w:w="510" w:type="dxa"/>
            <w:vAlign w:val="center"/>
          </w:tcPr>
          <w:p w14:paraId="0A5AE565" w14:textId="4F0A0AA1" w:rsidR="001C286D" w:rsidRPr="001E5810" w:rsidRDefault="001C286D" w:rsidP="001C286D">
            <w:pPr>
              <w:jc w:val="center"/>
              <w:rPr>
                <w:sz w:val="18"/>
                <w:szCs w:val="18"/>
              </w:rPr>
            </w:pPr>
            <w:r w:rsidRPr="001E5810">
              <w:rPr>
                <w:sz w:val="18"/>
                <w:szCs w:val="18"/>
              </w:rPr>
              <w:t>0,00</w:t>
            </w:r>
          </w:p>
        </w:tc>
      </w:tr>
      <w:tr w:rsidR="001C286D" w:rsidRPr="001A4A54" w14:paraId="274C2B41" w14:textId="5C1F0345" w:rsidTr="001C286D">
        <w:tc>
          <w:tcPr>
            <w:tcW w:w="1260" w:type="dxa"/>
            <w:vMerge/>
          </w:tcPr>
          <w:p w14:paraId="5669AEF1" w14:textId="77777777" w:rsidR="001C286D" w:rsidRPr="001A4A54" w:rsidRDefault="001C286D" w:rsidP="001C286D">
            <w:pPr>
              <w:rPr>
                <w:sz w:val="18"/>
                <w:szCs w:val="18"/>
              </w:rPr>
            </w:pPr>
          </w:p>
        </w:tc>
        <w:tc>
          <w:tcPr>
            <w:tcW w:w="2937" w:type="dxa"/>
            <w:vAlign w:val="center"/>
          </w:tcPr>
          <w:p w14:paraId="2F694166" w14:textId="77777777" w:rsidR="001C286D" w:rsidRPr="001A4A54" w:rsidRDefault="001C286D" w:rsidP="001C286D">
            <w:pPr>
              <w:pStyle w:val="TableStyle"/>
              <w:jc w:val="center"/>
              <w:rPr>
                <w:rFonts w:cs="Times New Roman"/>
                <w:sz w:val="18"/>
                <w:szCs w:val="18"/>
              </w:rPr>
            </w:pPr>
            <w:r w:rsidRPr="001A4A54">
              <w:rPr>
                <w:rFonts w:cs="Times New Roman"/>
                <w:sz w:val="18"/>
                <w:szCs w:val="18"/>
              </w:rPr>
              <w:t>средне- и малоэтажный жилищный фонд</w:t>
            </w:r>
          </w:p>
        </w:tc>
        <w:tc>
          <w:tcPr>
            <w:tcW w:w="680" w:type="dxa"/>
            <w:vAlign w:val="center"/>
          </w:tcPr>
          <w:p w14:paraId="73FEA478" w14:textId="77777777" w:rsidR="001C286D" w:rsidRPr="001A4A54" w:rsidRDefault="001C286D" w:rsidP="001C286D">
            <w:pPr>
              <w:pStyle w:val="TableStyle"/>
              <w:jc w:val="center"/>
              <w:rPr>
                <w:rFonts w:cs="Times New Roman"/>
                <w:sz w:val="18"/>
                <w:szCs w:val="18"/>
              </w:rPr>
            </w:pPr>
            <w:r w:rsidRPr="001A4A54">
              <w:rPr>
                <w:rFonts w:cs="Times New Roman"/>
                <w:sz w:val="18"/>
                <w:szCs w:val="18"/>
              </w:rPr>
              <w:t>тыс. м2</w:t>
            </w:r>
          </w:p>
        </w:tc>
        <w:tc>
          <w:tcPr>
            <w:tcW w:w="510" w:type="dxa"/>
            <w:vAlign w:val="center"/>
          </w:tcPr>
          <w:p w14:paraId="0AF87533"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78B4E4B0"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4EB638DC"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3FB032C1"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6597DFFE"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0E78F0DD"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50BCFCBD"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7D38D02C"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07972F4F"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4DFE9EF9"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3C2595EB"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08F51B96"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3E2FFA59"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51A3EC4B"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18ACC96C"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37B7F559"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2CCD5505" w14:textId="6ECA7ABA" w:rsidR="001C286D" w:rsidRPr="001E5810" w:rsidRDefault="001C286D" w:rsidP="001C286D">
            <w:pPr>
              <w:jc w:val="center"/>
              <w:rPr>
                <w:sz w:val="18"/>
                <w:szCs w:val="18"/>
              </w:rPr>
            </w:pPr>
            <w:r w:rsidRPr="001E5810">
              <w:rPr>
                <w:sz w:val="18"/>
                <w:szCs w:val="18"/>
              </w:rPr>
              <w:t>0,00</w:t>
            </w:r>
          </w:p>
        </w:tc>
        <w:tc>
          <w:tcPr>
            <w:tcW w:w="510" w:type="dxa"/>
            <w:vAlign w:val="center"/>
          </w:tcPr>
          <w:p w14:paraId="5C436A52" w14:textId="52715D06" w:rsidR="001C286D" w:rsidRPr="001E5810" w:rsidRDefault="001C286D" w:rsidP="001C286D">
            <w:pPr>
              <w:jc w:val="center"/>
              <w:rPr>
                <w:sz w:val="18"/>
                <w:szCs w:val="18"/>
              </w:rPr>
            </w:pPr>
            <w:r w:rsidRPr="001E5810">
              <w:rPr>
                <w:sz w:val="18"/>
                <w:szCs w:val="18"/>
              </w:rPr>
              <w:t>0,00</w:t>
            </w:r>
          </w:p>
        </w:tc>
        <w:tc>
          <w:tcPr>
            <w:tcW w:w="510" w:type="dxa"/>
            <w:vAlign w:val="center"/>
          </w:tcPr>
          <w:p w14:paraId="2152ACE6" w14:textId="4F46B487" w:rsidR="001C286D" w:rsidRPr="001E5810" w:rsidRDefault="001C286D" w:rsidP="001C286D">
            <w:pPr>
              <w:jc w:val="center"/>
              <w:rPr>
                <w:sz w:val="18"/>
                <w:szCs w:val="18"/>
              </w:rPr>
            </w:pPr>
            <w:r w:rsidRPr="001E5810">
              <w:rPr>
                <w:sz w:val="18"/>
                <w:szCs w:val="18"/>
              </w:rPr>
              <w:t>0,00</w:t>
            </w:r>
          </w:p>
        </w:tc>
      </w:tr>
      <w:tr w:rsidR="001C286D" w:rsidRPr="001A4A54" w14:paraId="320443B7" w14:textId="7BBFB69D" w:rsidTr="001C286D">
        <w:tc>
          <w:tcPr>
            <w:tcW w:w="1260" w:type="dxa"/>
            <w:vMerge/>
          </w:tcPr>
          <w:p w14:paraId="302420E0" w14:textId="77777777" w:rsidR="001C286D" w:rsidRPr="001A4A54" w:rsidRDefault="001C286D" w:rsidP="001C286D">
            <w:pPr>
              <w:rPr>
                <w:sz w:val="18"/>
                <w:szCs w:val="18"/>
              </w:rPr>
            </w:pPr>
          </w:p>
        </w:tc>
        <w:tc>
          <w:tcPr>
            <w:tcW w:w="2937" w:type="dxa"/>
            <w:vAlign w:val="center"/>
          </w:tcPr>
          <w:p w14:paraId="750DF70E" w14:textId="77777777" w:rsidR="001C286D" w:rsidRPr="001A4A54" w:rsidRDefault="001C286D" w:rsidP="001C286D">
            <w:pPr>
              <w:pStyle w:val="TableStyle"/>
              <w:jc w:val="center"/>
              <w:rPr>
                <w:rFonts w:cs="Times New Roman"/>
                <w:sz w:val="18"/>
                <w:szCs w:val="18"/>
              </w:rPr>
            </w:pPr>
            <w:r w:rsidRPr="001A4A54">
              <w:rPr>
                <w:rFonts w:cs="Times New Roman"/>
                <w:sz w:val="18"/>
                <w:szCs w:val="18"/>
              </w:rPr>
              <w:t>Прирост общественно делового фонда</w:t>
            </w:r>
          </w:p>
        </w:tc>
        <w:tc>
          <w:tcPr>
            <w:tcW w:w="680" w:type="dxa"/>
            <w:vAlign w:val="center"/>
          </w:tcPr>
          <w:p w14:paraId="33CBD171" w14:textId="77777777" w:rsidR="001C286D" w:rsidRPr="001A4A54" w:rsidRDefault="001C286D" w:rsidP="001C286D">
            <w:pPr>
              <w:pStyle w:val="TableStyle"/>
              <w:jc w:val="center"/>
              <w:rPr>
                <w:rFonts w:cs="Times New Roman"/>
                <w:sz w:val="18"/>
                <w:szCs w:val="18"/>
              </w:rPr>
            </w:pPr>
            <w:r w:rsidRPr="001A4A54">
              <w:rPr>
                <w:rFonts w:cs="Times New Roman"/>
                <w:sz w:val="18"/>
                <w:szCs w:val="18"/>
              </w:rPr>
              <w:t>тыс. м2</w:t>
            </w:r>
          </w:p>
        </w:tc>
        <w:tc>
          <w:tcPr>
            <w:tcW w:w="510" w:type="dxa"/>
            <w:vAlign w:val="center"/>
          </w:tcPr>
          <w:p w14:paraId="2D2EB18C"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735E0500"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78F2B33A"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11D2BD5F"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5CB79E62"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0B43EA46"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477F3CA5"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77466F23"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642292D0"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1D673492"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1B5873F2"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2B64D984"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56F9652F"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38AB99CF"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2A387CF5"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541E85EA"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04CD94AF" w14:textId="68D334FE" w:rsidR="001C286D" w:rsidRPr="001E5810" w:rsidRDefault="001C286D" w:rsidP="001C286D">
            <w:pPr>
              <w:jc w:val="center"/>
              <w:rPr>
                <w:sz w:val="18"/>
                <w:szCs w:val="18"/>
              </w:rPr>
            </w:pPr>
            <w:r w:rsidRPr="001E5810">
              <w:rPr>
                <w:sz w:val="18"/>
                <w:szCs w:val="18"/>
              </w:rPr>
              <w:t>0,00</w:t>
            </w:r>
          </w:p>
        </w:tc>
        <w:tc>
          <w:tcPr>
            <w:tcW w:w="510" w:type="dxa"/>
            <w:vAlign w:val="center"/>
          </w:tcPr>
          <w:p w14:paraId="5DCDA390" w14:textId="620A911C" w:rsidR="001C286D" w:rsidRPr="001E5810" w:rsidRDefault="001C286D" w:rsidP="001C286D">
            <w:pPr>
              <w:jc w:val="center"/>
              <w:rPr>
                <w:sz w:val="18"/>
                <w:szCs w:val="18"/>
              </w:rPr>
            </w:pPr>
            <w:r w:rsidRPr="001E5810">
              <w:rPr>
                <w:sz w:val="18"/>
                <w:szCs w:val="18"/>
              </w:rPr>
              <w:t>0,00</w:t>
            </w:r>
          </w:p>
        </w:tc>
        <w:tc>
          <w:tcPr>
            <w:tcW w:w="510" w:type="dxa"/>
            <w:vAlign w:val="center"/>
          </w:tcPr>
          <w:p w14:paraId="3508A8AD" w14:textId="66888A6A" w:rsidR="001C286D" w:rsidRPr="001E5810" w:rsidRDefault="001C286D" w:rsidP="001C286D">
            <w:pPr>
              <w:jc w:val="center"/>
              <w:rPr>
                <w:sz w:val="18"/>
                <w:szCs w:val="18"/>
              </w:rPr>
            </w:pPr>
            <w:r w:rsidRPr="001E5810">
              <w:rPr>
                <w:sz w:val="18"/>
                <w:szCs w:val="18"/>
              </w:rPr>
              <w:t>0,00</w:t>
            </w:r>
          </w:p>
        </w:tc>
      </w:tr>
      <w:tr w:rsidR="001C286D" w:rsidRPr="001A4A54" w14:paraId="1C1F4456" w14:textId="283BB4C3" w:rsidTr="001C286D">
        <w:tc>
          <w:tcPr>
            <w:tcW w:w="1260" w:type="dxa"/>
            <w:vMerge/>
          </w:tcPr>
          <w:p w14:paraId="68A697EC" w14:textId="77777777" w:rsidR="001C286D" w:rsidRPr="001A4A54" w:rsidRDefault="001C286D" w:rsidP="001C286D">
            <w:pPr>
              <w:rPr>
                <w:sz w:val="18"/>
                <w:szCs w:val="18"/>
              </w:rPr>
            </w:pPr>
          </w:p>
        </w:tc>
        <w:tc>
          <w:tcPr>
            <w:tcW w:w="2937" w:type="dxa"/>
            <w:vAlign w:val="center"/>
          </w:tcPr>
          <w:p w14:paraId="5A1F2DC5" w14:textId="77777777" w:rsidR="001C286D" w:rsidRPr="001A4A54" w:rsidRDefault="001C286D" w:rsidP="001C286D">
            <w:pPr>
              <w:pStyle w:val="TableStyle"/>
              <w:jc w:val="center"/>
              <w:rPr>
                <w:rFonts w:cs="Times New Roman"/>
                <w:sz w:val="18"/>
                <w:szCs w:val="18"/>
              </w:rPr>
            </w:pPr>
            <w:r w:rsidRPr="001A4A54">
              <w:rPr>
                <w:rFonts w:cs="Times New Roman"/>
                <w:sz w:val="18"/>
                <w:szCs w:val="18"/>
              </w:rPr>
              <w:t>Снос жилищного фонда</w:t>
            </w:r>
          </w:p>
        </w:tc>
        <w:tc>
          <w:tcPr>
            <w:tcW w:w="680" w:type="dxa"/>
            <w:vAlign w:val="center"/>
          </w:tcPr>
          <w:p w14:paraId="792BD420" w14:textId="77777777" w:rsidR="001C286D" w:rsidRPr="001A4A54" w:rsidRDefault="001C286D" w:rsidP="001C286D">
            <w:pPr>
              <w:pStyle w:val="TableStyle"/>
              <w:jc w:val="center"/>
              <w:rPr>
                <w:rFonts w:cs="Times New Roman"/>
                <w:sz w:val="18"/>
                <w:szCs w:val="18"/>
              </w:rPr>
            </w:pPr>
            <w:r w:rsidRPr="001A4A54">
              <w:rPr>
                <w:rFonts w:cs="Times New Roman"/>
                <w:sz w:val="18"/>
                <w:szCs w:val="18"/>
              </w:rPr>
              <w:t>тыс. м2</w:t>
            </w:r>
          </w:p>
        </w:tc>
        <w:tc>
          <w:tcPr>
            <w:tcW w:w="510" w:type="dxa"/>
            <w:vAlign w:val="center"/>
          </w:tcPr>
          <w:p w14:paraId="2175CF9B"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3FAA2A13"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7E1D00A7"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39AEFA22"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08BEC0BF"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18F5236D"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0F5CBD61"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73D9EF3A"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0ABB7EBB"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55F98CBF"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619959CB"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5316BBDA"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2A3184BF"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48BE521A"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48608A8F"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3AB064FE"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1592745C" w14:textId="09A4E532" w:rsidR="001C286D" w:rsidRPr="001E5810" w:rsidRDefault="001C286D" w:rsidP="001C286D">
            <w:pPr>
              <w:jc w:val="center"/>
              <w:rPr>
                <w:sz w:val="18"/>
                <w:szCs w:val="18"/>
              </w:rPr>
            </w:pPr>
            <w:r w:rsidRPr="001E5810">
              <w:rPr>
                <w:sz w:val="18"/>
                <w:szCs w:val="18"/>
              </w:rPr>
              <w:t>0,00</w:t>
            </w:r>
          </w:p>
        </w:tc>
        <w:tc>
          <w:tcPr>
            <w:tcW w:w="510" w:type="dxa"/>
            <w:vAlign w:val="center"/>
          </w:tcPr>
          <w:p w14:paraId="2E86A6E5" w14:textId="4A6DC885" w:rsidR="001C286D" w:rsidRPr="001E5810" w:rsidRDefault="001C286D" w:rsidP="001C286D">
            <w:pPr>
              <w:jc w:val="center"/>
              <w:rPr>
                <w:sz w:val="18"/>
                <w:szCs w:val="18"/>
              </w:rPr>
            </w:pPr>
            <w:r w:rsidRPr="001E5810">
              <w:rPr>
                <w:sz w:val="18"/>
                <w:szCs w:val="18"/>
              </w:rPr>
              <w:t>0,00</w:t>
            </w:r>
          </w:p>
        </w:tc>
        <w:tc>
          <w:tcPr>
            <w:tcW w:w="510" w:type="dxa"/>
            <w:vAlign w:val="center"/>
          </w:tcPr>
          <w:p w14:paraId="7EBD5EE1" w14:textId="1F32E983" w:rsidR="001C286D" w:rsidRPr="001E5810" w:rsidRDefault="001C286D" w:rsidP="001C286D">
            <w:pPr>
              <w:jc w:val="center"/>
              <w:rPr>
                <w:sz w:val="18"/>
                <w:szCs w:val="18"/>
              </w:rPr>
            </w:pPr>
            <w:r w:rsidRPr="001E5810">
              <w:rPr>
                <w:sz w:val="18"/>
                <w:szCs w:val="18"/>
              </w:rPr>
              <w:t>0,00</w:t>
            </w:r>
          </w:p>
        </w:tc>
      </w:tr>
      <w:tr w:rsidR="001C286D" w:rsidRPr="001A4A54" w14:paraId="53D7FF8C" w14:textId="41EDC6B7" w:rsidTr="001C286D">
        <w:tc>
          <w:tcPr>
            <w:tcW w:w="1260" w:type="dxa"/>
            <w:vMerge/>
          </w:tcPr>
          <w:p w14:paraId="768D4578" w14:textId="77777777" w:rsidR="001C286D" w:rsidRPr="001A4A54" w:rsidRDefault="001C286D" w:rsidP="001C286D">
            <w:pPr>
              <w:rPr>
                <w:sz w:val="18"/>
                <w:szCs w:val="18"/>
              </w:rPr>
            </w:pPr>
          </w:p>
        </w:tc>
        <w:tc>
          <w:tcPr>
            <w:tcW w:w="2937" w:type="dxa"/>
            <w:vAlign w:val="center"/>
          </w:tcPr>
          <w:p w14:paraId="24AF0F92" w14:textId="77777777" w:rsidR="001C286D" w:rsidRPr="001A4A54" w:rsidRDefault="001C286D" w:rsidP="001C286D">
            <w:pPr>
              <w:pStyle w:val="TableStyle"/>
              <w:jc w:val="center"/>
              <w:rPr>
                <w:rFonts w:cs="Times New Roman"/>
                <w:sz w:val="18"/>
                <w:szCs w:val="18"/>
              </w:rPr>
            </w:pPr>
            <w:r w:rsidRPr="001A4A54">
              <w:rPr>
                <w:rFonts w:cs="Times New Roman"/>
                <w:sz w:val="18"/>
                <w:szCs w:val="18"/>
              </w:rPr>
              <w:t>Накопительным итогом</w:t>
            </w:r>
          </w:p>
        </w:tc>
        <w:tc>
          <w:tcPr>
            <w:tcW w:w="680" w:type="dxa"/>
            <w:vAlign w:val="center"/>
          </w:tcPr>
          <w:p w14:paraId="6AF51AFE" w14:textId="77777777" w:rsidR="001C286D" w:rsidRPr="001A4A54" w:rsidRDefault="001C286D" w:rsidP="001C286D">
            <w:pPr>
              <w:pStyle w:val="TableStyle"/>
              <w:jc w:val="center"/>
              <w:rPr>
                <w:rFonts w:cs="Times New Roman"/>
                <w:sz w:val="18"/>
                <w:szCs w:val="18"/>
              </w:rPr>
            </w:pPr>
            <w:r w:rsidRPr="001A4A54">
              <w:rPr>
                <w:rFonts w:cs="Times New Roman"/>
                <w:sz w:val="18"/>
                <w:szCs w:val="18"/>
              </w:rPr>
              <w:t>тыс. м2</w:t>
            </w:r>
          </w:p>
        </w:tc>
        <w:tc>
          <w:tcPr>
            <w:tcW w:w="510" w:type="dxa"/>
            <w:vAlign w:val="center"/>
          </w:tcPr>
          <w:p w14:paraId="58198300"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65C3733C"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1628B5A4"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32CD1D2F"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01E56E4B"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59C4DB08"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7013AD0E"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3DE2D930"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42B2DDE1"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62F6D99A"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3306D31F"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27DE0E80"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0CDF0DDC"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64235DBA"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3BCF9A3D"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265CDEB1" w14:textId="77777777" w:rsidR="001C286D" w:rsidRPr="001E5810" w:rsidRDefault="001C286D" w:rsidP="001C286D">
            <w:pPr>
              <w:jc w:val="center"/>
              <w:rPr>
                <w:sz w:val="18"/>
                <w:szCs w:val="18"/>
              </w:rPr>
            </w:pPr>
            <w:r w:rsidRPr="001E5810">
              <w:rPr>
                <w:sz w:val="18"/>
                <w:szCs w:val="18"/>
              </w:rPr>
              <w:t>0,00</w:t>
            </w:r>
          </w:p>
        </w:tc>
        <w:tc>
          <w:tcPr>
            <w:tcW w:w="510" w:type="dxa"/>
            <w:vAlign w:val="center"/>
          </w:tcPr>
          <w:p w14:paraId="59ED2063" w14:textId="15F95861" w:rsidR="001C286D" w:rsidRPr="001E5810" w:rsidRDefault="001C286D" w:rsidP="001C286D">
            <w:pPr>
              <w:jc w:val="center"/>
              <w:rPr>
                <w:sz w:val="18"/>
                <w:szCs w:val="18"/>
              </w:rPr>
            </w:pPr>
            <w:r w:rsidRPr="001E5810">
              <w:rPr>
                <w:sz w:val="18"/>
                <w:szCs w:val="18"/>
              </w:rPr>
              <w:t>0,00</w:t>
            </w:r>
          </w:p>
        </w:tc>
        <w:tc>
          <w:tcPr>
            <w:tcW w:w="510" w:type="dxa"/>
            <w:vAlign w:val="center"/>
          </w:tcPr>
          <w:p w14:paraId="790061DC" w14:textId="70B27EFD" w:rsidR="001C286D" w:rsidRPr="001E5810" w:rsidRDefault="001C286D" w:rsidP="001C286D">
            <w:pPr>
              <w:jc w:val="center"/>
              <w:rPr>
                <w:sz w:val="18"/>
                <w:szCs w:val="18"/>
              </w:rPr>
            </w:pPr>
            <w:r w:rsidRPr="001E5810">
              <w:rPr>
                <w:sz w:val="18"/>
                <w:szCs w:val="18"/>
              </w:rPr>
              <w:t>0,00</w:t>
            </w:r>
          </w:p>
        </w:tc>
        <w:tc>
          <w:tcPr>
            <w:tcW w:w="510" w:type="dxa"/>
            <w:vAlign w:val="center"/>
          </w:tcPr>
          <w:p w14:paraId="1EB72458" w14:textId="7F351ABB" w:rsidR="001C286D" w:rsidRPr="001E5810" w:rsidRDefault="001C286D" w:rsidP="001C286D">
            <w:pPr>
              <w:jc w:val="center"/>
              <w:rPr>
                <w:sz w:val="18"/>
                <w:szCs w:val="18"/>
              </w:rPr>
            </w:pPr>
            <w:r w:rsidRPr="001E5810">
              <w:rPr>
                <w:sz w:val="18"/>
                <w:szCs w:val="18"/>
              </w:rPr>
              <w:t>0,00</w:t>
            </w:r>
          </w:p>
        </w:tc>
      </w:tr>
    </w:tbl>
    <w:p w14:paraId="20737022" w14:textId="77777777" w:rsidR="0041732F" w:rsidRDefault="0041732F" w:rsidP="00B97632">
      <w:pPr>
        <w:pStyle w:val="afffc"/>
        <w:sectPr w:rsidR="0041732F" w:rsidSect="0041732F">
          <w:headerReference w:type="default" r:id="rId31"/>
          <w:type w:val="nextColumn"/>
          <w:pgSz w:w="16838" w:h="11906" w:orient="landscape" w:code="9"/>
          <w:pgMar w:top="1134" w:right="1134" w:bottom="567" w:left="1134" w:header="397" w:footer="0" w:gutter="0"/>
          <w:cols w:space="708"/>
          <w:docGrid w:linePitch="360"/>
        </w:sectPr>
      </w:pPr>
    </w:p>
    <w:p w14:paraId="07A18CC4" w14:textId="77777777" w:rsidR="007B613A" w:rsidRPr="001A772D" w:rsidRDefault="00D16395" w:rsidP="00B97632">
      <w:pPr>
        <w:pStyle w:val="2f0"/>
      </w:pPr>
      <w:bookmarkStart w:id="409" w:name="_Toc437278333"/>
      <w:bookmarkStart w:id="410" w:name="_Toc115635609"/>
      <w:bookmarkEnd w:id="408"/>
      <w:r w:rsidRPr="001A772D">
        <w:lastRenderedPageBreak/>
        <w:t xml:space="preserve">2.3 </w:t>
      </w:r>
      <w:r w:rsidR="007B613A" w:rsidRPr="001A772D">
        <w:t>Прогнозы перспективных удельных расходов тепловой энергии на отопление, вентиляцию и горячее водоснабжение</w:t>
      </w:r>
      <w:bookmarkEnd w:id="409"/>
      <w:bookmarkEnd w:id="410"/>
    </w:p>
    <w:p w14:paraId="5BA1E875" w14:textId="4E918B58" w:rsidR="00C21299" w:rsidRDefault="00167494" w:rsidP="003E4A47">
      <w:pPr>
        <w:pStyle w:val="Afffa"/>
      </w:pPr>
      <w:r w:rsidRPr="001A772D">
        <w:t>Удельное теплопотребление и удельная тепловая нагрузка для вновь строящихся зданий</w:t>
      </w:r>
      <w:r w:rsidR="00B97632" w:rsidRPr="001A772D">
        <w:t xml:space="preserve">, </w:t>
      </w:r>
      <w:r w:rsidRPr="001A772D">
        <w:t>принимаемые</w:t>
      </w:r>
      <w:r w:rsidR="00B97632" w:rsidRPr="001A772D">
        <w:t xml:space="preserve"> для определения перспективной тепловой нагрузки новой застройки</w:t>
      </w:r>
      <w:r w:rsidR="00A93D34">
        <w:t xml:space="preserve"> </w:t>
      </w:r>
      <w:r w:rsidR="00B97632" w:rsidRPr="001A772D">
        <w:t xml:space="preserve">при актуализации схемы теплоснабжения </w:t>
      </w:r>
      <w:r w:rsidR="00A93D34">
        <w:t>в случае отсутствия проектов</w:t>
      </w:r>
      <w:r w:rsidR="008B4DED" w:rsidRPr="001A772D">
        <w:t>,</w:t>
      </w:r>
      <w:r w:rsidR="00B97632" w:rsidRPr="001A772D">
        <w:t xml:space="preserve"> приведен</w:t>
      </w:r>
      <w:r w:rsidR="008B4DED" w:rsidRPr="001A772D">
        <w:t xml:space="preserve">ы </w:t>
      </w:r>
      <w:r w:rsidR="00B97632" w:rsidRPr="001A772D">
        <w:t>в таблиц</w:t>
      </w:r>
      <w:r w:rsidR="00730C3B">
        <w:t>е</w:t>
      </w:r>
      <w:r w:rsidRPr="001A772D">
        <w:t xml:space="preserve"> </w:t>
      </w:r>
      <w:r w:rsidR="00A15CBC">
        <w:t>70</w:t>
      </w:r>
      <w:r w:rsidR="00730C3B">
        <w:t xml:space="preserve"> </w:t>
      </w:r>
      <w:r w:rsidR="008B4DED" w:rsidRPr="001A772D">
        <w:t>по данным Методических указаний по разработке схем теплоснабжения, утвержденных Приказом Министерства энергетики Российской Федерации № 212 от 5 марта 2019 года</w:t>
      </w:r>
      <w:r w:rsidR="00B97632" w:rsidRPr="001A772D">
        <w:t>.</w:t>
      </w:r>
    </w:p>
    <w:p w14:paraId="41D2BCBA" w14:textId="4CA79AD0" w:rsidR="00730C3B" w:rsidRDefault="00730C3B" w:rsidP="00730C3B">
      <w:pPr>
        <w:pStyle w:val="afffc"/>
      </w:pPr>
      <w:r>
        <w:t xml:space="preserve">Таблица </w:t>
      </w:r>
      <w:r w:rsidR="00A15CBC">
        <w:t>70</w:t>
      </w:r>
      <w:r>
        <w:t xml:space="preserve">. </w:t>
      </w:r>
      <w:r w:rsidRPr="00730C3B">
        <w:t xml:space="preserve">Удельное теплопотребление и удельная тепловая нагрузка для вновь строящихся зданий в границах </w:t>
      </w:r>
      <w:r>
        <w:t>муниципального образования</w:t>
      </w:r>
    </w:p>
    <w:tbl>
      <w:tblPr>
        <w:tblW w:w="10205" w:type="dxa"/>
        <w:tblCellMar>
          <w:left w:w="0" w:type="dxa"/>
          <w:right w:w="0" w:type="dxa"/>
        </w:tblCellMar>
        <w:tblLook w:val="04A0" w:firstRow="1" w:lastRow="0" w:firstColumn="1" w:lastColumn="0" w:noHBand="0" w:noVBand="1"/>
      </w:tblPr>
      <w:tblGrid>
        <w:gridCol w:w="1413"/>
        <w:gridCol w:w="1417"/>
        <w:gridCol w:w="993"/>
        <w:gridCol w:w="992"/>
        <w:gridCol w:w="719"/>
        <w:gridCol w:w="913"/>
        <w:gridCol w:w="1061"/>
        <w:gridCol w:w="1134"/>
        <w:gridCol w:w="632"/>
        <w:gridCol w:w="931"/>
      </w:tblGrid>
      <w:tr w:rsidR="00730C3B" w:rsidRPr="00730C3B" w14:paraId="18EEC4BB" w14:textId="77777777" w:rsidTr="00730C3B">
        <w:trPr>
          <w:trHeight w:val="408"/>
        </w:trPr>
        <w:tc>
          <w:tcPr>
            <w:tcW w:w="14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3584C7" w14:textId="77777777" w:rsidR="00730C3B" w:rsidRPr="00730C3B" w:rsidRDefault="00730C3B" w:rsidP="00730C3B">
            <w:pPr>
              <w:jc w:val="center"/>
              <w:rPr>
                <w:color w:val="000000"/>
                <w:sz w:val="18"/>
                <w:szCs w:val="18"/>
              </w:rPr>
            </w:pPr>
            <w:r w:rsidRPr="00730C3B">
              <w:rPr>
                <w:color w:val="000000"/>
                <w:sz w:val="18"/>
                <w:szCs w:val="18"/>
              </w:rPr>
              <w:t>Год постройки</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33D290" w14:textId="77777777" w:rsidR="00730C3B" w:rsidRPr="00730C3B" w:rsidRDefault="00730C3B" w:rsidP="00730C3B">
            <w:pPr>
              <w:jc w:val="center"/>
              <w:rPr>
                <w:color w:val="000000"/>
                <w:sz w:val="18"/>
                <w:szCs w:val="18"/>
              </w:rPr>
            </w:pPr>
            <w:r w:rsidRPr="00730C3B">
              <w:rPr>
                <w:color w:val="000000"/>
                <w:sz w:val="18"/>
                <w:szCs w:val="18"/>
              </w:rPr>
              <w:t>Тип застройки</w:t>
            </w:r>
          </w:p>
        </w:tc>
        <w:tc>
          <w:tcPr>
            <w:tcW w:w="3617"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42192FD" w14:textId="77777777" w:rsidR="00730C3B" w:rsidRPr="00730C3B" w:rsidRDefault="00730C3B" w:rsidP="00730C3B">
            <w:pPr>
              <w:jc w:val="center"/>
              <w:rPr>
                <w:color w:val="000000"/>
                <w:sz w:val="18"/>
                <w:szCs w:val="18"/>
              </w:rPr>
            </w:pPr>
            <w:r w:rsidRPr="00730C3B">
              <w:rPr>
                <w:color w:val="000000"/>
                <w:sz w:val="18"/>
                <w:szCs w:val="18"/>
              </w:rPr>
              <w:t>Удельное теплопотребление, Гкал/м</w:t>
            </w:r>
            <w:r w:rsidRPr="00730C3B">
              <w:rPr>
                <w:color w:val="000000"/>
                <w:sz w:val="18"/>
                <w:szCs w:val="18"/>
                <w:vertAlign w:val="superscript"/>
              </w:rPr>
              <w:t>2</w:t>
            </w:r>
            <w:r w:rsidRPr="00730C3B">
              <w:rPr>
                <w:color w:val="000000"/>
                <w:sz w:val="18"/>
                <w:szCs w:val="18"/>
              </w:rPr>
              <w:t>/год</w:t>
            </w:r>
          </w:p>
        </w:tc>
        <w:tc>
          <w:tcPr>
            <w:tcW w:w="375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710C1FC" w14:textId="77777777" w:rsidR="00730C3B" w:rsidRPr="00730C3B" w:rsidRDefault="00730C3B" w:rsidP="00730C3B">
            <w:pPr>
              <w:jc w:val="center"/>
              <w:rPr>
                <w:color w:val="000000"/>
                <w:sz w:val="18"/>
                <w:szCs w:val="18"/>
              </w:rPr>
            </w:pPr>
            <w:r w:rsidRPr="00730C3B">
              <w:rPr>
                <w:color w:val="000000"/>
                <w:sz w:val="18"/>
                <w:szCs w:val="18"/>
              </w:rPr>
              <w:t>Удельная тепловая нагрузка, ккал/(ч·м</w:t>
            </w:r>
            <w:r w:rsidRPr="00730C3B">
              <w:rPr>
                <w:color w:val="000000"/>
                <w:sz w:val="18"/>
                <w:szCs w:val="18"/>
                <w:vertAlign w:val="superscript"/>
              </w:rPr>
              <w:t>2</w:t>
            </w:r>
            <w:r w:rsidRPr="00730C3B">
              <w:rPr>
                <w:color w:val="000000"/>
                <w:sz w:val="18"/>
                <w:szCs w:val="18"/>
              </w:rPr>
              <w:t>)</w:t>
            </w:r>
          </w:p>
        </w:tc>
      </w:tr>
      <w:tr w:rsidR="00730C3B" w:rsidRPr="00730C3B" w14:paraId="00714272" w14:textId="77777777" w:rsidTr="00D12D14">
        <w:trPr>
          <w:trHeight w:val="444"/>
        </w:trPr>
        <w:tc>
          <w:tcPr>
            <w:tcW w:w="14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FDE7CB" w14:textId="77777777" w:rsidR="00730C3B" w:rsidRPr="00730C3B" w:rsidRDefault="00730C3B" w:rsidP="00730C3B">
            <w:pPr>
              <w:rPr>
                <w:color w:val="000000"/>
                <w:sz w:val="18"/>
                <w:szCs w:val="18"/>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B21085" w14:textId="77777777" w:rsidR="00730C3B" w:rsidRPr="00730C3B" w:rsidRDefault="00730C3B" w:rsidP="00730C3B">
            <w:pPr>
              <w:rPr>
                <w:color w:val="000000"/>
                <w:sz w:val="18"/>
                <w:szCs w:val="18"/>
              </w:rPr>
            </w:pPr>
          </w:p>
        </w:tc>
        <w:tc>
          <w:tcPr>
            <w:tcW w:w="993" w:type="dxa"/>
            <w:tcBorders>
              <w:top w:val="nil"/>
              <w:left w:val="nil"/>
              <w:bottom w:val="single" w:sz="4" w:space="0" w:color="auto"/>
              <w:right w:val="single" w:sz="4" w:space="0" w:color="auto"/>
            </w:tcBorders>
            <w:shd w:val="clear" w:color="auto" w:fill="auto"/>
            <w:noWrap/>
            <w:vAlign w:val="center"/>
            <w:hideMark/>
          </w:tcPr>
          <w:p w14:paraId="5F307384" w14:textId="77777777" w:rsidR="00730C3B" w:rsidRPr="00730C3B" w:rsidRDefault="00730C3B" w:rsidP="00730C3B">
            <w:pPr>
              <w:jc w:val="center"/>
              <w:rPr>
                <w:color w:val="000000"/>
                <w:sz w:val="18"/>
                <w:szCs w:val="18"/>
              </w:rPr>
            </w:pPr>
            <w:r w:rsidRPr="00730C3B">
              <w:rPr>
                <w:color w:val="000000"/>
                <w:sz w:val="18"/>
                <w:szCs w:val="18"/>
              </w:rPr>
              <w:t>Отопление</w:t>
            </w:r>
          </w:p>
        </w:tc>
        <w:tc>
          <w:tcPr>
            <w:tcW w:w="992" w:type="dxa"/>
            <w:tcBorders>
              <w:top w:val="nil"/>
              <w:left w:val="nil"/>
              <w:bottom w:val="single" w:sz="4" w:space="0" w:color="auto"/>
              <w:right w:val="single" w:sz="4" w:space="0" w:color="auto"/>
            </w:tcBorders>
            <w:shd w:val="clear" w:color="auto" w:fill="auto"/>
            <w:noWrap/>
            <w:vAlign w:val="center"/>
            <w:hideMark/>
          </w:tcPr>
          <w:p w14:paraId="60CC6771" w14:textId="77777777" w:rsidR="00730C3B" w:rsidRPr="00730C3B" w:rsidRDefault="00730C3B" w:rsidP="00730C3B">
            <w:pPr>
              <w:jc w:val="center"/>
              <w:rPr>
                <w:color w:val="000000"/>
                <w:sz w:val="18"/>
                <w:szCs w:val="18"/>
              </w:rPr>
            </w:pPr>
            <w:r w:rsidRPr="00730C3B">
              <w:rPr>
                <w:color w:val="000000"/>
                <w:sz w:val="18"/>
                <w:szCs w:val="18"/>
              </w:rPr>
              <w:t>Вентиляция</w:t>
            </w:r>
          </w:p>
        </w:tc>
        <w:tc>
          <w:tcPr>
            <w:tcW w:w="719" w:type="dxa"/>
            <w:tcBorders>
              <w:top w:val="nil"/>
              <w:left w:val="nil"/>
              <w:bottom w:val="single" w:sz="4" w:space="0" w:color="auto"/>
              <w:right w:val="single" w:sz="4" w:space="0" w:color="auto"/>
            </w:tcBorders>
            <w:shd w:val="clear" w:color="auto" w:fill="auto"/>
            <w:noWrap/>
            <w:vAlign w:val="center"/>
            <w:hideMark/>
          </w:tcPr>
          <w:p w14:paraId="1CA947C0" w14:textId="77777777" w:rsidR="00730C3B" w:rsidRPr="00730C3B" w:rsidRDefault="00730C3B" w:rsidP="00730C3B">
            <w:pPr>
              <w:jc w:val="center"/>
              <w:rPr>
                <w:color w:val="000000"/>
                <w:sz w:val="18"/>
                <w:szCs w:val="18"/>
              </w:rPr>
            </w:pPr>
            <w:r w:rsidRPr="00730C3B">
              <w:rPr>
                <w:color w:val="000000"/>
                <w:sz w:val="18"/>
                <w:szCs w:val="18"/>
              </w:rPr>
              <w:t>ГВС</w:t>
            </w:r>
          </w:p>
        </w:tc>
        <w:tc>
          <w:tcPr>
            <w:tcW w:w="913" w:type="dxa"/>
            <w:tcBorders>
              <w:top w:val="nil"/>
              <w:left w:val="nil"/>
              <w:bottom w:val="single" w:sz="4" w:space="0" w:color="auto"/>
              <w:right w:val="single" w:sz="4" w:space="0" w:color="auto"/>
            </w:tcBorders>
            <w:shd w:val="clear" w:color="auto" w:fill="auto"/>
            <w:noWrap/>
            <w:vAlign w:val="center"/>
            <w:hideMark/>
          </w:tcPr>
          <w:p w14:paraId="2532413B" w14:textId="77777777" w:rsidR="00730C3B" w:rsidRPr="00730C3B" w:rsidRDefault="00730C3B" w:rsidP="00730C3B">
            <w:pPr>
              <w:jc w:val="center"/>
              <w:rPr>
                <w:color w:val="000000"/>
                <w:sz w:val="18"/>
                <w:szCs w:val="18"/>
              </w:rPr>
            </w:pPr>
            <w:r w:rsidRPr="00730C3B">
              <w:rPr>
                <w:color w:val="000000"/>
                <w:sz w:val="18"/>
                <w:szCs w:val="18"/>
              </w:rPr>
              <w:t>Сумма</w:t>
            </w:r>
          </w:p>
        </w:tc>
        <w:tc>
          <w:tcPr>
            <w:tcW w:w="1061" w:type="dxa"/>
            <w:tcBorders>
              <w:top w:val="nil"/>
              <w:left w:val="nil"/>
              <w:bottom w:val="single" w:sz="4" w:space="0" w:color="auto"/>
              <w:right w:val="single" w:sz="4" w:space="0" w:color="auto"/>
            </w:tcBorders>
            <w:shd w:val="clear" w:color="auto" w:fill="auto"/>
            <w:noWrap/>
            <w:vAlign w:val="center"/>
            <w:hideMark/>
          </w:tcPr>
          <w:p w14:paraId="13FD3BEB" w14:textId="77777777" w:rsidR="00730C3B" w:rsidRPr="00730C3B" w:rsidRDefault="00730C3B" w:rsidP="00730C3B">
            <w:pPr>
              <w:jc w:val="center"/>
              <w:rPr>
                <w:color w:val="000000"/>
                <w:sz w:val="18"/>
                <w:szCs w:val="18"/>
              </w:rPr>
            </w:pPr>
            <w:r w:rsidRPr="00730C3B">
              <w:rPr>
                <w:color w:val="000000"/>
                <w:sz w:val="18"/>
                <w:szCs w:val="18"/>
              </w:rPr>
              <w:t>Отопление</w:t>
            </w:r>
          </w:p>
        </w:tc>
        <w:tc>
          <w:tcPr>
            <w:tcW w:w="1134" w:type="dxa"/>
            <w:tcBorders>
              <w:top w:val="nil"/>
              <w:left w:val="nil"/>
              <w:bottom w:val="single" w:sz="4" w:space="0" w:color="auto"/>
              <w:right w:val="single" w:sz="4" w:space="0" w:color="auto"/>
            </w:tcBorders>
            <w:shd w:val="clear" w:color="auto" w:fill="auto"/>
            <w:noWrap/>
            <w:vAlign w:val="center"/>
            <w:hideMark/>
          </w:tcPr>
          <w:p w14:paraId="74F064C9" w14:textId="77777777" w:rsidR="00730C3B" w:rsidRPr="00730C3B" w:rsidRDefault="00730C3B" w:rsidP="00730C3B">
            <w:pPr>
              <w:jc w:val="center"/>
              <w:rPr>
                <w:color w:val="000000"/>
                <w:sz w:val="18"/>
                <w:szCs w:val="18"/>
              </w:rPr>
            </w:pPr>
            <w:r w:rsidRPr="00730C3B">
              <w:rPr>
                <w:color w:val="000000"/>
                <w:sz w:val="18"/>
                <w:szCs w:val="18"/>
              </w:rPr>
              <w:t>Вентиляция</w:t>
            </w:r>
          </w:p>
        </w:tc>
        <w:tc>
          <w:tcPr>
            <w:tcW w:w="632" w:type="dxa"/>
            <w:tcBorders>
              <w:top w:val="nil"/>
              <w:left w:val="nil"/>
              <w:bottom w:val="single" w:sz="4" w:space="0" w:color="auto"/>
              <w:right w:val="single" w:sz="4" w:space="0" w:color="auto"/>
            </w:tcBorders>
            <w:shd w:val="clear" w:color="auto" w:fill="auto"/>
            <w:noWrap/>
            <w:vAlign w:val="center"/>
            <w:hideMark/>
          </w:tcPr>
          <w:p w14:paraId="4557589F" w14:textId="77777777" w:rsidR="00730C3B" w:rsidRPr="00730C3B" w:rsidRDefault="00730C3B" w:rsidP="00730C3B">
            <w:pPr>
              <w:jc w:val="center"/>
              <w:rPr>
                <w:color w:val="000000"/>
                <w:sz w:val="18"/>
                <w:szCs w:val="18"/>
              </w:rPr>
            </w:pPr>
            <w:r w:rsidRPr="00730C3B">
              <w:rPr>
                <w:color w:val="000000"/>
                <w:sz w:val="18"/>
                <w:szCs w:val="18"/>
              </w:rPr>
              <w:t>ГВС</w:t>
            </w:r>
          </w:p>
        </w:tc>
        <w:tc>
          <w:tcPr>
            <w:tcW w:w="931" w:type="dxa"/>
            <w:tcBorders>
              <w:top w:val="nil"/>
              <w:left w:val="nil"/>
              <w:bottom w:val="single" w:sz="4" w:space="0" w:color="auto"/>
              <w:right w:val="single" w:sz="4" w:space="0" w:color="auto"/>
            </w:tcBorders>
            <w:shd w:val="clear" w:color="auto" w:fill="auto"/>
            <w:noWrap/>
            <w:vAlign w:val="center"/>
            <w:hideMark/>
          </w:tcPr>
          <w:p w14:paraId="42EFB14A" w14:textId="77777777" w:rsidR="00730C3B" w:rsidRPr="00730C3B" w:rsidRDefault="00730C3B" w:rsidP="00730C3B">
            <w:pPr>
              <w:jc w:val="center"/>
              <w:rPr>
                <w:color w:val="000000"/>
                <w:sz w:val="18"/>
                <w:szCs w:val="18"/>
              </w:rPr>
            </w:pPr>
            <w:r w:rsidRPr="00730C3B">
              <w:rPr>
                <w:color w:val="000000"/>
                <w:sz w:val="18"/>
                <w:szCs w:val="18"/>
              </w:rPr>
              <w:t>Сумма</w:t>
            </w:r>
          </w:p>
        </w:tc>
      </w:tr>
      <w:tr w:rsidR="00730C3B" w:rsidRPr="00730C3B" w14:paraId="2B265A93" w14:textId="77777777" w:rsidTr="00D12D14">
        <w:trPr>
          <w:trHeight w:val="288"/>
        </w:trPr>
        <w:tc>
          <w:tcPr>
            <w:tcW w:w="141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16DDAF6" w14:textId="77777777" w:rsidR="00730C3B" w:rsidRPr="00730C3B" w:rsidRDefault="00730C3B" w:rsidP="00730C3B">
            <w:pPr>
              <w:jc w:val="center"/>
              <w:rPr>
                <w:color w:val="000000"/>
                <w:sz w:val="18"/>
                <w:szCs w:val="18"/>
              </w:rPr>
            </w:pPr>
            <w:r w:rsidRPr="00730C3B">
              <w:rPr>
                <w:color w:val="000000"/>
                <w:sz w:val="18"/>
                <w:szCs w:val="18"/>
              </w:rPr>
              <w:t xml:space="preserve">2021 - 2032 </w:t>
            </w:r>
            <w:proofErr w:type="spellStart"/>
            <w:r w:rsidRPr="00730C3B">
              <w:rPr>
                <w:color w:val="000000"/>
                <w:sz w:val="18"/>
                <w:szCs w:val="18"/>
              </w:rPr>
              <w:t>г.г</w:t>
            </w:r>
            <w:proofErr w:type="spellEnd"/>
            <w:r w:rsidRPr="00730C3B">
              <w:rPr>
                <w:color w:val="000000"/>
                <w:sz w:val="18"/>
                <w:szCs w:val="18"/>
              </w:rPr>
              <w:t>.</w:t>
            </w:r>
          </w:p>
        </w:tc>
        <w:tc>
          <w:tcPr>
            <w:tcW w:w="1417" w:type="dxa"/>
            <w:tcBorders>
              <w:top w:val="nil"/>
              <w:left w:val="nil"/>
              <w:bottom w:val="single" w:sz="4" w:space="0" w:color="auto"/>
              <w:right w:val="single" w:sz="4" w:space="0" w:color="auto"/>
            </w:tcBorders>
            <w:shd w:val="clear" w:color="auto" w:fill="auto"/>
            <w:noWrap/>
            <w:vAlign w:val="center"/>
            <w:hideMark/>
          </w:tcPr>
          <w:p w14:paraId="6E75C23E" w14:textId="77777777" w:rsidR="00730C3B" w:rsidRPr="00730C3B" w:rsidRDefault="00730C3B" w:rsidP="00730C3B">
            <w:pPr>
              <w:jc w:val="center"/>
              <w:rPr>
                <w:color w:val="000000"/>
                <w:sz w:val="18"/>
                <w:szCs w:val="18"/>
              </w:rPr>
            </w:pPr>
            <w:r w:rsidRPr="00730C3B">
              <w:rPr>
                <w:color w:val="000000"/>
                <w:sz w:val="18"/>
                <w:szCs w:val="18"/>
              </w:rPr>
              <w:t>Жилая многоэтажная</w:t>
            </w:r>
          </w:p>
        </w:tc>
        <w:tc>
          <w:tcPr>
            <w:tcW w:w="993" w:type="dxa"/>
            <w:tcBorders>
              <w:top w:val="nil"/>
              <w:left w:val="nil"/>
              <w:bottom w:val="single" w:sz="4" w:space="0" w:color="auto"/>
              <w:right w:val="single" w:sz="4" w:space="0" w:color="auto"/>
            </w:tcBorders>
            <w:shd w:val="clear" w:color="auto" w:fill="auto"/>
            <w:noWrap/>
            <w:vAlign w:val="center"/>
            <w:hideMark/>
          </w:tcPr>
          <w:p w14:paraId="36A9AB2D" w14:textId="77777777" w:rsidR="00730C3B" w:rsidRPr="00730C3B" w:rsidRDefault="00730C3B" w:rsidP="00730C3B">
            <w:pPr>
              <w:jc w:val="center"/>
              <w:rPr>
                <w:color w:val="000000"/>
                <w:sz w:val="18"/>
                <w:szCs w:val="18"/>
              </w:rPr>
            </w:pPr>
            <w:r w:rsidRPr="00730C3B">
              <w:rPr>
                <w:color w:val="000000"/>
                <w:sz w:val="18"/>
                <w:szCs w:val="18"/>
              </w:rPr>
              <w:t>0,072</w:t>
            </w:r>
          </w:p>
        </w:tc>
        <w:tc>
          <w:tcPr>
            <w:tcW w:w="992" w:type="dxa"/>
            <w:tcBorders>
              <w:top w:val="nil"/>
              <w:left w:val="nil"/>
              <w:bottom w:val="single" w:sz="4" w:space="0" w:color="auto"/>
              <w:right w:val="single" w:sz="4" w:space="0" w:color="auto"/>
            </w:tcBorders>
            <w:shd w:val="clear" w:color="auto" w:fill="auto"/>
            <w:noWrap/>
            <w:vAlign w:val="center"/>
            <w:hideMark/>
          </w:tcPr>
          <w:p w14:paraId="2618BCE2" w14:textId="77777777" w:rsidR="00730C3B" w:rsidRPr="00730C3B" w:rsidRDefault="00730C3B" w:rsidP="00730C3B">
            <w:pPr>
              <w:jc w:val="center"/>
              <w:rPr>
                <w:color w:val="000000"/>
                <w:sz w:val="18"/>
                <w:szCs w:val="18"/>
              </w:rPr>
            </w:pPr>
            <w:r w:rsidRPr="00730C3B">
              <w:rPr>
                <w:color w:val="000000"/>
                <w:sz w:val="18"/>
                <w:szCs w:val="18"/>
              </w:rPr>
              <w:t>0,000</w:t>
            </w:r>
          </w:p>
        </w:tc>
        <w:tc>
          <w:tcPr>
            <w:tcW w:w="719" w:type="dxa"/>
            <w:tcBorders>
              <w:top w:val="nil"/>
              <w:left w:val="nil"/>
              <w:bottom w:val="single" w:sz="4" w:space="0" w:color="auto"/>
              <w:right w:val="single" w:sz="4" w:space="0" w:color="auto"/>
            </w:tcBorders>
            <w:shd w:val="clear" w:color="auto" w:fill="auto"/>
            <w:noWrap/>
            <w:vAlign w:val="center"/>
            <w:hideMark/>
          </w:tcPr>
          <w:p w14:paraId="1E12F448" w14:textId="77777777" w:rsidR="00730C3B" w:rsidRPr="00730C3B" w:rsidRDefault="00730C3B" w:rsidP="00730C3B">
            <w:pPr>
              <w:jc w:val="center"/>
              <w:rPr>
                <w:color w:val="000000"/>
                <w:sz w:val="18"/>
                <w:szCs w:val="18"/>
              </w:rPr>
            </w:pPr>
            <w:r w:rsidRPr="00730C3B">
              <w:rPr>
                <w:color w:val="000000"/>
                <w:sz w:val="18"/>
                <w:szCs w:val="18"/>
              </w:rPr>
              <w:t>0,067</w:t>
            </w:r>
          </w:p>
        </w:tc>
        <w:tc>
          <w:tcPr>
            <w:tcW w:w="913" w:type="dxa"/>
            <w:tcBorders>
              <w:top w:val="nil"/>
              <w:left w:val="nil"/>
              <w:bottom w:val="single" w:sz="4" w:space="0" w:color="auto"/>
              <w:right w:val="single" w:sz="4" w:space="0" w:color="auto"/>
            </w:tcBorders>
            <w:shd w:val="clear" w:color="auto" w:fill="auto"/>
            <w:noWrap/>
            <w:vAlign w:val="center"/>
            <w:hideMark/>
          </w:tcPr>
          <w:p w14:paraId="58324140" w14:textId="77777777" w:rsidR="00730C3B" w:rsidRPr="00730C3B" w:rsidRDefault="00730C3B" w:rsidP="00730C3B">
            <w:pPr>
              <w:jc w:val="center"/>
              <w:rPr>
                <w:color w:val="000000"/>
                <w:sz w:val="18"/>
                <w:szCs w:val="18"/>
              </w:rPr>
            </w:pPr>
            <w:r w:rsidRPr="00730C3B">
              <w:rPr>
                <w:color w:val="000000"/>
                <w:sz w:val="18"/>
                <w:szCs w:val="18"/>
              </w:rPr>
              <w:t>0,139</w:t>
            </w:r>
          </w:p>
        </w:tc>
        <w:tc>
          <w:tcPr>
            <w:tcW w:w="1061" w:type="dxa"/>
            <w:tcBorders>
              <w:top w:val="nil"/>
              <w:left w:val="nil"/>
              <w:bottom w:val="single" w:sz="4" w:space="0" w:color="auto"/>
              <w:right w:val="single" w:sz="4" w:space="0" w:color="auto"/>
            </w:tcBorders>
            <w:shd w:val="clear" w:color="auto" w:fill="auto"/>
            <w:noWrap/>
            <w:vAlign w:val="center"/>
            <w:hideMark/>
          </w:tcPr>
          <w:p w14:paraId="1AFE1EF3" w14:textId="77777777" w:rsidR="00730C3B" w:rsidRPr="00730C3B" w:rsidRDefault="00730C3B" w:rsidP="00730C3B">
            <w:pPr>
              <w:jc w:val="center"/>
              <w:rPr>
                <w:color w:val="000000"/>
                <w:sz w:val="18"/>
                <w:szCs w:val="18"/>
              </w:rPr>
            </w:pPr>
            <w:r w:rsidRPr="00730C3B">
              <w:rPr>
                <w:color w:val="000000"/>
                <w:sz w:val="18"/>
                <w:szCs w:val="18"/>
              </w:rPr>
              <w:t>36,3</w:t>
            </w:r>
          </w:p>
        </w:tc>
        <w:tc>
          <w:tcPr>
            <w:tcW w:w="1134" w:type="dxa"/>
            <w:tcBorders>
              <w:top w:val="nil"/>
              <w:left w:val="nil"/>
              <w:bottom w:val="single" w:sz="4" w:space="0" w:color="auto"/>
              <w:right w:val="single" w:sz="4" w:space="0" w:color="auto"/>
            </w:tcBorders>
            <w:shd w:val="clear" w:color="auto" w:fill="auto"/>
            <w:noWrap/>
            <w:vAlign w:val="center"/>
            <w:hideMark/>
          </w:tcPr>
          <w:p w14:paraId="21F61CEE" w14:textId="77777777" w:rsidR="00730C3B" w:rsidRPr="00730C3B" w:rsidRDefault="00730C3B" w:rsidP="00730C3B">
            <w:pPr>
              <w:jc w:val="center"/>
              <w:rPr>
                <w:color w:val="000000"/>
                <w:sz w:val="18"/>
                <w:szCs w:val="18"/>
              </w:rPr>
            </w:pPr>
            <w:r w:rsidRPr="00730C3B">
              <w:rPr>
                <w:color w:val="000000"/>
                <w:sz w:val="18"/>
                <w:szCs w:val="18"/>
              </w:rPr>
              <w:t>0,0</w:t>
            </w:r>
          </w:p>
        </w:tc>
        <w:tc>
          <w:tcPr>
            <w:tcW w:w="632" w:type="dxa"/>
            <w:tcBorders>
              <w:top w:val="nil"/>
              <w:left w:val="nil"/>
              <w:bottom w:val="single" w:sz="4" w:space="0" w:color="auto"/>
              <w:right w:val="single" w:sz="4" w:space="0" w:color="auto"/>
            </w:tcBorders>
            <w:shd w:val="clear" w:color="auto" w:fill="auto"/>
            <w:noWrap/>
            <w:vAlign w:val="center"/>
            <w:hideMark/>
          </w:tcPr>
          <w:p w14:paraId="79C0A954" w14:textId="77777777" w:rsidR="00730C3B" w:rsidRPr="00730C3B" w:rsidRDefault="00730C3B" w:rsidP="00730C3B">
            <w:pPr>
              <w:jc w:val="center"/>
              <w:rPr>
                <w:color w:val="000000"/>
                <w:sz w:val="18"/>
                <w:szCs w:val="18"/>
              </w:rPr>
            </w:pPr>
            <w:r w:rsidRPr="00730C3B">
              <w:rPr>
                <w:color w:val="000000"/>
                <w:sz w:val="18"/>
                <w:szCs w:val="18"/>
              </w:rPr>
              <w:t>7,4</w:t>
            </w:r>
          </w:p>
        </w:tc>
        <w:tc>
          <w:tcPr>
            <w:tcW w:w="931" w:type="dxa"/>
            <w:tcBorders>
              <w:top w:val="nil"/>
              <w:left w:val="nil"/>
              <w:bottom w:val="single" w:sz="4" w:space="0" w:color="auto"/>
              <w:right w:val="single" w:sz="4" w:space="0" w:color="auto"/>
            </w:tcBorders>
            <w:shd w:val="clear" w:color="auto" w:fill="auto"/>
            <w:noWrap/>
            <w:vAlign w:val="center"/>
            <w:hideMark/>
          </w:tcPr>
          <w:p w14:paraId="6F2CF7AB" w14:textId="77777777" w:rsidR="00730C3B" w:rsidRPr="00730C3B" w:rsidRDefault="00730C3B" w:rsidP="00730C3B">
            <w:pPr>
              <w:jc w:val="center"/>
              <w:rPr>
                <w:color w:val="000000"/>
                <w:sz w:val="18"/>
                <w:szCs w:val="18"/>
              </w:rPr>
            </w:pPr>
            <w:r w:rsidRPr="00730C3B">
              <w:rPr>
                <w:color w:val="000000"/>
                <w:sz w:val="18"/>
                <w:szCs w:val="18"/>
              </w:rPr>
              <w:t>43,6</w:t>
            </w:r>
          </w:p>
        </w:tc>
      </w:tr>
      <w:tr w:rsidR="00730C3B" w:rsidRPr="00730C3B" w14:paraId="1269581B" w14:textId="77777777" w:rsidTr="00D12D14">
        <w:trPr>
          <w:trHeight w:val="288"/>
        </w:trPr>
        <w:tc>
          <w:tcPr>
            <w:tcW w:w="1413" w:type="dxa"/>
            <w:vMerge/>
            <w:tcBorders>
              <w:top w:val="nil"/>
              <w:left w:val="single" w:sz="4" w:space="0" w:color="auto"/>
              <w:bottom w:val="single" w:sz="4" w:space="0" w:color="000000"/>
              <w:right w:val="single" w:sz="4" w:space="0" w:color="auto"/>
            </w:tcBorders>
            <w:shd w:val="clear" w:color="auto" w:fill="auto"/>
            <w:vAlign w:val="center"/>
            <w:hideMark/>
          </w:tcPr>
          <w:p w14:paraId="796D9230" w14:textId="77777777" w:rsidR="00730C3B" w:rsidRPr="00730C3B" w:rsidRDefault="00730C3B" w:rsidP="00730C3B">
            <w:pPr>
              <w:rPr>
                <w:color w:val="000000"/>
                <w:sz w:val="18"/>
                <w:szCs w:val="18"/>
              </w:rPr>
            </w:pPr>
          </w:p>
        </w:tc>
        <w:tc>
          <w:tcPr>
            <w:tcW w:w="1417" w:type="dxa"/>
            <w:tcBorders>
              <w:top w:val="nil"/>
              <w:left w:val="nil"/>
              <w:bottom w:val="single" w:sz="4" w:space="0" w:color="auto"/>
              <w:right w:val="single" w:sz="4" w:space="0" w:color="auto"/>
            </w:tcBorders>
            <w:shd w:val="clear" w:color="auto" w:fill="auto"/>
            <w:noWrap/>
            <w:vAlign w:val="center"/>
            <w:hideMark/>
          </w:tcPr>
          <w:p w14:paraId="7B8E4501" w14:textId="77777777" w:rsidR="00730C3B" w:rsidRPr="00730C3B" w:rsidRDefault="00730C3B" w:rsidP="00730C3B">
            <w:pPr>
              <w:jc w:val="center"/>
              <w:rPr>
                <w:color w:val="000000"/>
                <w:sz w:val="18"/>
                <w:szCs w:val="18"/>
              </w:rPr>
            </w:pPr>
            <w:r w:rsidRPr="00730C3B">
              <w:rPr>
                <w:color w:val="000000"/>
                <w:sz w:val="18"/>
                <w:szCs w:val="18"/>
              </w:rPr>
              <w:t>Жилая средне- и малоэтажная</w:t>
            </w:r>
          </w:p>
        </w:tc>
        <w:tc>
          <w:tcPr>
            <w:tcW w:w="993" w:type="dxa"/>
            <w:tcBorders>
              <w:top w:val="nil"/>
              <w:left w:val="nil"/>
              <w:bottom w:val="single" w:sz="4" w:space="0" w:color="auto"/>
              <w:right w:val="single" w:sz="4" w:space="0" w:color="auto"/>
            </w:tcBorders>
            <w:shd w:val="clear" w:color="auto" w:fill="auto"/>
            <w:noWrap/>
            <w:vAlign w:val="center"/>
            <w:hideMark/>
          </w:tcPr>
          <w:p w14:paraId="1BFA2416" w14:textId="77777777" w:rsidR="00730C3B" w:rsidRPr="00730C3B" w:rsidRDefault="00730C3B" w:rsidP="00730C3B">
            <w:pPr>
              <w:jc w:val="center"/>
              <w:rPr>
                <w:color w:val="000000"/>
                <w:sz w:val="18"/>
                <w:szCs w:val="18"/>
              </w:rPr>
            </w:pPr>
            <w:r w:rsidRPr="00730C3B">
              <w:rPr>
                <w:color w:val="000000"/>
                <w:sz w:val="18"/>
                <w:szCs w:val="18"/>
              </w:rPr>
              <w:t>0,086</w:t>
            </w:r>
          </w:p>
        </w:tc>
        <w:tc>
          <w:tcPr>
            <w:tcW w:w="992" w:type="dxa"/>
            <w:tcBorders>
              <w:top w:val="nil"/>
              <w:left w:val="nil"/>
              <w:bottom w:val="single" w:sz="4" w:space="0" w:color="auto"/>
              <w:right w:val="single" w:sz="4" w:space="0" w:color="auto"/>
            </w:tcBorders>
            <w:shd w:val="clear" w:color="auto" w:fill="auto"/>
            <w:noWrap/>
            <w:vAlign w:val="center"/>
            <w:hideMark/>
          </w:tcPr>
          <w:p w14:paraId="6647290C" w14:textId="77777777" w:rsidR="00730C3B" w:rsidRPr="00730C3B" w:rsidRDefault="00730C3B" w:rsidP="00730C3B">
            <w:pPr>
              <w:jc w:val="center"/>
              <w:rPr>
                <w:color w:val="000000"/>
                <w:sz w:val="18"/>
                <w:szCs w:val="18"/>
              </w:rPr>
            </w:pPr>
            <w:r w:rsidRPr="00730C3B">
              <w:rPr>
                <w:color w:val="000000"/>
                <w:sz w:val="18"/>
                <w:szCs w:val="18"/>
              </w:rPr>
              <w:t>0,000</w:t>
            </w:r>
          </w:p>
        </w:tc>
        <w:tc>
          <w:tcPr>
            <w:tcW w:w="719" w:type="dxa"/>
            <w:tcBorders>
              <w:top w:val="nil"/>
              <w:left w:val="nil"/>
              <w:bottom w:val="single" w:sz="4" w:space="0" w:color="auto"/>
              <w:right w:val="single" w:sz="4" w:space="0" w:color="auto"/>
            </w:tcBorders>
            <w:shd w:val="clear" w:color="auto" w:fill="auto"/>
            <w:noWrap/>
            <w:vAlign w:val="center"/>
            <w:hideMark/>
          </w:tcPr>
          <w:p w14:paraId="52FE8F05" w14:textId="77777777" w:rsidR="00730C3B" w:rsidRPr="00730C3B" w:rsidRDefault="00730C3B" w:rsidP="00730C3B">
            <w:pPr>
              <w:jc w:val="center"/>
              <w:rPr>
                <w:color w:val="000000"/>
                <w:sz w:val="18"/>
                <w:szCs w:val="18"/>
              </w:rPr>
            </w:pPr>
            <w:r w:rsidRPr="00730C3B">
              <w:rPr>
                <w:color w:val="000000"/>
                <w:sz w:val="18"/>
                <w:szCs w:val="18"/>
              </w:rPr>
              <w:t>0,067</w:t>
            </w:r>
          </w:p>
        </w:tc>
        <w:tc>
          <w:tcPr>
            <w:tcW w:w="913" w:type="dxa"/>
            <w:tcBorders>
              <w:top w:val="nil"/>
              <w:left w:val="nil"/>
              <w:bottom w:val="single" w:sz="4" w:space="0" w:color="auto"/>
              <w:right w:val="single" w:sz="4" w:space="0" w:color="auto"/>
            </w:tcBorders>
            <w:shd w:val="clear" w:color="auto" w:fill="auto"/>
            <w:noWrap/>
            <w:vAlign w:val="center"/>
            <w:hideMark/>
          </w:tcPr>
          <w:p w14:paraId="0AC18E9B" w14:textId="77777777" w:rsidR="00730C3B" w:rsidRPr="00730C3B" w:rsidRDefault="00730C3B" w:rsidP="00730C3B">
            <w:pPr>
              <w:jc w:val="center"/>
              <w:rPr>
                <w:color w:val="000000"/>
                <w:sz w:val="18"/>
                <w:szCs w:val="18"/>
              </w:rPr>
            </w:pPr>
            <w:r w:rsidRPr="00730C3B">
              <w:rPr>
                <w:color w:val="000000"/>
                <w:sz w:val="18"/>
                <w:szCs w:val="18"/>
              </w:rPr>
              <w:t>0,153</w:t>
            </w:r>
          </w:p>
        </w:tc>
        <w:tc>
          <w:tcPr>
            <w:tcW w:w="1061" w:type="dxa"/>
            <w:tcBorders>
              <w:top w:val="nil"/>
              <w:left w:val="nil"/>
              <w:bottom w:val="single" w:sz="4" w:space="0" w:color="auto"/>
              <w:right w:val="single" w:sz="4" w:space="0" w:color="auto"/>
            </w:tcBorders>
            <w:shd w:val="clear" w:color="auto" w:fill="auto"/>
            <w:noWrap/>
            <w:vAlign w:val="center"/>
            <w:hideMark/>
          </w:tcPr>
          <w:p w14:paraId="3E889757" w14:textId="77777777" w:rsidR="00730C3B" w:rsidRPr="00730C3B" w:rsidRDefault="00730C3B" w:rsidP="00730C3B">
            <w:pPr>
              <w:jc w:val="center"/>
              <w:rPr>
                <w:color w:val="000000"/>
                <w:sz w:val="18"/>
                <w:szCs w:val="18"/>
              </w:rPr>
            </w:pPr>
            <w:r w:rsidRPr="00730C3B">
              <w:rPr>
                <w:color w:val="000000"/>
                <w:sz w:val="18"/>
                <w:szCs w:val="18"/>
              </w:rPr>
              <w:t>41,5</w:t>
            </w:r>
          </w:p>
        </w:tc>
        <w:tc>
          <w:tcPr>
            <w:tcW w:w="1134" w:type="dxa"/>
            <w:tcBorders>
              <w:top w:val="nil"/>
              <w:left w:val="nil"/>
              <w:bottom w:val="single" w:sz="4" w:space="0" w:color="auto"/>
              <w:right w:val="single" w:sz="4" w:space="0" w:color="auto"/>
            </w:tcBorders>
            <w:shd w:val="clear" w:color="auto" w:fill="auto"/>
            <w:noWrap/>
            <w:vAlign w:val="center"/>
            <w:hideMark/>
          </w:tcPr>
          <w:p w14:paraId="1922C5F1" w14:textId="77777777" w:rsidR="00730C3B" w:rsidRPr="00730C3B" w:rsidRDefault="00730C3B" w:rsidP="00730C3B">
            <w:pPr>
              <w:jc w:val="center"/>
              <w:rPr>
                <w:color w:val="000000"/>
                <w:sz w:val="18"/>
                <w:szCs w:val="18"/>
              </w:rPr>
            </w:pPr>
            <w:r w:rsidRPr="00730C3B">
              <w:rPr>
                <w:color w:val="000000"/>
                <w:sz w:val="18"/>
                <w:szCs w:val="18"/>
              </w:rPr>
              <w:t>0,0</w:t>
            </w:r>
          </w:p>
        </w:tc>
        <w:tc>
          <w:tcPr>
            <w:tcW w:w="632" w:type="dxa"/>
            <w:tcBorders>
              <w:top w:val="nil"/>
              <w:left w:val="nil"/>
              <w:bottom w:val="single" w:sz="4" w:space="0" w:color="auto"/>
              <w:right w:val="single" w:sz="4" w:space="0" w:color="auto"/>
            </w:tcBorders>
            <w:shd w:val="clear" w:color="auto" w:fill="auto"/>
            <w:noWrap/>
            <w:vAlign w:val="center"/>
            <w:hideMark/>
          </w:tcPr>
          <w:p w14:paraId="66106027" w14:textId="77777777" w:rsidR="00730C3B" w:rsidRPr="00730C3B" w:rsidRDefault="00730C3B" w:rsidP="00730C3B">
            <w:pPr>
              <w:jc w:val="center"/>
              <w:rPr>
                <w:color w:val="000000"/>
                <w:sz w:val="18"/>
                <w:szCs w:val="18"/>
              </w:rPr>
            </w:pPr>
            <w:r w:rsidRPr="00730C3B">
              <w:rPr>
                <w:color w:val="000000"/>
                <w:sz w:val="18"/>
                <w:szCs w:val="18"/>
              </w:rPr>
              <w:t>7,4</w:t>
            </w:r>
          </w:p>
        </w:tc>
        <w:tc>
          <w:tcPr>
            <w:tcW w:w="931" w:type="dxa"/>
            <w:tcBorders>
              <w:top w:val="nil"/>
              <w:left w:val="nil"/>
              <w:bottom w:val="single" w:sz="4" w:space="0" w:color="auto"/>
              <w:right w:val="single" w:sz="4" w:space="0" w:color="auto"/>
            </w:tcBorders>
            <w:shd w:val="clear" w:color="auto" w:fill="auto"/>
            <w:noWrap/>
            <w:vAlign w:val="center"/>
            <w:hideMark/>
          </w:tcPr>
          <w:p w14:paraId="1D459B73" w14:textId="77777777" w:rsidR="00730C3B" w:rsidRPr="00730C3B" w:rsidRDefault="00730C3B" w:rsidP="00730C3B">
            <w:pPr>
              <w:jc w:val="center"/>
              <w:rPr>
                <w:color w:val="000000"/>
                <w:sz w:val="18"/>
                <w:szCs w:val="18"/>
              </w:rPr>
            </w:pPr>
            <w:r w:rsidRPr="00730C3B">
              <w:rPr>
                <w:color w:val="000000"/>
                <w:sz w:val="18"/>
                <w:szCs w:val="18"/>
              </w:rPr>
              <w:t>48,8</w:t>
            </w:r>
          </w:p>
        </w:tc>
      </w:tr>
      <w:tr w:rsidR="00730C3B" w:rsidRPr="00730C3B" w14:paraId="39F75213" w14:textId="77777777" w:rsidTr="00D12D14">
        <w:trPr>
          <w:trHeight w:val="288"/>
        </w:trPr>
        <w:tc>
          <w:tcPr>
            <w:tcW w:w="1413" w:type="dxa"/>
            <w:vMerge/>
            <w:tcBorders>
              <w:top w:val="nil"/>
              <w:left w:val="single" w:sz="4" w:space="0" w:color="auto"/>
              <w:bottom w:val="single" w:sz="4" w:space="0" w:color="000000"/>
              <w:right w:val="single" w:sz="4" w:space="0" w:color="auto"/>
            </w:tcBorders>
            <w:shd w:val="clear" w:color="auto" w:fill="auto"/>
            <w:vAlign w:val="center"/>
            <w:hideMark/>
          </w:tcPr>
          <w:p w14:paraId="6E65C8AA" w14:textId="77777777" w:rsidR="00730C3B" w:rsidRPr="00730C3B" w:rsidRDefault="00730C3B" w:rsidP="00730C3B">
            <w:pPr>
              <w:rPr>
                <w:color w:val="000000"/>
                <w:sz w:val="18"/>
                <w:szCs w:val="18"/>
              </w:rPr>
            </w:pPr>
          </w:p>
        </w:tc>
        <w:tc>
          <w:tcPr>
            <w:tcW w:w="1417" w:type="dxa"/>
            <w:tcBorders>
              <w:top w:val="nil"/>
              <w:left w:val="nil"/>
              <w:bottom w:val="single" w:sz="4" w:space="0" w:color="auto"/>
              <w:right w:val="single" w:sz="4" w:space="0" w:color="auto"/>
            </w:tcBorders>
            <w:shd w:val="clear" w:color="auto" w:fill="auto"/>
            <w:noWrap/>
            <w:vAlign w:val="center"/>
            <w:hideMark/>
          </w:tcPr>
          <w:p w14:paraId="51D01F30" w14:textId="77777777" w:rsidR="00730C3B" w:rsidRPr="00730C3B" w:rsidRDefault="00730C3B" w:rsidP="00730C3B">
            <w:pPr>
              <w:jc w:val="center"/>
              <w:rPr>
                <w:color w:val="000000"/>
                <w:sz w:val="18"/>
                <w:szCs w:val="18"/>
              </w:rPr>
            </w:pPr>
            <w:r w:rsidRPr="00730C3B">
              <w:rPr>
                <w:color w:val="000000"/>
                <w:sz w:val="18"/>
                <w:szCs w:val="18"/>
              </w:rPr>
              <w:t>Жилая индивидуальная</w:t>
            </w:r>
          </w:p>
        </w:tc>
        <w:tc>
          <w:tcPr>
            <w:tcW w:w="993" w:type="dxa"/>
            <w:tcBorders>
              <w:top w:val="nil"/>
              <w:left w:val="nil"/>
              <w:bottom w:val="single" w:sz="4" w:space="0" w:color="auto"/>
              <w:right w:val="single" w:sz="4" w:space="0" w:color="auto"/>
            </w:tcBorders>
            <w:shd w:val="clear" w:color="auto" w:fill="auto"/>
            <w:noWrap/>
            <w:vAlign w:val="center"/>
            <w:hideMark/>
          </w:tcPr>
          <w:p w14:paraId="384950FA" w14:textId="77777777" w:rsidR="00730C3B" w:rsidRPr="00730C3B" w:rsidRDefault="00730C3B" w:rsidP="00730C3B">
            <w:pPr>
              <w:jc w:val="center"/>
              <w:rPr>
                <w:color w:val="000000"/>
                <w:sz w:val="18"/>
                <w:szCs w:val="18"/>
              </w:rPr>
            </w:pPr>
            <w:r w:rsidRPr="00730C3B">
              <w:rPr>
                <w:color w:val="000000"/>
                <w:sz w:val="18"/>
                <w:szCs w:val="18"/>
              </w:rPr>
              <w:t>0,113</w:t>
            </w:r>
          </w:p>
        </w:tc>
        <w:tc>
          <w:tcPr>
            <w:tcW w:w="992" w:type="dxa"/>
            <w:tcBorders>
              <w:top w:val="nil"/>
              <w:left w:val="nil"/>
              <w:bottom w:val="single" w:sz="4" w:space="0" w:color="auto"/>
              <w:right w:val="single" w:sz="4" w:space="0" w:color="auto"/>
            </w:tcBorders>
            <w:shd w:val="clear" w:color="auto" w:fill="auto"/>
            <w:noWrap/>
            <w:vAlign w:val="center"/>
            <w:hideMark/>
          </w:tcPr>
          <w:p w14:paraId="6FB446CE" w14:textId="77777777" w:rsidR="00730C3B" w:rsidRPr="00730C3B" w:rsidRDefault="00730C3B" w:rsidP="00730C3B">
            <w:pPr>
              <w:jc w:val="center"/>
              <w:rPr>
                <w:color w:val="000000"/>
                <w:sz w:val="18"/>
                <w:szCs w:val="18"/>
              </w:rPr>
            </w:pPr>
            <w:r w:rsidRPr="00730C3B">
              <w:rPr>
                <w:color w:val="000000"/>
                <w:sz w:val="18"/>
                <w:szCs w:val="18"/>
              </w:rPr>
              <w:t>0,000</w:t>
            </w:r>
          </w:p>
        </w:tc>
        <w:tc>
          <w:tcPr>
            <w:tcW w:w="719" w:type="dxa"/>
            <w:tcBorders>
              <w:top w:val="nil"/>
              <w:left w:val="nil"/>
              <w:bottom w:val="single" w:sz="4" w:space="0" w:color="auto"/>
              <w:right w:val="single" w:sz="4" w:space="0" w:color="auto"/>
            </w:tcBorders>
            <w:shd w:val="clear" w:color="auto" w:fill="auto"/>
            <w:noWrap/>
            <w:vAlign w:val="center"/>
            <w:hideMark/>
          </w:tcPr>
          <w:p w14:paraId="720D51AE" w14:textId="77777777" w:rsidR="00730C3B" w:rsidRPr="00730C3B" w:rsidRDefault="00730C3B" w:rsidP="00730C3B">
            <w:pPr>
              <w:jc w:val="center"/>
              <w:rPr>
                <w:color w:val="000000"/>
                <w:sz w:val="18"/>
                <w:szCs w:val="18"/>
              </w:rPr>
            </w:pPr>
            <w:r w:rsidRPr="00730C3B">
              <w:rPr>
                <w:color w:val="000000"/>
                <w:sz w:val="18"/>
                <w:szCs w:val="18"/>
              </w:rPr>
              <w:t>0,067</w:t>
            </w:r>
          </w:p>
        </w:tc>
        <w:tc>
          <w:tcPr>
            <w:tcW w:w="913" w:type="dxa"/>
            <w:tcBorders>
              <w:top w:val="nil"/>
              <w:left w:val="nil"/>
              <w:bottom w:val="single" w:sz="4" w:space="0" w:color="auto"/>
              <w:right w:val="single" w:sz="4" w:space="0" w:color="auto"/>
            </w:tcBorders>
            <w:shd w:val="clear" w:color="auto" w:fill="auto"/>
            <w:noWrap/>
            <w:vAlign w:val="center"/>
            <w:hideMark/>
          </w:tcPr>
          <w:p w14:paraId="0403825E" w14:textId="77777777" w:rsidR="00730C3B" w:rsidRPr="00730C3B" w:rsidRDefault="00730C3B" w:rsidP="00730C3B">
            <w:pPr>
              <w:jc w:val="center"/>
              <w:rPr>
                <w:color w:val="000000"/>
                <w:sz w:val="18"/>
                <w:szCs w:val="18"/>
              </w:rPr>
            </w:pPr>
            <w:r w:rsidRPr="00730C3B">
              <w:rPr>
                <w:color w:val="000000"/>
                <w:sz w:val="18"/>
                <w:szCs w:val="18"/>
              </w:rPr>
              <w:t>0,180</w:t>
            </w:r>
          </w:p>
        </w:tc>
        <w:tc>
          <w:tcPr>
            <w:tcW w:w="1061" w:type="dxa"/>
            <w:tcBorders>
              <w:top w:val="nil"/>
              <w:left w:val="nil"/>
              <w:bottom w:val="single" w:sz="4" w:space="0" w:color="auto"/>
              <w:right w:val="single" w:sz="4" w:space="0" w:color="auto"/>
            </w:tcBorders>
            <w:shd w:val="clear" w:color="auto" w:fill="auto"/>
            <w:noWrap/>
            <w:vAlign w:val="center"/>
            <w:hideMark/>
          </w:tcPr>
          <w:p w14:paraId="15ACF0E5" w14:textId="77777777" w:rsidR="00730C3B" w:rsidRPr="00730C3B" w:rsidRDefault="00730C3B" w:rsidP="00730C3B">
            <w:pPr>
              <w:jc w:val="center"/>
              <w:rPr>
                <w:color w:val="000000"/>
                <w:sz w:val="18"/>
                <w:szCs w:val="18"/>
              </w:rPr>
            </w:pPr>
            <w:r w:rsidRPr="00730C3B">
              <w:rPr>
                <w:color w:val="000000"/>
                <w:sz w:val="18"/>
                <w:szCs w:val="18"/>
              </w:rPr>
              <w:t>51,8</w:t>
            </w:r>
          </w:p>
        </w:tc>
        <w:tc>
          <w:tcPr>
            <w:tcW w:w="1134" w:type="dxa"/>
            <w:tcBorders>
              <w:top w:val="nil"/>
              <w:left w:val="nil"/>
              <w:bottom w:val="single" w:sz="4" w:space="0" w:color="auto"/>
              <w:right w:val="single" w:sz="4" w:space="0" w:color="auto"/>
            </w:tcBorders>
            <w:shd w:val="clear" w:color="auto" w:fill="auto"/>
            <w:noWrap/>
            <w:vAlign w:val="center"/>
            <w:hideMark/>
          </w:tcPr>
          <w:p w14:paraId="26A24321" w14:textId="77777777" w:rsidR="00730C3B" w:rsidRPr="00730C3B" w:rsidRDefault="00730C3B" w:rsidP="00730C3B">
            <w:pPr>
              <w:jc w:val="center"/>
              <w:rPr>
                <w:color w:val="000000"/>
                <w:sz w:val="18"/>
                <w:szCs w:val="18"/>
              </w:rPr>
            </w:pPr>
            <w:r w:rsidRPr="00730C3B">
              <w:rPr>
                <w:color w:val="000000"/>
                <w:sz w:val="18"/>
                <w:szCs w:val="18"/>
              </w:rPr>
              <w:t>0,0</w:t>
            </w:r>
          </w:p>
        </w:tc>
        <w:tc>
          <w:tcPr>
            <w:tcW w:w="632" w:type="dxa"/>
            <w:tcBorders>
              <w:top w:val="nil"/>
              <w:left w:val="nil"/>
              <w:bottom w:val="single" w:sz="4" w:space="0" w:color="auto"/>
              <w:right w:val="single" w:sz="4" w:space="0" w:color="auto"/>
            </w:tcBorders>
            <w:shd w:val="clear" w:color="auto" w:fill="auto"/>
            <w:noWrap/>
            <w:vAlign w:val="center"/>
            <w:hideMark/>
          </w:tcPr>
          <w:p w14:paraId="39F61CD5" w14:textId="77777777" w:rsidR="00730C3B" w:rsidRPr="00730C3B" w:rsidRDefault="00730C3B" w:rsidP="00730C3B">
            <w:pPr>
              <w:jc w:val="center"/>
              <w:rPr>
                <w:color w:val="000000"/>
                <w:sz w:val="18"/>
                <w:szCs w:val="18"/>
              </w:rPr>
            </w:pPr>
            <w:r w:rsidRPr="00730C3B">
              <w:rPr>
                <w:color w:val="000000"/>
                <w:sz w:val="18"/>
                <w:szCs w:val="18"/>
              </w:rPr>
              <w:t>7,4</w:t>
            </w:r>
          </w:p>
        </w:tc>
        <w:tc>
          <w:tcPr>
            <w:tcW w:w="931" w:type="dxa"/>
            <w:tcBorders>
              <w:top w:val="nil"/>
              <w:left w:val="nil"/>
              <w:bottom w:val="single" w:sz="4" w:space="0" w:color="auto"/>
              <w:right w:val="single" w:sz="4" w:space="0" w:color="auto"/>
            </w:tcBorders>
            <w:shd w:val="clear" w:color="auto" w:fill="auto"/>
            <w:noWrap/>
            <w:vAlign w:val="center"/>
            <w:hideMark/>
          </w:tcPr>
          <w:p w14:paraId="31BCFB09" w14:textId="77777777" w:rsidR="00730C3B" w:rsidRPr="00730C3B" w:rsidRDefault="00730C3B" w:rsidP="00730C3B">
            <w:pPr>
              <w:jc w:val="center"/>
              <w:rPr>
                <w:color w:val="000000"/>
                <w:sz w:val="18"/>
                <w:szCs w:val="18"/>
              </w:rPr>
            </w:pPr>
            <w:r w:rsidRPr="00730C3B">
              <w:rPr>
                <w:color w:val="000000"/>
                <w:sz w:val="18"/>
                <w:szCs w:val="18"/>
              </w:rPr>
              <w:t>59,2</w:t>
            </w:r>
          </w:p>
        </w:tc>
      </w:tr>
      <w:tr w:rsidR="00730C3B" w:rsidRPr="00730C3B" w14:paraId="0B43B2E0" w14:textId="77777777" w:rsidTr="00D12D14">
        <w:trPr>
          <w:trHeight w:val="288"/>
        </w:trPr>
        <w:tc>
          <w:tcPr>
            <w:tcW w:w="1413" w:type="dxa"/>
            <w:vMerge/>
            <w:tcBorders>
              <w:top w:val="nil"/>
              <w:left w:val="single" w:sz="4" w:space="0" w:color="auto"/>
              <w:bottom w:val="single" w:sz="4" w:space="0" w:color="000000"/>
              <w:right w:val="single" w:sz="4" w:space="0" w:color="auto"/>
            </w:tcBorders>
            <w:shd w:val="clear" w:color="auto" w:fill="auto"/>
            <w:vAlign w:val="center"/>
            <w:hideMark/>
          </w:tcPr>
          <w:p w14:paraId="60147985" w14:textId="77777777" w:rsidR="00730C3B" w:rsidRPr="00730C3B" w:rsidRDefault="00730C3B" w:rsidP="00730C3B">
            <w:pPr>
              <w:rPr>
                <w:color w:val="000000"/>
                <w:sz w:val="18"/>
                <w:szCs w:val="18"/>
              </w:rPr>
            </w:pPr>
          </w:p>
        </w:tc>
        <w:tc>
          <w:tcPr>
            <w:tcW w:w="1417" w:type="dxa"/>
            <w:tcBorders>
              <w:top w:val="nil"/>
              <w:left w:val="nil"/>
              <w:bottom w:val="single" w:sz="4" w:space="0" w:color="auto"/>
              <w:right w:val="single" w:sz="4" w:space="0" w:color="auto"/>
            </w:tcBorders>
            <w:shd w:val="clear" w:color="auto" w:fill="auto"/>
            <w:noWrap/>
            <w:vAlign w:val="center"/>
            <w:hideMark/>
          </w:tcPr>
          <w:p w14:paraId="0C86BC42" w14:textId="77777777" w:rsidR="00730C3B" w:rsidRPr="00730C3B" w:rsidRDefault="00730C3B" w:rsidP="00730C3B">
            <w:pPr>
              <w:jc w:val="center"/>
              <w:rPr>
                <w:color w:val="000000"/>
                <w:sz w:val="18"/>
                <w:szCs w:val="18"/>
              </w:rPr>
            </w:pPr>
            <w:r w:rsidRPr="00730C3B">
              <w:rPr>
                <w:color w:val="000000"/>
                <w:sz w:val="18"/>
                <w:szCs w:val="18"/>
              </w:rPr>
              <w:t>Общественно-деловая и промышленная</w:t>
            </w:r>
          </w:p>
        </w:tc>
        <w:tc>
          <w:tcPr>
            <w:tcW w:w="993" w:type="dxa"/>
            <w:tcBorders>
              <w:top w:val="nil"/>
              <w:left w:val="nil"/>
              <w:bottom w:val="single" w:sz="4" w:space="0" w:color="auto"/>
              <w:right w:val="single" w:sz="4" w:space="0" w:color="auto"/>
            </w:tcBorders>
            <w:shd w:val="clear" w:color="auto" w:fill="auto"/>
            <w:noWrap/>
            <w:vAlign w:val="center"/>
            <w:hideMark/>
          </w:tcPr>
          <w:p w14:paraId="27F0FAC2" w14:textId="77777777" w:rsidR="00730C3B" w:rsidRPr="00730C3B" w:rsidRDefault="00730C3B" w:rsidP="00730C3B">
            <w:pPr>
              <w:jc w:val="center"/>
              <w:rPr>
                <w:color w:val="000000"/>
                <w:sz w:val="18"/>
                <w:szCs w:val="18"/>
              </w:rPr>
            </w:pPr>
            <w:r w:rsidRPr="00730C3B">
              <w:rPr>
                <w:color w:val="000000"/>
                <w:sz w:val="18"/>
                <w:szCs w:val="18"/>
              </w:rPr>
              <w:t>0,056</w:t>
            </w:r>
          </w:p>
        </w:tc>
        <w:tc>
          <w:tcPr>
            <w:tcW w:w="992" w:type="dxa"/>
            <w:tcBorders>
              <w:top w:val="nil"/>
              <w:left w:val="nil"/>
              <w:bottom w:val="single" w:sz="4" w:space="0" w:color="auto"/>
              <w:right w:val="single" w:sz="4" w:space="0" w:color="auto"/>
            </w:tcBorders>
            <w:shd w:val="clear" w:color="auto" w:fill="auto"/>
            <w:noWrap/>
            <w:vAlign w:val="center"/>
            <w:hideMark/>
          </w:tcPr>
          <w:p w14:paraId="62D0A297" w14:textId="77777777" w:rsidR="00730C3B" w:rsidRPr="00730C3B" w:rsidRDefault="00730C3B" w:rsidP="00730C3B">
            <w:pPr>
              <w:jc w:val="center"/>
              <w:rPr>
                <w:color w:val="000000"/>
                <w:sz w:val="18"/>
                <w:szCs w:val="18"/>
              </w:rPr>
            </w:pPr>
            <w:r w:rsidRPr="00730C3B">
              <w:rPr>
                <w:color w:val="000000"/>
                <w:sz w:val="18"/>
                <w:szCs w:val="18"/>
              </w:rPr>
              <w:t>0,052</w:t>
            </w:r>
          </w:p>
        </w:tc>
        <w:tc>
          <w:tcPr>
            <w:tcW w:w="719" w:type="dxa"/>
            <w:tcBorders>
              <w:top w:val="nil"/>
              <w:left w:val="nil"/>
              <w:bottom w:val="single" w:sz="4" w:space="0" w:color="auto"/>
              <w:right w:val="single" w:sz="4" w:space="0" w:color="auto"/>
            </w:tcBorders>
            <w:shd w:val="clear" w:color="auto" w:fill="auto"/>
            <w:noWrap/>
            <w:vAlign w:val="center"/>
            <w:hideMark/>
          </w:tcPr>
          <w:p w14:paraId="78FA6AF2" w14:textId="77777777" w:rsidR="00730C3B" w:rsidRPr="00730C3B" w:rsidRDefault="00730C3B" w:rsidP="00730C3B">
            <w:pPr>
              <w:jc w:val="center"/>
              <w:rPr>
                <w:color w:val="000000"/>
                <w:sz w:val="18"/>
                <w:szCs w:val="18"/>
              </w:rPr>
            </w:pPr>
            <w:r w:rsidRPr="00730C3B">
              <w:rPr>
                <w:color w:val="000000"/>
                <w:sz w:val="18"/>
                <w:szCs w:val="18"/>
              </w:rPr>
              <w:t>0,043</w:t>
            </w:r>
          </w:p>
        </w:tc>
        <w:tc>
          <w:tcPr>
            <w:tcW w:w="913" w:type="dxa"/>
            <w:tcBorders>
              <w:top w:val="nil"/>
              <w:left w:val="nil"/>
              <w:bottom w:val="single" w:sz="4" w:space="0" w:color="auto"/>
              <w:right w:val="single" w:sz="4" w:space="0" w:color="auto"/>
            </w:tcBorders>
            <w:shd w:val="clear" w:color="auto" w:fill="auto"/>
            <w:noWrap/>
            <w:vAlign w:val="center"/>
            <w:hideMark/>
          </w:tcPr>
          <w:p w14:paraId="39E5BBED" w14:textId="77777777" w:rsidR="00730C3B" w:rsidRPr="00730C3B" w:rsidRDefault="00730C3B" w:rsidP="00730C3B">
            <w:pPr>
              <w:jc w:val="center"/>
              <w:rPr>
                <w:color w:val="000000"/>
                <w:sz w:val="18"/>
                <w:szCs w:val="18"/>
              </w:rPr>
            </w:pPr>
            <w:r w:rsidRPr="00730C3B">
              <w:rPr>
                <w:color w:val="000000"/>
                <w:sz w:val="18"/>
                <w:szCs w:val="18"/>
              </w:rPr>
              <w:t>0,151</w:t>
            </w:r>
          </w:p>
        </w:tc>
        <w:tc>
          <w:tcPr>
            <w:tcW w:w="1061" w:type="dxa"/>
            <w:tcBorders>
              <w:top w:val="nil"/>
              <w:left w:val="nil"/>
              <w:bottom w:val="single" w:sz="4" w:space="0" w:color="auto"/>
              <w:right w:val="single" w:sz="4" w:space="0" w:color="auto"/>
            </w:tcBorders>
            <w:shd w:val="clear" w:color="auto" w:fill="auto"/>
            <w:noWrap/>
            <w:vAlign w:val="center"/>
            <w:hideMark/>
          </w:tcPr>
          <w:p w14:paraId="3D67503C" w14:textId="77777777" w:rsidR="00730C3B" w:rsidRPr="00730C3B" w:rsidRDefault="00730C3B" w:rsidP="00730C3B">
            <w:pPr>
              <w:jc w:val="center"/>
              <w:rPr>
                <w:color w:val="000000"/>
                <w:sz w:val="18"/>
                <w:szCs w:val="18"/>
              </w:rPr>
            </w:pPr>
            <w:r w:rsidRPr="00730C3B">
              <w:rPr>
                <w:color w:val="000000"/>
                <w:sz w:val="18"/>
                <w:szCs w:val="18"/>
              </w:rPr>
              <w:t>42,7</w:t>
            </w:r>
          </w:p>
        </w:tc>
        <w:tc>
          <w:tcPr>
            <w:tcW w:w="1134" w:type="dxa"/>
            <w:tcBorders>
              <w:top w:val="nil"/>
              <w:left w:val="nil"/>
              <w:bottom w:val="single" w:sz="4" w:space="0" w:color="auto"/>
              <w:right w:val="single" w:sz="4" w:space="0" w:color="auto"/>
            </w:tcBorders>
            <w:shd w:val="clear" w:color="auto" w:fill="auto"/>
            <w:noWrap/>
            <w:vAlign w:val="center"/>
            <w:hideMark/>
          </w:tcPr>
          <w:p w14:paraId="3F7DDF2B" w14:textId="77777777" w:rsidR="00730C3B" w:rsidRPr="00730C3B" w:rsidRDefault="00730C3B" w:rsidP="00730C3B">
            <w:pPr>
              <w:jc w:val="center"/>
              <w:rPr>
                <w:color w:val="000000"/>
                <w:sz w:val="18"/>
                <w:szCs w:val="18"/>
              </w:rPr>
            </w:pPr>
            <w:r w:rsidRPr="00730C3B">
              <w:rPr>
                <w:color w:val="000000"/>
                <w:sz w:val="18"/>
                <w:szCs w:val="18"/>
              </w:rPr>
              <w:t>37,7</w:t>
            </w:r>
          </w:p>
        </w:tc>
        <w:tc>
          <w:tcPr>
            <w:tcW w:w="632" w:type="dxa"/>
            <w:tcBorders>
              <w:top w:val="nil"/>
              <w:left w:val="nil"/>
              <w:bottom w:val="single" w:sz="4" w:space="0" w:color="auto"/>
              <w:right w:val="single" w:sz="4" w:space="0" w:color="auto"/>
            </w:tcBorders>
            <w:shd w:val="clear" w:color="auto" w:fill="auto"/>
            <w:noWrap/>
            <w:vAlign w:val="center"/>
            <w:hideMark/>
          </w:tcPr>
          <w:p w14:paraId="5AE75880" w14:textId="77777777" w:rsidR="00730C3B" w:rsidRPr="00730C3B" w:rsidRDefault="00730C3B" w:rsidP="00730C3B">
            <w:pPr>
              <w:jc w:val="center"/>
              <w:rPr>
                <w:color w:val="000000"/>
                <w:sz w:val="18"/>
                <w:szCs w:val="18"/>
              </w:rPr>
            </w:pPr>
            <w:r w:rsidRPr="00730C3B">
              <w:rPr>
                <w:color w:val="000000"/>
                <w:sz w:val="18"/>
                <w:szCs w:val="18"/>
              </w:rPr>
              <w:t>4,5</w:t>
            </w:r>
          </w:p>
        </w:tc>
        <w:tc>
          <w:tcPr>
            <w:tcW w:w="931" w:type="dxa"/>
            <w:tcBorders>
              <w:top w:val="nil"/>
              <w:left w:val="nil"/>
              <w:bottom w:val="single" w:sz="4" w:space="0" w:color="auto"/>
              <w:right w:val="single" w:sz="4" w:space="0" w:color="auto"/>
            </w:tcBorders>
            <w:shd w:val="clear" w:color="auto" w:fill="auto"/>
            <w:noWrap/>
            <w:vAlign w:val="center"/>
            <w:hideMark/>
          </w:tcPr>
          <w:p w14:paraId="783B0535" w14:textId="77777777" w:rsidR="00730C3B" w:rsidRPr="00730C3B" w:rsidRDefault="00730C3B" w:rsidP="00730C3B">
            <w:pPr>
              <w:jc w:val="center"/>
              <w:rPr>
                <w:color w:val="000000"/>
                <w:sz w:val="18"/>
                <w:szCs w:val="18"/>
              </w:rPr>
            </w:pPr>
            <w:r w:rsidRPr="00730C3B">
              <w:rPr>
                <w:color w:val="000000"/>
                <w:sz w:val="18"/>
                <w:szCs w:val="18"/>
              </w:rPr>
              <w:t>84,8</w:t>
            </w:r>
          </w:p>
        </w:tc>
      </w:tr>
    </w:tbl>
    <w:p w14:paraId="6D5FC59D" w14:textId="77777777" w:rsidR="007B613A" w:rsidRPr="001A772D" w:rsidRDefault="00D16395" w:rsidP="00C563DD">
      <w:pPr>
        <w:pStyle w:val="2f0"/>
      </w:pPr>
      <w:bookmarkStart w:id="411" w:name="_Toc437278335"/>
      <w:bookmarkStart w:id="412" w:name="_Toc115635610"/>
      <w:r w:rsidRPr="001A772D">
        <w:t>2.</w:t>
      </w:r>
      <w:r w:rsidR="00F140A8" w:rsidRPr="001A772D">
        <w:t>4</w:t>
      </w:r>
      <w:r w:rsidRPr="001A772D">
        <w:t xml:space="preserve"> </w:t>
      </w:r>
      <w:bookmarkStart w:id="413" w:name="_Hlk110195022"/>
      <w:r w:rsidR="007B613A" w:rsidRPr="001A772D">
        <w:t>Прогнозы приростов объемов потребления тепловой энергии</w:t>
      </w:r>
      <w:bookmarkEnd w:id="413"/>
      <w:r w:rsidR="007B613A" w:rsidRPr="001A772D">
        <w:t xml:space="preserve"> (мощности) и теплоносителя с разделением по видам теплопотребления</w:t>
      </w:r>
      <w:bookmarkEnd w:id="411"/>
      <w:bookmarkEnd w:id="412"/>
    </w:p>
    <w:p w14:paraId="0E2D1492" w14:textId="6B7D1187" w:rsidR="00A16E5D" w:rsidRDefault="006D479A" w:rsidP="00175007">
      <w:pPr>
        <w:pStyle w:val="Afffa"/>
      </w:pPr>
      <w:r>
        <w:t>Прогнозы динамики тепловой нагрузки и</w:t>
      </w:r>
      <w:r w:rsidR="00A16E5D" w:rsidRPr="001A772D">
        <w:t xml:space="preserve"> потребления тепловой энергии (мощности) и теплоносителя </w:t>
      </w:r>
      <w:r w:rsidRPr="001A772D">
        <w:t xml:space="preserve">с разделением по видам теплопотребления </w:t>
      </w:r>
      <w:r w:rsidR="00A16E5D" w:rsidRPr="001A772D">
        <w:t xml:space="preserve">на территории </w:t>
      </w:r>
      <w:r>
        <w:t>м</w:t>
      </w:r>
      <w:r w:rsidR="0063383B" w:rsidRPr="001E6A3D">
        <w:t>униципального образования</w:t>
      </w:r>
      <w:r w:rsidR="00BF3EB3" w:rsidRPr="001E6A3D">
        <w:t xml:space="preserve"> </w:t>
      </w:r>
      <w:r w:rsidR="00A16E5D" w:rsidRPr="001A772D">
        <w:t xml:space="preserve">с учетом перечня объектов, планируемых к застройке, </w:t>
      </w:r>
      <w:r w:rsidR="00A16E5D">
        <w:t xml:space="preserve">а также перечня децентрализуемых объектов, </w:t>
      </w:r>
      <w:r w:rsidR="00A16E5D" w:rsidRPr="001A772D">
        <w:t>приведены в таблиц</w:t>
      </w:r>
      <w:r>
        <w:t xml:space="preserve">ах </w:t>
      </w:r>
      <w:r w:rsidR="00A15CBC">
        <w:t>71</w:t>
      </w:r>
      <w:r w:rsidR="00C57B74">
        <w:t>-</w:t>
      </w:r>
      <w:r w:rsidR="00017B62">
        <w:t>7</w:t>
      </w:r>
      <w:r w:rsidR="00A15CBC">
        <w:t>5</w:t>
      </w:r>
      <w:r w:rsidR="00A16E5D" w:rsidRPr="001A772D">
        <w:t>.</w:t>
      </w:r>
    </w:p>
    <w:p w14:paraId="727AD451" w14:textId="77777777" w:rsidR="00916760" w:rsidRDefault="00916760" w:rsidP="002539D6">
      <w:pPr>
        <w:pStyle w:val="afffc"/>
        <w:spacing w:before="0"/>
        <w:sectPr w:rsidR="00916760" w:rsidSect="0041732F">
          <w:headerReference w:type="default" r:id="rId32"/>
          <w:pgSz w:w="11906" w:h="16838" w:code="9"/>
          <w:pgMar w:top="1134" w:right="567" w:bottom="1134" w:left="1134" w:header="397" w:footer="0" w:gutter="0"/>
          <w:cols w:space="708"/>
          <w:docGrid w:linePitch="360"/>
        </w:sectPr>
      </w:pPr>
    </w:p>
    <w:p w14:paraId="6D3018DD" w14:textId="1C01EA29" w:rsidR="006D479A" w:rsidRDefault="00916760" w:rsidP="002539D6">
      <w:pPr>
        <w:pStyle w:val="afffc"/>
        <w:spacing w:before="0"/>
      </w:pPr>
      <w:r w:rsidRPr="001A772D">
        <w:lastRenderedPageBreak/>
        <w:t xml:space="preserve">Таблица </w:t>
      </w:r>
      <w:r w:rsidR="00A15CBC">
        <w:t>71</w:t>
      </w:r>
      <w:r w:rsidRPr="001A772D">
        <w:t xml:space="preserve">. </w:t>
      </w:r>
      <w:r>
        <w:t>Д</w:t>
      </w:r>
      <w:r w:rsidRPr="00916760">
        <w:t>инамика тепловой нагрузки</w:t>
      </w:r>
      <w:r w:rsidR="006B5F73">
        <w:t xml:space="preserve"> и теплоносителя</w:t>
      </w:r>
      <w:r w:rsidRPr="00916760">
        <w:t xml:space="preserve"> на период актуализации схемы теплоснабжения</w:t>
      </w:r>
    </w:p>
    <w:tbl>
      <w:tblPr>
        <w:tblStyle w:val="af0"/>
        <w:tblW w:w="14560" w:type="dxa"/>
        <w:tblLayout w:type="fixed"/>
        <w:tblCellMar>
          <w:left w:w="0" w:type="dxa"/>
          <w:right w:w="0" w:type="dxa"/>
        </w:tblCellMar>
        <w:tblLook w:val="04A0" w:firstRow="1" w:lastRow="0" w:firstColumn="1" w:lastColumn="0" w:noHBand="0" w:noVBand="1"/>
      </w:tblPr>
      <w:tblGrid>
        <w:gridCol w:w="489"/>
        <w:gridCol w:w="1949"/>
        <w:gridCol w:w="2357"/>
        <w:gridCol w:w="709"/>
        <w:gridCol w:w="566"/>
        <w:gridCol w:w="566"/>
        <w:gridCol w:w="566"/>
        <w:gridCol w:w="566"/>
        <w:gridCol w:w="566"/>
        <w:gridCol w:w="566"/>
        <w:gridCol w:w="566"/>
        <w:gridCol w:w="566"/>
        <w:gridCol w:w="566"/>
        <w:gridCol w:w="566"/>
        <w:gridCol w:w="566"/>
        <w:gridCol w:w="566"/>
        <w:gridCol w:w="566"/>
        <w:gridCol w:w="566"/>
        <w:gridCol w:w="566"/>
        <w:gridCol w:w="566"/>
      </w:tblGrid>
      <w:tr w:rsidR="0026606F" w:rsidRPr="0070642E" w14:paraId="3422453C" w14:textId="29C67712" w:rsidTr="0026606F">
        <w:trPr>
          <w:trHeight w:val="340"/>
          <w:tblHeader/>
        </w:trPr>
        <w:tc>
          <w:tcPr>
            <w:tcW w:w="489" w:type="dxa"/>
            <w:vAlign w:val="center"/>
          </w:tcPr>
          <w:p w14:paraId="6936D6C9" w14:textId="77777777" w:rsidR="0026606F" w:rsidRPr="0070642E" w:rsidRDefault="0026606F" w:rsidP="0026606F">
            <w:pPr>
              <w:pStyle w:val="TableStyle"/>
              <w:jc w:val="center"/>
              <w:rPr>
                <w:rFonts w:cs="Times New Roman"/>
                <w:sz w:val="16"/>
                <w:szCs w:val="16"/>
              </w:rPr>
            </w:pPr>
            <w:r w:rsidRPr="0070642E">
              <w:rPr>
                <w:rFonts w:cs="Times New Roman"/>
                <w:sz w:val="16"/>
                <w:szCs w:val="16"/>
              </w:rPr>
              <w:t>№ п/п</w:t>
            </w:r>
          </w:p>
        </w:tc>
        <w:tc>
          <w:tcPr>
            <w:tcW w:w="1949" w:type="dxa"/>
            <w:vAlign w:val="center"/>
          </w:tcPr>
          <w:p w14:paraId="77DACAA3" w14:textId="77777777" w:rsidR="0026606F" w:rsidRPr="0070642E" w:rsidRDefault="0026606F" w:rsidP="0026606F">
            <w:pPr>
              <w:pStyle w:val="TableStyle"/>
              <w:jc w:val="center"/>
              <w:rPr>
                <w:rFonts w:cs="Times New Roman"/>
                <w:sz w:val="16"/>
                <w:szCs w:val="16"/>
              </w:rPr>
            </w:pPr>
            <w:r w:rsidRPr="0070642E">
              <w:rPr>
                <w:rFonts w:cs="Times New Roman"/>
                <w:sz w:val="16"/>
                <w:szCs w:val="16"/>
              </w:rPr>
              <w:t>Организация</w:t>
            </w:r>
          </w:p>
        </w:tc>
        <w:tc>
          <w:tcPr>
            <w:tcW w:w="2357" w:type="dxa"/>
            <w:vAlign w:val="center"/>
          </w:tcPr>
          <w:p w14:paraId="1F9CC574" w14:textId="77777777" w:rsidR="0026606F" w:rsidRPr="0070642E" w:rsidRDefault="0026606F" w:rsidP="0026606F">
            <w:pPr>
              <w:pStyle w:val="TableStyle"/>
              <w:jc w:val="center"/>
              <w:rPr>
                <w:rFonts w:cs="Times New Roman"/>
                <w:sz w:val="16"/>
                <w:szCs w:val="16"/>
              </w:rPr>
            </w:pPr>
            <w:r w:rsidRPr="0070642E">
              <w:rPr>
                <w:rFonts w:cs="Times New Roman"/>
                <w:sz w:val="16"/>
                <w:szCs w:val="16"/>
              </w:rPr>
              <w:t>Наименование показателей</w:t>
            </w:r>
          </w:p>
        </w:tc>
        <w:tc>
          <w:tcPr>
            <w:tcW w:w="709" w:type="dxa"/>
            <w:vAlign w:val="center"/>
          </w:tcPr>
          <w:p w14:paraId="5C4FBEE4" w14:textId="77777777" w:rsidR="0026606F" w:rsidRPr="0070642E" w:rsidRDefault="0026606F" w:rsidP="0026606F">
            <w:pPr>
              <w:pStyle w:val="TableStyle"/>
              <w:jc w:val="center"/>
              <w:rPr>
                <w:rFonts w:cs="Times New Roman"/>
                <w:sz w:val="16"/>
                <w:szCs w:val="16"/>
              </w:rPr>
            </w:pPr>
            <w:r w:rsidRPr="0070642E">
              <w:rPr>
                <w:rFonts w:cs="Times New Roman"/>
                <w:sz w:val="16"/>
                <w:szCs w:val="16"/>
              </w:rPr>
              <w:t>Ед. изм.</w:t>
            </w:r>
          </w:p>
        </w:tc>
        <w:tc>
          <w:tcPr>
            <w:tcW w:w="566" w:type="dxa"/>
            <w:vAlign w:val="center"/>
          </w:tcPr>
          <w:p w14:paraId="7A5B232A" w14:textId="77777777" w:rsidR="0026606F" w:rsidRPr="0070642E" w:rsidRDefault="0026606F" w:rsidP="0026606F">
            <w:pPr>
              <w:pStyle w:val="TableStyle"/>
              <w:jc w:val="center"/>
              <w:rPr>
                <w:rFonts w:cs="Times New Roman"/>
                <w:sz w:val="16"/>
                <w:szCs w:val="16"/>
              </w:rPr>
            </w:pPr>
            <w:r w:rsidRPr="0070642E">
              <w:rPr>
                <w:rFonts w:cs="Times New Roman"/>
                <w:sz w:val="16"/>
                <w:szCs w:val="16"/>
              </w:rPr>
              <w:t>2025</w:t>
            </w:r>
          </w:p>
        </w:tc>
        <w:tc>
          <w:tcPr>
            <w:tcW w:w="566" w:type="dxa"/>
            <w:vAlign w:val="center"/>
          </w:tcPr>
          <w:p w14:paraId="15610982" w14:textId="77777777" w:rsidR="0026606F" w:rsidRPr="0070642E" w:rsidRDefault="0026606F" w:rsidP="0026606F">
            <w:pPr>
              <w:pStyle w:val="TableStyle"/>
              <w:jc w:val="center"/>
              <w:rPr>
                <w:rFonts w:cs="Times New Roman"/>
                <w:sz w:val="16"/>
                <w:szCs w:val="16"/>
              </w:rPr>
            </w:pPr>
            <w:r w:rsidRPr="0070642E">
              <w:rPr>
                <w:rFonts w:cs="Times New Roman"/>
                <w:sz w:val="16"/>
                <w:szCs w:val="16"/>
              </w:rPr>
              <w:t>2026</w:t>
            </w:r>
          </w:p>
        </w:tc>
        <w:tc>
          <w:tcPr>
            <w:tcW w:w="566" w:type="dxa"/>
            <w:vAlign w:val="center"/>
          </w:tcPr>
          <w:p w14:paraId="46B66E75" w14:textId="77777777" w:rsidR="0026606F" w:rsidRPr="0070642E" w:rsidRDefault="0026606F" w:rsidP="0026606F">
            <w:pPr>
              <w:pStyle w:val="TableStyle"/>
              <w:jc w:val="center"/>
              <w:rPr>
                <w:rFonts w:cs="Times New Roman"/>
                <w:sz w:val="16"/>
                <w:szCs w:val="16"/>
              </w:rPr>
            </w:pPr>
            <w:r w:rsidRPr="0070642E">
              <w:rPr>
                <w:rFonts w:cs="Times New Roman"/>
                <w:sz w:val="16"/>
                <w:szCs w:val="16"/>
              </w:rPr>
              <w:t>2027</w:t>
            </w:r>
          </w:p>
        </w:tc>
        <w:tc>
          <w:tcPr>
            <w:tcW w:w="566" w:type="dxa"/>
            <w:vAlign w:val="center"/>
          </w:tcPr>
          <w:p w14:paraId="5FB85B1D" w14:textId="77777777" w:rsidR="0026606F" w:rsidRPr="0070642E" w:rsidRDefault="0026606F" w:rsidP="0026606F">
            <w:pPr>
              <w:pStyle w:val="TableStyle"/>
              <w:jc w:val="center"/>
              <w:rPr>
                <w:rFonts w:cs="Times New Roman"/>
                <w:sz w:val="16"/>
                <w:szCs w:val="16"/>
              </w:rPr>
            </w:pPr>
            <w:r w:rsidRPr="0070642E">
              <w:rPr>
                <w:rFonts w:cs="Times New Roman"/>
                <w:sz w:val="16"/>
                <w:szCs w:val="16"/>
              </w:rPr>
              <w:t>2028</w:t>
            </w:r>
          </w:p>
        </w:tc>
        <w:tc>
          <w:tcPr>
            <w:tcW w:w="566" w:type="dxa"/>
            <w:vAlign w:val="center"/>
          </w:tcPr>
          <w:p w14:paraId="3E8C54DB" w14:textId="77777777" w:rsidR="0026606F" w:rsidRPr="0070642E" w:rsidRDefault="0026606F" w:rsidP="0026606F">
            <w:pPr>
              <w:pStyle w:val="TableStyle"/>
              <w:jc w:val="center"/>
              <w:rPr>
                <w:rFonts w:cs="Times New Roman"/>
                <w:sz w:val="16"/>
                <w:szCs w:val="16"/>
              </w:rPr>
            </w:pPr>
            <w:r w:rsidRPr="0070642E">
              <w:rPr>
                <w:rFonts w:cs="Times New Roman"/>
                <w:sz w:val="16"/>
                <w:szCs w:val="16"/>
              </w:rPr>
              <w:t>2029</w:t>
            </w:r>
          </w:p>
        </w:tc>
        <w:tc>
          <w:tcPr>
            <w:tcW w:w="566" w:type="dxa"/>
            <w:vAlign w:val="center"/>
          </w:tcPr>
          <w:p w14:paraId="28A02FED" w14:textId="77777777" w:rsidR="0026606F" w:rsidRPr="0070642E" w:rsidRDefault="0026606F" w:rsidP="0026606F">
            <w:pPr>
              <w:pStyle w:val="TableStyle"/>
              <w:jc w:val="center"/>
              <w:rPr>
                <w:rFonts w:cs="Times New Roman"/>
                <w:sz w:val="16"/>
                <w:szCs w:val="16"/>
              </w:rPr>
            </w:pPr>
            <w:r w:rsidRPr="0070642E">
              <w:rPr>
                <w:rFonts w:cs="Times New Roman"/>
                <w:sz w:val="16"/>
                <w:szCs w:val="16"/>
              </w:rPr>
              <w:t>2030</w:t>
            </w:r>
          </w:p>
        </w:tc>
        <w:tc>
          <w:tcPr>
            <w:tcW w:w="566" w:type="dxa"/>
            <w:vAlign w:val="center"/>
          </w:tcPr>
          <w:p w14:paraId="245B4CD3" w14:textId="77777777" w:rsidR="0026606F" w:rsidRPr="0070642E" w:rsidRDefault="0026606F" w:rsidP="0026606F">
            <w:pPr>
              <w:pStyle w:val="TableStyle"/>
              <w:jc w:val="center"/>
              <w:rPr>
                <w:rFonts w:cs="Times New Roman"/>
                <w:sz w:val="16"/>
                <w:szCs w:val="16"/>
              </w:rPr>
            </w:pPr>
            <w:r w:rsidRPr="0070642E">
              <w:rPr>
                <w:rFonts w:cs="Times New Roman"/>
                <w:sz w:val="16"/>
                <w:szCs w:val="16"/>
              </w:rPr>
              <w:t>2031</w:t>
            </w:r>
          </w:p>
        </w:tc>
        <w:tc>
          <w:tcPr>
            <w:tcW w:w="566" w:type="dxa"/>
            <w:vAlign w:val="center"/>
          </w:tcPr>
          <w:p w14:paraId="5D9EF731" w14:textId="77777777" w:rsidR="0026606F" w:rsidRPr="0070642E" w:rsidRDefault="0026606F" w:rsidP="0026606F">
            <w:pPr>
              <w:pStyle w:val="TableStyle"/>
              <w:jc w:val="center"/>
              <w:rPr>
                <w:rFonts w:cs="Times New Roman"/>
                <w:sz w:val="16"/>
                <w:szCs w:val="16"/>
              </w:rPr>
            </w:pPr>
            <w:r w:rsidRPr="0070642E">
              <w:rPr>
                <w:rFonts w:cs="Times New Roman"/>
                <w:sz w:val="16"/>
                <w:szCs w:val="16"/>
              </w:rPr>
              <w:t>2032</w:t>
            </w:r>
          </w:p>
        </w:tc>
        <w:tc>
          <w:tcPr>
            <w:tcW w:w="566" w:type="dxa"/>
            <w:vAlign w:val="center"/>
          </w:tcPr>
          <w:p w14:paraId="367E0A03" w14:textId="77777777" w:rsidR="0026606F" w:rsidRPr="0070642E" w:rsidRDefault="0026606F" w:rsidP="0026606F">
            <w:pPr>
              <w:pStyle w:val="TableStyle"/>
              <w:jc w:val="center"/>
              <w:rPr>
                <w:rFonts w:cs="Times New Roman"/>
                <w:sz w:val="16"/>
                <w:szCs w:val="16"/>
              </w:rPr>
            </w:pPr>
            <w:r w:rsidRPr="0070642E">
              <w:rPr>
                <w:rFonts w:cs="Times New Roman"/>
                <w:sz w:val="16"/>
                <w:szCs w:val="16"/>
              </w:rPr>
              <w:t>2033</w:t>
            </w:r>
          </w:p>
        </w:tc>
        <w:tc>
          <w:tcPr>
            <w:tcW w:w="566" w:type="dxa"/>
            <w:vAlign w:val="center"/>
          </w:tcPr>
          <w:p w14:paraId="1C52EE8F" w14:textId="77777777" w:rsidR="0026606F" w:rsidRPr="0070642E" w:rsidRDefault="0026606F" w:rsidP="0026606F">
            <w:pPr>
              <w:pStyle w:val="TableStyle"/>
              <w:jc w:val="center"/>
              <w:rPr>
                <w:rFonts w:cs="Times New Roman"/>
                <w:sz w:val="16"/>
                <w:szCs w:val="16"/>
              </w:rPr>
            </w:pPr>
            <w:r w:rsidRPr="0070642E">
              <w:rPr>
                <w:rFonts w:cs="Times New Roman"/>
                <w:sz w:val="16"/>
                <w:szCs w:val="16"/>
              </w:rPr>
              <w:t>2034</w:t>
            </w:r>
          </w:p>
        </w:tc>
        <w:tc>
          <w:tcPr>
            <w:tcW w:w="566" w:type="dxa"/>
            <w:vAlign w:val="center"/>
          </w:tcPr>
          <w:p w14:paraId="349692C8" w14:textId="77777777" w:rsidR="0026606F" w:rsidRPr="0070642E" w:rsidRDefault="0026606F" w:rsidP="0026606F">
            <w:pPr>
              <w:pStyle w:val="TableStyle"/>
              <w:jc w:val="center"/>
              <w:rPr>
                <w:rFonts w:cs="Times New Roman"/>
                <w:sz w:val="16"/>
                <w:szCs w:val="16"/>
              </w:rPr>
            </w:pPr>
            <w:r w:rsidRPr="0070642E">
              <w:rPr>
                <w:rFonts w:cs="Times New Roman"/>
                <w:sz w:val="16"/>
                <w:szCs w:val="16"/>
              </w:rPr>
              <w:t>2035</w:t>
            </w:r>
          </w:p>
        </w:tc>
        <w:tc>
          <w:tcPr>
            <w:tcW w:w="566" w:type="dxa"/>
            <w:vAlign w:val="center"/>
          </w:tcPr>
          <w:p w14:paraId="0F89CA4A" w14:textId="77777777" w:rsidR="0026606F" w:rsidRPr="0070642E" w:rsidRDefault="0026606F" w:rsidP="0026606F">
            <w:pPr>
              <w:pStyle w:val="TableStyle"/>
              <w:jc w:val="center"/>
              <w:rPr>
                <w:rFonts w:cs="Times New Roman"/>
                <w:sz w:val="16"/>
                <w:szCs w:val="16"/>
              </w:rPr>
            </w:pPr>
            <w:r w:rsidRPr="0070642E">
              <w:rPr>
                <w:rFonts w:cs="Times New Roman"/>
                <w:sz w:val="16"/>
                <w:szCs w:val="16"/>
              </w:rPr>
              <w:t>203</w:t>
            </w:r>
            <w:r>
              <w:rPr>
                <w:rFonts w:cs="Times New Roman"/>
                <w:sz w:val="16"/>
                <w:szCs w:val="16"/>
              </w:rPr>
              <w:t>6</w:t>
            </w:r>
          </w:p>
        </w:tc>
        <w:tc>
          <w:tcPr>
            <w:tcW w:w="566" w:type="dxa"/>
            <w:vAlign w:val="center"/>
          </w:tcPr>
          <w:p w14:paraId="3DD2B698" w14:textId="6A4D8211" w:rsidR="0026606F" w:rsidRPr="0070642E" w:rsidRDefault="0026606F" w:rsidP="0026606F">
            <w:pPr>
              <w:pStyle w:val="TableStyle"/>
              <w:jc w:val="center"/>
              <w:rPr>
                <w:rFonts w:cs="Times New Roman"/>
                <w:sz w:val="16"/>
                <w:szCs w:val="16"/>
              </w:rPr>
            </w:pPr>
            <w:r>
              <w:rPr>
                <w:rFonts w:cs="Times New Roman"/>
                <w:sz w:val="16"/>
                <w:szCs w:val="16"/>
              </w:rPr>
              <w:t>2037</w:t>
            </w:r>
          </w:p>
        </w:tc>
        <w:tc>
          <w:tcPr>
            <w:tcW w:w="566" w:type="dxa"/>
            <w:vAlign w:val="center"/>
          </w:tcPr>
          <w:p w14:paraId="57B3C2E1" w14:textId="3A0F10C4" w:rsidR="0026606F" w:rsidRPr="0070642E" w:rsidRDefault="0026606F" w:rsidP="0026606F">
            <w:pPr>
              <w:pStyle w:val="TableStyle"/>
              <w:jc w:val="center"/>
              <w:rPr>
                <w:rFonts w:cs="Times New Roman"/>
                <w:sz w:val="16"/>
                <w:szCs w:val="16"/>
              </w:rPr>
            </w:pPr>
            <w:r>
              <w:rPr>
                <w:rFonts w:cs="Times New Roman"/>
                <w:sz w:val="16"/>
                <w:szCs w:val="16"/>
              </w:rPr>
              <w:t>2038</w:t>
            </w:r>
          </w:p>
        </w:tc>
        <w:tc>
          <w:tcPr>
            <w:tcW w:w="566" w:type="dxa"/>
            <w:vAlign w:val="center"/>
          </w:tcPr>
          <w:p w14:paraId="26480D87" w14:textId="6981897A" w:rsidR="0026606F" w:rsidRPr="0070642E" w:rsidRDefault="0026606F" w:rsidP="0026606F">
            <w:pPr>
              <w:pStyle w:val="TableStyle"/>
              <w:jc w:val="center"/>
              <w:rPr>
                <w:rFonts w:cs="Times New Roman"/>
                <w:sz w:val="16"/>
                <w:szCs w:val="16"/>
              </w:rPr>
            </w:pPr>
            <w:r>
              <w:rPr>
                <w:rFonts w:cs="Times New Roman"/>
                <w:sz w:val="16"/>
                <w:szCs w:val="16"/>
              </w:rPr>
              <w:t>2039</w:t>
            </w:r>
          </w:p>
        </w:tc>
        <w:tc>
          <w:tcPr>
            <w:tcW w:w="566" w:type="dxa"/>
            <w:vAlign w:val="center"/>
          </w:tcPr>
          <w:p w14:paraId="353BBB13" w14:textId="24F88EBD" w:rsidR="0026606F" w:rsidRPr="0070642E" w:rsidRDefault="0026606F" w:rsidP="0026606F">
            <w:pPr>
              <w:pStyle w:val="TableStyle"/>
              <w:jc w:val="center"/>
              <w:rPr>
                <w:rFonts w:cs="Times New Roman"/>
                <w:sz w:val="16"/>
                <w:szCs w:val="16"/>
              </w:rPr>
            </w:pPr>
            <w:r>
              <w:rPr>
                <w:rFonts w:cs="Times New Roman"/>
                <w:sz w:val="16"/>
                <w:szCs w:val="16"/>
              </w:rPr>
              <w:t>2040</w:t>
            </w:r>
          </w:p>
        </w:tc>
      </w:tr>
      <w:tr w:rsidR="0026606F" w:rsidRPr="0070642E" w14:paraId="34F1A440" w14:textId="4F84A93C" w:rsidTr="0016368C">
        <w:trPr>
          <w:trHeight w:val="283"/>
        </w:trPr>
        <w:tc>
          <w:tcPr>
            <w:tcW w:w="489" w:type="dxa"/>
            <w:vMerge w:val="restart"/>
            <w:vAlign w:val="center"/>
          </w:tcPr>
          <w:p w14:paraId="21C6EC29" w14:textId="77777777" w:rsidR="0026606F" w:rsidRPr="0070642E" w:rsidRDefault="0026606F" w:rsidP="0026606F">
            <w:pPr>
              <w:jc w:val="center"/>
              <w:rPr>
                <w:color w:val="000000"/>
                <w:sz w:val="16"/>
                <w:szCs w:val="16"/>
              </w:rPr>
            </w:pPr>
            <w:r w:rsidRPr="0070642E">
              <w:rPr>
                <w:color w:val="000000"/>
                <w:sz w:val="16"/>
                <w:szCs w:val="16"/>
              </w:rPr>
              <w:t>1</w:t>
            </w:r>
          </w:p>
        </w:tc>
        <w:tc>
          <w:tcPr>
            <w:tcW w:w="1949" w:type="dxa"/>
            <w:vMerge w:val="restart"/>
            <w:vAlign w:val="center"/>
          </w:tcPr>
          <w:p w14:paraId="675EA0CE" w14:textId="2980D2BA" w:rsidR="0026606F" w:rsidRDefault="0026606F" w:rsidP="0026606F">
            <w:pPr>
              <w:jc w:val="center"/>
              <w:rPr>
                <w:color w:val="000000"/>
                <w:sz w:val="16"/>
                <w:szCs w:val="16"/>
              </w:rPr>
            </w:pPr>
            <w:r>
              <w:rPr>
                <w:color w:val="000000"/>
                <w:sz w:val="16"/>
                <w:szCs w:val="16"/>
              </w:rPr>
              <w:t>ООО «</w:t>
            </w:r>
            <w:proofErr w:type="spellStart"/>
            <w:r>
              <w:rPr>
                <w:color w:val="000000"/>
                <w:sz w:val="16"/>
                <w:szCs w:val="16"/>
              </w:rPr>
              <w:t>Леноблтеплоснаб</w:t>
            </w:r>
            <w:proofErr w:type="spellEnd"/>
            <w:r>
              <w:rPr>
                <w:color w:val="000000"/>
                <w:sz w:val="16"/>
                <w:szCs w:val="16"/>
              </w:rPr>
              <w:t>»</w:t>
            </w:r>
          </w:p>
        </w:tc>
        <w:tc>
          <w:tcPr>
            <w:tcW w:w="2357" w:type="dxa"/>
            <w:vAlign w:val="center"/>
          </w:tcPr>
          <w:p w14:paraId="344BFCB7" w14:textId="5F7653E4" w:rsidR="0026606F" w:rsidRDefault="0026606F" w:rsidP="0026606F">
            <w:pPr>
              <w:jc w:val="center"/>
              <w:rPr>
                <w:color w:val="000000"/>
                <w:sz w:val="16"/>
                <w:szCs w:val="16"/>
              </w:rPr>
            </w:pPr>
            <w:r>
              <w:rPr>
                <w:color w:val="000000"/>
                <w:sz w:val="16"/>
                <w:szCs w:val="16"/>
              </w:rPr>
              <w:t>Прирост тепловой нагрузки на отопление и вентиляцию, в т.ч.:</w:t>
            </w:r>
          </w:p>
        </w:tc>
        <w:tc>
          <w:tcPr>
            <w:tcW w:w="709" w:type="dxa"/>
            <w:vAlign w:val="center"/>
          </w:tcPr>
          <w:p w14:paraId="622AD850" w14:textId="32854AD8" w:rsidR="0026606F" w:rsidRDefault="0026606F" w:rsidP="0026606F">
            <w:pPr>
              <w:jc w:val="center"/>
              <w:rPr>
                <w:color w:val="000000"/>
                <w:sz w:val="16"/>
                <w:szCs w:val="16"/>
              </w:rPr>
            </w:pPr>
            <w:r>
              <w:rPr>
                <w:color w:val="000000"/>
                <w:sz w:val="16"/>
                <w:szCs w:val="16"/>
              </w:rPr>
              <w:t>Гкал/ч</w:t>
            </w:r>
          </w:p>
        </w:tc>
        <w:tc>
          <w:tcPr>
            <w:tcW w:w="566" w:type="dxa"/>
            <w:vAlign w:val="center"/>
          </w:tcPr>
          <w:p w14:paraId="20B95B1E" w14:textId="79641744" w:rsidR="0026606F" w:rsidRDefault="0026606F" w:rsidP="0026606F">
            <w:pPr>
              <w:jc w:val="center"/>
              <w:rPr>
                <w:color w:val="000000"/>
                <w:sz w:val="16"/>
                <w:szCs w:val="16"/>
              </w:rPr>
            </w:pPr>
            <w:r>
              <w:rPr>
                <w:color w:val="000000"/>
                <w:sz w:val="16"/>
                <w:szCs w:val="16"/>
              </w:rPr>
              <w:t>-</w:t>
            </w:r>
          </w:p>
        </w:tc>
        <w:tc>
          <w:tcPr>
            <w:tcW w:w="566" w:type="dxa"/>
            <w:vAlign w:val="center"/>
          </w:tcPr>
          <w:p w14:paraId="01E95084" w14:textId="3DE8FC16" w:rsidR="0026606F" w:rsidRDefault="0026606F" w:rsidP="0026606F">
            <w:pPr>
              <w:jc w:val="center"/>
              <w:rPr>
                <w:color w:val="000000"/>
                <w:sz w:val="16"/>
                <w:szCs w:val="16"/>
              </w:rPr>
            </w:pPr>
            <w:r>
              <w:rPr>
                <w:color w:val="000000"/>
                <w:sz w:val="16"/>
                <w:szCs w:val="16"/>
              </w:rPr>
              <w:t>0,000</w:t>
            </w:r>
          </w:p>
        </w:tc>
        <w:tc>
          <w:tcPr>
            <w:tcW w:w="566" w:type="dxa"/>
            <w:vAlign w:val="center"/>
          </w:tcPr>
          <w:p w14:paraId="6EC2776C" w14:textId="754603C9" w:rsidR="0026606F" w:rsidRDefault="0026606F" w:rsidP="0026606F">
            <w:pPr>
              <w:jc w:val="center"/>
              <w:rPr>
                <w:color w:val="000000"/>
                <w:sz w:val="16"/>
                <w:szCs w:val="16"/>
              </w:rPr>
            </w:pPr>
            <w:r>
              <w:rPr>
                <w:color w:val="000000"/>
                <w:sz w:val="16"/>
                <w:szCs w:val="16"/>
              </w:rPr>
              <w:t>0,000</w:t>
            </w:r>
          </w:p>
        </w:tc>
        <w:tc>
          <w:tcPr>
            <w:tcW w:w="566" w:type="dxa"/>
            <w:vAlign w:val="center"/>
          </w:tcPr>
          <w:p w14:paraId="356C4F2B" w14:textId="5DE2C48F" w:rsidR="0026606F" w:rsidRDefault="0026606F" w:rsidP="0026606F">
            <w:pPr>
              <w:jc w:val="center"/>
              <w:rPr>
                <w:color w:val="000000"/>
                <w:sz w:val="16"/>
                <w:szCs w:val="16"/>
              </w:rPr>
            </w:pPr>
            <w:r>
              <w:rPr>
                <w:color w:val="000000"/>
                <w:sz w:val="16"/>
                <w:szCs w:val="16"/>
              </w:rPr>
              <w:t>0,000</w:t>
            </w:r>
          </w:p>
        </w:tc>
        <w:tc>
          <w:tcPr>
            <w:tcW w:w="566" w:type="dxa"/>
            <w:vAlign w:val="center"/>
          </w:tcPr>
          <w:p w14:paraId="1725E271" w14:textId="6C6CD498" w:rsidR="0026606F" w:rsidRDefault="0026606F" w:rsidP="0026606F">
            <w:pPr>
              <w:jc w:val="center"/>
              <w:rPr>
                <w:color w:val="000000"/>
                <w:sz w:val="16"/>
                <w:szCs w:val="16"/>
              </w:rPr>
            </w:pPr>
            <w:r>
              <w:rPr>
                <w:color w:val="000000"/>
                <w:sz w:val="16"/>
                <w:szCs w:val="16"/>
              </w:rPr>
              <w:t>0,000</w:t>
            </w:r>
          </w:p>
        </w:tc>
        <w:tc>
          <w:tcPr>
            <w:tcW w:w="566" w:type="dxa"/>
            <w:vAlign w:val="center"/>
          </w:tcPr>
          <w:p w14:paraId="236CB6E9" w14:textId="69A8C1EB" w:rsidR="0026606F" w:rsidRDefault="0026606F" w:rsidP="0026606F">
            <w:pPr>
              <w:jc w:val="center"/>
              <w:rPr>
                <w:color w:val="000000"/>
                <w:sz w:val="16"/>
                <w:szCs w:val="16"/>
              </w:rPr>
            </w:pPr>
            <w:r>
              <w:rPr>
                <w:color w:val="000000"/>
                <w:sz w:val="16"/>
                <w:szCs w:val="16"/>
              </w:rPr>
              <w:t>0,000</w:t>
            </w:r>
          </w:p>
        </w:tc>
        <w:tc>
          <w:tcPr>
            <w:tcW w:w="566" w:type="dxa"/>
            <w:vAlign w:val="center"/>
          </w:tcPr>
          <w:p w14:paraId="1CB1C26B" w14:textId="2A6F2F62" w:rsidR="0026606F" w:rsidRDefault="0026606F" w:rsidP="0026606F">
            <w:pPr>
              <w:jc w:val="center"/>
              <w:rPr>
                <w:color w:val="000000"/>
                <w:sz w:val="16"/>
                <w:szCs w:val="16"/>
              </w:rPr>
            </w:pPr>
            <w:r>
              <w:rPr>
                <w:color w:val="000000"/>
                <w:sz w:val="16"/>
                <w:szCs w:val="16"/>
              </w:rPr>
              <w:t>0,000</w:t>
            </w:r>
          </w:p>
        </w:tc>
        <w:tc>
          <w:tcPr>
            <w:tcW w:w="566" w:type="dxa"/>
            <w:vAlign w:val="center"/>
          </w:tcPr>
          <w:p w14:paraId="6A7C3811" w14:textId="0128DB99" w:rsidR="0026606F" w:rsidRDefault="0026606F" w:rsidP="0026606F">
            <w:pPr>
              <w:jc w:val="center"/>
              <w:rPr>
                <w:color w:val="000000"/>
                <w:sz w:val="16"/>
                <w:szCs w:val="16"/>
              </w:rPr>
            </w:pPr>
            <w:r>
              <w:rPr>
                <w:color w:val="000000"/>
                <w:sz w:val="16"/>
                <w:szCs w:val="16"/>
              </w:rPr>
              <w:t>0,000</w:t>
            </w:r>
          </w:p>
        </w:tc>
        <w:tc>
          <w:tcPr>
            <w:tcW w:w="566" w:type="dxa"/>
            <w:vAlign w:val="center"/>
          </w:tcPr>
          <w:p w14:paraId="3A7FE308" w14:textId="3AA08A7E" w:rsidR="0026606F" w:rsidRDefault="0026606F" w:rsidP="0026606F">
            <w:pPr>
              <w:jc w:val="center"/>
              <w:rPr>
                <w:color w:val="000000"/>
                <w:sz w:val="16"/>
                <w:szCs w:val="16"/>
              </w:rPr>
            </w:pPr>
            <w:r>
              <w:rPr>
                <w:color w:val="000000"/>
                <w:sz w:val="16"/>
                <w:szCs w:val="16"/>
              </w:rPr>
              <w:t>0,000</w:t>
            </w:r>
          </w:p>
        </w:tc>
        <w:tc>
          <w:tcPr>
            <w:tcW w:w="566" w:type="dxa"/>
            <w:vAlign w:val="center"/>
          </w:tcPr>
          <w:p w14:paraId="5735713D" w14:textId="2C6BF37D" w:rsidR="0026606F" w:rsidRDefault="0026606F" w:rsidP="0026606F">
            <w:pPr>
              <w:jc w:val="center"/>
              <w:rPr>
                <w:color w:val="000000"/>
                <w:sz w:val="16"/>
                <w:szCs w:val="16"/>
              </w:rPr>
            </w:pPr>
            <w:r>
              <w:rPr>
                <w:color w:val="000000"/>
                <w:sz w:val="16"/>
                <w:szCs w:val="16"/>
              </w:rPr>
              <w:t>0,000</w:t>
            </w:r>
          </w:p>
        </w:tc>
        <w:tc>
          <w:tcPr>
            <w:tcW w:w="566" w:type="dxa"/>
            <w:vAlign w:val="center"/>
          </w:tcPr>
          <w:p w14:paraId="38460801" w14:textId="05C515B4" w:rsidR="0026606F" w:rsidRDefault="0026606F" w:rsidP="0026606F">
            <w:pPr>
              <w:jc w:val="center"/>
              <w:rPr>
                <w:color w:val="000000"/>
                <w:sz w:val="16"/>
                <w:szCs w:val="16"/>
              </w:rPr>
            </w:pPr>
            <w:r>
              <w:rPr>
                <w:color w:val="000000"/>
                <w:sz w:val="16"/>
                <w:szCs w:val="16"/>
              </w:rPr>
              <w:t>0,000</w:t>
            </w:r>
          </w:p>
        </w:tc>
        <w:tc>
          <w:tcPr>
            <w:tcW w:w="566" w:type="dxa"/>
            <w:vAlign w:val="center"/>
          </w:tcPr>
          <w:p w14:paraId="71ADD5D8" w14:textId="0D41A7A3" w:rsidR="0026606F" w:rsidRDefault="0026606F" w:rsidP="0026606F">
            <w:pPr>
              <w:jc w:val="center"/>
              <w:rPr>
                <w:color w:val="000000"/>
                <w:sz w:val="16"/>
                <w:szCs w:val="16"/>
              </w:rPr>
            </w:pPr>
            <w:r>
              <w:rPr>
                <w:color w:val="000000"/>
                <w:sz w:val="16"/>
                <w:szCs w:val="16"/>
              </w:rPr>
              <w:t>0,000</w:t>
            </w:r>
          </w:p>
        </w:tc>
        <w:tc>
          <w:tcPr>
            <w:tcW w:w="566" w:type="dxa"/>
            <w:vAlign w:val="center"/>
          </w:tcPr>
          <w:p w14:paraId="2F5D3AC4" w14:textId="2B1B7E84" w:rsidR="0026606F" w:rsidRDefault="0026606F" w:rsidP="0026606F">
            <w:pPr>
              <w:jc w:val="center"/>
              <w:rPr>
                <w:color w:val="000000"/>
                <w:sz w:val="16"/>
                <w:szCs w:val="16"/>
              </w:rPr>
            </w:pPr>
            <w:r>
              <w:rPr>
                <w:color w:val="000000"/>
                <w:sz w:val="16"/>
                <w:szCs w:val="16"/>
              </w:rPr>
              <w:t>0,000</w:t>
            </w:r>
          </w:p>
        </w:tc>
        <w:tc>
          <w:tcPr>
            <w:tcW w:w="566" w:type="dxa"/>
            <w:vAlign w:val="center"/>
          </w:tcPr>
          <w:p w14:paraId="26A42E1F" w14:textId="1329D555" w:rsidR="0026606F" w:rsidRDefault="0026606F" w:rsidP="0026606F">
            <w:pPr>
              <w:jc w:val="center"/>
              <w:rPr>
                <w:color w:val="000000"/>
                <w:sz w:val="16"/>
                <w:szCs w:val="16"/>
              </w:rPr>
            </w:pPr>
            <w:r>
              <w:rPr>
                <w:color w:val="000000"/>
                <w:sz w:val="16"/>
                <w:szCs w:val="16"/>
              </w:rPr>
              <w:t>0,000</w:t>
            </w:r>
          </w:p>
        </w:tc>
        <w:tc>
          <w:tcPr>
            <w:tcW w:w="566" w:type="dxa"/>
            <w:vAlign w:val="center"/>
          </w:tcPr>
          <w:p w14:paraId="038A2897" w14:textId="0500EA5F" w:rsidR="0026606F" w:rsidRDefault="0026606F" w:rsidP="0026606F">
            <w:pPr>
              <w:jc w:val="center"/>
              <w:rPr>
                <w:color w:val="000000"/>
                <w:sz w:val="16"/>
                <w:szCs w:val="16"/>
              </w:rPr>
            </w:pPr>
            <w:r>
              <w:rPr>
                <w:color w:val="000000"/>
                <w:sz w:val="16"/>
                <w:szCs w:val="16"/>
              </w:rPr>
              <w:t>0,000</w:t>
            </w:r>
          </w:p>
        </w:tc>
        <w:tc>
          <w:tcPr>
            <w:tcW w:w="566" w:type="dxa"/>
            <w:vAlign w:val="center"/>
          </w:tcPr>
          <w:p w14:paraId="6643EDB6" w14:textId="4C628C44" w:rsidR="0026606F" w:rsidRDefault="0026606F" w:rsidP="0026606F">
            <w:pPr>
              <w:jc w:val="center"/>
              <w:rPr>
                <w:color w:val="000000"/>
                <w:sz w:val="16"/>
                <w:szCs w:val="16"/>
              </w:rPr>
            </w:pPr>
            <w:r>
              <w:rPr>
                <w:color w:val="000000"/>
                <w:sz w:val="16"/>
                <w:szCs w:val="16"/>
              </w:rPr>
              <w:t>0,000</w:t>
            </w:r>
          </w:p>
        </w:tc>
      </w:tr>
      <w:tr w:rsidR="0026606F" w:rsidRPr="0070642E" w14:paraId="0A805BDC" w14:textId="57035C8C" w:rsidTr="0016368C">
        <w:trPr>
          <w:trHeight w:val="283"/>
        </w:trPr>
        <w:tc>
          <w:tcPr>
            <w:tcW w:w="489" w:type="dxa"/>
            <w:vMerge/>
            <w:vAlign w:val="center"/>
          </w:tcPr>
          <w:p w14:paraId="3536EA91" w14:textId="77777777" w:rsidR="0026606F" w:rsidRPr="0070642E" w:rsidRDefault="0026606F" w:rsidP="0026606F">
            <w:pPr>
              <w:jc w:val="center"/>
              <w:rPr>
                <w:color w:val="000000"/>
                <w:sz w:val="16"/>
                <w:szCs w:val="16"/>
              </w:rPr>
            </w:pPr>
          </w:p>
        </w:tc>
        <w:tc>
          <w:tcPr>
            <w:tcW w:w="1949" w:type="dxa"/>
            <w:vMerge/>
            <w:vAlign w:val="center"/>
          </w:tcPr>
          <w:p w14:paraId="16D182D0" w14:textId="77777777" w:rsidR="0026606F" w:rsidRPr="0070642E" w:rsidRDefault="0026606F" w:rsidP="0026606F">
            <w:pPr>
              <w:jc w:val="center"/>
              <w:rPr>
                <w:color w:val="000000"/>
                <w:sz w:val="16"/>
                <w:szCs w:val="16"/>
              </w:rPr>
            </w:pPr>
          </w:p>
        </w:tc>
        <w:tc>
          <w:tcPr>
            <w:tcW w:w="2357" w:type="dxa"/>
            <w:vAlign w:val="center"/>
          </w:tcPr>
          <w:p w14:paraId="7E9419A2" w14:textId="754F0A8E" w:rsidR="0026606F" w:rsidRPr="0070642E" w:rsidRDefault="0026606F" w:rsidP="0026606F">
            <w:pPr>
              <w:jc w:val="center"/>
              <w:rPr>
                <w:color w:val="000000"/>
                <w:sz w:val="16"/>
                <w:szCs w:val="16"/>
              </w:rPr>
            </w:pPr>
            <w:r>
              <w:rPr>
                <w:color w:val="000000"/>
                <w:sz w:val="16"/>
                <w:szCs w:val="16"/>
              </w:rPr>
              <w:t>многоэтажный жилищный фонд</w:t>
            </w:r>
          </w:p>
        </w:tc>
        <w:tc>
          <w:tcPr>
            <w:tcW w:w="709" w:type="dxa"/>
            <w:vAlign w:val="center"/>
          </w:tcPr>
          <w:p w14:paraId="12A86546" w14:textId="76BC9198" w:rsidR="0026606F" w:rsidRPr="0070642E" w:rsidRDefault="0026606F" w:rsidP="0026606F">
            <w:pPr>
              <w:jc w:val="center"/>
              <w:rPr>
                <w:color w:val="000000"/>
                <w:sz w:val="16"/>
                <w:szCs w:val="16"/>
              </w:rPr>
            </w:pPr>
            <w:r>
              <w:rPr>
                <w:color w:val="000000"/>
                <w:sz w:val="16"/>
                <w:szCs w:val="16"/>
              </w:rPr>
              <w:t>Гкал/ч</w:t>
            </w:r>
          </w:p>
        </w:tc>
        <w:tc>
          <w:tcPr>
            <w:tcW w:w="566" w:type="dxa"/>
            <w:vAlign w:val="center"/>
          </w:tcPr>
          <w:p w14:paraId="6141E700" w14:textId="66C6E4B8" w:rsidR="0026606F" w:rsidRPr="0070642E" w:rsidRDefault="0026606F" w:rsidP="0026606F">
            <w:pPr>
              <w:jc w:val="center"/>
              <w:rPr>
                <w:color w:val="000000"/>
                <w:sz w:val="16"/>
                <w:szCs w:val="16"/>
              </w:rPr>
            </w:pPr>
            <w:r>
              <w:rPr>
                <w:color w:val="000000"/>
                <w:sz w:val="16"/>
                <w:szCs w:val="16"/>
              </w:rPr>
              <w:t>-</w:t>
            </w:r>
          </w:p>
        </w:tc>
        <w:tc>
          <w:tcPr>
            <w:tcW w:w="566" w:type="dxa"/>
            <w:vAlign w:val="center"/>
          </w:tcPr>
          <w:p w14:paraId="3847CA29" w14:textId="22D8EC02"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35235499" w14:textId="76014A0A"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277132EC" w14:textId="64DF3848"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3CBB4A32" w14:textId="41F7195D"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781A3E6C" w14:textId="4A7E70B5"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21D9A268" w14:textId="4BA3B443"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35383C49" w14:textId="66F5F85C"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496D8174" w14:textId="6183B01C"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090C1D2E" w14:textId="15106616"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30C81F9D" w14:textId="120FE293"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0871A2D4" w14:textId="26AEB6E9"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3702433F" w14:textId="58D14686" w:rsidR="0026606F" w:rsidRDefault="0026606F" w:rsidP="0026606F">
            <w:pPr>
              <w:jc w:val="center"/>
              <w:rPr>
                <w:color w:val="000000"/>
                <w:sz w:val="16"/>
                <w:szCs w:val="16"/>
              </w:rPr>
            </w:pPr>
            <w:r>
              <w:rPr>
                <w:color w:val="000000"/>
                <w:sz w:val="16"/>
                <w:szCs w:val="16"/>
              </w:rPr>
              <w:t>0,000</w:t>
            </w:r>
          </w:p>
        </w:tc>
        <w:tc>
          <w:tcPr>
            <w:tcW w:w="566" w:type="dxa"/>
            <w:vAlign w:val="center"/>
          </w:tcPr>
          <w:p w14:paraId="6CDAA04D" w14:textId="46E9D64D" w:rsidR="0026606F" w:rsidRDefault="0026606F" w:rsidP="0026606F">
            <w:pPr>
              <w:jc w:val="center"/>
              <w:rPr>
                <w:color w:val="000000"/>
                <w:sz w:val="16"/>
                <w:szCs w:val="16"/>
              </w:rPr>
            </w:pPr>
            <w:r>
              <w:rPr>
                <w:color w:val="000000"/>
                <w:sz w:val="16"/>
                <w:szCs w:val="16"/>
              </w:rPr>
              <w:t>0,000</w:t>
            </w:r>
          </w:p>
        </w:tc>
        <w:tc>
          <w:tcPr>
            <w:tcW w:w="566" w:type="dxa"/>
            <w:vAlign w:val="center"/>
          </w:tcPr>
          <w:p w14:paraId="1A4490B4" w14:textId="0F2BE8D9" w:rsidR="0026606F" w:rsidRDefault="0026606F" w:rsidP="0026606F">
            <w:pPr>
              <w:jc w:val="center"/>
              <w:rPr>
                <w:color w:val="000000"/>
                <w:sz w:val="16"/>
                <w:szCs w:val="16"/>
              </w:rPr>
            </w:pPr>
            <w:r>
              <w:rPr>
                <w:color w:val="000000"/>
                <w:sz w:val="16"/>
                <w:szCs w:val="16"/>
              </w:rPr>
              <w:t>0,000</w:t>
            </w:r>
          </w:p>
        </w:tc>
        <w:tc>
          <w:tcPr>
            <w:tcW w:w="566" w:type="dxa"/>
            <w:vAlign w:val="center"/>
          </w:tcPr>
          <w:p w14:paraId="536FFE10" w14:textId="7BABE544" w:rsidR="0026606F" w:rsidRDefault="0026606F" w:rsidP="0026606F">
            <w:pPr>
              <w:jc w:val="center"/>
              <w:rPr>
                <w:color w:val="000000"/>
                <w:sz w:val="16"/>
                <w:szCs w:val="16"/>
              </w:rPr>
            </w:pPr>
            <w:r>
              <w:rPr>
                <w:color w:val="000000"/>
                <w:sz w:val="16"/>
                <w:szCs w:val="16"/>
              </w:rPr>
              <w:t>0,000</w:t>
            </w:r>
          </w:p>
        </w:tc>
      </w:tr>
      <w:tr w:rsidR="0026606F" w:rsidRPr="0070642E" w14:paraId="16719217" w14:textId="0A72A041" w:rsidTr="0016368C">
        <w:trPr>
          <w:trHeight w:val="283"/>
        </w:trPr>
        <w:tc>
          <w:tcPr>
            <w:tcW w:w="489" w:type="dxa"/>
            <w:vMerge/>
            <w:vAlign w:val="center"/>
          </w:tcPr>
          <w:p w14:paraId="7950CD47" w14:textId="77777777" w:rsidR="0026606F" w:rsidRPr="0070642E" w:rsidRDefault="0026606F" w:rsidP="0026606F">
            <w:pPr>
              <w:jc w:val="center"/>
              <w:rPr>
                <w:color w:val="000000"/>
                <w:sz w:val="16"/>
                <w:szCs w:val="16"/>
              </w:rPr>
            </w:pPr>
          </w:p>
        </w:tc>
        <w:tc>
          <w:tcPr>
            <w:tcW w:w="1949" w:type="dxa"/>
            <w:vMerge/>
            <w:vAlign w:val="center"/>
          </w:tcPr>
          <w:p w14:paraId="2BE00C23" w14:textId="77777777" w:rsidR="0026606F" w:rsidRPr="0070642E" w:rsidRDefault="0026606F" w:rsidP="0026606F">
            <w:pPr>
              <w:jc w:val="center"/>
              <w:rPr>
                <w:color w:val="000000"/>
                <w:sz w:val="16"/>
                <w:szCs w:val="16"/>
              </w:rPr>
            </w:pPr>
          </w:p>
        </w:tc>
        <w:tc>
          <w:tcPr>
            <w:tcW w:w="2357" w:type="dxa"/>
            <w:vAlign w:val="center"/>
          </w:tcPr>
          <w:p w14:paraId="4D3E718E" w14:textId="3411AF47" w:rsidR="0026606F" w:rsidRPr="0070642E" w:rsidRDefault="0026606F" w:rsidP="0026606F">
            <w:pPr>
              <w:jc w:val="center"/>
              <w:rPr>
                <w:color w:val="000000"/>
                <w:sz w:val="16"/>
                <w:szCs w:val="16"/>
              </w:rPr>
            </w:pPr>
            <w:r>
              <w:rPr>
                <w:color w:val="000000"/>
                <w:sz w:val="16"/>
                <w:szCs w:val="16"/>
              </w:rPr>
              <w:t>средне- и малоэтажный жилищный фонд</w:t>
            </w:r>
          </w:p>
        </w:tc>
        <w:tc>
          <w:tcPr>
            <w:tcW w:w="709" w:type="dxa"/>
            <w:vAlign w:val="center"/>
          </w:tcPr>
          <w:p w14:paraId="6F97426E" w14:textId="6E5CBF06" w:rsidR="0026606F" w:rsidRPr="0070642E" w:rsidRDefault="0026606F" w:rsidP="0026606F">
            <w:pPr>
              <w:jc w:val="center"/>
              <w:rPr>
                <w:color w:val="000000"/>
                <w:sz w:val="16"/>
                <w:szCs w:val="16"/>
              </w:rPr>
            </w:pPr>
            <w:r>
              <w:rPr>
                <w:color w:val="000000"/>
                <w:sz w:val="16"/>
                <w:szCs w:val="16"/>
              </w:rPr>
              <w:t>Гкал/ч</w:t>
            </w:r>
          </w:p>
        </w:tc>
        <w:tc>
          <w:tcPr>
            <w:tcW w:w="566" w:type="dxa"/>
            <w:vAlign w:val="center"/>
          </w:tcPr>
          <w:p w14:paraId="18DC5ABE" w14:textId="1E499B8F" w:rsidR="0026606F" w:rsidRPr="0070642E" w:rsidRDefault="0026606F" w:rsidP="0026606F">
            <w:pPr>
              <w:jc w:val="center"/>
              <w:rPr>
                <w:color w:val="000000"/>
                <w:sz w:val="16"/>
                <w:szCs w:val="16"/>
              </w:rPr>
            </w:pPr>
            <w:r>
              <w:rPr>
                <w:color w:val="000000"/>
                <w:sz w:val="16"/>
                <w:szCs w:val="16"/>
              </w:rPr>
              <w:t>-</w:t>
            </w:r>
          </w:p>
        </w:tc>
        <w:tc>
          <w:tcPr>
            <w:tcW w:w="566" w:type="dxa"/>
            <w:vAlign w:val="center"/>
          </w:tcPr>
          <w:p w14:paraId="5891EA56" w14:textId="502C2305"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70D7D1BC" w14:textId="1CAF27A6"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22961A1A" w14:textId="7D18AC1D"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73741436" w14:textId="465CEE5B"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4738415F" w14:textId="4F870BDB"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5430A6C3" w14:textId="1A786586"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697A6B17" w14:textId="5B72F1CE"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186B52E9" w14:textId="6ECCD7CB"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68586A4B" w14:textId="0D9FB315"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22F29B2F" w14:textId="6ECA320A"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50382F0B" w14:textId="285AE40A"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6A7A9B6D" w14:textId="6F8B61D6" w:rsidR="0026606F" w:rsidRDefault="0026606F" w:rsidP="0026606F">
            <w:pPr>
              <w:jc w:val="center"/>
              <w:rPr>
                <w:color w:val="000000"/>
                <w:sz w:val="16"/>
                <w:szCs w:val="16"/>
              </w:rPr>
            </w:pPr>
            <w:r>
              <w:rPr>
                <w:color w:val="000000"/>
                <w:sz w:val="16"/>
                <w:szCs w:val="16"/>
              </w:rPr>
              <w:t>0,000</w:t>
            </w:r>
          </w:p>
        </w:tc>
        <w:tc>
          <w:tcPr>
            <w:tcW w:w="566" w:type="dxa"/>
            <w:vAlign w:val="center"/>
          </w:tcPr>
          <w:p w14:paraId="7CA99F2D" w14:textId="13CF1933" w:rsidR="0026606F" w:rsidRDefault="0026606F" w:rsidP="0026606F">
            <w:pPr>
              <w:jc w:val="center"/>
              <w:rPr>
                <w:color w:val="000000"/>
                <w:sz w:val="16"/>
                <w:szCs w:val="16"/>
              </w:rPr>
            </w:pPr>
            <w:r>
              <w:rPr>
                <w:color w:val="000000"/>
                <w:sz w:val="16"/>
                <w:szCs w:val="16"/>
              </w:rPr>
              <w:t>0,000</w:t>
            </w:r>
          </w:p>
        </w:tc>
        <w:tc>
          <w:tcPr>
            <w:tcW w:w="566" w:type="dxa"/>
            <w:vAlign w:val="center"/>
          </w:tcPr>
          <w:p w14:paraId="124C87D9" w14:textId="2290985D" w:rsidR="0026606F" w:rsidRDefault="0026606F" w:rsidP="0026606F">
            <w:pPr>
              <w:jc w:val="center"/>
              <w:rPr>
                <w:color w:val="000000"/>
                <w:sz w:val="16"/>
                <w:szCs w:val="16"/>
              </w:rPr>
            </w:pPr>
            <w:r>
              <w:rPr>
                <w:color w:val="000000"/>
                <w:sz w:val="16"/>
                <w:szCs w:val="16"/>
              </w:rPr>
              <w:t>0,000</w:t>
            </w:r>
          </w:p>
        </w:tc>
        <w:tc>
          <w:tcPr>
            <w:tcW w:w="566" w:type="dxa"/>
            <w:vAlign w:val="center"/>
          </w:tcPr>
          <w:p w14:paraId="1D04451C" w14:textId="0C87565F" w:rsidR="0026606F" w:rsidRDefault="0026606F" w:rsidP="0026606F">
            <w:pPr>
              <w:jc w:val="center"/>
              <w:rPr>
                <w:color w:val="000000"/>
                <w:sz w:val="16"/>
                <w:szCs w:val="16"/>
              </w:rPr>
            </w:pPr>
            <w:r>
              <w:rPr>
                <w:color w:val="000000"/>
                <w:sz w:val="16"/>
                <w:szCs w:val="16"/>
              </w:rPr>
              <w:t>0,000</w:t>
            </w:r>
          </w:p>
        </w:tc>
      </w:tr>
      <w:tr w:rsidR="0026606F" w:rsidRPr="0070642E" w14:paraId="5F67B3D2" w14:textId="47DBFC44" w:rsidTr="0016368C">
        <w:trPr>
          <w:trHeight w:val="283"/>
        </w:trPr>
        <w:tc>
          <w:tcPr>
            <w:tcW w:w="489" w:type="dxa"/>
            <w:vMerge/>
            <w:vAlign w:val="center"/>
          </w:tcPr>
          <w:p w14:paraId="1DFE2EB6" w14:textId="77777777" w:rsidR="0026606F" w:rsidRPr="0070642E" w:rsidRDefault="0026606F" w:rsidP="0026606F">
            <w:pPr>
              <w:jc w:val="center"/>
              <w:rPr>
                <w:color w:val="000000"/>
                <w:sz w:val="16"/>
                <w:szCs w:val="16"/>
              </w:rPr>
            </w:pPr>
          </w:p>
        </w:tc>
        <w:tc>
          <w:tcPr>
            <w:tcW w:w="1949" w:type="dxa"/>
            <w:vMerge/>
            <w:vAlign w:val="center"/>
          </w:tcPr>
          <w:p w14:paraId="3B52B1FE" w14:textId="77777777" w:rsidR="0026606F" w:rsidRPr="0070642E" w:rsidRDefault="0026606F" w:rsidP="0026606F">
            <w:pPr>
              <w:jc w:val="center"/>
              <w:rPr>
                <w:color w:val="000000"/>
                <w:sz w:val="16"/>
                <w:szCs w:val="16"/>
              </w:rPr>
            </w:pPr>
          </w:p>
        </w:tc>
        <w:tc>
          <w:tcPr>
            <w:tcW w:w="2357" w:type="dxa"/>
            <w:vAlign w:val="center"/>
          </w:tcPr>
          <w:p w14:paraId="6E8327C0" w14:textId="73E387A8" w:rsidR="0026606F" w:rsidRPr="0070642E" w:rsidRDefault="0026606F" w:rsidP="0026606F">
            <w:pPr>
              <w:jc w:val="center"/>
              <w:rPr>
                <w:color w:val="000000"/>
                <w:sz w:val="16"/>
                <w:szCs w:val="16"/>
              </w:rPr>
            </w:pPr>
            <w:r>
              <w:rPr>
                <w:color w:val="000000"/>
                <w:sz w:val="16"/>
                <w:szCs w:val="16"/>
              </w:rPr>
              <w:t>общественно-деловой фонд</w:t>
            </w:r>
          </w:p>
        </w:tc>
        <w:tc>
          <w:tcPr>
            <w:tcW w:w="709" w:type="dxa"/>
            <w:vAlign w:val="center"/>
          </w:tcPr>
          <w:p w14:paraId="3898DFB8" w14:textId="50B92C96" w:rsidR="0026606F" w:rsidRPr="0070642E" w:rsidRDefault="0026606F" w:rsidP="0026606F">
            <w:pPr>
              <w:jc w:val="center"/>
              <w:rPr>
                <w:color w:val="000000"/>
                <w:sz w:val="16"/>
                <w:szCs w:val="16"/>
              </w:rPr>
            </w:pPr>
            <w:r>
              <w:rPr>
                <w:color w:val="000000"/>
                <w:sz w:val="16"/>
                <w:szCs w:val="16"/>
              </w:rPr>
              <w:t>Гкал/ч</w:t>
            </w:r>
          </w:p>
        </w:tc>
        <w:tc>
          <w:tcPr>
            <w:tcW w:w="566" w:type="dxa"/>
            <w:vAlign w:val="center"/>
          </w:tcPr>
          <w:p w14:paraId="5BCB7022" w14:textId="1F3E2A73" w:rsidR="0026606F" w:rsidRPr="0070642E" w:rsidRDefault="0026606F" w:rsidP="0026606F">
            <w:pPr>
              <w:jc w:val="center"/>
              <w:rPr>
                <w:color w:val="000000"/>
                <w:sz w:val="16"/>
                <w:szCs w:val="16"/>
              </w:rPr>
            </w:pPr>
            <w:r>
              <w:rPr>
                <w:color w:val="000000"/>
                <w:sz w:val="16"/>
                <w:szCs w:val="16"/>
              </w:rPr>
              <w:t>-</w:t>
            </w:r>
          </w:p>
        </w:tc>
        <w:tc>
          <w:tcPr>
            <w:tcW w:w="566" w:type="dxa"/>
            <w:vAlign w:val="center"/>
          </w:tcPr>
          <w:p w14:paraId="26999D79" w14:textId="2E492259"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6E3AEB9E" w14:textId="097354B6"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656E033C" w14:textId="271B6045"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487EF1EF" w14:textId="68B0E449"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49142F32" w14:textId="6658CE65"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2663750C" w14:textId="3E9102E2"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508E05B4" w14:textId="14A29381"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737DBB01" w14:textId="1FF658D0"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397C15CB" w14:textId="1D6161F6"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685CCD1B" w14:textId="2EE54F05"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4B358622" w14:textId="7E1449C6"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5D69A647" w14:textId="513542CE" w:rsidR="0026606F" w:rsidRDefault="0026606F" w:rsidP="0026606F">
            <w:pPr>
              <w:jc w:val="center"/>
              <w:rPr>
                <w:color w:val="000000"/>
                <w:sz w:val="16"/>
                <w:szCs w:val="16"/>
              </w:rPr>
            </w:pPr>
            <w:r>
              <w:rPr>
                <w:color w:val="000000"/>
                <w:sz w:val="16"/>
                <w:szCs w:val="16"/>
              </w:rPr>
              <w:t>0,000</w:t>
            </w:r>
          </w:p>
        </w:tc>
        <w:tc>
          <w:tcPr>
            <w:tcW w:w="566" w:type="dxa"/>
            <w:vAlign w:val="center"/>
          </w:tcPr>
          <w:p w14:paraId="391CC903" w14:textId="0B06691C" w:rsidR="0026606F" w:rsidRDefault="0026606F" w:rsidP="0026606F">
            <w:pPr>
              <w:jc w:val="center"/>
              <w:rPr>
                <w:color w:val="000000"/>
                <w:sz w:val="16"/>
                <w:szCs w:val="16"/>
              </w:rPr>
            </w:pPr>
            <w:r>
              <w:rPr>
                <w:color w:val="000000"/>
                <w:sz w:val="16"/>
                <w:szCs w:val="16"/>
              </w:rPr>
              <w:t>0,000</w:t>
            </w:r>
          </w:p>
        </w:tc>
        <w:tc>
          <w:tcPr>
            <w:tcW w:w="566" w:type="dxa"/>
            <w:vAlign w:val="center"/>
          </w:tcPr>
          <w:p w14:paraId="20583C0D" w14:textId="2031DEDC" w:rsidR="0026606F" w:rsidRDefault="0026606F" w:rsidP="0026606F">
            <w:pPr>
              <w:jc w:val="center"/>
              <w:rPr>
                <w:color w:val="000000"/>
                <w:sz w:val="16"/>
                <w:szCs w:val="16"/>
              </w:rPr>
            </w:pPr>
            <w:r>
              <w:rPr>
                <w:color w:val="000000"/>
                <w:sz w:val="16"/>
                <w:szCs w:val="16"/>
              </w:rPr>
              <w:t>0,000</w:t>
            </w:r>
          </w:p>
        </w:tc>
        <w:tc>
          <w:tcPr>
            <w:tcW w:w="566" w:type="dxa"/>
            <w:vAlign w:val="center"/>
          </w:tcPr>
          <w:p w14:paraId="74048EE5" w14:textId="3F0926F2" w:rsidR="0026606F" w:rsidRDefault="0026606F" w:rsidP="0026606F">
            <w:pPr>
              <w:jc w:val="center"/>
              <w:rPr>
                <w:color w:val="000000"/>
                <w:sz w:val="16"/>
                <w:szCs w:val="16"/>
              </w:rPr>
            </w:pPr>
            <w:r>
              <w:rPr>
                <w:color w:val="000000"/>
                <w:sz w:val="16"/>
                <w:szCs w:val="16"/>
              </w:rPr>
              <w:t>0,000</w:t>
            </w:r>
          </w:p>
        </w:tc>
      </w:tr>
      <w:tr w:rsidR="0026606F" w:rsidRPr="0070642E" w14:paraId="4EB95AE9" w14:textId="6DEACEAA" w:rsidTr="0016368C">
        <w:trPr>
          <w:trHeight w:val="283"/>
        </w:trPr>
        <w:tc>
          <w:tcPr>
            <w:tcW w:w="489" w:type="dxa"/>
            <w:vMerge/>
            <w:vAlign w:val="center"/>
          </w:tcPr>
          <w:p w14:paraId="286A6797" w14:textId="77777777" w:rsidR="0026606F" w:rsidRPr="0070642E" w:rsidRDefault="0026606F" w:rsidP="0026606F">
            <w:pPr>
              <w:jc w:val="center"/>
              <w:rPr>
                <w:color w:val="000000"/>
                <w:sz w:val="16"/>
                <w:szCs w:val="16"/>
              </w:rPr>
            </w:pPr>
          </w:p>
        </w:tc>
        <w:tc>
          <w:tcPr>
            <w:tcW w:w="1949" w:type="dxa"/>
            <w:vMerge/>
            <w:vAlign w:val="center"/>
          </w:tcPr>
          <w:p w14:paraId="1514DFB4" w14:textId="77777777" w:rsidR="0026606F" w:rsidRPr="0070642E" w:rsidRDefault="0026606F" w:rsidP="0026606F">
            <w:pPr>
              <w:jc w:val="center"/>
              <w:rPr>
                <w:color w:val="000000"/>
                <w:sz w:val="16"/>
                <w:szCs w:val="16"/>
              </w:rPr>
            </w:pPr>
          </w:p>
        </w:tc>
        <w:tc>
          <w:tcPr>
            <w:tcW w:w="2357" w:type="dxa"/>
            <w:vAlign w:val="center"/>
          </w:tcPr>
          <w:p w14:paraId="5CD6B9AE" w14:textId="3E70F126" w:rsidR="0026606F" w:rsidRPr="0070642E" w:rsidRDefault="0026606F" w:rsidP="0026606F">
            <w:pPr>
              <w:jc w:val="center"/>
              <w:rPr>
                <w:color w:val="000000"/>
                <w:sz w:val="16"/>
                <w:szCs w:val="16"/>
              </w:rPr>
            </w:pPr>
            <w:r>
              <w:rPr>
                <w:color w:val="000000"/>
                <w:sz w:val="16"/>
                <w:szCs w:val="16"/>
              </w:rPr>
              <w:t>Снижение тепловой нагрузки на отопление и вентиляцию</w:t>
            </w:r>
          </w:p>
        </w:tc>
        <w:tc>
          <w:tcPr>
            <w:tcW w:w="709" w:type="dxa"/>
            <w:vAlign w:val="center"/>
          </w:tcPr>
          <w:p w14:paraId="349E3861" w14:textId="6A71745A" w:rsidR="0026606F" w:rsidRPr="0070642E" w:rsidRDefault="0026606F" w:rsidP="0026606F">
            <w:pPr>
              <w:jc w:val="center"/>
              <w:rPr>
                <w:color w:val="000000"/>
                <w:sz w:val="16"/>
                <w:szCs w:val="16"/>
              </w:rPr>
            </w:pPr>
            <w:r>
              <w:rPr>
                <w:color w:val="000000"/>
                <w:sz w:val="16"/>
                <w:szCs w:val="16"/>
              </w:rPr>
              <w:t>Гкал/ч</w:t>
            </w:r>
          </w:p>
        </w:tc>
        <w:tc>
          <w:tcPr>
            <w:tcW w:w="566" w:type="dxa"/>
            <w:vAlign w:val="center"/>
          </w:tcPr>
          <w:p w14:paraId="34E5B7DB" w14:textId="3FFA96C0" w:rsidR="0026606F" w:rsidRPr="0070642E" w:rsidRDefault="0026606F" w:rsidP="0026606F">
            <w:pPr>
              <w:jc w:val="center"/>
              <w:rPr>
                <w:color w:val="000000"/>
                <w:sz w:val="16"/>
                <w:szCs w:val="16"/>
              </w:rPr>
            </w:pPr>
            <w:r>
              <w:rPr>
                <w:color w:val="000000"/>
                <w:sz w:val="16"/>
                <w:szCs w:val="16"/>
              </w:rPr>
              <w:t>-</w:t>
            </w:r>
          </w:p>
        </w:tc>
        <w:tc>
          <w:tcPr>
            <w:tcW w:w="566" w:type="dxa"/>
            <w:vAlign w:val="center"/>
          </w:tcPr>
          <w:p w14:paraId="6BCB257F" w14:textId="4C34C8B8"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6B6A6A47" w14:textId="7DA6D2DD"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6C7C0A6B" w14:textId="5253956A"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6DA8A8F9" w14:textId="3E49B787"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7A674D44" w14:textId="3B29AE28"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680C30CC" w14:textId="44FD092C"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36B8EF22" w14:textId="03AA2178"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6FBAA9D7" w14:textId="1C7947B7"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671289AD" w14:textId="4C447C31"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4D389354" w14:textId="65D910D6"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0E78E36C" w14:textId="4E630B7D"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64074A1D" w14:textId="0350C09E" w:rsidR="0026606F" w:rsidRDefault="0026606F" w:rsidP="0026606F">
            <w:pPr>
              <w:jc w:val="center"/>
              <w:rPr>
                <w:color w:val="000000"/>
                <w:sz w:val="16"/>
                <w:szCs w:val="16"/>
              </w:rPr>
            </w:pPr>
            <w:r>
              <w:rPr>
                <w:color w:val="000000"/>
                <w:sz w:val="16"/>
                <w:szCs w:val="16"/>
              </w:rPr>
              <w:t>0,000</w:t>
            </w:r>
          </w:p>
        </w:tc>
        <w:tc>
          <w:tcPr>
            <w:tcW w:w="566" w:type="dxa"/>
            <w:vAlign w:val="center"/>
          </w:tcPr>
          <w:p w14:paraId="06B32C35" w14:textId="0FFB17C3" w:rsidR="0026606F" w:rsidRDefault="0026606F" w:rsidP="0026606F">
            <w:pPr>
              <w:jc w:val="center"/>
              <w:rPr>
                <w:color w:val="000000"/>
                <w:sz w:val="16"/>
                <w:szCs w:val="16"/>
              </w:rPr>
            </w:pPr>
            <w:r>
              <w:rPr>
                <w:color w:val="000000"/>
                <w:sz w:val="16"/>
                <w:szCs w:val="16"/>
              </w:rPr>
              <w:t>0,000</w:t>
            </w:r>
          </w:p>
        </w:tc>
        <w:tc>
          <w:tcPr>
            <w:tcW w:w="566" w:type="dxa"/>
            <w:vAlign w:val="center"/>
          </w:tcPr>
          <w:p w14:paraId="22B38F6C" w14:textId="343F64CE" w:rsidR="0026606F" w:rsidRDefault="0026606F" w:rsidP="0026606F">
            <w:pPr>
              <w:jc w:val="center"/>
              <w:rPr>
                <w:color w:val="000000"/>
                <w:sz w:val="16"/>
                <w:szCs w:val="16"/>
              </w:rPr>
            </w:pPr>
            <w:r>
              <w:rPr>
                <w:color w:val="000000"/>
                <w:sz w:val="16"/>
                <w:szCs w:val="16"/>
              </w:rPr>
              <w:t>0,000</w:t>
            </w:r>
          </w:p>
        </w:tc>
        <w:tc>
          <w:tcPr>
            <w:tcW w:w="566" w:type="dxa"/>
            <w:vAlign w:val="center"/>
          </w:tcPr>
          <w:p w14:paraId="5D91F57A" w14:textId="5D27E0BD" w:rsidR="0026606F" w:rsidRDefault="0026606F" w:rsidP="0026606F">
            <w:pPr>
              <w:jc w:val="center"/>
              <w:rPr>
                <w:color w:val="000000"/>
                <w:sz w:val="16"/>
                <w:szCs w:val="16"/>
              </w:rPr>
            </w:pPr>
            <w:r>
              <w:rPr>
                <w:color w:val="000000"/>
                <w:sz w:val="16"/>
                <w:szCs w:val="16"/>
              </w:rPr>
              <w:t>0,000</w:t>
            </w:r>
          </w:p>
        </w:tc>
      </w:tr>
      <w:tr w:rsidR="0026606F" w:rsidRPr="0070642E" w14:paraId="591C65CA" w14:textId="438341F4" w:rsidTr="0016368C">
        <w:trPr>
          <w:trHeight w:val="283"/>
        </w:trPr>
        <w:tc>
          <w:tcPr>
            <w:tcW w:w="489" w:type="dxa"/>
            <w:vMerge/>
            <w:vAlign w:val="center"/>
          </w:tcPr>
          <w:p w14:paraId="37E16AB8" w14:textId="77777777" w:rsidR="0026606F" w:rsidRPr="0070642E" w:rsidRDefault="0026606F" w:rsidP="0026606F">
            <w:pPr>
              <w:jc w:val="center"/>
              <w:rPr>
                <w:color w:val="000000"/>
                <w:sz w:val="16"/>
                <w:szCs w:val="16"/>
              </w:rPr>
            </w:pPr>
          </w:p>
        </w:tc>
        <w:tc>
          <w:tcPr>
            <w:tcW w:w="1949" w:type="dxa"/>
            <w:vMerge/>
            <w:vAlign w:val="center"/>
          </w:tcPr>
          <w:p w14:paraId="5DC7F905" w14:textId="77777777" w:rsidR="0026606F" w:rsidRPr="0070642E" w:rsidRDefault="0026606F" w:rsidP="0026606F">
            <w:pPr>
              <w:jc w:val="center"/>
              <w:rPr>
                <w:color w:val="000000"/>
                <w:sz w:val="16"/>
                <w:szCs w:val="16"/>
              </w:rPr>
            </w:pPr>
          </w:p>
        </w:tc>
        <w:tc>
          <w:tcPr>
            <w:tcW w:w="2357" w:type="dxa"/>
            <w:vAlign w:val="center"/>
          </w:tcPr>
          <w:p w14:paraId="5BA92F66" w14:textId="0705DC1D" w:rsidR="0026606F" w:rsidRPr="0070642E" w:rsidRDefault="0026606F" w:rsidP="0026606F">
            <w:pPr>
              <w:jc w:val="center"/>
              <w:rPr>
                <w:color w:val="000000"/>
                <w:sz w:val="16"/>
                <w:szCs w:val="16"/>
              </w:rPr>
            </w:pPr>
            <w:r>
              <w:rPr>
                <w:color w:val="000000"/>
                <w:sz w:val="16"/>
                <w:szCs w:val="16"/>
              </w:rPr>
              <w:t>Накопительным итогом нагрузка на отопление и вентиляцию</w:t>
            </w:r>
          </w:p>
        </w:tc>
        <w:tc>
          <w:tcPr>
            <w:tcW w:w="709" w:type="dxa"/>
            <w:vAlign w:val="center"/>
          </w:tcPr>
          <w:p w14:paraId="048C3C31" w14:textId="732EDB35" w:rsidR="0026606F" w:rsidRPr="0070642E" w:rsidRDefault="0026606F" w:rsidP="0026606F">
            <w:pPr>
              <w:jc w:val="center"/>
              <w:rPr>
                <w:color w:val="000000"/>
                <w:sz w:val="16"/>
                <w:szCs w:val="16"/>
              </w:rPr>
            </w:pPr>
            <w:r>
              <w:rPr>
                <w:color w:val="000000"/>
                <w:sz w:val="16"/>
                <w:szCs w:val="16"/>
              </w:rPr>
              <w:t>Гкал/ч</w:t>
            </w:r>
          </w:p>
        </w:tc>
        <w:tc>
          <w:tcPr>
            <w:tcW w:w="566" w:type="dxa"/>
            <w:vAlign w:val="center"/>
          </w:tcPr>
          <w:p w14:paraId="12EDD901" w14:textId="783E2E2A" w:rsidR="0026606F" w:rsidRPr="0070642E" w:rsidRDefault="0026606F" w:rsidP="0026606F">
            <w:pPr>
              <w:jc w:val="center"/>
              <w:rPr>
                <w:color w:val="000000"/>
                <w:sz w:val="16"/>
                <w:szCs w:val="16"/>
              </w:rPr>
            </w:pPr>
            <w:r>
              <w:rPr>
                <w:color w:val="000000"/>
                <w:sz w:val="16"/>
                <w:szCs w:val="16"/>
              </w:rPr>
              <w:t>1,554</w:t>
            </w:r>
          </w:p>
        </w:tc>
        <w:tc>
          <w:tcPr>
            <w:tcW w:w="566" w:type="dxa"/>
            <w:vAlign w:val="center"/>
          </w:tcPr>
          <w:p w14:paraId="49AAAD7D" w14:textId="6F64508C" w:rsidR="0026606F" w:rsidRPr="0070642E" w:rsidRDefault="0026606F" w:rsidP="0026606F">
            <w:pPr>
              <w:jc w:val="center"/>
              <w:rPr>
                <w:color w:val="000000"/>
                <w:sz w:val="16"/>
                <w:szCs w:val="16"/>
              </w:rPr>
            </w:pPr>
            <w:r>
              <w:rPr>
                <w:color w:val="000000"/>
                <w:sz w:val="16"/>
                <w:szCs w:val="16"/>
              </w:rPr>
              <w:t>1,554</w:t>
            </w:r>
          </w:p>
        </w:tc>
        <w:tc>
          <w:tcPr>
            <w:tcW w:w="566" w:type="dxa"/>
            <w:vAlign w:val="center"/>
          </w:tcPr>
          <w:p w14:paraId="33CE821B" w14:textId="35376540" w:rsidR="0026606F" w:rsidRPr="0070642E" w:rsidRDefault="0026606F" w:rsidP="0026606F">
            <w:pPr>
              <w:jc w:val="center"/>
              <w:rPr>
                <w:color w:val="000000"/>
                <w:sz w:val="16"/>
                <w:szCs w:val="16"/>
              </w:rPr>
            </w:pPr>
            <w:r>
              <w:rPr>
                <w:color w:val="000000"/>
                <w:sz w:val="16"/>
                <w:szCs w:val="16"/>
              </w:rPr>
              <w:t>1,554</w:t>
            </w:r>
          </w:p>
        </w:tc>
        <w:tc>
          <w:tcPr>
            <w:tcW w:w="566" w:type="dxa"/>
            <w:vAlign w:val="center"/>
          </w:tcPr>
          <w:p w14:paraId="14621CA7" w14:textId="4D213FA7" w:rsidR="0026606F" w:rsidRPr="0070642E" w:rsidRDefault="0026606F" w:rsidP="0026606F">
            <w:pPr>
              <w:jc w:val="center"/>
              <w:rPr>
                <w:color w:val="000000"/>
                <w:sz w:val="16"/>
                <w:szCs w:val="16"/>
              </w:rPr>
            </w:pPr>
            <w:r>
              <w:rPr>
                <w:color w:val="000000"/>
                <w:sz w:val="16"/>
                <w:szCs w:val="16"/>
              </w:rPr>
              <w:t>1,554</w:t>
            </w:r>
          </w:p>
        </w:tc>
        <w:tc>
          <w:tcPr>
            <w:tcW w:w="566" w:type="dxa"/>
            <w:vAlign w:val="center"/>
          </w:tcPr>
          <w:p w14:paraId="12F1FA27" w14:textId="32476955" w:rsidR="0026606F" w:rsidRPr="0070642E" w:rsidRDefault="0026606F" w:rsidP="0026606F">
            <w:pPr>
              <w:jc w:val="center"/>
              <w:rPr>
                <w:color w:val="000000"/>
                <w:sz w:val="16"/>
                <w:szCs w:val="16"/>
              </w:rPr>
            </w:pPr>
            <w:r>
              <w:rPr>
                <w:color w:val="000000"/>
                <w:sz w:val="16"/>
                <w:szCs w:val="16"/>
              </w:rPr>
              <w:t>1,554</w:t>
            </w:r>
          </w:p>
        </w:tc>
        <w:tc>
          <w:tcPr>
            <w:tcW w:w="566" w:type="dxa"/>
            <w:vAlign w:val="center"/>
          </w:tcPr>
          <w:p w14:paraId="68166895" w14:textId="466E749F" w:rsidR="0026606F" w:rsidRPr="0070642E" w:rsidRDefault="0026606F" w:rsidP="0026606F">
            <w:pPr>
              <w:jc w:val="center"/>
              <w:rPr>
                <w:color w:val="000000"/>
                <w:sz w:val="16"/>
                <w:szCs w:val="16"/>
              </w:rPr>
            </w:pPr>
            <w:r>
              <w:rPr>
                <w:color w:val="000000"/>
                <w:sz w:val="16"/>
                <w:szCs w:val="16"/>
              </w:rPr>
              <w:t>1,554</w:t>
            </w:r>
          </w:p>
        </w:tc>
        <w:tc>
          <w:tcPr>
            <w:tcW w:w="566" w:type="dxa"/>
            <w:vAlign w:val="center"/>
          </w:tcPr>
          <w:p w14:paraId="3EB701BB" w14:textId="50563207" w:rsidR="0026606F" w:rsidRPr="0070642E" w:rsidRDefault="0026606F" w:rsidP="0026606F">
            <w:pPr>
              <w:jc w:val="center"/>
              <w:rPr>
                <w:color w:val="000000"/>
                <w:sz w:val="16"/>
                <w:szCs w:val="16"/>
              </w:rPr>
            </w:pPr>
            <w:r>
              <w:rPr>
                <w:color w:val="000000"/>
                <w:sz w:val="16"/>
                <w:szCs w:val="16"/>
              </w:rPr>
              <w:t>1,554</w:t>
            </w:r>
          </w:p>
        </w:tc>
        <w:tc>
          <w:tcPr>
            <w:tcW w:w="566" w:type="dxa"/>
            <w:vAlign w:val="center"/>
          </w:tcPr>
          <w:p w14:paraId="0DCA4877" w14:textId="036A96B6" w:rsidR="0026606F" w:rsidRPr="0070642E" w:rsidRDefault="0026606F" w:rsidP="0026606F">
            <w:pPr>
              <w:jc w:val="center"/>
              <w:rPr>
                <w:color w:val="000000"/>
                <w:sz w:val="16"/>
                <w:szCs w:val="16"/>
              </w:rPr>
            </w:pPr>
            <w:r>
              <w:rPr>
                <w:color w:val="000000"/>
                <w:sz w:val="16"/>
                <w:szCs w:val="16"/>
              </w:rPr>
              <w:t>1,554</w:t>
            </w:r>
          </w:p>
        </w:tc>
        <w:tc>
          <w:tcPr>
            <w:tcW w:w="566" w:type="dxa"/>
            <w:vAlign w:val="center"/>
          </w:tcPr>
          <w:p w14:paraId="244AB56E" w14:textId="2E2CF500" w:rsidR="0026606F" w:rsidRPr="0070642E" w:rsidRDefault="0026606F" w:rsidP="0026606F">
            <w:pPr>
              <w:jc w:val="center"/>
              <w:rPr>
                <w:color w:val="000000"/>
                <w:sz w:val="16"/>
                <w:szCs w:val="16"/>
              </w:rPr>
            </w:pPr>
            <w:r>
              <w:rPr>
                <w:color w:val="000000"/>
                <w:sz w:val="16"/>
                <w:szCs w:val="16"/>
              </w:rPr>
              <w:t>1,554</w:t>
            </w:r>
          </w:p>
        </w:tc>
        <w:tc>
          <w:tcPr>
            <w:tcW w:w="566" w:type="dxa"/>
            <w:vAlign w:val="center"/>
          </w:tcPr>
          <w:p w14:paraId="611EF947" w14:textId="114A1DAA" w:rsidR="0026606F" w:rsidRPr="0070642E" w:rsidRDefault="0026606F" w:rsidP="0026606F">
            <w:pPr>
              <w:jc w:val="center"/>
              <w:rPr>
                <w:color w:val="000000"/>
                <w:sz w:val="16"/>
                <w:szCs w:val="16"/>
              </w:rPr>
            </w:pPr>
            <w:r>
              <w:rPr>
                <w:color w:val="000000"/>
                <w:sz w:val="16"/>
                <w:szCs w:val="16"/>
              </w:rPr>
              <w:t>1,554</w:t>
            </w:r>
          </w:p>
        </w:tc>
        <w:tc>
          <w:tcPr>
            <w:tcW w:w="566" w:type="dxa"/>
            <w:vAlign w:val="center"/>
          </w:tcPr>
          <w:p w14:paraId="7C4DFB18" w14:textId="10FF64AE" w:rsidR="0026606F" w:rsidRPr="0070642E" w:rsidRDefault="0026606F" w:rsidP="0026606F">
            <w:pPr>
              <w:jc w:val="center"/>
              <w:rPr>
                <w:color w:val="000000"/>
                <w:sz w:val="16"/>
                <w:szCs w:val="16"/>
              </w:rPr>
            </w:pPr>
            <w:r>
              <w:rPr>
                <w:color w:val="000000"/>
                <w:sz w:val="16"/>
                <w:szCs w:val="16"/>
              </w:rPr>
              <w:t>1,554</w:t>
            </w:r>
          </w:p>
        </w:tc>
        <w:tc>
          <w:tcPr>
            <w:tcW w:w="566" w:type="dxa"/>
            <w:vAlign w:val="center"/>
          </w:tcPr>
          <w:p w14:paraId="56A6D3E9" w14:textId="3928F890" w:rsidR="0026606F" w:rsidRPr="0070642E" w:rsidRDefault="0026606F" w:rsidP="0026606F">
            <w:pPr>
              <w:jc w:val="center"/>
              <w:rPr>
                <w:color w:val="000000"/>
                <w:sz w:val="16"/>
                <w:szCs w:val="16"/>
              </w:rPr>
            </w:pPr>
            <w:r>
              <w:rPr>
                <w:color w:val="000000"/>
                <w:sz w:val="16"/>
                <w:szCs w:val="16"/>
              </w:rPr>
              <w:t>1,554</w:t>
            </w:r>
          </w:p>
        </w:tc>
        <w:tc>
          <w:tcPr>
            <w:tcW w:w="566" w:type="dxa"/>
            <w:vAlign w:val="center"/>
          </w:tcPr>
          <w:p w14:paraId="1D86186A" w14:textId="4BFA1077" w:rsidR="0026606F" w:rsidRDefault="0026606F" w:rsidP="0026606F">
            <w:pPr>
              <w:jc w:val="center"/>
              <w:rPr>
                <w:color w:val="000000"/>
                <w:sz w:val="16"/>
                <w:szCs w:val="16"/>
              </w:rPr>
            </w:pPr>
            <w:r>
              <w:rPr>
                <w:color w:val="000000"/>
                <w:sz w:val="16"/>
                <w:szCs w:val="16"/>
              </w:rPr>
              <w:t>1,554</w:t>
            </w:r>
          </w:p>
        </w:tc>
        <w:tc>
          <w:tcPr>
            <w:tcW w:w="566" w:type="dxa"/>
            <w:vAlign w:val="center"/>
          </w:tcPr>
          <w:p w14:paraId="3C636E21" w14:textId="2ECB5D59" w:rsidR="0026606F" w:rsidRDefault="0026606F" w:rsidP="0026606F">
            <w:pPr>
              <w:jc w:val="center"/>
              <w:rPr>
                <w:color w:val="000000"/>
                <w:sz w:val="16"/>
                <w:szCs w:val="16"/>
              </w:rPr>
            </w:pPr>
            <w:r>
              <w:rPr>
                <w:color w:val="000000"/>
                <w:sz w:val="16"/>
                <w:szCs w:val="16"/>
              </w:rPr>
              <w:t>1,554</w:t>
            </w:r>
          </w:p>
        </w:tc>
        <w:tc>
          <w:tcPr>
            <w:tcW w:w="566" w:type="dxa"/>
            <w:vAlign w:val="center"/>
          </w:tcPr>
          <w:p w14:paraId="4D84B6BD" w14:textId="7F0B063A" w:rsidR="0026606F" w:rsidRDefault="0026606F" w:rsidP="0026606F">
            <w:pPr>
              <w:jc w:val="center"/>
              <w:rPr>
                <w:color w:val="000000"/>
                <w:sz w:val="16"/>
                <w:szCs w:val="16"/>
              </w:rPr>
            </w:pPr>
            <w:r>
              <w:rPr>
                <w:color w:val="000000"/>
                <w:sz w:val="16"/>
                <w:szCs w:val="16"/>
              </w:rPr>
              <w:t>1,554</w:t>
            </w:r>
          </w:p>
        </w:tc>
        <w:tc>
          <w:tcPr>
            <w:tcW w:w="566" w:type="dxa"/>
            <w:vAlign w:val="center"/>
          </w:tcPr>
          <w:p w14:paraId="776346D3" w14:textId="5DE58FCB" w:rsidR="0026606F" w:rsidRDefault="0026606F" w:rsidP="0026606F">
            <w:pPr>
              <w:jc w:val="center"/>
              <w:rPr>
                <w:color w:val="000000"/>
                <w:sz w:val="16"/>
                <w:szCs w:val="16"/>
              </w:rPr>
            </w:pPr>
            <w:r>
              <w:rPr>
                <w:color w:val="000000"/>
                <w:sz w:val="16"/>
                <w:szCs w:val="16"/>
              </w:rPr>
              <w:t>1,554</w:t>
            </w:r>
          </w:p>
        </w:tc>
      </w:tr>
      <w:tr w:rsidR="0026606F" w:rsidRPr="0070642E" w14:paraId="07BDA50E" w14:textId="36A10882" w:rsidTr="0016368C">
        <w:trPr>
          <w:trHeight w:val="283"/>
        </w:trPr>
        <w:tc>
          <w:tcPr>
            <w:tcW w:w="489" w:type="dxa"/>
            <w:vMerge/>
            <w:vAlign w:val="center"/>
          </w:tcPr>
          <w:p w14:paraId="3179CF8C" w14:textId="77777777" w:rsidR="0026606F" w:rsidRPr="0070642E" w:rsidRDefault="0026606F" w:rsidP="0026606F">
            <w:pPr>
              <w:jc w:val="center"/>
              <w:rPr>
                <w:color w:val="000000"/>
                <w:sz w:val="16"/>
                <w:szCs w:val="16"/>
              </w:rPr>
            </w:pPr>
          </w:p>
        </w:tc>
        <w:tc>
          <w:tcPr>
            <w:tcW w:w="1949" w:type="dxa"/>
            <w:vMerge/>
            <w:vAlign w:val="center"/>
          </w:tcPr>
          <w:p w14:paraId="291C0D8B" w14:textId="77777777" w:rsidR="0026606F" w:rsidRPr="0070642E" w:rsidRDefault="0026606F" w:rsidP="0026606F">
            <w:pPr>
              <w:jc w:val="center"/>
              <w:rPr>
                <w:color w:val="000000"/>
                <w:sz w:val="16"/>
                <w:szCs w:val="16"/>
              </w:rPr>
            </w:pPr>
          </w:p>
        </w:tc>
        <w:tc>
          <w:tcPr>
            <w:tcW w:w="2357" w:type="dxa"/>
            <w:vAlign w:val="center"/>
          </w:tcPr>
          <w:p w14:paraId="3440659D" w14:textId="37AA8031" w:rsidR="0026606F" w:rsidRPr="0070642E" w:rsidRDefault="0026606F" w:rsidP="0026606F">
            <w:pPr>
              <w:jc w:val="center"/>
              <w:rPr>
                <w:color w:val="000000"/>
                <w:sz w:val="16"/>
                <w:szCs w:val="16"/>
              </w:rPr>
            </w:pPr>
            <w:r>
              <w:rPr>
                <w:color w:val="000000"/>
                <w:sz w:val="16"/>
                <w:szCs w:val="16"/>
              </w:rPr>
              <w:t>Прирост тепловой нагрузки горячего водоснабжения, в т.ч.:</w:t>
            </w:r>
          </w:p>
        </w:tc>
        <w:tc>
          <w:tcPr>
            <w:tcW w:w="709" w:type="dxa"/>
            <w:vAlign w:val="center"/>
          </w:tcPr>
          <w:p w14:paraId="258702E4" w14:textId="034B52D8" w:rsidR="0026606F" w:rsidRPr="0070642E" w:rsidRDefault="0026606F" w:rsidP="0026606F">
            <w:pPr>
              <w:jc w:val="center"/>
              <w:rPr>
                <w:color w:val="000000"/>
                <w:sz w:val="16"/>
                <w:szCs w:val="16"/>
              </w:rPr>
            </w:pPr>
            <w:r>
              <w:rPr>
                <w:color w:val="000000"/>
                <w:sz w:val="16"/>
                <w:szCs w:val="16"/>
              </w:rPr>
              <w:t>Гкал/ч</w:t>
            </w:r>
          </w:p>
        </w:tc>
        <w:tc>
          <w:tcPr>
            <w:tcW w:w="566" w:type="dxa"/>
            <w:vAlign w:val="center"/>
          </w:tcPr>
          <w:p w14:paraId="4786A9E9" w14:textId="0B19E0B6" w:rsidR="0026606F" w:rsidRPr="0070642E" w:rsidRDefault="0026606F" w:rsidP="0026606F">
            <w:pPr>
              <w:jc w:val="center"/>
              <w:rPr>
                <w:color w:val="000000"/>
                <w:sz w:val="16"/>
                <w:szCs w:val="16"/>
              </w:rPr>
            </w:pPr>
            <w:r>
              <w:rPr>
                <w:color w:val="000000"/>
                <w:sz w:val="16"/>
                <w:szCs w:val="16"/>
              </w:rPr>
              <w:t>-</w:t>
            </w:r>
          </w:p>
        </w:tc>
        <w:tc>
          <w:tcPr>
            <w:tcW w:w="566" w:type="dxa"/>
            <w:vAlign w:val="center"/>
          </w:tcPr>
          <w:p w14:paraId="14313B9F" w14:textId="5B6C5593"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3FC8EC6C" w14:textId="568C616E"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1A22C4C7" w14:textId="4732498A"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42E3BC17" w14:textId="6ED2F23A"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35B3A83B" w14:textId="792996EE"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4849AC29" w14:textId="7557E95C"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4D5E7ABC" w14:textId="4CFA6ADF"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3C974FF8" w14:textId="3E979A84"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13E3B67C" w14:textId="45918553"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21DC8146" w14:textId="7C2C8524"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2358262F" w14:textId="4581E78A"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5AD046CE" w14:textId="53567F5F" w:rsidR="0026606F" w:rsidRDefault="0026606F" w:rsidP="0026606F">
            <w:pPr>
              <w:jc w:val="center"/>
              <w:rPr>
                <w:color w:val="000000"/>
                <w:sz w:val="16"/>
                <w:szCs w:val="16"/>
              </w:rPr>
            </w:pPr>
            <w:r>
              <w:rPr>
                <w:color w:val="000000"/>
                <w:sz w:val="16"/>
                <w:szCs w:val="16"/>
              </w:rPr>
              <w:t>0,000</w:t>
            </w:r>
          </w:p>
        </w:tc>
        <w:tc>
          <w:tcPr>
            <w:tcW w:w="566" w:type="dxa"/>
            <w:vAlign w:val="center"/>
          </w:tcPr>
          <w:p w14:paraId="0339360A" w14:textId="4AC8DA13" w:rsidR="0026606F" w:rsidRDefault="0026606F" w:rsidP="0026606F">
            <w:pPr>
              <w:jc w:val="center"/>
              <w:rPr>
                <w:color w:val="000000"/>
                <w:sz w:val="16"/>
                <w:szCs w:val="16"/>
              </w:rPr>
            </w:pPr>
            <w:r>
              <w:rPr>
                <w:color w:val="000000"/>
                <w:sz w:val="16"/>
                <w:szCs w:val="16"/>
              </w:rPr>
              <w:t>0,000</w:t>
            </w:r>
          </w:p>
        </w:tc>
        <w:tc>
          <w:tcPr>
            <w:tcW w:w="566" w:type="dxa"/>
            <w:vAlign w:val="center"/>
          </w:tcPr>
          <w:p w14:paraId="44DAD202" w14:textId="64FAE5A4" w:rsidR="0026606F" w:rsidRDefault="0026606F" w:rsidP="0026606F">
            <w:pPr>
              <w:jc w:val="center"/>
              <w:rPr>
                <w:color w:val="000000"/>
                <w:sz w:val="16"/>
                <w:szCs w:val="16"/>
              </w:rPr>
            </w:pPr>
            <w:r>
              <w:rPr>
                <w:color w:val="000000"/>
                <w:sz w:val="16"/>
                <w:szCs w:val="16"/>
              </w:rPr>
              <w:t>0,000</w:t>
            </w:r>
          </w:p>
        </w:tc>
        <w:tc>
          <w:tcPr>
            <w:tcW w:w="566" w:type="dxa"/>
            <w:vAlign w:val="center"/>
          </w:tcPr>
          <w:p w14:paraId="19B76F4C" w14:textId="4ACA567B" w:rsidR="0026606F" w:rsidRDefault="0026606F" w:rsidP="0026606F">
            <w:pPr>
              <w:jc w:val="center"/>
              <w:rPr>
                <w:color w:val="000000"/>
                <w:sz w:val="16"/>
                <w:szCs w:val="16"/>
              </w:rPr>
            </w:pPr>
            <w:r>
              <w:rPr>
                <w:color w:val="000000"/>
                <w:sz w:val="16"/>
                <w:szCs w:val="16"/>
              </w:rPr>
              <w:t>0,000</w:t>
            </w:r>
          </w:p>
        </w:tc>
      </w:tr>
      <w:tr w:rsidR="0026606F" w:rsidRPr="0070642E" w14:paraId="095B5DAE" w14:textId="2D35758D" w:rsidTr="0016368C">
        <w:trPr>
          <w:trHeight w:val="283"/>
        </w:trPr>
        <w:tc>
          <w:tcPr>
            <w:tcW w:w="489" w:type="dxa"/>
            <w:vMerge/>
            <w:vAlign w:val="center"/>
          </w:tcPr>
          <w:p w14:paraId="1171C49C" w14:textId="77777777" w:rsidR="0026606F" w:rsidRPr="0070642E" w:rsidRDefault="0026606F" w:rsidP="0026606F">
            <w:pPr>
              <w:jc w:val="center"/>
              <w:rPr>
                <w:color w:val="000000"/>
                <w:sz w:val="16"/>
                <w:szCs w:val="16"/>
              </w:rPr>
            </w:pPr>
          </w:p>
        </w:tc>
        <w:tc>
          <w:tcPr>
            <w:tcW w:w="1949" w:type="dxa"/>
            <w:vMerge/>
            <w:vAlign w:val="center"/>
          </w:tcPr>
          <w:p w14:paraId="549042D4" w14:textId="77777777" w:rsidR="0026606F" w:rsidRPr="0070642E" w:rsidRDefault="0026606F" w:rsidP="0026606F">
            <w:pPr>
              <w:jc w:val="center"/>
              <w:rPr>
                <w:color w:val="000000"/>
                <w:sz w:val="16"/>
                <w:szCs w:val="16"/>
              </w:rPr>
            </w:pPr>
          </w:p>
        </w:tc>
        <w:tc>
          <w:tcPr>
            <w:tcW w:w="2357" w:type="dxa"/>
            <w:vAlign w:val="center"/>
          </w:tcPr>
          <w:p w14:paraId="3D6094A9" w14:textId="4377F1B1" w:rsidR="0026606F" w:rsidRPr="0070642E" w:rsidRDefault="0026606F" w:rsidP="0026606F">
            <w:pPr>
              <w:jc w:val="center"/>
              <w:rPr>
                <w:color w:val="000000"/>
                <w:sz w:val="16"/>
                <w:szCs w:val="16"/>
              </w:rPr>
            </w:pPr>
            <w:r>
              <w:rPr>
                <w:color w:val="000000"/>
                <w:sz w:val="16"/>
                <w:szCs w:val="16"/>
              </w:rPr>
              <w:t>многоэтажный жилищный фонд</w:t>
            </w:r>
          </w:p>
        </w:tc>
        <w:tc>
          <w:tcPr>
            <w:tcW w:w="709" w:type="dxa"/>
            <w:vAlign w:val="center"/>
          </w:tcPr>
          <w:p w14:paraId="3D33E279" w14:textId="237789BF" w:rsidR="0026606F" w:rsidRPr="0070642E" w:rsidRDefault="0026606F" w:rsidP="0026606F">
            <w:pPr>
              <w:jc w:val="center"/>
              <w:rPr>
                <w:color w:val="000000"/>
                <w:sz w:val="16"/>
                <w:szCs w:val="16"/>
              </w:rPr>
            </w:pPr>
            <w:r>
              <w:rPr>
                <w:color w:val="000000"/>
                <w:sz w:val="16"/>
                <w:szCs w:val="16"/>
              </w:rPr>
              <w:t>Гкал/ч</w:t>
            </w:r>
          </w:p>
        </w:tc>
        <w:tc>
          <w:tcPr>
            <w:tcW w:w="566" w:type="dxa"/>
            <w:vAlign w:val="center"/>
          </w:tcPr>
          <w:p w14:paraId="0A8415F3" w14:textId="6EB4E46A" w:rsidR="0026606F" w:rsidRPr="0070642E" w:rsidRDefault="0026606F" w:rsidP="0026606F">
            <w:pPr>
              <w:jc w:val="center"/>
              <w:rPr>
                <w:color w:val="000000"/>
                <w:sz w:val="16"/>
                <w:szCs w:val="16"/>
              </w:rPr>
            </w:pPr>
            <w:r>
              <w:rPr>
                <w:color w:val="000000"/>
                <w:sz w:val="16"/>
                <w:szCs w:val="16"/>
              </w:rPr>
              <w:t>-</w:t>
            </w:r>
          </w:p>
        </w:tc>
        <w:tc>
          <w:tcPr>
            <w:tcW w:w="566" w:type="dxa"/>
            <w:vAlign w:val="center"/>
          </w:tcPr>
          <w:p w14:paraId="084AC487" w14:textId="526AB76A"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376219D4" w14:textId="42FAA49D"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4985A8FD" w14:textId="5A0B77FD"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27B0DCFC" w14:textId="78C0F969"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471A78AD" w14:textId="44D3EBA3"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5D94697A" w14:textId="52CCE6DA"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219F44FD" w14:textId="230643C6"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76266550" w14:textId="63A87B29"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3A09B23D" w14:textId="2ECE7DF0"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21079186" w14:textId="2E02A9B2"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3A668078" w14:textId="7F591DCA"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76EB6BE0" w14:textId="38613DB3" w:rsidR="0026606F" w:rsidRDefault="0026606F" w:rsidP="0026606F">
            <w:pPr>
              <w:jc w:val="center"/>
              <w:rPr>
                <w:color w:val="000000"/>
                <w:sz w:val="16"/>
                <w:szCs w:val="16"/>
              </w:rPr>
            </w:pPr>
            <w:r>
              <w:rPr>
                <w:color w:val="000000"/>
                <w:sz w:val="16"/>
                <w:szCs w:val="16"/>
              </w:rPr>
              <w:t>0,000</w:t>
            </w:r>
          </w:p>
        </w:tc>
        <w:tc>
          <w:tcPr>
            <w:tcW w:w="566" w:type="dxa"/>
            <w:vAlign w:val="center"/>
          </w:tcPr>
          <w:p w14:paraId="40965F6B" w14:textId="1662F454" w:rsidR="0026606F" w:rsidRDefault="0026606F" w:rsidP="0026606F">
            <w:pPr>
              <w:jc w:val="center"/>
              <w:rPr>
                <w:color w:val="000000"/>
                <w:sz w:val="16"/>
                <w:szCs w:val="16"/>
              </w:rPr>
            </w:pPr>
            <w:r>
              <w:rPr>
                <w:color w:val="000000"/>
                <w:sz w:val="16"/>
                <w:szCs w:val="16"/>
              </w:rPr>
              <w:t>0,000</w:t>
            </w:r>
          </w:p>
        </w:tc>
        <w:tc>
          <w:tcPr>
            <w:tcW w:w="566" w:type="dxa"/>
            <w:vAlign w:val="center"/>
          </w:tcPr>
          <w:p w14:paraId="63D76D33" w14:textId="0848A71D" w:rsidR="0026606F" w:rsidRDefault="0026606F" w:rsidP="0026606F">
            <w:pPr>
              <w:jc w:val="center"/>
              <w:rPr>
                <w:color w:val="000000"/>
                <w:sz w:val="16"/>
                <w:szCs w:val="16"/>
              </w:rPr>
            </w:pPr>
            <w:r>
              <w:rPr>
                <w:color w:val="000000"/>
                <w:sz w:val="16"/>
                <w:szCs w:val="16"/>
              </w:rPr>
              <w:t>0,000</w:t>
            </w:r>
          </w:p>
        </w:tc>
        <w:tc>
          <w:tcPr>
            <w:tcW w:w="566" w:type="dxa"/>
            <w:vAlign w:val="center"/>
          </w:tcPr>
          <w:p w14:paraId="5A853BDB" w14:textId="4F649090" w:rsidR="0026606F" w:rsidRDefault="0026606F" w:rsidP="0026606F">
            <w:pPr>
              <w:jc w:val="center"/>
              <w:rPr>
                <w:color w:val="000000"/>
                <w:sz w:val="16"/>
                <w:szCs w:val="16"/>
              </w:rPr>
            </w:pPr>
            <w:r>
              <w:rPr>
                <w:color w:val="000000"/>
                <w:sz w:val="16"/>
                <w:szCs w:val="16"/>
              </w:rPr>
              <w:t>0,000</w:t>
            </w:r>
          </w:p>
        </w:tc>
      </w:tr>
      <w:tr w:rsidR="0026606F" w:rsidRPr="0070642E" w14:paraId="66EB4F70" w14:textId="445623D7" w:rsidTr="0016368C">
        <w:trPr>
          <w:trHeight w:val="283"/>
        </w:trPr>
        <w:tc>
          <w:tcPr>
            <w:tcW w:w="489" w:type="dxa"/>
            <w:vMerge/>
            <w:vAlign w:val="center"/>
          </w:tcPr>
          <w:p w14:paraId="112586C6" w14:textId="77777777" w:rsidR="0026606F" w:rsidRPr="0070642E" w:rsidRDefault="0026606F" w:rsidP="0026606F">
            <w:pPr>
              <w:jc w:val="center"/>
              <w:rPr>
                <w:color w:val="000000"/>
                <w:sz w:val="16"/>
                <w:szCs w:val="16"/>
              </w:rPr>
            </w:pPr>
          </w:p>
        </w:tc>
        <w:tc>
          <w:tcPr>
            <w:tcW w:w="1949" w:type="dxa"/>
            <w:vMerge/>
            <w:vAlign w:val="center"/>
          </w:tcPr>
          <w:p w14:paraId="67B013FF" w14:textId="77777777" w:rsidR="0026606F" w:rsidRPr="0070642E" w:rsidRDefault="0026606F" w:rsidP="0026606F">
            <w:pPr>
              <w:jc w:val="center"/>
              <w:rPr>
                <w:color w:val="000000"/>
                <w:sz w:val="16"/>
                <w:szCs w:val="16"/>
              </w:rPr>
            </w:pPr>
          </w:p>
        </w:tc>
        <w:tc>
          <w:tcPr>
            <w:tcW w:w="2357" w:type="dxa"/>
            <w:vAlign w:val="center"/>
          </w:tcPr>
          <w:p w14:paraId="68FC1512" w14:textId="4ED95511" w:rsidR="0026606F" w:rsidRPr="0070642E" w:rsidRDefault="0026606F" w:rsidP="0026606F">
            <w:pPr>
              <w:jc w:val="center"/>
              <w:rPr>
                <w:color w:val="000000"/>
                <w:sz w:val="16"/>
                <w:szCs w:val="16"/>
              </w:rPr>
            </w:pPr>
            <w:r>
              <w:rPr>
                <w:color w:val="000000"/>
                <w:sz w:val="16"/>
                <w:szCs w:val="16"/>
              </w:rPr>
              <w:t>средне- и малоэтажный жилищный фонд</w:t>
            </w:r>
          </w:p>
        </w:tc>
        <w:tc>
          <w:tcPr>
            <w:tcW w:w="709" w:type="dxa"/>
            <w:vAlign w:val="center"/>
          </w:tcPr>
          <w:p w14:paraId="29C141E9" w14:textId="7FC3DAE8" w:rsidR="0026606F" w:rsidRPr="0070642E" w:rsidRDefault="0026606F" w:rsidP="0026606F">
            <w:pPr>
              <w:jc w:val="center"/>
              <w:rPr>
                <w:color w:val="000000"/>
                <w:sz w:val="16"/>
                <w:szCs w:val="16"/>
              </w:rPr>
            </w:pPr>
            <w:r>
              <w:rPr>
                <w:color w:val="000000"/>
                <w:sz w:val="16"/>
                <w:szCs w:val="16"/>
              </w:rPr>
              <w:t>Гкал/ч</w:t>
            </w:r>
          </w:p>
        </w:tc>
        <w:tc>
          <w:tcPr>
            <w:tcW w:w="566" w:type="dxa"/>
            <w:vAlign w:val="center"/>
          </w:tcPr>
          <w:p w14:paraId="760A5079" w14:textId="21133E42" w:rsidR="0026606F" w:rsidRPr="0070642E" w:rsidRDefault="0026606F" w:rsidP="0026606F">
            <w:pPr>
              <w:jc w:val="center"/>
              <w:rPr>
                <w:color w:val="000000"/>
                <w:sz w:val="16"/>
                <w:szCs w:val="16"/>
              </w:rPr>
            </w:pPr>
            <w:r>
              <w:rPr>
                <w:color w:val="000000"/>
                <w:sz w:val="16"/>
                <w:szCs w:val="16"/>
              </w:rPr>
              <w:t>-</w:t>
            </w:r>
          </w:p>
        </w:tc>
        <w:tc>
          <w:tcPr>
            <w:tcW w:w="566" w:type="dxa"/>
            <w:vAlign w:val="center"/>
          </w:tcPr>
          <w:p w14:paraId="04BE2114" w14:textId="3B795E7F"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0D07BE22" w14:textId="1C573C1A"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7D15C4DC" w14:textId="56B353D0"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472E3A10" w14:textId="698BDED3"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53764151" w14:textId="5CB3E10F"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7AB4A188" w14:textId="2382DC78"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7EA5C7D4" w14:textId="28DAAADD"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38EFFFBC" w14:textId="23C3D1F5"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6A32A28A" w14:textId="6B52E7E2"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339280C5" w14:textId="3D4EB9C7"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1662C9FB" w14:textId="1919B488"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37A9BC6F" w14:textId="0588BBDF" w:rsidR="0026606F" w:rsidRDefault="0026606F" w:rsidP="0026606F">
            <w:pPr>
              <w:jc w:val="center"/>
              <w:rPr>
                <w:color w:val="000000"/>
                <w:sz w:val="16"/>
                <w:szCs w:val="16"/>
              </w:rPr>
            </w:pPr>
            <w:r>
              <w:rPr>
                <w:color w:val="000000"/>
                <w:sz w:val="16"/>
                <w:szCs w:val="16"/>
              </w:rPr>
              <w:t>0,000</w:t>
            </w:r>
          </w:p>
        </w:tc>
        <w:tc>
          <w:tcPr>
            <w:tcW w:w="566" w:type="dxa"/>
            <w:vAlign w:val="center"/>
          </w:tcPr>
          <w:p w14:paraId="05AEB330" w14:textId="6D4403CB" w:rsidR="0026606F" w:rsidRDefault="0026606F" w:rsidP="0026606F">
            <w:pPr>
              <w:jc w:val="center"/>
              <w:rPr>
                <w:color w:val="000000"/>
                <w:sz w:val="16"/>
                <w:szCs w:val="16"/>
              </w:rPr>
            </w:pPr>
            <w:r>
              <w:rPr>
                <w:color w:val="000000"/>
                <w:sz w:val="16"/>
                <w:szCs w:val="16"/>
              </w:rPr>
              <w:t>0,000</w:t>
            </w:r>
          </w:p>
        </w:tc>
        <w:tc>
          <w:tcPr>
            <w:tcW w:w="566" w:type="dxa"/>
            <w:vAlign w:val="center"/>
          </w:tcPr>
          <w:p w14:paraId="1A1CE925" w14:textId="663FB18A" w:rsidR="0026606F" w:rsidRDefault="0026606F" w:rsidP="0026606F">
            <w:pPr>
              <w:jc w:val="center"/>
              <w:rPr>
                <w:color w:val="000000"/>
                <w:sz w:val="16"/>
                <w:szCs w:val="16"/>
              </w:rPr>
            </w:pPr>
            <w:r>
              <w:rPr>
                <w:color w:val="000000"/>
                <w:sz w:val="16"/>
                <w:szCs w:val="16"/>
              </w:rPr>
              <w:t>0,000</w:t>
            </w:r>
          </w:p>
        </w:tc>
        <w:tc>
          <w:tcPr>
            <w:tcW w:w="566" w:type="dxa"/>
            <w:vAlign w:val="center"/>
          </w:tcPr>
          <w:p w14:paraId="6228E677" w14:textId="600AC305" w:rsidR="0026606F" w:rsidRDefault="0026606F" w:rsidP="0026606F">
            <w:pPr>
              <w:jc w:val="center"/>
              <w:rPr>
                <w:color w:val="000000"/>
                <w:sz w:val="16"/>
                <w:szCs w:val="16"/>
              </w:rPr>
            </w:pPr>
            <w:r>
              <w:rPr>
                <w:color w:val="000000"/>
                <w:sz w:val="16"/>
                <w:szCs w:val="16"/>
              </w:rPr>
              <w:t>0,000</w:t>
            </w:r>
          </w:p>
        </w:tc>
      </w:tr>
      <w:tr w:rsidR="0026606F" w:rsidRPr="0070642E" w14:paraId="07D30AFC" w14:textId="561E3BA5" w:rsidTr="0016368C">
        <w:trPr>
          <w:trHeight w:val="283"/>
        </w:trPr>
        <w:tc>
          <w:tcPr>
            <w:tcW w:w="489" w:type="dxa"/>
            <w:vMerge/>
            <w:vAlign w:val="center"/>
          </w:tcPr>
          <w:p w14:paraId="6C5370CC" w14:textId="77777777" w:rsidR="0026606F" w:rsidRPr="0070642E" w:rsidRDefault="0026606F" w:rsidP="0026606F">
            <w:pPr>
              <w:jc w:val="center"/>
              <w:rPr>
                <w:color w:val="000000"/>
                <w:sz w:val="16"/>
                <w:szCs w:val="16"/>
              </w:rPr>
            </w:pPr>
          </w:p>
        </w:tc>
        <w:tc>
          <w:tcPr>
            <w:tcW w:w="1949" w:type="dxa"/>
            <w:vMerge/>
            <w:vAlign w:val="center"/>
          </w:tcPr>
          <w:p w14:paraId="581B3EA4" w14:textId="77777777" w:rsidR="0026606F" w:rsidRPr="0070642E" w:rsidRDefault="0026606F" w:rsidP="0026606F">
            <w:pPr>
              <w:jc w:val="center"/>
              <w:rPr>
                <w:color w:val="000000"/>
                <w:sz w:val="16"/>
                <w:szCs w:val="16"/>
              </w:rPr>
            </w:pPr>
          </w:p>
        </w:tc>
        <w:tc>
          <w:tcPr>
            <w:tcW w:w="2357" w:type="dxa"/>
            <w:vAlign w:val="center"/>
          </w:tcPr>
          <w:p w14:paraId="283EEF39" w14:textId="5DD7FE42" w:rsidR="0026606F" w:rsidRPr="0070642E" w:rsidRDefault="0026606F" w:rsidP="0026606F">
            <w:pPr>
              <w:jc w:val="center"/>
              <w:rPr>
                <w:color w:val="000000"/>
                <w:sz w:val="16"/>
                <w:szCs w:val="16"/>
              </w:rPr>
            </w:pPr>
            <w:r>
              <w:rPr>
                <w:color w:val="000000"/>
                <w:sz w:val="16"/>
                <w:szCs w:val="16"/>
              </w:rPr>
              <w:t>общественно-деловой фонд</w:t>
            </w:r>
          </w:p>
        </w:tc>
        <w:tc>
          <w:tcPr>
            <w:tcW w:w="709" w:type="dxa"/>
            <w:vAlign w:val="center"/>
          </w:tcPr>
          <w:p w14:paraId="116C28CA" w14:textId="7C81B919" w:rsidR="0026606F" w:rsidRPr="0070642E" w:rsidRDefault="0026606F" w:rsidP="0026606F">
            <w:pPr>
              <w:jc w:val="center"/>
              <w:rPr>
                <w:color w:val="000000"/>
                <w:sz w:val="16"/>
                <w:szCs w:val="16"/>
              </w:rPr>
            </w:pPr>
            <w:r>
              <w:rPr>
                <w:color w:val="000000"/>
                <w:sz w:val="16"/>
                <w:szCs w:val="16"/>
              </w:rPr>
              <w:t>Гкал/ч</w:t>
            </w:r>
          </w:p>
        </w:tc>
        <w:tc>
          <w:tcPr>
            <w:tcW w:w="566" w:type="dxa"/>
            <w:vAlign w:val="center"/>
          </w:tcPr>
          <w:p w14:paraId="7D658101" w14:textId="7BEABB32" w:rsidR="0026606F" w:rsidRPr="0070642E" w:rsidRDefault="0026606F" w:rsidP="0026606F">
            <w:pPr>
              <w:jc w:val="center"/>
              <w:rPr>
                <w:color w:val="000000"/>
                <w:sz w:val="16"/>
                <w:szCs w:val="16"/>
              </w:rPr>
            </w:pPr>
            <w:r>
              <w:rPr>
                <w:color w:val="000000"/>
                <w:sz w:val="16"/>
                <w:szCs w:val="16"/>
              </w:rPr>
              <w:t>-</w:t>
            </w:r>
          </w:p>
        </w:tc>
        <w:tc>
          <w:tcPr>
            <w:tcW w:w="566" w:type="dxa"/>
            <w:vAlign w:val="center"/>
          </w:tcPr>
          <w:p w14:paraId="3A130956" w14:textId="17CAAA6A"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0759F965" w14:textId="5773A349"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21C1404E" w14:textId="224727CD"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0DCCB50C" w14:textId="791C9BF1"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014A567E" w14:textId="2195B577"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1BE4DE0B" w14:textId="70953427"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3626FD4D" w14:textId="12CD1A05"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10D045E2" w14:textId="07223390"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2115B53D" w14:textId="747BC39C"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58D6993C" w14:textId="2F9FF480"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3BC175DA" w14:textId="3A99A5F7"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60E30FAB" w14:textId="699C0432" w:rsidR="0026606F" w:rsidRDefault="0026606F" w:rsidP="0026606F">
            <w:pPr>
              <w:jc w:val="center"/>
              <w:rPr>
                <w:color w:val="000000"/>
                <w:sz w:val="16"/>
                <w:szCs w:val="16"/>
              </w:rPr>
            </w:pPr>
            <w:r>
              <w:rPr>
                <w:color w:val="000000"/>
                <w:sz w:val="16"/>
                <w:szCs w:val="16"/>
              </w:rPr>
              <w:t>0,000</w:t>
            </w:r>
          </w:p>
        </w:tc>
        <w:tc>
          <w:tcPr>
            <w:tcW w:w="566" w:type="dxa"/>
            <w:vAlign w:val="center"/>
          </w:tcPr>
          <w:p w14:paraId="01DCEE17" w14:textId="6552754F" w:rsidR="0026606F" w:rsidRDefault="0026606F" w:rsidP="0026606F">
            <w:pPr>
              <w:jc w:val="center"/>
              <w:rPr>
                <w:color w:val="000000"/>
                <w:sz w:val="16"/>
                <w:szCs w:val="16"/>
              </w:rPr>
            </w:pPr>
            <w:r>
              <w:rPr>
                <w:color w:val="000000"/>
                <w:sz w:val="16"/>
                <w:szCs w:val="16"/>
              </w:rPr>
              <w:t>0,000</w:t>
            </w:r>
          </w:p>
        </w:tc>
        <w:tc>
          <w:tcPr>
            <w:tcW w:w="566" w:type="dxa"/>
            <w:vAlign w:val="center"/>
          </w:tcPr>
          <w:p w14:paraId="13A6891A" w14:textId="348AE934" w:rsidR="0026606F" w:rsidRDefault="0026606F" w:rsidP="0026606F">
            <w:pPr>
              <w:jc w:val="center"/>
              <w:rPr>
                <w:color w:val="000000"/>
                <w:sz w:val="16"/>
                <w:szCs w:val="16"/>
              </w:rPr>
            </w:pPr>
            <w:r>
              <w:rPr>
                <w:color w:val="000000"/>
                <w:sz w:val="16"/>
                <w:szCs w:val="16"/>
              </w:rPr>
              <w:t>0,000</w:t>
            </w:r>
          </w:p>
        </w:tc>
        <w:tc>
          <w:tcPr>
            <w:tcW w:w="566" w:type="dxa"/>
            <w:vAlign w:val="center"/>
          </w:tcPr>
          <w:p w14:paraId="76E66C62" w14:textId="17E88770" w:rsidR="0026606F" w:rsidRDefault="0026606F" w:rsidP="0026606F">
            <w:pPr>
              <w:jc w:val="center"/>
              <w:rPr>
                <w:color w:val="000000"/>
                <w:sz w:val="16"/>
                <w:szCs w:val="16"/>
              </w:rPr>
            </w:pPr>
            <w:r>
              <w:rPr>
                <w:color w:val="000000"/>
                <w:sz w:val="16"/>
                <w:szCs w:val="16"/>
              </w:rPr>
              <w:t>0,000</w:t>
            </w:r>
          </w:p>
        </w:tc>
      </w:tr>
      <w:tr w:rsidR="0026606F" w:rsidRPr="0070642E" w14:paraId="2572B40C" w14:textId="00D8D674" w:rsidTr="0016368C">
        <w:trPr>
          <w:trHeight w:val="283"/>
        </w:trPr>
        <w:tc>
          <w:tcPr>
            <w:tcW w:w="489" w:type="dxa"/>
            <w:vMerge/>
            <w:vAlign w:val="center"/>
          </w:tcPr>
          <w:p w14:paraId="46591068" w14:textId="77777777" w:rsidR="0026606F" w:rsidRPr="0070642E" w:rsidRDefault="0026606F" w:rsidP="0026606F">
            <w:pPr>
              <w:jc w:val="center"/>
              <w:rPr>
                <w:color w:val="000000"/>
                <w:sz w:val="16"/>
                <w:szCs w:val="16"/>
              </w:rPr>
            </w:pPr>
          </w:p>
        </w:tc>
        <w:tc>
          <w:tcPr>
            <w:tcW w:w="1949" w:type="dxa"/>
            <w:vMerge/>
            <w:vAlign w:val="center"/>
          </w:tcPr>
          <w:p w14:paraId="61D73BB9" w14:textId="77777777" w:rsidR="0026606F" w:rsidRPr="0070642E" w:rsidRDefault="0026606F" w:rsidP="0026606F">
            <w:pPr>
              <w:jc w:val="center"/>
              <w:rPr>
                <w:color w:val="000000"/>
                <w:sz w:val="16"/>
                <w:szCs w:val="16"/>
              </w:rPr>
            </w:pPr>
          </w:p>
        </w:tc>
        <w:tc>
          <w:tcPr>
            <w:tcW w:w="2357" w:type="dxa"/>
            <w:vAlign w:val="center"/>
          </w:tcPr>
          <w:p w14:paraId="191B0F29" w14:textId="6E2B7819" w:rsidR="0026606F" w:rsidRPr="0070642E" w:rsidRDefault="0026606F" w:rsidP="0026606F">
            <w:pPr>
              <w:jc w:val="center"/>
              <w:rPr>
                <w:color w:val="000000"/>
                <w:sz w:val="16"/>
                <w:szCs w:val="16"/>
              </w:rPr>
            </w:pPr>
            <w:r>
              <w:rPr>
                <w:color w:val="000000"/>
                <w:sz w:val="16"/>
                <w:szCs w:val="16"/>
              </w:rPr>
              <w:t>Снижение тепловой нагрузки горячего водоснабжения</w:t>
            </w:r>
          </w:p>
        </w:tc>
        <w:tc>
          <w:tcPr>
            <w:tcW w:w="709" w:type="dxa"/>
            <w:vAlign w:val="center"/>
          </w:tcPr>
          <w:p w14:paraId="3E216166" w14:textId="0AF00C7A" w:rsidR="0026606F" w:rsidRPr="0070642E" w:rsidRDefault="0026606F" w:rsidP="0026606F">
            <w:pPr>
              <w:jc w:val="center"/>
              <w:rPr>
                <w:color w:val="000000"/>
                <w:sz w:val="16"/>
                <w:szCs w:val="16"/>
              </w:rPr>
            </w:pPr>
            <w:r>
              <w:rPr>
                <w:color w:val="000000"/>
                <w:sz w:val="16"/>
                <w:szCs w:val="16"/>
              </w:rPr>
              <w:t>Гкал/ч</w:t>
            </w:r>
          </w:p>
        </w:tc>
        <w:tc>
          <w:tcPr>
            <w:tcW w:w="566" w:type="dxa"/>
            <w:vAlign w:val="center"/>
          </w:tcPr>
          <w:p w14:paraId="21A2672A" w14:textId="518E2415" w:rsidR="0026606F" w:rsidRPr="0070642E" w:rsidRDefault="0026606F" w:rsidP="0026606F">
            <w:pPr>
              <w:jc w:val="center"/>
              <w:rPr>
                <w:color w:val="000000"/>
                <w:sz w:val="16"/>
                <w:szCs w:val="16"/>
              </w:rPr>
            </w:pPr>
            <w:r>
              <w:rPr>
                <w:color w:val="000000"/>
                <w:sz w:val="16"/>
                <w:szCs w:val="16"/>
              </w:rPr>
              <w:t>-</w:t>
            </w:r>
          </w:p>
        </w:tc>
        <w:tc>
          <w:tcPr>
            <w:tcW w:w="566" w:type="dxa"/>
            <w:vAlign w:val="center"/>
          </w:tcPr>
          <w:p w14:paraId="6E5C7951" w14:textId="27387A46"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6CA70811" w14:textId="696D55B3"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5EED66E4" w14:textId="46C3A34B"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54911643" w14:textId="222993CC"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5D0FF595" w14:textId="17D1A1D4"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484D4EE3" w14:textId="2EB62477"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58D83AAC" w14:textId="058BB24B"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7A4FBB03" w14:textId="4923B8F1"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5FC65CD2" w14:textId="562ACD36"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57E3D282" w14:textId="44A43772"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5A0FA67B" w14:textId="13BDB179"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19A7D485" w14:textId="2159D61F" w:rsidR="0026606F" w:rsidRDefault="0026606F" w:rsidP="0026606F">
            <w:pPr>
              <w:jc w:val="center"/>
              <w:rPr>
                <w:color w:val="000000"/>
                <w:sz w:val="16"/>
                <w:szCs w:val="16"/>
              </w:rPr>
            </w:pPr>
            <w:r>
              <w:rPr>
                <w:color w:val="000000"/>
                <w:sz w:val="16"/>
                <w:szCs w:val="16"/>
              </w:rPr>
              <w:t>0,000</w:t>
            </w:r>
          </w:p>
        </w:tc>
        <w:tc>
          <w:tcPr>
            <w:tcW w:w="566" w:type="dxa"/>
            <w:vAlign w:val="center"/>
          </w:tcPr>
          <w:p w14:paraId="5690A485" w14:textId="276B4D90" w:rsidR="0026606F" w:rsidRDefault="0026606F" w:rsidP="0026606F">
            <w:pPr>
              <w:jc w:val="center"/>
              <w:rPr>
                <w:color w:val="000000"/>
                <w:sz w:val="16"/>
                <w:szCs w:val="16"/>
              </w:rPr>
            </w:pPr>
            <w:r>
              <w:rPr>
                <w:color w:val="000000"/>
                <w:sz w:val="16"/>
                <w:szCs w:val="16"/>
              </w:rPr>
              <w:t>0,000</w:t>
            </w:r>
          </w:p>
        </w:tc>
        <w:tc>
          <w:tcPr>
            <w:tcW w:w="566" w:type="dxa"/>
            <w:vAlign w:val="center"/>
          </w:tcPr>
          <w:p w14:paraId="06045C1F" w14:textId="50214336" w:rsidR="0026606F" w:rsidRDefault="0026606F" w:rsidP="0026606F">
            <w:pPr>
              <w:jc w:val="center"/>
              <w:rPr>
                <w:color w:val="000000"/>
                <w:sz w:val="16"/>
                <w:szCs w:val="16"/>
              </w:rPr>
            </w:pPr>
            <w:r>
              <w:rPr>
                <w:color w:val="000000"/>
                <w:sz w:val="16"/>
                <w:szCs w:val="16"/>
              </w:rPr>
              <w:t>0,000</w:t>
            </w:r>
          </w:p>
        </w:tc>
        <w:tc>
          <w:tcPr>
            <w:tcW w:w="566" w:type="dxa"/>
            <w:vAlign w:val="center"/>
          </w:tcPr>
          <w:p w14:paraId="704ECC4D" w14:textId="4EA08763" w:rsidR="0026606F" w:rsidRDefault="0026606F" w:rsidP="0026606F">
            <w:pPr>
              <w:jc w:val="center"/>
              <w:rPr>
                <w:color w:val="000000"/>
                <w:sz w:val="16"/>
                <w:szCs w:val="16"/>
              </w:rPr>
            </w:pPr>
            <w:r>
              <w:rPr>
                <w:color w:val="000000"/>
                <w:sz w:val="16"/>
                <w:szCs w:val="16"/>
              </w:rPr>
              <w:t>0,000</w:t>
            </w:r>
          </w:p>
        </w:tc>
      </w:tr>
      <w:tr w:rsidR="0026606F" w:rsidRPr="0070642E" w14:paraId="7CB76D43" w14:textId="1A00AB46" w:rsidTr="0016368C">
        <w:trPr>
          <w:trHeight w:val="283"/>
        </w:trPr>
        <w:tc>
          <w:tcPr>
            <w:tcW w:w="489" w:type="dxa"/>
            <w:vMerge/>
            <w:vAlign w:val="center"/>
          </w:tcPr>
          <w:p w14:paraId="3C71F166" w14:textId="77777777" w:rsidR="0026606F" w:rsidRPr="0070642E" w:rsidRDefault="0026606F" w:rsidP="0026606F">
            <w:pPr>
              <w:jc w:val="center"/>
              <w:rPr>
                <w:color w:val="000000"/>
                <w:sz w:val="16"/>
                <w:szCs w:val="16"/>
              </w:rPr>
            </w:pPr>
          </w:p>
        </w:tc>
        <w:tc>
          <w:tcPr>
            <w:tcW w:w="1949" w:type="dxa"/>
            <w:vMerge/>
            <w:vAlign w:val="center"/>
          </w:tcPr>
          <w:p w14:paraId="7A46A301" w14:textId="77777777" w:rsidR="0026606F" w:rsidRPr="0070642E" w:rsidRDefault="0026606F" w:rsidP="0026606F">
            <w:pPr>
              <w:jc w:val="center"/>
              <w:rPr>
                <w:color w:val="000000"/>
                <w:sz w:val="16"/>
                <w:szCs w:val="16"/>
              </w:rPr>
            </w:pPr>
          </w:p>
        </w:tc>
        <w:tc>
          <w:tcPr>
            <w:tcW w:w="2357" w:type="dxa"/>
            <w:vAlign w:val="center"/>
          </w:tcPr>
          <w:p w14:paraId="02E84C1D" w14:textId="26C7A8C1" w:rsidR="0026606F" w:rsidRPr="0070642E" w:rsidRDefault="0026606F" w:rsidP="0026606F">
            <w:pPr>
              <w:jc w:val="center"/>
              <w:rPr>
                <w:color w:val="000000"/>
                <w:sz w:val="16"/>
                <w:szCs w:val="16"/>
              </w:rPr>
            </w:pPr>
            <w:r>
              <w:rPr>
                <w:color w:val="000000"/>
                <w:sz w:val="16"/>
                <w:szCs w:val="16"/>
              </w:rPr>
              <w:t>Накопительным итогом нагрузка на горячее водоснабжение</w:t>
            </w:r>
          </w:p>
        </w:tc>
        <w:tc>
          <w:tcPr>
            <w:tcW w:w="709" w:type="dxa"/>
            <w:vAlign w:val="center"/>
          </w:tcPr>
          <w:p w14:paraId="24BC93A2" w14:textId="58F799E8" w:rsidR="0026606F" w:rsidRPr="0070642E" w:rsidRDefault="0026606F" w:rsidP="0026606F">
            <w:pPr>
              <w:jc w:val="center"/>
              <w:rPr>
                <w:color w:val="000000"/>
                <w:sz w:val="16"/>
                <w:szCs w:val="16"/>
              </w:rPr>
            </w:pPr>
            <w:r>
              <w:rPr>
                <w:color w:val="000000"/>
                <w:sz w:val="16"/>
                <w:szCs w:val="16"/>
              </w:rPr>
              <w:t>Гкал/ч</w:t>
            </w:r>
          </w:p>
        </w:tc>
        <w:tc>
          <w:tcPr>
            <w:tcW w:w="566" w:type="dxa"/>
            <w:vAlign w:val="center"/>
          </w:tcPr>
          <w:p w14:paraId="71786FF0" w14:textId="5A113F3A"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346B42F9" w14:textId="18E8512E"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11F51CCE" w14:textId="5E216FA3"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035ED638" w14:textId="6C562EB7"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684CCB7A" w14:textId="7908B621"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6526FCCE" w14:textId="5B80508C"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23BD63D9" w14:textId="4208728C"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33AC3CB9" w14:textId="206CF6EA"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71A24438" w14:textId="06EA3C20"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79200F54" w14:textId="271C7168"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5DF8F470" w14:textId="2EB7E853"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32C64E52" w14:textId="40E86ED1" w:rsidR="0026606F" w:rsidRPr="0070642E" w:rsidRDefault="0026606F" w:rsidP="0026606F">
            <w:pPr>
              <w:jc w:val="center"/>
              <w:rPr>
                <w:color w:val="000000"/>
                <w:sz w:val="16"/>
                <w:szCs w:val="16"/>
              </w:rPr>
            </w:pPr>
            <w:r>
              <w:rPr>
                <w:color w:val="000000"/>
                <w:sz w:val="16"/>
                <w:szCs w:val="16"/>
              </w:rPr>
              <w:t>0,000</w:t>
            </w:r>
          </w:p>
        </w:tc>
        <w:tc>
          <w:tcPr>
            <w:tcW w:w="566" w:type="dxa"/>
            <w:vAlign w:val="center"/>
          </w:tcPr>
          <w:p w14:paraId="26B7554D" w14:textId="0E782294" w:rsidR="0026606F" w:rsidRDefault="0026606F" w:rsidP="0026606F">
            <w:pPr>
              <w:jc w:val="center"/>
              <w:rPr>
                <w:color w:val="000000"/>
                <w:sz w:val="16"/>
                <w:szCs w:val="16"/>
              </w:rPr>
            </w:pPr>
            <w:r>
              <w:rPr>
                <w:color w:val="000000"/>
                <w:sz w:val="16"/>
                <w:szCs w:val="16"/>
              </w:rPr>
              <w:t>0,000</w:t>
            </w:r>
          </w:p>
        </w:tc>
        <w:tc>
          <w:tcPr>
            <w:tcW w:w="566" w:type="dxa"/>
            <w:vAlign w:val="center"/>
          </w:tcPr>
          <w:p w14:paraId="62503FA4" w14:textId="5A8B5C6F" w:rsidR="0026606F" w:rsidRDefault="0026606F" w:rsidP="0026606F">
            <w:pPr>
              <w:jc w:val="center"/>
              <w:rPr>
                <w:color w:val="000000"/>
                <w:sz w:val="16"/>
                <w:szCs w:val="16"/>
              </w:rPr>
            </w:pPr>
            <w:r>
              <w:rPr>
                <w:color w:val="000000"/>
                <w:sz w:val="16"/>
                <w:szCs w:val="16"/>
              </w:rPr>
              <w:t>0,000</w:t>
            </w:r>
          </w:p>
        </w:tc>
        <w:tc>
          <w:tcPr>
            <w:tcW w:w="566" w:type="dxa"/>
            <w:vAlign w:val="center"/>
          </w:tcPr>
          <w:p w14:paraId="3BA65A29" w14:textId="271C47DC" w:rsidR="0026606F" w:rsidRDefault="0026606F" w:rsidP="0026606F">
            <w:pPr>
              <w:jc w:val="center"/>
              <w:rPr>
                <w:color w:val="000000"/>
                <w:sz w:val="16"/>
                <w:szCs w:val="16"/>
              </w:rPr>
            </w:pPr>
            <w:r>
              <w:rPr>
                <w:color w:val="000000"/>
                <w:sz w:val="16"/>
                <w:szCs w:val="16"/>
              </w:rPr>
              <w:t>0,000</w:t>
            </w:r>
          </w:p>
        </w:tc>
        <w:tc>
          <w:tcPr>
            <w:tcW w:w="566" w:type="dxa"/>
            <w:vAlign w:val="center"/>
          </w:tcPr>
          <w:p w14:paraId="77DD99BA" w14:textId="7F76C78A" w:rsidR="0026606F" w:rsidRDefault="0026606F" w:rsidP="0026606F">
            <w:pPr>
              <w:jc w:val="center"/>
              <w:rPr>
                <w:color w:val="000000"/>
                <w:sz w:val="16"/>
                <w:szCs w:val="16"/>
              </w:rPr>
            </w:pPr>
            <w:r>
              <w:rPr>
                <w:color w:val="000000"/>
                <w:sz w:val="16"/>
                <w:szCs w:val="16"/>
              </w:rPr>
              <w:t>0,000</w:t>
            </w:r>
          </w:p>
        </w:tc>
      </w:tr>
      <w:tr w:rsidR="0026606F" w:rsidRPr="0070642E" w14:paraId="1A66A306" w14:textId="0B5F75AD" w:rsidTr="0016368C">
        <w:trPr>
          <w:trHeight w:val="283"/>
        </w:trPr>
        <w:tc>
          <w:tcPr>
            <w:tcW w:w="489" w:type="dxa"/>
            <w:vMerge/>
            <w:vAlign w:val="center"/>
          </w:tcPr>
          <w:p w14:paraId="23E79C80" w14:textId="77777777" w:rsidR="0026606F" w:rsidRPr="0070642E" w:rsidRDefault="0026606F" w:rsidP="0026606F">
            <w:pPr>
              <w:jc w:val="center"/>
              <w:rPr>
                <w:color w:val="000000"/>
                <w:sz w:val="16"/>
                <w:szCs w:val="16"/>
              </w:rPr>
            </w:pPr>
          </w:p>
        </w:tc>
        <w:tc>
          <w:tcPr>
            <w:tcW w:w="1949" w:type="dxa"/>
            <w:vMerge/>
            <w:vAlign w:val="center"/>
          </w:tcPr>
          <w:p w14:paraId="076BA967" w14:textId="77777777" w:rsidR="0026606F" w:rsidRPr="0070642E" w:rsidRDefault="0026606F" w:rsidP="0026606F">
            <w:pPr>
              <w:jc w:val="center"/>
              <w:rPr>
                <w:color w:val="000000"/>
                <w:sz w:val="16"/>
                <w:szCs w:val="16"/>
              </w:rPr>
            </w:pPr>
          </w:p>
        </w:tc>
        <w:tc>
          <w:tcPr>
            <w:tcW w:w="2357" w:type="dxa"/>
            <w:vAlign w:val="center"/>
          </w:tcPr>
          <w:p w14:paraId="484E9229" w14:textId="299CD5C4" w:rsidR="0026606F" w:rsidRPr="0070642E" w:rsidRDefault="0026606F" w:rsidP="0026606F">
            <w:pPr>
              <w:jc w:val="center"/>
              <w:rPr>
                <w:color w:val="000000"/>
                <w:sz w:val="16"/>
                <w:szCs w:val="16"/>
              </w:rPr>
            </w:pPr>
            <w:r>
              <w:rPr>
                <w:color w:val="000000"/>
                <w:sz w:val="16"/>
                <w:szCs w:val="16"/>
              </w:rPr>
              <w:t>Динамика потребления теплоносителя на горячее водоснабжение</w:t>
            </w:r>
          </w:p>
        </w:tc>
        <w:tc>
          <w:tcPr>
            <w:tcW w:w="709" w:type="dxa"/>
            <w:vAlign w:val="center"/>
          </w:tcPr>
          <w:p w14:paraId="0949FC26" w14:textId="1B9BE810" w:rsidR="0026606F" w:rsidRPr="0070642E" w:rsidRDefault="0026606F" w:rsidP="0026606F">
            <w:pPr>
              <w:jc w:val="center"/>
              <w:rPr>
                <w:color w:val="000000"/>
                <w:sz w:val="16"/>
                <w:szCs w:val="16"/>
              </w:rPr>
            </w:pPr>
            <w:r>
              <w:rPr>
                <w:color w:val="000000"/>
                <w:sz w:val="16"/>
                <w:szCs w:val="16"/>
              </w:rPr>
              <w:t>м3/ч</w:t>
            </w:r>
          </w:p>
        </w:tc>
        <w:tc>
          <w:tcPr>
            <w:tcW w:w="566" w:type="dxa"/>
            <w:vAlign w:val="center"/>
          </w:tcPr>
          <w:p w14:paraId="765AFBB1" w14:textId="0E5141AB" w:rsidR="0026606F" w:rsidRPr="0070642E" w:rsidRDefault="0026606F" w:rsidP="0026606F">
            <w:pPr>
              <w:jc w:val="center"/>
              <w:rPr>
                <w:color w:val="000000"/>
                <w:sz w:val="16"/>
                <w:szCs w:val="16"/>
              </w:rPr>
            </w:pPr>
            <w:r>
              <w:rPr>
                <w:color w:val="000000"/>
                <w:sz w:val="16"/>
                <w:szCs w:val="16"/>
              </w:rPr>
              <w:t>-</w:t>
            </w:r>
          </w:p>
        </w:tc>
        <w:tc>
          <w:tcPr>
            <w:tcW w:w="566" w:type="dxa"/>
            <w:vAlign w:val="center"/>
          </w:tcPr>
          <w:p w14:paraId="1B76B6DB" w14:textId="658C2853" w:rsidR="0026606F" w:rsidRPr="0070642E" w:rsidRDefault="0026606F" w:rsidP="0026606F">
            <w:pPr>
              <w:jc w:val="center"/>
              <w:rPr>
                <w:color w:val="000000"/>
                <w:sz w:val="16"/>
                <w:szCs w:val="16"/>
              </w:rPr>
            </w:pPr>
            <w:r>
              <w:rPr>
                <w:color w:val="000000"/>
                <w:sz w:val="16"/>
                <w:szCs w:val="16"/>
              </w:rPr>
              <w:t>0,0</w:t>
            </w:r>
          </w:p>
        </w:tc>
        <w:tc>
          <w:tcPr>
            <w:tcW w:w="566" w:type="dxa"/>
            <w:vAlign w:val="center"/>
          </w:tcPr>
          <w:p w14:paraId="3451A549" w14:textId="448EC39F" w:rsidR="0026606F" w:rsidRPr="0070642E" w:rsidRDefault="0026606F" w:rsidP="0026606F">
            <w:pPr>
              <w:jc w:val="center"/>
              <w:rPr>
                <w:color w:val="000000"/>
                <w:sz w:val="16"/>
                <w:szCs w:val="16"/>
              </w:rPr>
            </w:pPr>
            <w:r>
              <w:rPr>
                <w:color w:val="000000"/>
                <w:sz w:val="16"/>
                <w:szCs w:val="16"/>
              </w:rPr>
              <w:t>0,0</w:t>
            </w:r>
          </w:p>
        </w:tc>
        <w:tc>
          <w:tcPr>
            <w:tcW w:w="566" w:type="dxa"/>
            <w:vAlign w:val="center"/>
          </w:tcPr>
          <w:p w14:paraId="3B3E9E10" w14:textId="2035B97D" w:rsidR="0026606F" w:rsidRPr="0070642E" w:rsidRDefault="0026606F" w:rsidP="0026606F">
            <w:pPr>
              <w:jc w:val="center"/>
              <w:rPr>
                <w:color w:val="000000"/>
                <w:sz w:val="16"/>
                <w:szCs w:val="16"/>
              </w:rPr>
            </w:pPr>
            <w:r>
              <w:rPr>
                <w:color w:val="000000"/>
                <w:sz w:val="16"/>
                <w:szCs w:val="16"/>
              </w:rPr>
              <w:t>0,0</w:t>
            </w:r>
          </w:p>
        </w:tc>
        <w:tc>
          <w:tcPr>
            <w:tcW w:w="566" w:type="dxa"/>
            <w:vAlign w:val="center"/>
          </w:tcPr>
          <w:p w14:paraId="6C429CA8" w14:textId="1FC172D0" w:rsidR="0026606F" w:rsidRPr="0070642E" w:rsidRDefault="0026606F" w:rsidP="0026606F">
            <w:pPr>
              <w:jc w:val="center"/>
              <w:rPr>
                <w:color w:val="000000"/>
                <w:sz w:val="16"/>
                <w:szCs w:val="16"/>
              </w:rPr>
            </w:pPr>
            <w:r>
              <w:rPr>
                <w:color w:val="000000"/>
                <w:sz w:val="16"/>
                <w:szCs w:val="16"/>
              </w:rPr>
              <w:t>0,0</w:t>
            </w:r>
          </w:p>
        </w:tc>
        <w:tc>
          <w:tcPr>
            <w:tcW w:w="566" w:type="dxa"/>
            <w:vAlign w:val="center"/>
          </w:tcPr>
          <w:p w14:paraId="5280D8DC" w14:textId="4E41127B" w:rsidR="0026606F" w:rsidRPr="0070642E" w:rsidRDefault="0026606F" w:rsidP="0026606F">
            <w:pPr>
              <w:jc w:val="center"/>
              <w:rPr>
                <w:color w:val="000000"/>
                <w:sz w:val="16"/>
                <w:szCs w:val="16"/>
              </w:rPr>
            </w:pPr>
            <w:r>
              <w:rPr>
                <w:color w:val="000000"/>
                <w:sz w:val="16"/>
                <w:szCs w:val="16"/>
              </w:rPr>
              <w:t>0,0</w:t>
            </w:r>
          </w:p>
        </w:tc>
        <w:tc>
          <w:tcPr>
            <w:tcW w:w="566" w:type="dxa"/>
            <w:vAlign w:val="center"/>
          </w:tcPr>
          <w:p w14:paraId="340C4544" w14:textId="04E540F7" w:rsidR="0026606F" w:rsidRPr="0070642E" w:rsidRDefault="0026606F" w:rsidP="0026606F">
            <w:pPr>
              <w:jc w:val="center"/>
              <w:rPr>
                <w:color w:val="000000"/>
                <w:sz w:val="16"/>
                <w:szCs w:val="16"/>
              </w:rPr>
            </w:pPr>
            <w:r>
              <w:rPr>
                <w:color w:val="000000"/>
                <w:sz w:val="16"/>
                <w:szCs w:val="16"/>
              </w:rPr>
              <w:t>0,0</w:t>
            </w:r>
          </w:p>
        </w:tc>
        <w:tc>
          <w:tcPr>
            <w:tcW w:w="566" w:type="dxa"/>
            <w:vAlign w:val="center"/>
          </w:tcPr>
          <w:p w14:paraId="55CA1745" w14:textId="36BB5059" w:rsidR="0026606F" w:rsidRPr="0070642E" w:rsidRDefault="0026606F" w:rsidP="0026606F">
            <w:pPr>
              <w:jc w:val="center"/>
              <w:rPr>
                <w:color w:val="000000"/>
                <w:sz w:val="16"/>
                <w:szCs w:val="16"/>
              </w:rPr>
            </w:pPr>
            <w:r>
              <w:rPr>
                <w:color w:val="000000"/>
                <w:sz w:val="16"/>
                <w:szCs w:val="16"/>
              </w:rPr>
              <w:t>0,0</w:t>
            </w:r>
          </w:p>
        </w:tc>
        <w:tc>
          <w:tcPr>
            <w:tcW w:w="566" w:type="dxa"/>
            <w:vAlign w:val="center"/>
          </w:tcPr>
          <w:p w14:paraId="44EB9C8A" w14:textId="482C5CED" w:rsidR="0026606F" w:rsidRPr="0070642E" w:rsidRDefault="0026606F" w:rsidP="0026606F">
            <w:pPr>
              <w:jc w:val="center"/>
              <w:rPr>
                <w:color w:val="000000"/>
                <w:sz w:val="16"/>
                <w:szCs w:val="16"/>
              </w:rPr>
            </w:pPr>
            <w:r>
              <w:rPr>
                <w:color w:val="000000"/>
                <w:sz w:val="16"/>
                <w:szCs w:val="16"/>
              </w:rPr>
              <w:t>0,0</w:t>
            </w:r>
          </w:p>
        </w:tc>
        <w:tc>
          <w:tcPr>
            <w:tcW w:w="566" w:type="dxa"/>
            <w:vAlign w:val="center"/>
          </w:tcPr>
          <w:p w14:paraId="1DE1383F" w14:textId="38482E40" w:rsidR="0026606F" w:rsidRPr="0070642E" w:rsidRDefault="0026606F" w:rsidP="0026606F">
            <w:pPr>
              <w:jc w:val="center"/>
              <w:rPr>
                <w:color w:val="000000"/>
                <w:sz w:val="16"/>
                <w:szCs w:val="16"/>
              </w:rPr>
            </w:pPr>
            <w:r>
              <w:rPr>
                <w:color w:val="000000"/>
                <w:sz w:val="16"/>
                <w:szCs w:val="16"/>
              </w:rPr>
              <w:t>0,0</w:t>
            </w:r>
          </w:p>
        </w:tc>
        <w:tc>
          <w:tcPr>
            <w:tcW w:w="566" w:type="dxa"/>
            <w:vAlign w:val="center"/>
          </w:tcPr>
          <w:p w14:paraId="643781C1" w14:textId="0FA8BCAF" w:rsidR="0026606F" w:rsidRPr="0070642E" w:rsidRDefault="0026606F" w:rsidP="0026606F">
            <w:pPr>
              <w:jc w:val="center"/>
              <w:rPr>
                <w:color w:val="000000"/>
                <w:sz w:val="16"/>
                <w:szCs w:val="16"/>
              </w:rPr>
            </w:pPr>
            <w:r>
              <w:rPr>
                <w:color w:val="000000"/>
                <w:sz w:val="16"/>
                <w:szCs w:val="16"/>
              </w:rPr>
              <w:t>0,0</w:t>
            </w:r>
          </w:p>
        </w:tc>
        <w:tc>
          <w:tcPr>
            <w:tcW w:w="566" w:type="dxa"/>
            <w:vAlign w:val="center"/>
          </w:tcPr>
          <w:p w14:paraId="4079C425" w14:textId="61215F79" w:rsidR="0026606F" w:rsidRPr="0070642E" w:rsidRDefault="0026606F" w:rsidP="0026606F">
            <w:pPr>
              <w:jc w:val="center"/>
              <w:rPr>
                <w:color w:val="000000"/>
                <w:sz w:val="16"/>
                <w:szCs w:val="16"/>
              </w:rPr>
            </w:pPr>
            <w:r>
              <w:rPr>
                <w:color w:val="000000"/>
                <w:sz w:val="16"/>
                <w:szCs w:val="16"/>
              </w:rPr>
              <w:t>0,0</w:t>
            </w:r>
          </w:p>
        </w:tc>
        <w:tc>
          <w:tcPr>
            <w:tcW w:w="566" w:type="dxa"/>
            <w:vAlign w:val="center"/>
          </w:tcPr>
          <w:p w14:paraId="6832201F" w14:textId="31D34DE6" w:rsidR="0026606F" w:rsidRDefault="0026606F" w:rsidP="0026606F">
            <w:pPr>
              <w:jc w:val="center"/>
              <w:rPr>
                <w:color w:val="000000"/>
                <w:sz w:val="16"/>
                <w:szCs w:val="16"/>
              </w:rPr>
            </w:pPr>
            <w:r>
              <w:rPr>
                <w:color w:val="000000"/>
                <w:sz w:val="16"/>
                <w:szCs w:val="16"/>
              </w:rPr>
              <w:t>0,0</w:t>
            </w:r>
          </w:p>
        </w:tc>
        <w:tc>
          <w:tcPr>
            <w:tcW w:w="566" w:type="dxa"/>
            <w:vAlign w:val="center"/>
          </w:tcPr>
          <w:p w14:paraId="660740E4" w14:textId="2F660756" w:rsidR="0026606F" w:rsidRDefault="0026606F" w:rsidP="0026606F">
            <w:pPr>
              <w:jc w:val="center"/>
              <w:rPr>
                <w:color w:val="000000"/>
                <w:sz w:val="16"/>
                <w:szCs w:val="16"/>
              </w:rPr>
            </w:pPr>
            <w:r>
              <w:rPr>
                <w:color w:val="000000"/>
                <w:sz w:val="16"/>
                <w:szCs w:val="16"/>
              </w:rPr>
              <w:t>0,0</w:t>
            </w:r>
          </w:p>
        </w:tc>
        <w:tc>
          <w:tcPr>
            <w:tcW w:w="566" w:type="dxa"/>
            <w:vAlign w:val="center"/>
          </w:tcPr>
          <w:p w14:paraId="3F515FCB" w14:textId="02FD8337" w:rsidR="0026606F" w:rsidRDefault="0026606F" w:rsidP="0026606F">
            <w:pPr>
              <w:jc w:val="center"/>
              <w:rPr>
                <w:color w:val="000000"/>
                <w:sz w:val="16"/>
                <w:szCs w:val="16"/>
              </w:rPr>
            </w:pPr>
            <w:r>
              <w:rPr>
                <w:color w:val="000000"/>
                <w:sz w:val="16"/>
                <w:szCs w:val="16"/>
              </w:rPr>
              <w:t>0,0</w:t>
            </w:r>
          </w:p>
        </w:tc>
        <w:tc>
          <w:tcPr>
            <w:tcW w:w="566" w:type="dxa"/>
            <w:vAlign w:val="center"/>
          </w:tcPr>
          <w:p w14:paraId="2FD4B6FA" w14:textId="0AD1EC87" w:rsidR="0026606F" w:rsidRDefault="0026606F" w:rsidP="0026606F">
            <w:pPr>
              <w:jc w:val="center"/>
              <w:rPr>
                <w:color w:val="000000"/>
                <w:sz w:val="16"/>
                <w:szCs w:val="16"/>
              </w:rPr>
            </w:pPr>
            <w:r>
              <w:rPr>
                <w:color w:val="000000"/>
                <w:sz w:val="16"/>
                <w:szCs w:val="16"/>
              </w:rPr>
              <w:t>0,0</w:t>
            </w:r>
          </w:p>
        </w:tc>
      </w:tr>
      <w:tr w:rsidR="0026606F" w:rsidRPr="0070642E" w14:paraId="1F49CE9B" w14:textId="0E7C728F" w:rsidTr="0016368C">
        <w:trPr>
          <w:trHeight w:val="283"/>
        </w:trPr>
        <w:tc>
          <w:tcPr>
            <w:tcW w:w="489" w:type="dxa"/>
            <w:vMerge/>
            <w:vAlign w:val="center"/>
          </w:tcPr>
          <w:p w14:paraId="6E88E003" w14:textId="77777777" w:rsidR="0026606F" w:rsidRPr="0070642E" w:rsidRDefault="0026606F" w:rsidP="0026606F">
            <w:pPr>
              <w:jc w:val="center"/>
              <w:rPr>
                <w:color w:val="000000"/>
                <w:sz w:val="16"/>
                <w:szCs w:val="16"/>
              </w:rPr>
            </w:pPr>
          </w:p>
        </w:tc>
        <w:tc>
          <w:tcPr>
            <w:tcW w:w="1949" w:type="dxa"/>
            <w:vMerge/>
            <w:vAlign w:val="center"/>
          </w:tcPr>
          <w:p w14:paraId="1406D432" w14:textId="77777777" w:rsidR="0026606F" w:rsidRPr="0070642E" w:rsidRDefault="0026606F" w:rsidP="0026606F">
            <w:pPr>
              <w:jc w:val="center"/>
              <w:rPr>
                <w:color w:val="000000"/>
                <w:sz w:val="16"/>
                <w:szCs w:val="16"/>
              </w:rPr>
            </w:pPr>
          </w:p>
        </w:tc>
        <w:tc>
          <w:tcPr>
            <w:tcW w:w="2357" w:type="dxa"/>
            <w:vAlign w:val="center"/>
          </w:tcPr>
          <w:p w14:paraId="65073470" w14:textId="563BC753" w:rsidR="0026606F" w:rsidRPr="0070642E" w:rsidRDefault="0026606F" w:rsidP="0026606F">
            <w:pPr>
              <w:jc w:val="center"/>
              <w:rPr>
                <w:color w:val="000000"/>
                <w:sz w:val="16"/>
                <w:szCs w:val="16"/>
              </w:rPr>
            </w:pPr>
            <w:r>
              <w:rPr>
                <w:color w:val="000000"/>
                <w:sz w:val="16"/>
                <w:szCs w:val="16"/>
              </w:rPr>
              <w:t>ИТОГО тепловая нагрузка накопительным итогом</w:t>
            </w:r>
          </w:p>
        </w:tc>
        <w:tc>
          <w:tcPr>
            <w:tcW w:w="709" w:type="dxa"/>
            <w:vAlign w:val="center"/>
          </w:tcPr>
          <w:p w14:paraId="6073A851" w14:textId="03C50971" w:rsidR="0026606F" w:rsidRPr="0070642E" w:rsidRDefault="0026606F" w:rsidP="0026606F">
            <w:pPr>
              <w:jc w:val="center"/>
              <w:rPr>
                <w:color w:val="000000"/>
                <w:sz w:val="16"/>
                <w:szCs w:val="16"/>
              </w:rPr>
            </w:pPr>
            <w:r>
              <w:rPr>
                <w:color w:val="000000"/>
                <w:sz w:val="16"/>
                <w:szCs w:val="16"/>
              </w:rPr>
              <w:t>Гкал/ч</w:t>
            </w:r>
          </w:p>
        </w:tc>
        <w:tc>
          <w:tcPr>
            <w:tcW w:w="566" w:type="dxa"/>
            <w:vAlign w:val="center"/>
          </w:tcPr>
          <w:p w14:paraId="500D2063" w14:textId="7EA61F15" w:rsidR="0026606F" w:rsidRPr="0070642E" w:rsidRDefault="0026606F" w:rsidP="0026606F">
            <w:pPr>
              <w:jc w:val="center"/>
              <w:rPr>
                <w:color w:val="000000"/>
                <w:sz w:val="16"/>
                <w:szCs w:val="16"/>
              </w:rPr>
            </w:pPr>
            <w:r>
              <w:rPr>
                <w:color w:val="000000"/>
                <w:sz w:val="16"/>
                <w:szCs w:val="16"/>
              </w:rPr>
              <w:t>1,554</w:t>
            </w:r>
          </w:p>
        </w:tc>
        <w:tc>
          <w:tcPr>
            <w:tcW w:w="566" w:type="dxa"/>
            <w:vAlign w:val="center"/>
          </w:tcPr>
          <w:p w14:paraId="22A06490" w14:textId="0C7D5DAF" w:rsidR="0026606F" w:rsidRPr="0070642E" w:rsidRDefault="0026606F" w:rsidP="0026606F">
            <w:pPr>
              <w:jc w:val="center"/>
              <w:rPr>
                <w:color w:val="000000"/>
                <w:sz w:val="16"/>
                <w:szCs w:val="16"/>
              </w:rPr>
            </w:pPr>
            <w:r>
              <w:rPr>
                <w:color w:val="000000"/>
                <w:sz w:val="16"/>
                <w:szCs w:val="16"/>
              </w:rPr>
              <w:t>1,554</w:t>
            </w:r>
          </w:p>
        </w:tc>
        <w:tc>
          <w:tcPr>
            <w:tcW w:w="566" w:type="dxa"/>
            <w:vAlign w:val="center"/>
          </w:tcPr>
          <w:p w14:paraId="7E3E9FAE" w14:textId="7DB18B51" w:rsidR="0026606F" w:rsidRPr="0070642E" w:rsidRDefault="0026606F" w:rsidP="0026606F">
            <w:pPr>
              <w:jc w:val="center"/>
              <w:rPr>
                <w:color w:val="000000"/>
                <w:sz w:val="16"/>
                <w:szCs w:val="16"/>
              </w:rPr>
            </w:pPr>
            <w:r>
              <w:rPr>
                <w:color w:val="000000"/>
                <w:sz w:val="16"/>
                <w:szCs w:val="16"/>
              </w:rPr>
              <w:t>1,554</w:t>
            </w:r>
          </w:p>
        </w:tc>
        <w:tc>
          <w:tcPr>
            <w:tcW w:w="566" w:type="dxa"/>
            <w:vAlign w:val="center"/>
          </w:tcPr>
          <w:p w14:paraId="4380DF54" w14:textId="240B53DD" w:rsidR="0026606F" w:rsidRPr="0070642E" w:rsidRDefault="0026606F" w:rsidP="0026606F">
            <w:pPr>
              <w:jc w:val="center"/>
              <w:rPr>
                <w:color w:val="000000"/>
                <w:sz w:val="16"/>
                <w:szCs w:val="16"/>
              </w:rPr>
            </w:pPr>
            <w:r>
              <w:rPr>
                <w:color w:val="000000"/>
                <w:sz w:val="16"/>
                <w:szCs w:val="16"/>
              </w:rPr>
              <w:t>1,554</w:t>
            </w:r>
          </w:p>
        </w:tc>
        <w:tc>
          <w:tcPr>
            <w:tcW w:w="566" w:type="dxa"/>
            <w:vAlign w:val="center"/>
          </w:tcPr>
          <w:p w14:paraId="420482F1" w14:textId="638F027E" w:rsidR="0026606F" w:rsidRPr="0070642E" w:rsidRDefault="0026606F" w:rsidP="0026606F">
            <w:pPr>
              <w:jc w:val="center"/>
              <w:rPr>
                <w:color w:val="000000"/>
                <w:sz w:val="16"/>
                <w:szCs w:val="16"/>
              </w:rPr>
            </w:pPr>
            <w:r>
              <w:rPr>
                <w:color w:val="000000"/>
                <w:sz w:val="16"/>
                <w:szCs w:val="16"/>
              </w:rPr>
              <w:t>1,554</w:t>
            </w:r>
          </w:p>
        </w:tc>
        <w:tc>
          <w:tcPr>
            <w:tcW w:w="566" w:type="dxa"/>
            <w:vAlign w:val="center"/>
          </w:tcPr>
          <w:p w14:paraId="422020D5" w14:textId="6DDE83C7" w:rsidR="0026606F" w:rsidRPr="0070642E" w:rsidRDefault="0026606F" w:rsidP="0026606F">
            <w:pPr>
              <w:jc w:val="center"/>
              <w:rPr>
                <w:color w:val="000000"/>
                <w:sz w:val="16"/>
                <w:szCs w:val="16"/>
              </w:rPr>
            </w:pPr>
            <w:r>
              <w:rPr>
                <w:color w:val="000000"/>
                <w:sz w:val="16"/>
                <w:szCs w:val="16"/>
              </w:rPr>
              <w:t>1,554</w:t>
            </w:r>
          </w:p>
        </w:tc>
        <w:tc>
          <w:tcPr>
            <w:tcW w:w="566" w:type="dxa"/>
            <w:vAlign w:val="center"/>
          </w:tcPr>
          <w:p w14:paraId="65985794" w14:textId="17A2E29C" w:rsidR="0026606F" w:rsidRPr="0070642E" w:rsidRDefault="0026606F" w:rsidP="0026606F">
            <w:pPr>
              <w:jc w:val="center"/>
              <w:rPr>
                <w:color w:val="000000"/>
                <w:sz w:val="16"/>
                <w:szCs w:val="16"/>
              </w:rPr>
            </w:pPr>
            <w:r>
              <w:rPr>
                <w:color w:val="000000"/>
                <w:sz w:val="16"/>
                <w:szCs w:val="16"/>
              </w:rPr>
              <w:t>1,554</w:t>
            </w:r>
          </w:p>
        </w:tc>
        <w:tc>
          <w:tcPr>
            <w:tcW w:w="566" w:type="dxa"/>
            <w:vAlign w:val="center"/>
          </w:tcPr>
          <w:p w14:paraId="2064BE8E" w14:textId="41338A58" w:rsidR="0026606F" w:rsidRPr="0070642E" w:rsidRDefault="0026606F" w:rsidP="0026606F">
            <w:pPr>
              <w:jc w:val="center"/>
              <w:rPr>
                <w:color w:val="000000"/>
                <w:sz w:val="16"/>
                <w:szCs w:val="16"/>
              </w:rPr>
            </w:pPr>
            <w:r>
              <w:rPr>
                <w:color w:val="000000"/>
                <w:sz w:val="16"/>
                <w:szCs w:val="16"/>
              </w:rPr>
              <w:t>1,554</w:t>
            </w:r>
          </w:p>
        </w:tc>
        <w:tc>
          <w:tcPr>
            <w:tcW w:w="566" w:type="dxa"/>
            <w:vAlign w:val="center"/>
          </w:tcPr>
          <w:p w14:paraId="53EF15BE" w14:textId="07BA7A12" w:rsidR="0026606F" w:rsidRPr="0070642E" w:rsidRDefault="0026606F" w:rsidP="0026606F">
            <w:pPr>
              <w:jc w:val="center"/>
              <w:rPr>
                <w:color w:val="000000"/>
                <w:sz w:val="16"/>
                <w:szCs w:val="16"/>
              </w:rPr>
            </w:pPr>
            <w:r>
              <w:rPr>
                <w:color w:val="000000"/>
                <w:sz w:val="16"/>
                <w:szCs w:val="16"/>
              </w:rPr>
              <w:t>1,554</w:t>
            </w:r>
          </w:p>
        </w:tc>
        <w:tc>
          <w:tcPr>
            <w:tcW w:w="566" w:type="dxa"/>
            <w:vAlign w:val="center"/>
          </w:tcPr>
          <w:p w14:paraId="1621F0CB" w14:textId="7BAA0A1B" w:rsidR="0026606F" w:rsidRPr="0070642E" w:rsidRDefault="0026606F" w:rsidP="0026606F">
            <w:pPr>
              <w:jc w:val="center"/>
              <w:rPr>
                <w:color w:val="000000"/>
                <w:sz w:val="16"/>
                <w:szCs w:val="16"/>
              </w:rPr>
            </w:pPr>
            <w:r>
              <w:rPr>
                <w:color w:val="000000"/>
                <w:sz w:val="16"/>
                <w:szCs w:val="16"/>
              </w:rPr>
              <w:t>1,554</w:t>
            </w:r>
          </w:p>
        </w:tc>
        <w:tc>
          <w:tcPr>
            <w:tcW w:w="566" w:type="dxa"/>
            <w:vAlign w:val="center"/>
          </w:tcPr>
          <w:p w14:paraId="2F1F5C43" w14:textId="0EB408CF" w:rsidR="0026606F" w:rsidRPr="0070642E" w:rsidRDefault="0026606F" w:rsidP="0026606F">
            <w:pPr>
              <w:jc w:val="center"/>
              <w:rPr>
                <w:color w:val="000000"/>
                <w:sz w:val="16"/>
                <w:szCs w:val="16"/>
              </w:rPr>
            </w:pPr>
            <w:r>
              <w:rPr>
                <w:color w:val="000000"/>
                <w:sz w:val="16"/>
                <w:szCs w:val="16"/>
              </w:rPr>
              <w:t>1,554</w:t>
            </w:r>
          </w:p>
        </w:tc>
        <w:tc>
          <w:tcPr>
            <w:tcW w:w="566" w:type="dxa"/>
            <w:vAlign w:val="center"/>
          </w:tcPr>
          <w:p w14:paraId="612338E0" w14:textId="634A8DA6" w:rsidR="0026606F" w:rsidRPr="0070642E" w:rsidRDefault="0026606F" w:rsidP="0026606F">
            <w:pPr>
              <w:jc w:val="center"/>
              <w:rPr>
                <w:color w:val="000000"/>
                <w:sz w:val="16"/>
                <w:szCs w:val="16"/>
              </w:rPr>
            </w:pPr>
            <w:r>
              <w:rPr>
                <w:color w:val="000000"/>
                <w:sz w:val="16"/>
                <w:szCs w:val="16"/>
              </w:rPr>
              <w:t>1,554</w:t>
            </w:r>
          </w:p>
        </w:tc>
        <w:tc>
          <w:tcPr>
            <w:tcW w:w="566" w:type="dxa"/>
            <w:vAlign w:val="center"/>
          </w:tcPr>
          <w:p w14:paraId="57439457" w14:textId="12604AFF" w:rsidR="0026606F" w:rsidRDefault="0026606F" w:rsidP="0026606F">
            <w:pPr>
              <w:jc w:val="center"/>
              <w:rPr>
                <w:color w:val="000000"/>
                <w:sz w:val="16"/>
                <w:szCs w:val="16"/>
              </w:rPr>
            </w:pPr>
            <w:r>
              <w:rPr>
                <w:color w:val="000000"/>
                <w:sz w:val="16"/>
                <w:szCs w:val="16"/>
              </w:rPr>
              <w:t>1,554</w:t>
            </w:r>
          </w:p>
        </w:tc>
        <w:tc>
          <w:tcPr>
            <w:tcW w:w="566" w:type="dxa"/>
            <w:vAlign w:val="center"/>
          </w:tcPr>
          <w:p w14:paraId="569EB6E1" w14:textId="78342F21" w:rsidR="0026606F" w:rsidRDefault="0026606F" w:rsidP="0026606F">
            <w:pPr>
              <w:jc w:val="center"/>
              <w:rPr>
                <w:color w:val="000000"/>
                <w:sz w:val="16"/>
                <w:szCs w:val="16"/>
              </w:rPr>
            </w:pPr>
            <w:r>
              <w:rPr>
                <w:color w:val="000000"/>
                <w:sz w:val="16"/>
                <w:szCs w:val="16"/>
              </w:rPr>
              <w:t>1,554</w:t>
            </w:r>
          </w:p>
        </w:tc>
        <w:tc>
          <w:tcPr>
            <w:tcW w:w="566" w:type="dxa"/>
            <w:vAlign w:val="center"/>
          </w:tcPr>
          <w:p w14:paraId="21DAB772" w14:textId="529F829C" w:rsidR="0026606F" w:rsidRDefault="0026606F" w:rsidP="0026606F">
            <w:pPr>
              <w:jc w:val="center"/>
              <w:rPr>
                <w:color w:val="000000"/>
                <w:sz w:val="16"/>
                <w:szCs w:val="16"/>
              </w:rPr>
            </w:pPr>
            <w:r>
              <w:rPr>
                <w:color w:val="000000"/>
                <w:sz w:val="16"/>
                <w:szCs w:val="16"/>
              </w:rPr>
              <w:t>1,554</w:t>
            </w:r>
          </w:p>
        </w:tc>
        <w:tc>
          <w:tcPr>
            <w:tcW w:w="566" w:type="dxa"/>
            <w:vAlign w:val="center"/>
          </w:tcPr>
          <w:p w14:paraId="5EBC64DB" w14:textId="326BA008" w:rsidR="0026606F" w:rsidRDefault="0026606F" w:rsidP="0026606F">
            <w:pPr>
              <w:jc w:val="center"/>
              <w:rPr>
                <w:color w:val="000000"/>
                <w:sz w:val="16"/>
                <w:szCs w:val="16"/>
              </w:rPr>
            </w:pPr>
            <w:r>
              <w:rPr>
                <w:color w:val="000000"/>
                <w:sz w:val="16"/>
                <w:szCs w:val="16"/>
              </w:rPr>
              <w:t>1,554</w:t>
            </w:r>
          </w:p>
        </w:tc>
      </w:tr>
    </w:tbl>
    <w:p w14:paraId="1EA2FFCE" w14:textId="70F9A9B8" w:rsidR="006D479A" w:rsidRDefault="006D479A" w:rsidP="00017B62">
      <w:pPr>
        <w:pStyle w:val="afffc"/>
      </w:pPr>
      <w:r w:rsidRPr="001A772D">
        <w:t xml:space="preserve">Таблица </w:t>
      </w:r>
      <w:r w:rsidR="00A15CBC">
        <w:t>72</w:t>
      </w:r>
      <w:r w:rsidRPr="001A772D">
        <w:t xml:space="preserve">. </w:t>
      </w:r>
      <w:r w:rsidRPr="006D479A">
        <w:t>Динамика потребления тепловой энергии на период актуализации схемы теплоснабжения</w:t>
      </w:r>
    </w:p>
    <w:tbl>
      <w:tblPr>
        <w:tblStyle w:val="af0"/>
        <w:tblW w:w="0" w:type="auto"/>
        <w:tblCellMar>
          <w:left w:w="0" w:type="dxa"/>
          <w:right w:w="0" w:type="dxa"/>
        </w:tblCellMar>
        <w:tblLook w:val="04A0" w:firstRow="1" w:lastRow="0" w:firstColumn="1" w:lastColumn="0" w:noHBand="0" w:noVBand="1"/>
      </w:tblPr>
      <w:tblGrid>
        <w:gridCol w:w="534"/>
        <w:gridCol w:w="1819"/>
        <w:gridCol w:w="2832"/>
        <w:gridCol w:w="755"/>
        <w:gridCol w:w="561"/>
        <w:gridCol w:w="561"/>
        <w:gridCol w:w="561"/>
        <w:gridCol w:w="561"/>
        <w:gridCol w:w="561"/>
        <w:gridCol w:w="561"/>
        <w:gridCol w:w="561"/>
        <w:gridCol w:w="561"/>
        <w:gridCol w:w="561"/>
        <w:gridCol w:w="561"/>
        <w:gridCol w:w="561"/>
        <w:gridCol w:w="561"/>
        <w:gridCol w:w="472"/>
        <w:gridCol w:w="472"/>
        <w:gridCol w:w="472"/>
        <w:gridCol w:w="472"/>
      </w:tblGrid>
      <w:tr w:rsidR="0016368C" w:rsidRPr="009146D5" w14:paraId="09E9E9EE" w14:textId="7E63F665" w:rsidTr="006A4F26">
        <w:trPr>
          <w:trHeight w:val="340"/>
          <w:tblHeader/>
        </w:trPr>
        <w:tc>
          <w:tcPr>
            <w:tcW w:w="534" w:type="dxa"/>
            <w:vAlign w:val="center"/>
          </w:tcPr>
          <w:p w14:paraId="6E3C4E56" w14:textId="77777777" w:rsidR="0016368C" w:rsidRPr="009146D5" w:rsidRDefault="0016368C" w:rsidP="0016368C">
            <w:pPr>
              <w:pStyle w:val="TableStyle"/>
              <w:jc w:val="center"/>
              <w:rPr>
                <w:rFonts w:cs="Times New Roman"/>
                <w:sz w:val="16"/>
                <w:szCs w:val="16"/>
              </w:rPr>
            </w:pPr>
            <w:r w:rsidRPr="009146D5">
              <w:rPr>
                <w:rFonts w:cs="Times New Roman"/>
                <w:sz w:val="16"/>
                <w:szCs w:val="16"/>
              </w:rPr>
              <w:t>№ п/п</w:t>
            </w:r>
          </w:p>
        </w:tc>
        <w:tc>
          <w:tcPr>
            <w:tcW w:w="1819" w:type="dxa"/>
            <w:vAlign w:val="center"/>
          </w:tcPr>
          <w:p w14:paraId="1A96248B" w14:textId="77777777" w:rsidR="0016368C" w:rsidRPr="009146D5" w:rsidRDefault="0016368C" w:rsidP="0016368C">
            <w:pPr>
              <w:pStyle w:val="TableStyle"/>
              <w:jc w:val="center"/>
              <w:rPr>
                <w:rFonts w:cs="Times New Roman"/>
                <w:sz w:val="16"/>
                <w:szCs w:val="16"/>
              </w:rPr>
            </w:pPr>
            <w:r w:rsidRPr="009146D5">
              <w:rPr>
                <w:rFonts w:cs="Times New Roman"/>
                <w:sz w:val="16"/>
                <w:szCs w:val="16"/>
              </w:rPr>
              <w:t>Организация</w:t>
            </w:r>
          </w:p>
        </w:tc>
        <w:tc>
          <w:tcPr>
            <w:tcW w:w="2832" w:type="dxa"/>
            <w:vAlign w:val="center"/>
          </w:tcPr>
          <w:p w14:paraId="0D04A02C" w14:textId="77777777" w:rsidR="0016368C" w:rsidRPr="009146D5" w:rsidRDefault="0016368C" w:rsidP="0016368C">
            <w:pPr>
              <w:pStyle w:val="TableStyle"/>
              <w:jc w:val="center"/>
              <w:rPr>
                <w:rFonts w:cs="Times New Roman"/>
                <w:sz w:val="16"/>
                <w:szCs w:val="16"/>
              </w:rPr>
            </w:pPr>
            <w:r w:rsidRPr="009146D5">
              <w:rPr>
                <w:rFonts w:cs="Times New Roman"/>
                <w:sz w:val="16"/>
                <w:szCs w:val="16"/>
              </w:rPr>
              <w:t>Наименование показателей</w:t>
            </w:r>
          </w:p>
        </w:tc>
        <w:tc>
          <w:tcPr>
            <w:tcW w:w="755" w:type="dxa"/>
            <w:vAlign w:val="center"/>
          </w:tcPr>
          <w:p w14:paraId="058169E4" w14:textId="77777777" w:rsidR="0016368C" w:rsidRPr="009146D5" w:rsidRDefault="0016368C" w:rsidP="0016368C">
            <w:pPr>
              <w:pStyle w:val="TableStyle"/>
              <w:jc w:val="center"/>
              <w:rPr>
                <w:rFonts w:cs="Times New Roman"/>
                <w:sz w:val="16"/>
                <w:szCs w:val="16"/>
              </w:rPr>
            </w:pPr>
            <w:r w:rsidRPr="009146D5">
              <w:rPr>
                <w:rFonts w:cs="Times New Roman"/>
                <w:sz w:val="16"/>
                <w:szCs w:val="16"/>
              </w:rPr>
              <w:t>Ед. изм.</w:t>
            </w:r>
          </w:p>
        </w:tc>
        <w:tc>
          <w:tcPr>
            <w:tcW w:w="561" w:type="dxa"/>
            <w:vAlign w:val="center"/>
          </w:tcPr>
          <w:p w14:paraId="50C80241" w14:textId="7F8C3953" w:rsidR="0016368C" w:rsidRPr="009146D5" w:rsidRDefault="0016368C" w:rsidP="0016368C">
            <w:pPr>
              <w:pStyle w:val="TableStyle"/>
              <w:jc w:val="center"/>
              <w:rPr>
                <w:rFonts w:cs="Times New Roman"/>
                <w:sz w:val="16"/>
                <w:szCs w:val="16"/>
              </w:rPr>
            </w:pPr>
            <w:r w:rsidRPr="0070642E">
              <w:rPr>
                <w:rFonts w:cs="Times New Roman"/>
                <w:sz w:val="16"/>
                <w:szCs w:val="16"/>
              </w:rPr>
              <w:t>2025</w:t>
            </w:r>
          </w:p>
        </w:tc>
        <w:tc>
          <w:tcPr>
            <w:tcW w:w="561" w:type="dxa"/>
            <w:vAlign w:val="center"/>
          </w:tcPr>
          <w:p w14:paraId="240B5AD2" w14:textId="6ACFD51E" w:rsidR="0016368C" w:rsidRPr="009146D5" w:rsidRDefault="0016368C" w:rsidP="0016368C">
            <w:pPr>
              <w:pStyle w:val="TableStyle"/>
              <w:jc w:val="center"/>
              <w:rPr>
                <w:rFonts w:cs="Times New Roman"/>
                <w:sz w:val="16"/>
                <w:szCs w:val="16"/>
              </w:rPr>
            </w:pPr>
            <w:r w:rsidRPr="0070642E">
              <w:rPr>
                <w:rFonts w:cs="Times New Roman"/>
                <w:sz w:val="16"/>
                <w:szCs w:val="16"/>
              </w:rPr>
              <w:t>2026</w:t>
            </w:r>
          </w:p>
        </w:tc>
        <w:tc>
          <w:tcPr>
            <w:tcW w:w="561" w:type="dxa"/>
            <w:vAlign w:val="center"/>
          </w:tcPr>
          <w:p w14:paraId="62A7F0A5" w14:textId="4064C666" w:rsidR="0016368C" w:rsidRPr="009146D5" w:rsidRDefault="0016368C" w:rsidP="0016368C">
            <w:pPr>
              <w:pStyle w:val="TableStyle"/>
              <w:jc w:val="center"/>
              <w:rPr>
                <w:rFonts w:cs="Times New Roman"/>
                <w:sz w:val="16"/>
                <w:szCs w:val="16"/>
              </w:rPr>
            </w:pPr>
            <w:r w:rsidRPr="0070642E">
              <w:rPr>
                <w:rFonts w:cs="Times New Roman"/>
                <w:sz w:val="16"/>
                <w:szCs w:val="16"/>
              </w:rPr>
              <w:t>2027</w:t>
            </w:r>
          </w:p>
        </w:tc>
        <w:tc>
          <w:tcPr>
            <w:tcW w:w="561" w:type="dxa"/>
            <w:vAlign w:val="center"/>
          </w:tcPr>
          <w:p w14:paraId="5FC7D949" w14:textId="504B182A" w:rsidR="0016368C" w:rsidRPr="009146D5" w:rsidRDefault="0016368C" w:rsidP="0016368C">
            <w:pPr>
              <w:pStyle w:val="TableStyle"/>
              <w:jc w:val="center"/>
              <w:rPr>
                <w:rFonts w:cs="Times New Roman"/>
                <w:sz w:val="16"/>
                <w:szCs w:val="16"/>
              </w:rPr>
            </w:pPr>
            <w:r w:rsidRPr="0070642E">
              <w:rPr>
                <w:rFonts w:cs="Times New Roman"/>
                <w:sz w:val="16"/>
                <w:szCs w:val="16"/>
              </w:rPr>
              <w:t>2028</w:t>
            </w:r>
          </w:p>
        </w:tc>
        <w:tc>
          <w:tcPr>
            <w:tcW w:w="561" w:type="dxa"/>
            <w:vAlign w:val="center"/>
          </w:tcPr>
          <w:p w14:paraId="10E79C37" w14:textId="2E757FA2" w:rsidR="0016368C" w:rsidRPr="009146D5" w:rsidRDefault="0016368C" w:rsidP="0016368C">
            <w:pPr>
              <w:pStyle w:val="TableStyle"/>
              <w:jc w:val="center"/>
              <w:rPr>
                <w:rFonts w:cs="Times New Roman"/>
                <w:sz w:val="16"/>
                <w:szCs w:val="16"/>
              </w:rPr>
            </w:pPr>
            <w:r w:rsidRPr="0070642E">
              <w:rPr>
                <w:rFonts w:cs="Times New Roman"/>
                <w:sz w:val="16"/>
                <w:szCs w:val="16"/>
              </w:rPr>
              <w:t>2029</w:t>
            </w:r>
          </w:p>
        </w:tc>
        <w:tc>
          <w:tcPr>
            <w:tcW w:w="561" w:type="dxa"/>
            <w:vAlign w:val="center"/>
          </w:tcPr>
          <w:p w14:paraId="2060A387" w14:textId="70515E0B" w:rsidR="0016368C" w:rsidRPr="009146D5" w:rsidRDefault="0016368C" w:rsidP="0016368C">
            <w:pPr>
              <w:pStyle w:val="TableStyle"/>
              <w:jc w:val="center"/>
              <w:rPr>
                <w:rFonts w:cs="Times New Roman"/>
                <w:sz w:val="16"/>
                <w:szCs w:val="16"/>
              </w:rPr>
            </w:pPr>
            <w:r w:rsidRPr="0070642E">
              <w:rPr>
                <w:rFonts w:cs="Times New Roman"/>
                <w:sz w:val="16"/>
                <w:szCs w:val="16"/>
              </w:rPr>
              <w:t>2030</w:t>
            </w:r>
          </w:p>
        </w:tc>
        <w:tc>
          <w:tcPr>
            <w:tcW w:w="561" w:type="dxa"/>
            <w:vAlign w:val="center"/>
          </w:tcPr>
          <w:p w14:paraId="366E38B4" w14:textId="00DD8C12" w:rsidR="0016368C" w:rsidRPr="009146D5" w:rsidRDefault="0016368C" w:rsidP="0016368C">
            <w:pPr>
              <w:pStyle w:val="TableStyle"/>
              <w:jc w:val="center"/>
              <w:rPr>
                <w:rFonts w:cs="Times New Roman"/>
                <w:sz w:val="16"/>
                <w:szCs w:val="16"/>
              </w:rPr>
            </w:pPr>
            <w:r w:rsidRPr="0070642E">
              <w:rPr>
                <w:rFonts w:cs="Times New Roman"/>
                <w:sz w:val="16"/>
                <w:szCs w:val="16"/>
              </w:rPr>
              <w:t>2031</w:t>
            </w:r>
          </w:p>
        </w:tc>
        <w:tc>
          <w:tcPr>
            <w:tcW w:w="561" w:type="dxa"/>
            <w:vAlign w:val="center"/>
          </w:tcPr>
          <w:p w14:paraId="3D820FE2" w14:textId="6B2F6417" w:rsidR="0016368C" w:rsidRPr="009146D5" w:rsidRDefault="0016368C" w:rsidP="0016368C">
            <w:pPr>
              <w:pStyle w:val="TableStyle"/>
              <w:jc w:val="center"/>
              <w:rPr>
                <w:rFonts w:cs="Times New Roman"/>
                <w:sz w:val="16"/>
                <w:szCs w:val="16"/>
              </w:rPr>
            </w:pPr>
            <w:r w:rsidRPr="0070642E">
              <w:rPr>
                <w:rFonts w:cs="Times New Roman"/>
                <w:sz w:val="16"/>
                <w:szCs w:val="16"/>
              </w:rPr>
              <w:t>2032</w:t>
            </w:r>
          </w:p>
        </w:tc>
        <w:tc>
          <w:tcPr>
            <w:tcW w:w="561" w:type="dxa"/>
            <w:vAlign w:val="center"/>
          </w:tcPr>
          <w:p w14:paraId="41A8174F" w14:textId="1EC6F3AA" w:rsidR="0016368C" w:rsidRPr="009146D5" w:rsidRDefault="0016368C" w:rsidP="0016368C">
            <w:pPr>
              <w:pStyle w:val="TableStyle"/>
              <w:jc w:val="center"/>
              <w:rPr>
                <w:rFonts w:cs="Times New Roman"/>
                <w:sz w:val="16"/>
                <w:szCs w:val="16"/>
              </w:rPr>
            </w:pPr>
            <w:r w:rsidRPr="0070642E">
              <w:rPr>
                <w:rFonts w:cs="Times New Roman"/>
                <w:sz w:val="16"/>
                <w:szCs w:val="16"/>
              </w:rPr>
              <w:t>2033</w:t>
            </w:r>
          </w:p>
        </w:tc>
        <w:tc>
          <w:tcPr>
            <w:tcW w:w="561" w:type="dxa"/>
            <w:vAlign w:val="center"/>
          </w:tcPr>
          <w:p w14:paraId="6893131B" w14:textId="7FFDDCC3" w:rsidR="0016368C" w:rsidRPr="009146D5" w:rsidRDefault="0016368C" w:rsidP="0016368C">
            <w:pPr>
              <w:pStyle w:val="TableStyle"/>
              <w:jc w:val="center"/>
              <w:rPr>
                <w:rFonts w:cs="Times New Roman"/>
                <w:sz w:val="16"/>
                <w:szCs w:val="16"/>
              </w:rPr>
            </w:pPr>
            <w:r w:rsidRPr="0070642E">
              <w:rPr>
                <w:rFonts w:cs="Times New Roman"/>
                <w:sz w:val="16"/>
                <w:szCs w:val="16"/>
              </w:rPr>
              <w:t>2034</w:t>
            </w:r>
          </w:p>
        </w:tc>
        <w:tc>
          <w:tcPr>
            <w:tcW w:w="561" w:type="dxa"/>
            <w:vAlign w:val="center"/>
          </w:tcPr>
          <w:p w14:paraId="6D50D1BE" w14:textId="4900E68B" w:rsidR="0016368C" w:rsidRPr="009146D5" w:rsidRDefault="0016368C" w:rsidP="0016368C">
            <w:pPr>
              <w:pStyle w:val="TableStyle"/>
              <w:jc w:val="center"/>
              <w:rPr>
                <w:rFonts w:cs="Times New Roman"/>
                <w:sz w:val="16"/>
                <w:szCs w:val="16"/>
              </w:rPr>
            </w:pPr>
            <w:r w:rsidRPr="0070642E">
              <w:rPr>
                <w:rFonts w:cs="Times New Roman"/>
                <w:sz w:val="16"/>
                <w:szCs w:val="16"/>
              </w:rPr>
              <w:t>2035</w:t>
            </w:r>
          </w:p>
        </w:tc>
        <w:tc>
          <w:tcPr>
            <w:tcW w:w="561" w:type="dxa"/>
            <w:vAlign w:val="center"/>
          </w:tcPr>
          <w:p w14:paraId="508B452F" w14:textId="0A8A2DFB" w:rsidR="0016368C" w:rsidRPr="009146D5" w:rsidRDefault="0016368C" w:rsidP="0016368C">
            <w:pPr>
              <w:pStyle w:val="TableStyle"/>
              <w:jc w:val="center"/>
              <w:rPr>
                <w:rFonts w:cs="Times New Roman"/>
                <w:sz w:val="16"/>
                <w:szCs w:val="16"/>
              </w:rPr>
            </w:pPr>
            <w:r w:rsidRPr="0070642E">
              <w:rPr>
                <w:rFonts w:cs="Times New Roman"/>
                <w:sz w:val="16"/>
                <w:szCs w:val="16"/>
              </w:rPr>
              <w:t>203</w:t>
            </w:r>
            <w:r>
              <w:rPr>
                <w:rFonts w:cs="Times New Roman"/>
                <w:sz w:val="16"/>
                <w:szCs w:val="16"/>
              </w:rPr>
              <w:t>6</w:t>
            </w:r>
          </w:p>
        </w:tc>
        <w:tc>
          <w:tcPr>
            <w:tcW w:w="472" w:type="dxa"/>
            <w:vAlign w:val="center"/>
          </w:tcPr>
          <w:p w14:paraId="5BF07128" w14:textId="7212A370" w:rsidR="0016368C" w:rsidRPr="0070642E" w:rsidRDefault="0016368C" w:rsidP="0016368C">
            <w:pPr>
              <w:pStyle w:val="TableStyle"/>
              <w:jc w:val="center"/>
              <w:rPr>
                <w:rFonts w:cs="Times New Roman"/>
                <w:sz w:val="16"/>
                <w:szCs w:val="16"/>
              </w:rPr>
            </w:pPr>
            <w:r>
              <w:rPr>
                <w:rFonts w:cs="Times New Roman"/>
                <w:sz w:val="16"/>
                <w:szCs w:val="16"/>
              </w:rPr>
              <w:t>2037</w:t>
            </w:r>
          </w:p>
        </w:tc>
        <w:tc>
          <w:tcPr>
            <w:tcW w:w="472" w:type="dxa"/>
            <w:vAlign w:val="center"/>
          </w:tcPr>
          <w:p w14:paraId="3231FE19" w14:textId="5014F4CD" w:rsidR="0016368C" w:rsidRPr="0070642E" w:rsidRDefault="0016368C" w:rsidP="0016368C">
            <w:pPr>
              <w:pStyle w:val="TableStyle"/>
              <w:jc w:val="center"/>
              <w:rPr>
                <w:rFonts w:cs="Times New Roman"/>
                <w:sz w:val="16"/>
                <w:szCs w:val="16"/>
              </w:rPr>
            </w:pPr>
            <w:r>
              <w:rPr>
                <w:rFonts w:cs="Times New Roman"/>
                <w:sz w:val="16"/>
                <w:szCs w:val="16"/>
              </w:rPr>
              <w:t>2038</w:t>
            </w:r>
          </w:p>
        </w:tc>
        <w:tc>
          <w:tcPr>
            <w:tcW w:w="472" w:type="dxa"/>
            <w:vAlign w:val="center"/>
          </w:tcPr>
          <w:p w14:paraId="42EDD482" w14:textId="4F0032B7" w:rsidR="0016368C" w:rsidRPr="0070642E" w:rsidRDefault="0016368C" w:rsidP="0016368C">
            <w:pPr>
              <w:pStyle w:val="TableStyle"/>
              <w:jc w:val="center"/>
              <w:rPr>
                <w:rFonts w:cs="Times New Roman"/>
                <w:sz w:val="16"/>
                <w:szCs w:val="16"/>
              </w:rPr>
            </w:pPr>
            <w:r>
              <w:rPr>
                <w:rFonts w:cs="Times New Roman"/>
                <w:sz w:val="16"/>
                <w:szCs w:val="16"/>
              </w:rPr>
              <w:t>2039</w:t>
            </w:r>
          </w:p>
        </w:tc>
        <w:tc>
          <w:tcPr>
            <w:tcW w:w="472" w:type="dxa"/>
            <w:vAlign w:val="center"/>
          </w:tcPr>
          <w:p w14:paraId="38FE4762" w14:textId="55A672F1" w:rsidR="0016368C" w:rsidRPr="0070642E" w:rsidRDefault="0016368C" w:rsidP="0016368C">
            <w:pPr>
              <w:pStyle w:val="TableStyle"/>
              <w:jc w:val="center"/>
              <w:rPr>
                <w:rFonts w:cs="Times New Roman"/>
                <w:sz w:val="16"/>
                <w:szCs w:val="16"/>
              </w:rPr>
            </w:pPr>
            <w:r>
              <w:rPr>
                <w:rFonts w:cs="Times New Roman"/>
                <w:sz w:val="16"/>
                <w:szCs w:val="16"/>
              </w:rPr>
              <w:t>2040</w:t>
            </w:r>
          </w:p>
        </w:tc>
      </w:tr>
      <w:tr w:rsidR="0016368C" w:rsidRPr="009146D5" w14:paraId="14E422D2" w14:textId="0E05515F" w:rsidTr="006A4F26">
        <w:trPr>
          <w:trHeight w:val="340"/>
        </w:trPr>
        <w:tc>
          <w:tcPr>
            <w:tcW w:w="534" w:type="dxa"/>
            <w:vMerge w:val="restart"/>
            <w:vAlign w:val="center"/>
          </w:tcPr>
          <w:p w14:paraId="6DBFF85F" w14:textId="77777777" w:rsidR="0016368C" w:rsidRPr="009146D5" w:rsidRDefault="0016368C" w:rsidP="0016368C">
            <w:pPr>
              <w:jc w:val="center"/>
              <w:rPr>
                <w:sz w:val="16"/>
                <w:szCs w:val="16"/>
              </w:rPr>
            </w:pPr>
            <w:r w:rsidRPr="009146D5">
              <w:rPr>
                <w:sz w:val="16"/>
                <w:szCs w:val="16"/>
              </w:rPr>
              <w:t>1</w:t>
            </w:r>
          </w:p>
        </w:tc>
        <w:tc>
          <w:tcPr>
            <w:tcW w:w="1819" w:type="dxa"/>
            <w:vMerge w:val="restart"/>
            <w:vAlign w:val="center"/>
          </w:tcPr>
          <w:p w14:paraId="78A83517" w14:textId="67725F65" w:rsidR="0016368C" w:rsidRPr="0016368C" w:rsidRDefault="0016368C" w:rsidP="0016368C">
            <w:pPr>
              <w:jc w:val="center"/>
              <w:rPr>
                <w:sz w:val="16"/>
                <w:szCs w:val="16"/>
              </w:rPr>
            </w:pPr>
            <w:r w:rsidRPr="0016368C">
              <w:rPr>
                <w:sz w:val="16"/>
                <w:szCs w:val="16"/>
              </w:rPr>
              <w:t>ООО «</w:t>
            </w:r>
            <w:proofErr w:type="spellStart"/>
            <w:r w:rsidRPr="0016368C">
              <w:rPr>
                <w:sz w:val="16"/>
                <w:szCs w:val="16"/>
              </w:rPr>
              <w:t>Леноблтеплоснаб</w:t>
            </w:r>
            <w:proofErr w:type="spellEnd"/>
            <w:r w:rsidRPr="0016368C">
              <w:rPr>
                <w:sz w:val="16"/>
                <w:szCs w:val="16"/>
              </w:rPr>
              <w:t>»</w:t>
            </w:r>
          </w:p>
        </w:tc>
        <w:tc>
          <w:tcPr>
            <w:tcW w:w="2832" w:type="dxa"/>
            <w:vAlign w:val="center"/>
          </w:tcPr>
          <w:p w14:paraId="6809B8CD" w14:textId="2AADFC03" w:rsidR="0016368C" w:rsidRPr="0016368C" w:rsidRDefault="0016368C" w:rsidP="0016368C">
            <w:pPr>
              <w:jc w:val="center"/>
              <w:rPr>
                <w:sz w:val="16"/>
                <w:szCs w:val="16"/>
              </w:rPr>
            </w:pPr>
            <w:r w:rsidRPr="0016368C">
              <w:rPr>
                <w:sz w:val="16"/>
                <w:szCs w:val="16"/>
              </w:rPr>
              <w:t>Прирост потребления тепла на отопление и вентиляцию, в т.ч.:</w:t>
            </w:r>
          </w:p>
        </w:tc>
        <w:tc>
          <w:tcPr>
            <w:tcW w:w="755" w:type="dxa"/>
            <w:vAlign w:val="center"/>
          </w:tcPr>
          <w:p w14:paraId="58037DA4" w14:textId="608CA44C" w:rsidR="0016368C" w:rsidRPr="0016368C" w:rsidRDefault="0016368C" w:rsidP="0016368C">
            <w:pPr>
              <w:jc w:val="center"/>
              <w:rPr>
                <w:sz w:val="16"/>
                <w:szCs w:val="16"/>
              </w:rPr>
            </w:pPr>
            <w:r w:rsidRPr="0016368C">
              <w:rPr>
                <w:sz w:val="16"/>
                <w:szCs w:val="16"/>
              </w:rPr>
              <w:t>тыс. Гкал</w:t>
            </w:r>
          </w:p>
        </w:tc>
        <w:tc>
          <w:tcPr>
            <w:tcW w:w="561" w:type="dxa"/>
            <w:vAlign w:val="center"/>
          </w:tcPr>
          <w:p w14:paraId="18F7EF5F" w14:textId="0DE21EC7" w:rsidR="0016368C" w:rsidRPr="0016368C" w:rsidRDefault="0016368C" w:rsidP="0016368C">
            <w:pPr>
              <w:jc w:val="center"/>
              <w:rPr>
                <w:sz w:val="16"/>
                <w:szCs w:val="16"/>
              </w:rPr>
            </w:pPr>
            <w:r w:rsidRPr="0016368C">
              <w:rPr>
                <w:sz w:val="16"/>
                <w:szCs w:val="16"/>
              </w:rPr>
              <w:t>-</w:t>
            </w:r>
          </w:p>
        </w:tc>
        <w:tc>
          <w:tcPr>
            <w:tcW w:w="561" w:type="dxa"/>
            <w:vAlign w:val="center"/>
          </w:tcPr>
          <w:p w14:paraId="7AA6CD79" w14:textId="020A363E" w:rsidR="0016368C" w:rsidRPr="0016368C" w:rsidRDefault="0016368C" w:rsidP="0016368C">
            <w:pPr>
              <w:jc w:val="center"/>
              <w:rPr>
                <w:sz w:val="16"/>
                <w:szCs w:val="16"/>
              </w:rPr>
            </w:pPr>
            <w:r w:rsidRPr="0016368C">
              <w:rPr>
                <w:sz w:val="16"/>
                <w:szCs w:val="16"/>
              </w:rPr>
              <w:t>0,000</w:t>
            </w:r>
          </w:p>
        </w:tc>
        <w:tc>
          <w:tcPr>
            <w:tcW w:w="561" w:type="dxa"/>
            <w:vAlign w:val="center"/>
          </w:tcPr>
          <w:p w14:paraId="6C25A379" w14:textId="238F3E74" w:rsidR="0016368C" w:rsidRPr="0016368C" w:rsidRDefault="0016368C" w:rsidP="0016368C">
            <w:pPr>
              <w:jc w:val="center"/>
              <w:rPr>
                <w:sz w:val="16"/>
                <w:szCs w:val="16"/>
              </w:rPr>
            </w:pPr>
            <w:r w:rsidRPr="0016368C">
              <w:rPr>
                <w:sz w:val="16"/>
                <w:szCs w:val="16"/>
              </w:rPr>
              <w:t>0,000</w:t>
            </w:r>
          </w:p>
        </w:tc>
        <w:tc>
          <w:tcPr>
            <w:tcW w:w="561" w:type="dxa"/>
            <w:vAlign w:val="center"/>
          </w:tcPr>
          <w:p w14:paraId="7AFD575C" w14:textId="5BC3DEAE" w:rsidR="0016368C" w:rsidRPr="0016368C" w:rsidRDefault="0016368C" w:rsidP="0016368C">
            <w:pPr>
              <w:jc w:val="center"/>
              <w:rPr>
                <w:sz w:val="16"/>
                <w:szCs w:val="16"/>
              </w:rPr>
            </w:pPr>
            <w:r w:rsidRPr="0016368C">
              <w:rPr>
                <w:sz w:val="16"/>
                <w:szCs w:val="16"/>
              </w:rPr>
              <w:t>0,000</w:t>
            </w:r>
          </w:p>
        </w:tc>
        <w:tc>
          <w:tcPr>
            <w:tcW w:w="561" w:type="dxa"/>
            <w:vAlign w:val="center"/>
          </w:tcPr>
          <w:p w14:paraId="640D4EBE" w14:textId="0A3DFDD2" w:rsidR="0016368C" w:rsidRPr="0016368C" w:rsidRDefault="0016368C" w:rsidP="0016368C">
            <w:pPr>
              <w:jc w:val="center"/>
              <w:rPr>
                <w:sz w:val="16"/>
                <w:szCs w:val="16"/>
              </w:rPr>
            </w:pPr>
            <w:r w:rsidRPr="0016368C">
              <w:rPr>
                <w:sz w:val="16"/>
                <w:szCs w:val="16"/>
              </w:rPr>
              <w:t>0,000</w:t>
            </w:r>
          </w:p>
        </w:tc>
        <w:tc>
          <w:tcPr>
            <w:tcW w:w="561" w:type="dxa"/>
            <w:vAlign w:val="center"/>
          </w:tcPr>
          <w:p w14:paraId="6D92C5A2" w14:textId="18602826" w:rsidR="0016368C" w:rsidRPr="0016368C" w:rsidRDefault="0016368C" w:rsidP="0016368C">
            <w:pPr>
              <w:jc w:val="center"/>
              <w:rPr>
                <w:sz w:val="16"/>
                <w:szCs w:val="16"/>
              </w:rPr>
            </w:pPr>
            <w:r w:rsidRPr="0016368C">
              <w:rPr>
                <w:sz w:val="16"/>
                <w:szCs w:val="16"/>
              </w:rPr>
              <w:t>0,000</w:t>
            </w:r>
          </w:p>
        </w:tc>
        <w:tc>
          <w:tcPr>
            <w:tcW w:w="561" w:type="dxa"/>
            <w:vAlign w:val="center"/>
          </w:tcPr>
          <w:p w14:paraId="32B4C64C" w14:textId="24C31538" w:rsidR="0016368C" w:rsidRPr="0016368C" w:rsidRDefault="0016368C" w:rsidP="0016368C">
            <w:pPr>
              <w:jc w:val="center"/>
              <w:rPr>
                <w:sz w:val="16"/>
                <w:szCs w:val="16"/>
              </w:rPr>
            </w:pPr>
            <w:r w:rsidRPr="0016368C">
              <w:rPr>
                <w:sz w:val="16"/>
                <w:szCs w:val="16"/>
              </w:rPr>
              <w:t>0,000</w:t>
            </w:r>
          </w:p>
        </w:tc>
        <w:tc>
          <w:tcPr>
            <w:tcW w:w="561" w:type="dxa"/>
            <w:vAlign w:val="center"/>
          </w:tcPr>
          <w:p w14:paraId="5C28218E" w14:textId="23B52D66" w:rsidR="0016368C" w:rsidRPr="0016368C" w:rsidRDefault="0016368C" w:rsidP="0016368C">
            <w:pPr>
              <w:jc w:val="center"/>
              <w:rPr>
                <w:sz w:val="16"/>
                <w:szCs w:val="16"/>
              </w:rPr>
            </w:pPr>
            <w:r w:rsidRPr="0016368C">
              <w:rPr>
                <w:sz w:val="16"/>
                <w:szCs w:val="16"/>
              </w:rPr>
              <w:t>0,000</w:t>
            </w:r>
          </w:p>
        </w:tc>
        <w:tc>
          <w:tcPr>
            <w:tcW w:w="561" w:type="dxa"/>
            <w:vAlign w:val="center"/>
          </w:tcPr>
          <w:p w14:paraId="0A9C3D86" w14:textId="7F6897CF" w:rsidR="0016368C" w:rsidRPr="0016368C" w:rsidRDefault="0016368C" w:rsidP="0016368C">
            <w:pPr>
              <w:jc w:val="center"/>
              <w:rPr>
                <w:sz w:val="16"/>
                <w:szCs w:val="16"/>
              </w:rPr>
            </w:pPr>
            <w:r w:rsidRPr="0016368C">
              <w:rPr>
                <w:sz w:val="16"/>
                <w:szCs w:val="16"/>
              </w:rPr>
              <w:t>0,000</w:t>
            </w:r>
          </w:p>
        </w:tc>
        <w:tc>
          <w:tcPr>
            <w:tcW w:w="561" w:type="dxa"/>
            <w:vAlign w:val="center"/>
          </w:tcPr>
          <w:p w14:paraId="26F0F79A" w14:textId="6C0A25D1" w:rsidR="0016368C" w:rsidRPr="0016368C" w:rsidRDefault="0016368C" w:rsidP="0016368C">
            <w:pPr>
              <w:jc w:val="center"/>
              <w:rPr>
                <w:sz w:val="16"/>
                <w:szCs w:val="16"/>
              </w:rPr>
            </w:pPr>
            <w:r w:rsidRPr="0016368C">
              <w:rPr>
                <w:sz w:val="16"/>
                <w:szCs w:val="16"/>
              </w:rPr>
              <w:t>0,000</w:t>
            </w:r>
          </w:p>
        </w:tc>
        <w:tc>
          <w:tcPr>
            <w:tcW w:w="561" w:type="dxa"/>
            <w:vAlign w:val="center"/>
          </w:tcPr>
          <w:p w14:paraId="05579216" w14:textId="7AD63859" w:rsidR="0016368C" w:rsidRPr="0016368C" w:rsidRDefault="0016368C" w:rsidP="0016368C">
            <w:pPr>
              <w:jc w:val="center"/>
              <w:rPr>
                <w:sz w:val="16"/>
                <w:szCs w:val="16"/>
              </w:rPr>
            </w:pPr>
            <w:r w:rsidRPr="0016368C">
              <w:rPr>
                <w:sz w:val="16"/>
                <w:szCs w:val="16"/>
              </w:rPr>
              <w:t>0,000</w:t>
            </w:r>
          </w:p>
        </w:tc>
        <w:tc>
          <w:tcPr>
            <w:tcW w:w="561" w:type="dxa"/>
            <w:vAlign w:val="center"/>
          </w:tcPr>
          <w:p w14:paraId="0B8BFFE1" w14:textId="3FC99B07" w:rsidR="0016368C" w:rsidRPr="0016368C" w:rsidRDefault="0016368C" w:rsidP="0016368C">
            <w:pPr>
              <w:jc w:val="center"/>
              <w:rPr>
                <w:sz w:val="16"/>
                <w:szCs w:val="16"/>
              </w:rPr>
            </w:pPr>
            <w:r w:rsidRPr="0016368C">
              <w:rPr>
                <w:sz w:val="16"/>
                <w:szCs w:val="16"/>
              </w:rPr>
              <w:t>0,000</w:t>
            </w:r>
          </w:p>
        </w:tc>
        <w:tc>
          <w:tcPr>
            <w:tcW w:w="472" w:type="dxa"/>
            <w:vAlign w:val="center"/>
          </w:tcPr>
          <w:p w14:paraId="7D0F6A06" w14:textId="606431A4" w:rsidR="0016368C" w:rsidRPr="00C836E9" w:rsidRDefault="0016368C" w:rsidP="0016368C">
            <w:pPr>
              <w:jc w:val="center"/>
              <w:rPr>
                <w:sz w:val="16"/>
                <w:szCs w:val="16"/>
              </w:rPr>
            </w:pPr>
            <w:r w:rsidRPr="0016368C">
              <w:rPr>
                <w:sz w:val="16"/>
                <w:szCs w:val="16"/>
              </w:rPr>
              <w:t>0,000</w:t>
            </w:r>
          </w:p>
        </w:tc>
        <w:tc>
          <w:tcPr>
            <w:tcW w:w="472" w:type="dxa"/>
            <w:vAlign w:val="center"/>
          </w:tcPr>
          <w:p w14:paraId="53635114" w14:textId="30D28ADD" w:rsidR="0016368C" w:rsidRPr="00C836E9" w:rsidRDefault="0016368C" w:rsidP="0016368C">
            <w:pPr>
              <w:jc w:val="center"/>
              <w:rPr>
                <w:sz w:val="16"/>
                <w:szCs w:val="16"/>
              </w:rPr>
            </w:pPr>
            <w:r w:rsidRPr="0016368C">
              <w:rPr>
                <w:sz w:val="16"/>
                <w:szCs w:val="16"/>
              </w:rPr>
              <w:t>0,000</w:t>
            </w:r>
          </w:p>
        </w:tc>
        <w:tc>
          <w:tcPr>
            <w:tcW w:w="472" w:type="dxa"/>
            <w:vAlign w:val="center"/>
          </w:tcPr>
          <w:p w14:paraId="242A517F" w14:textId="6927247D" w:rsidR="0016368C" w:rsidRPr="00C836E9" w:rsidRDefault="0016368C" w:rsidP="0016368C">
            <w:pPr>
              <w:jc w:val="center"/>
              <w:rPr>
                <w:sz w:val="16"/>
                <w:szCs w:val="16"/>
              </w:rPr>
            </w:pPr>
            <w:r w:rsidRPr="0016368C">
              <w:rPr>
                <w:sz w:val="16"/>
                <w:szCs w:val="16"/>
              </w:rPr>
              <w:t>0,000</w:t>
            </w:r>
          </w:p>
        </w:tc>
        <w:tc>
          <w:tcPr>
            <w:tcW w:w="472" w:type="dxa"/>
            <w:vAlign w:val="center"/>
          </w:tcPr>
          <w:p w14:paraId="068537D4" w14:textId="36E2A1B9" w:rsidR="0016368C" w:rsidRPr="00C836E9" w:rsidRDefault="0016368C" w:rsidP="0016368C">
            <w:pPr>
              <w:jc w:val="center"/>
              <w:rPr>
                <w:sz w:val="16"/>
                <w:szCs w:val="16"/>
              </w:rPr>
            </w:pPr>
            <w:r w:rsidRPr="0016368C">
              <w:rPr>
                <w:sz w:val="16"/>
                <w:szCs w:val="16"/>
              </w:rPr>
              <w:t>0,000</w:t>
            </w:r>
          </w:p>
        </w:tc>
      </w:tr>
      <w:tr w:rsidR="0016368C" w:rsidRPr="009146D5" w14:paraId="0E57CF5D" w14:textId="3FBB6674" w:rsidTr="006A4F26">
        <w:trPr>
          <w:trHeight w:val="340"/>
        </w:trPr>
        <w:tc>
          <w:tcPr>
            <w:tcW w:w="534" w:type="dxa"/>
            <w:vMerge/>
            <w:vAlign w:val="center"/>
          </w:tcPr>
          <w:p w14:paraId="0F18A217" w14:textId="77777777" w:rsidR="0016368C" w:rsidRPr="009146D5" w:rsidRDefault="0016368C" w:rsidP="0016368C">
            <w:pPr>
              <w:jc w:val="center"/>
              <w:rPr>
                <w:sz w:val="16"/>
                <w:szCs w:val="16"/>
              </w:rPr>
            </w:pPr>
          </w:p>
        </w:tc>
        <w:tc>
          <w:tcPr>
            <w:tcW w:w="1819" w:type="dxa"/>
            <w:vMerge/>
            <w:vAlign w:val="center"/>
          </w:tcPr>
          <w:p w14:paraId="3F0F10FD" w14:textId="77777777" w:rsidR="0016368C" w:rsidRPr="0016368C" w:rsidRDefault="0016368C" w:rsidP="0016368C">
            <w:pPr>
              <w:jc w:val="center"/>
              <w:rPr>
                <w:sz w:val="16"/>
                <w:szCs w:val="16"/>
              </w:rPr>
            </w:pPr>
          </w:p>
        </w:tc>
        <w:tc>
          <w:tcPr>
            <w:tcW w:w="2832" w:type="dxa"/>
            <w:vAlign w:val="center"/>
          </w:tcPr>
          <w:p w14:paraId="400BA26F" w14:textId="1295504D" w:rsidR="0016368C" w:rsidRPr="0016368C" w:rsidRDefault="0016368C" w:rsidP="0016368C">
            <w:pPr>
              <w:jc w:val="center"/>
              <w:rPr>
                <w:sz w:val="16"/>
                <w:szCs w:val="16"/>
              </w:rPr>
            </w:pPr>
            <w:r w:rsidRPr="0016368C">
              <w:rPr>
                <w:sz w:val="16"/>
                <w:szCs w:val="16"/>
              </w:rPr>
              <w:t>многоэтажный жилищный фонд</w:t>
            </w:r>
          </w:p>
        </w:tc>
        <w:tc>
          <w:tcPr>
            <w:tcW w:w="755" w:type="dxa"/>
            <w:vAlign w:val="center"/>
          </w:tcPr>
          <w:p w14:paraId="19636514" w14:textId="0F9962B4" w:rsidR="0016368C" w:rsidRPr="0016368C" w:rsidRDefault="0016368C" w:rsidP="0016368C">
            <w:pPr>
              <w:jc w:val="center"/>
              <w:rPr>
                <w:sz w:val="16"/>
                <w:szCs w:val="16"/>
              </w:rPr>
            </w:pPr>
            <w:r w:rsidRPr="0016368C">
              <w:rPr>
                <w:sz w:val="16"/>
                <w:szCs w:val="16"/>
              </w:rPr>
              <w:t>тыс. Гкал</w:t>
            </w:r>
          </w:p>
        </w:tc>
        <w:tc>
          <w:tcPr>
            <w:tcW w:w="561" w:type="dxa"/>
            <w:vAlign w:val="center"/>
          </w:tcPr>
          <w:p w14:paraId="15296132" w14:textId="762CACB9" w:rsidR="0016368C" w:rsidRPr="0016368C" w:rsidRDefault="0016368C" w:rsidP="0016368C">
            <w:pPr>
              <w:jc w:val="center"/>
              <w:rPr>
                <w:sz w:val="16"/>
                <w:szCs w:val="16"/>
              </w:rPr>
            </w:pPr>
            <w:r w:rsidRPr="0016368C">
              <w:rPr>
                <w:sz w:val="16"/>
                <w:szCs w:val="16"/>
              </w:rPr>
              <w:t>-</w:t>
            </w:r>
          </w:p>
        </w:tc>
        <w:tc>
          <w:tcPr>
            <w:tcW w:w="561" w:type="dxa"/>
            <w:vAlign w:val="center"/>
          </w:tcPr>
          <w:p w14:paraId="6F828617" w14:textId="1C41B0C2" w:rsidR="0016368C" w:rsidRPr="0016368C" w:rsidRDefault="0016368C" w:rsidP="0016368C">
            <w:pPr>
              <w:jc w:val="center"/>
              <w:rPr>
                <w:sz w:val="16"/>
                <w:szCs w:val="16"/>
              </w:rPr>
            </w:pPr>
            <w:r w:rsidRPr="0016368C">
              <w:rPr>
                <w:sz w:val="16"/>
                <w:szCs w:val="16"/>
              </w:rPr>
              <w:t>0,000</w:t>
            </w:r>
          </w:p>
        </w:tc>
        <w:tc>
          <w:tcPr>
            <w:tcW w:w="561" w:type="dxa"/>
            <w:vAlign w:val="center"/>
          </w:tcPr>
          <w:p w14:paraId="7D5F12C4" w14:textId="2E919B9C" w:rsidR="0016368C" w:rsidRPr="0016368C" w:rsidRDefault="0016368C" w:rsidP="0016368C">
            <w:pPr>
              <w:jc w:val="center"/>
              <w:rPr>
                <w:sz w:val="16"/>
                <w:szCs w:val="16"/>
              </w:rPr>
            </w:pPr>
            <w:r w:rsidRPr="0016368C">
              <w:rPr>
                <w:sz w:val="16"/>
                <w:szCs w:val="16"/>
              </w:rPr>
              <w:t>0,000</w:t>
            </w:r>
          </w:p>
        </w:tc>
        <w:tc>
          <w:tcPr>
            <w:tcW w:w="561" w:type="dxa"/>
            <w:vAlign w:val="center"/>
          </w:tcPr>
          <w:p w14:paraId="435FF77E" w14:textId="0CB5979E" w:rsidR="0016368C" w:rsidRPr="0016368C" w:rsidRDefault="0016368C" w:rsidP="0016368C">
            <w:pPr>
              <w:jc w:val="center"/>
              <w:rPr>
                <w:sz w:val="16"/>
                <w:szCs w:val="16"/>
              </w:rPr>
            </w:pPr>
            <w:r w:rsidRPr="0016368C">
              <w:rPr>
                <w:sz w:val="16"/>
                <w:szCs w:val="16"/>
              </w:rPr>
              <w:t>0,000</w:t>
            </w:r>
          </w:p>
        </w:tc>
        <w:tc>
          <w:tcPr>
            <w:tcW w:w="561" w:type="dxa"/>
            <w:vAlign w:val="center"/>
          </w:tcPr>
          <w:p w14:paraId="53A67437" w14:textId="144BD42D" w:rsidR="0016368C" w:rsidRPr="0016368C" w:rsidRDefault="0016368C" w:rsidP="0016368C">
            <w:pPr>
              <w:jc w:val="center"/>
              <w:rPr>
                <w:sz w:val="16"/>
                <w:szCs w:val="16"/>
              </w:rPr>
            </w:pPr>
            <w:r w:rsidRPr="0016368C">
              <w:rPr>
                <w:sz w:val="16"/>
                <w:szCs w:val="16"/>
              </w:rPr>
              <w:t>0,000</w:t>
            </w:r>
          </w:p>
        </w:tc>
        <w:tc>
          <w:tcPr>
            <w:tcW w:w="561" w:type="dxa"/>
            <w:vAlign w:val="center"/>
          </w:tcPr>
          <w:p w14:paraId="33C53AD9" w14:textId="6C0FC5D0" w:rsidR="0016368C" w:rsidRPr="0016368C" w:rsidRDefault="0016368C" w:rsidP="0016368C">
            <w:pPr>
              <w:jc w:val="center"/>
              <w:rPr>
                <w:sz w:val="16"/>
                <w:szCs w:val="16"/>
              </w:rPr>
            </w:pPr>
            <w:r w:rsidRPr="0016368C">
              <w:rPr>
                <w:sz w:val="16"/>
                <w:szCs w:val="16"/>
              </w:rPr>
              <w:t>0,000</w:t>
            </w:r>
          </w:p>
        </w:tc>
        <w:tc>
          <w:tcPr>
            <w:tcW w:w="561" w:type="dxa"/>
            <w:vAlign w:val="center"/>
          </w:tcPr>
          <w:p w14:paraId="306F5AA5" w14:textId="7D2042EA" w:rsidR="0016368C" w:rsidRPr="0016368C" w:rsidRDefault="0016368C" w:rsidP="0016368C">
            <w:pPr>
              <w:jc w:val="center"/>
              <w:rPr>
                <w:sz w:val="16"/>
                <w:szCs w:val="16"/>
              </w:rPr>
            </w:pPr>
            <w:r w:rsidRPr="0016368C">
              <w:rPr>
                <w:sz w:val="16"/>
                <w:szCs w:val="16"/>
              </w:rPr>
              <w:t>0,000</w:t>
            </w:r>
          </w:p>
        </w:tc>
        <w:tc>
          <w:tcPr>
            <w:tcW w:w="561" w:type="dxa"/>
            <w:vAlign w:val="center"/>
          </w:tcPr>
          <w:p w14:paraId="3AF52E2E" w14:textId="6A1F13F2" w:rsidR="0016368C" w:rsidRPr="0016368C" w:rsidRDefault="0016368C" w:rsidP="0016368C">
            <w:pPr>
              <w:jc w:val="center"/>
              <w:rPr>
                <w:sz w:val="16"/>
                <w:szCs w:val="16"/>
              </w:rPr>
            </w:pPr>
            <w:r w:rsidRPr="0016368C">
              <w:rPr>
                <w:sz w:val="16"/>
                <w:szCs w:val="16"/>
              </w:rPr>
              <w:t>0,000</w:t>
            </w:r>
          </w:p>
        </w:tc>
        <w:tc>
          <w:tcPr>
            <w:tcW w:w="561" w:type="dxa"/>
            <w:vAlign w:val="center"/>
          </w:tcPr>
          <w:p w14:paraId="6AF96410" w14:textId="3BFA9564" w:rsidR="0016368C" w:rsidRPr="0016368C" w:rsidRDefault="0016368C" w:rsidP="0016368C">
            <w:pPr>
              <w:jc w:val="center"/>
              <w:rPr>
                <w:sz w:val="16"/>
                <w:szCs w:val="16"/>
              </w:rPr>
            </w:pPr>
            <w:r w:rsidRPr="0016368C">
              <w:rPr>
                <w:sz w:val="16"/>
                <w:szCs w:val="16"/>
              </w:rPr>
              <w:t>0,000</w:t>
            </w:r>
          </w:p>
        </w:tc>
        <w:tc>
          <w:tcPr>
            <w:tcW w:w="561" w:type="dxa"/>
            <w:vAlign w:val="center"/>
          </w:tcPr>
          <w:p w14:paraId="7C80B358" w14:textId="57AE6A0F" w:rsidR="0016368C" w:rsidRPr="0016368C" w:rsidRDefault="0016368C" w:rsidP="0016368C">
            <w:pPr>
              <w:jc w:val="center"/>
              <w:rPr>
                <w:sz w:val="16"/>
                <w:szCs w:val="16"/>
              </w:rPr>
            </w:pPr>
            <w:r w:rsidRPr="0016368C">
              <w:rPr>
                <w:sz w:val="16"/>
                <w:szCs w:val="16"/>
              </w:rPr>
              <w:t>0,000</w:t>
            </w:r>
          </w:p>
        </w:tc>
        <w:tc>
          <w:tcPr>
            <w:tcW w:w="561" w:type="dxa"/>
            <w:vAlign w:val="center"/>
          </w:tcPr>
          <w:p w14:paraId="706D28C8" w14:textId="63E124FD" w:rsidR="0016368C" w:rsidRPr="0016368C" w:rsidRDefault="0016368C" w:rsidP="0016368C">
            <w:pPr>
              <w:jc w:val="center"/>
              <w:rPr>
                <w:sz w:val="16"/>
                <w:szCs w:val="16"/>
              </w:rPr>
            </w:pPr>
            <w:r w:rsidRPr="0016368C">
              <w:rPr>
                <w:sz w:val="16"/>
                <w:szCs w:val="16"/>
              </w:rPr>
              <w:t>0,000</w:t>
            </w:r>
          </w:p>
        </w:tc>
        <w:tc>
          <w:tcPr>
            <w:tcW w:w="561" w:type="dxa"/>
            <w:vAlign w:val="center"/>
          </w:tcPr>
          <w:p w14:paraId="26C27D90" w14:textId="04D19355" w:rsidR="0016368C" w:rsidRPr="0016368C" w:rsidRDefault="0016368C" w:rsidP="0016368C">
            <w:pPr>
              <w:jc w:val="center"/>
              <w:rPr>
                <w:sz w:val="16"/>
                <w:szCs w:val="16"/>
              </w:rPr>
            </w:pPr>
            <w:r w:rsidRPr="0016368C">
              <w:rPr>
                <w:sz w:val="16"/>
                <w:szCs w:val="16"/>
              </w:rPr>
              <w:t>0,000</w:t>
            </w:r>
          </w:p>
        </w:tc>
        <w:tc>
          <w:tcPr>
            <w:tcW w:w="472" w:type="dxa"/>
            <w:vAlign w:val="center"/>
          </w:tcPr>
          <w:p w14:paraId="135650F3" w14:textId="7ED137A4" w:rsidR="0016368C" w:rsidRPr="00C836E9" w:rsidRDefault="0016368C" w:rsidP="0016368C">
            <w:pPr>
              <w:jc w:val="center"/>
              <w:rPr>
                <w:sz w:val="16"/>
                <w:szCs w:val="16"/>
              </w:rPr>
            </w:pPr>
            <w:r w:rsidRPr="0016368C">
              <w:rPr>
                <w:sz w:val="16"/>
                <w:szCs w:val="16"/>
              </w:rPr>
              <w:t>0,000</w:t>
            </w:r>
          </w:p>
        </w:tc>
        <w:tc>
          <w:tcPr>
            <w:tcW w:w="472" w:type="dxa"/>
            <w:vAlign w:val="center"/>
          </w:tcPr>
          <w:p w14:paraId="716C47D3" w14:textId="182620CC" w:rsidR="0016368C" w:rsidRPr="00C836E9" w:rsidRDefault="0016368C" w:rsidP="0016368C">
            <w:pPr>
              <w:jc w:val="center"/>
              <w:rPr>
                <w:sz w:val="16"/>
                <w:szCs w:val="16"/>
              </w:rPr>
            </w:pPr>
            <w:r w:rsidRPr="0016368C">
              <w:rPr>
                <w:sz w:val="16"/>
                <w:szCs w:val="16"/>
              </w:rPr>
              <w:t>0,000</w:t>
            </w:r>
          </w:p>
        </w:tc>
        <w:tc>
          <w:tcPr>
            <w:tcW w:w="472" w:type="dxa"/>
            <w:vAlign w:val="center"/>
          </w:tcPr>
          <w:p w14:paraId="620C69C7" w14:textId="1DAFC281" w:rsidR="0016368C" w:rsidRPr="00C836E9" w:rsidRDefault="0016368C" w:rsidP="0016368C">
            <w:pPr>
              <w:jc w:val="center"/>
              <w:rPr>
                <w:sz w:val="16"/>
                <w:szCs w:val="16"/>
              </w:rPr>
            </w:pPr>
            <w:r w:rsidRPr="0016368C">
              <w:rPr>
                <w:sz w:val="16"/>
                <w:szCs w:val="16"/>
              </w:rPr>
              <w:t>0,000</w:t>
            </w:r>
          </w:p>
        </w:tc>
        <w:tc>
          <w:tcPr>
            <w:tcW w:w="472" w:type="dxa"/>
            <w:vAlign w:val="center"/>
          </w:tcPr>
          <w:p w14:paraId="1142E883" w14:textId="2F6308DB" w:rsidR="0016368C" w:rsidRPr="00C836E9" w:rsidRDefault="0016368C" w:rsidP="0016368C">
            <w:pPr>
              <w:jc w:val="center"/>
              <w:rPr>
                <w:sz w:val="16"/>
                <w:szCs w:val="16"/>
              </w:rPr>
            </w:pPr>
            <w:r w:rsidRPr="0016368C">
              <w:rPr>
                <w:sz w:val="16"/>
                <w:szCs w:val="16"/>
              </w:rPr>
              <w:t>0,000</w:t>
            </w:r>
          </w:p>
        </w:tc>
      </w:tr>
      <w:tr w:rsidR="0016368C" w:rsidRPr="009146D5" w14:paraId="4F7C5742" w14:textId="4EDEAEAC" w:rsidTr="006A4F26">
        <w:trPr>
          <w:trHeight w:val="340"/>
        </w:trPr>
        <w:tc>
          <w:tcPr>
            <w:tcW w:w="534" w:type="dxa"/>
            <w:vMerge/>
            <w:vAlign w:val="center"/>
          </w:tcPr>
          <w:p w14:paraId="59BAD24A" w14:textId="77777777" w:rsidR="0016368C" w:rsidRPr="009146D5" w:rsidRDefault="0016368C" w:rsidP="0016368C">
            <w:pPr>
              <w:jc w:val="center"/>
              <w:rPr>
                <w:sz w:val="16"/>
                <w:szCs w:val="16"/>
              </w:rPr>
            </w:pPr>
          </w:p>
        </w:tc>
        <w:tc>
          <w:tcPr>
            <w:tcW w:w="1819" w:type="dxa"/>
            <w:vMerge/>
            <w:vAlign w:val="center"/>
          </w:tcPr>
          <w:p w14:paraId="6F2240DD" w14:textId="77777777" w:rsidR="0016368C" w:rsidRPr="0016368C" w:rsidRDefault="0016368C" w:rsidP="0016368C">
            <w:pPr>
              <w:jc w:val="center"/>
              <w:rPr>
                <w:sz w:val="16"/>
                <w:szCs w:val="16"/>
              </w:rPr>
            </w:pPr>
          </w:p>
        </w:tc>
        <w:tc>
          <w:tcPr>
            <w:tcW w:w="2832" w:type="dxa"/>
            <w:vAlign w:val="center"/>
          </w:tcPr>
          <w:p w14:paraId="101F5247" w14:textId="678D40EE" w:rsidR="0016368C" w:rsidRPr="0016368C" w:rsidRDefault="0016368C" w:rsidP="0016368C">
            <w:pPr>
              <w:jc w:val="center"/>
              <w:rPr>
                <w:sz w:val="16"/>
                <w:szCs w:val="16"/>
              </w:rPr>
            </w:pPr>
            <w:r w:rsidRPr="0016368C">
              <w:rPr>
                <w:sz w:val="16"/>
                <w:szCs w:val="16"/>
              </w:rPr>
              <w:t>средне- и малоэтажный жилищный фонд</w:t>
            </w:r>
          </w:p>
        </w:tc>
        <w:tc>
          <w:tcPr>
            <w:tcW w:w="755" w:type="dxa"/>
            <w:vAlign w:val="center"/>
          </w:tcPr>
          <w:p w14:paraId="1CA4282A" w14:textId="070FBD49" w:rsidR="0016368C" w:rsidRPr="0016368C" w:rsidRDefault="0016368C" w:rsidP="0016368C">
            <w:pPr>
              <w:jc w:val="center"/>
              <w:rPr>
                <w:sz w:val="16"/>
                <w:szCs w:val="16"/>
              </w:rPr>
            </w:pPr>
            <w:r w:rsidRPr="0016368C">
              <w:rPr>
                <w:sz w:val="16"/>
                <w:szCs w:val="16"/>
              </w:rPr>
              <w:t>тыс. Гкал</w:t>
            </w:r>
          </w:p>
        </w:tc>
        <w:tc>
          <w:tcPr>
            <w:tcW w:w="561" w:type="dxa"/>
            <w:vAlign w:val="center"/>
          </w:tcPr>
          <w:p w14:paraId="60A599D7" w14:textId="2058B5E6" w:rsidR="0016368C" w:rsidRPr="0016368C" w:rsidRDefault="0016368C" w:rsidP="0016368C">
            <w:pPr>
              <w:jc w:val="center"/>
              <w:rPr>
                <w:sz w:val="16"/>
                <w:szCs w:val="16"/>
              </w:rPr>
            </w:pPr>
            <w:r w:rsidRPr="0016368C">
              <w:rPr>
                <w:sz w:val="16"/>
                <w:szCs w:val="16"/>
              </w:rPr>
              <w:t>-</w:t>
            </w:r>
          </w:p>
        </w:tc>
        <w:tc>
          <w:tcPr>
            <w:tcW w:w="561" w:type="dxa"/>
            <w:vAlign w:val="center"/>
          </w:tcPr>
          <w:p w14:paraId="4C0BAAFD" w14:textId="6D497001" w:rsidR="0016368C" w:rsidRPr="0016368C" w:rsidRDefault="0016368C" w:rsidP="0016368C">
            <w:pPr>
              <w:jc w:val="center"/>
              <w:rPr>
                <w:sz w:val="16"/>
                <w:szCs w:val="16"/>
              </w:rPr>
            </w:pPr>
            <w:r w:rsidRPr="0016368C">
              <w:rPr>
                <w:sz w:val="16"/>
                <w:szCs w:val="16"/>
              </w:rPr>
              <w:t>0,000</w:t>
            </w:r>
          </w:p>
        </w:tc>
        <w:tc>
          <w:tcPr>
            <w:tcW w:w="561" w:type="dxa"/>
            <w:vAlign w:val="center"/>
          </w:tcPr>
          <w:p w14:paraId="76AB9C99" w14:textId="7836F262" w:rsidR="0016368C" w:rsidRPr="0016368C" w:rsidRDefault="0016368C" w:rsidP="0016368C">
            <w:pPr>
              <w:jc w:val="center"/>
              <w:rPr>
                <w:sz w:val="16"/>
                <w:szCs w:val="16"/>
              </w:rPr>
            </w:pPr>
            <w:r w:rsidRPr="0016368C">
              <w:rPr>
                <w:sz w:val="16"/>
                <w:szCs w:val="16"/>
              </w:rPr>
              <w:t>0,000</w:t>
            </w:r>
          </w:p>
        </w:tc>
        <w:tc>
          <w:tcPr>
            <w:tcW w:w="561" w:type="dxa"/>
            <w:vAlign w:val="center"/>
          </w:tcPr>
          <w:p w14:paraId="30A3A0FB" w14:textId="11756BFF" w:rsidR="0016368C" w:rsidRPr="0016368C" w:rsidRDefault="0016368C" w:rsidP="0016368C">
            <w:pPr>
              <w:jc w:val="center"/>
              <w:rPr>
                <w:sz w:val="16"/>
                <w:szCs w:val="16"/>
              </w:rPr>
            </w:pPr>
            <w:r w:rsidRPr="0016368C">
              <w:rPr>
                <w:sz w:val="16"/>
                <w:szCs w:val="16"/>
              </w:rPr>
              <w:t>0,000</w:t>
            </w:r>
          </w:p>
        </w:tc>
        <w:tc>
          <w:tcPr>
            <w:tcW w:w="561" w:type="dxa"/>
            <w:vAlign w:val="center"/>
          </w:tcPr>
          <w:p w14:paraId="1063795B" w14:textId="49088657" w:rsidR="0016368C" w:rsidRPr="0016368C" w:rsidRDefault="0016368C" w:rsidP="0016368C">
            <w:pPr>
              <w:jc w:val="center"/>
              <w:rPr>
                <w:sz w:val="16"/>
                <w:szCs w:val="16"/>
              </w:rPr>
            </w:pPr>
            <w:r w:rsidRPr="0016368C">
              <w:rPr>
                <w:sz w:val="16"/>
                <w:szCs w:val="16"/>
              </w:rPr>
              <w:t>0,000</w:t>
            </w:r>
          </w:p>
        </w:tc>
        <w:tc>
          <w:tcPr>
            <w:tcW w:w="561" w:type="dxa"/>
            <w:vAlign w:val="center"/>
          </w:tcPr>
          <w:p w14:paraId="53334610" w14:textId="6815D13D" w:rsidR="0016368C" w:rsidRPr="0016368C" w:rsidRDefault="0016368C" w:rsidP="0016368C">
            <w:pPr>
              <w:jc w:val="center"/>
              <w:rPr>
                <w:sz w:val="16"/>
                <w:szCs w:val="16"/>
              </w:rPr>
            </w:pPr>
            <w:r w:rsidRPr="0016368C">
              <w:rPr>
                <w:sz w:val="16"/>
                <w:szCs w:val="16"/>
              </w:rPr>
              <w:t>0,000</w:t>
            </w:r>
          </w:p>
        </w:tc>
        <w:tc>
          <w:tcPr>
            <w:tcW w:w="561" w:type="dxa"/>
            <w:vAlign w:val="center"/>
          </w:tcPr>
          <w:p w14:paraId="7113C1E1" w14:textId="7CC40749" w:rsidR="0016368C" w:rsidRPr="0016368C" w:rsidRDefault="0016368C" w:rsidP="0016368C">
            <w:pPr>
              <w:jc w:val="center"/>
              <w:rPr>
                <w:sz w:val="16"/>
                <w:szCs w:val="16"/>
              </w:rPr>
            </w:pPr>
            <w:r w:rsidRPr="0016368C">
              <w:rPr>
                <w:sz w:val="16"/>
                <w:szCs w:val="16"/>
              </w:rPr>
              <w:t>0,000</w:t>
            </w:r>
          </w:p>
        </w:tc>
        <w:tc>
          <w:tcPr>
            <w:tcW w:w="561" w:type="dxa"/>
            <w:vAlign w:val="center"/>
          </w:tcPr>
          <w:p w14:paraId="1E01CE6D" w14:textId="6656138F" w:rsidR="0016368C" w:rsidRPr="0016368C" w:rsidRDefault="0016368C" w:rsidP="0016368C">
            <w:pPr>
              <w:jc w:val="center"/>
              <w:rPr>
                <w:sz w:val="16"/>
                <w:szCs w:val="16"/>
              </w:rPr>
            </w:pPr>
            <w:r w:rsidRPr="0016368C">
              <w:rPr>
                <w:sz w:val="16"/>
                <w:szCs w:val="16"/>
              </w:rPr>
              <w:t>0,000</w:t>
            </w:r>
          </w:p>
        </w:tc>
        <w:tc>
          <w:tcPr>
            <w:tcW w:w="561" w:type="dxa"/>
            <w:vAlign w:val="center"/>
          </w:tcPr>
          <w:p w14:paraId="4658DE79" w14:textId="224B8FF5" w:rsidR="0016368C" w:rsidRPr="0016368C" w:rsidRDefault="0016368C" w:rsidP="0016368C">
            <w:pPr>
              <w:jc w:val="center"/>
              <w:rPr>
                <w:sz w:val="16"/>
                <w:szCs w:val="16"/>
              </w:rPr>
            </w:pPr>
            <w:r w:rsidRPr="0016368C">
              <w:rPr>
                <w:sz w:val="16"/>
                <w:szCs w:val="16"/>
              </w:rPr>
              <w:t>0,000</w:t>
            </w:r>
          </w:p>
        </w:tc>
        <w:tc>
          <w:tcPr>
            <w:tcW w:w="561" w:type="dxa"/>
            <w:vAlign w:val="center"/>
          </w:tcPr>
          <w:p w14:paraId="5A5BAE9C" w14:textId="3D69732B" w:rsidR="0016368C" w:rsidRPr="0016368C" w:rsidRDefault="0016368C" w:rsidP="0016368C">
            <w:pPr>
              <w:jc w:val="center"/>
              <w:rPr>
                <w:sz w:val="16"/>
                <w:szCs w:val="16"/>
              </w:rPr>
            </w:pPr>
            <w:r w:rsidRPr="0016368C">
              <w:rPr>
                <w:sz w:val="16"/>
                <w:szCs w:val="16"/>
              </w:rPr>
              <w:t>0,000</w:t>
            </w:r>
          </w:p>
        </w:tc>
        <w:tc>
          <w:tcPr>
            <w:tcW w:w="561" w:type="dxa"/>
            <w:vAlign w:val="center"/>
          </w:tcPr>
          <w:p w14:paraId="0A466AAC" w14:textId="2CD56BF7" w:rsidR="0016368C" w:rsidRPr="0016368C" w:rsidRDefault="0016368C" w:rsidP="0016368C">
            <w:pPr>
              <w:jc w:val="center"/>
              <w:rPr>
                <w:sz w:val="16"/>
                <w:szCs w:val="16"/>
              </w:rPr>
            </w:pPr>
            <w:r w:rsidRPr="0016368C">
              <w:rPr>
                <w:sz w:val="16"/>
                <w:szCs w:val="16"/>
              </w:rPr>
              <w:t>0,000</w:t>
            </w:r>
          </w:p>
        </w:tc>
        <w:tc>
          <w:tcPr>
            <w:tcW w:w="561" w:type="dxa"/>
            <w:vAlign w:val="center"/>
          </w:tcPr>
          <w:p w14:paraId="4A76ED59" w14:textId="76D855AC" w:rsidR="0016368C" w:rsidRPr="0016368C" w:rsidRDefault="0016368C" w:rsidP="0016368C">
            <w:pPr>
              <w:jc w:val="center"/>
              <w:rPr>
                <w:sz w:val="16"/>
                <w:szCs w:val="16"/>
              </w:rPr>
            </w:pPr>
            <w:r w:rsidRPr="0016368C">
              <w:rPr>
                <w:sz w:val="16"/>
                <w:szCs w:val="16"/>
              </w:rPr>
              <w:t>0,000</w:t>
            </w:r>
          </w:p>
        </w:tc>
        <w:tc>
          <w:tcPr>
            <w:tcW w:w="472" w:type="dxa"/>
            <w:vAlign w:val="center"/>
          </w:tcPr>
          <w:p w14:paraId="4FDFE875" w14:textId="3B509154" w:rsidR="0016368C" w:rsidRPr="00C836E9" w:rsidRDefault="0016368C" w:rsidP="0016368C">
            <w:pPr>
              <w:jc w:val="center"/>
              <w:rPr>
                <w:sz w:val="16"/>
                <w:szCs w:val="16"/>
              </w:rPr>
            </w:pPr>
            <w:r w:rsidRPr="0016368C">
              <w:rPr>
                <w:sz w:val="16"/>
                <w:szCs w:val="16"/>
              </w:rPr>
              <w:t>0,000</w:t>
            </w:r>
          </w:p>
        </w:tc>
        <w:tc>
          <w:tcPr>
            <w:tcW w:w="472" w:type="dxa"/>
            <w:vAlign w:val="center"/>
          </w:tcPr>
          <w:p w14:paraId="5BE5A087" w14:textId="09C4E3CA" w:rsidR="0016368C" w:rsidRPr="00C836E9" w:rsidRDefault="0016368C" w:rsidP="0016368C">
            <w:pPr>
              <w:jc w:val="center"/>
              <w:rPr>
                <w:sz w:val="16"/>
                <w:szCs w:val="16"/>
              </w:rPr>
            </w:pPr>
            <w:r w:rsidRPr="0016368C">
              <w:rPr>
                <w:sz w:val="16"/>
                <w:szCs w:val="16"/>
              </w:rPr>
              <w:t>0,000</w:t>
            </w:r>
          </w:p>
        </w:tc>
        <w:tc>
          <w:tcPr>
            <w:tcW w:w="472" w:type="dxa"/>
            <w:vAlign w:val="center"/>
          </w:tcPr>
          <w:p w14:paraId="134C3496" w14:textId="7AC58256" w:rsidR="0016368C" w:rsidRPr="00C836E9" w:rsidRDefault="0016368C" w:rsidP="0016368C">
            <w:pPr>
              <w:jc w:val="center"/>
              <w:rPr>
                <w:sz w:val="16"/>
                <w:szCs w:val="16"/>
              </w:rPr>
            </w:pPr>
            <w:r w:rsidRPr="0016368C">
              <w:rPr>
                <w:sz w:val="16"/>
                <w:szCs w:val="16"/>
              </w:rPr>
              <w:t>0,000</w:t>
            </w:r>
          </w:p>
        </w:tc>
        <w:tc>
          <w:tcPr>
            <w:tcW w:w="472" w:type="dxa"/>
            <w:vAlign w:val="center"/>
          </w:tcPr>
          <w:p w14:paraId="6D8A144A" w14:textId="05577A73" w:rsidR="0016368C" w:rsidRPr="00C836E9" w:rsidRDefault="0016368C" w:rsidP="0016368C">
            <w:pPr>
              <w:jc w:val="center"/>
              <w:rPr>
                <w:sz w:val="16"/>
                <w:szCs w:val="16"/>
              </w:rPr>
            </w:pPr>
            <w:r w:rsidRPr="0016368C">
              <w:rPr>
                <w:sz w:val="16"/>
                <w:szCs w:val="16"/>
              </w:rPr>
              <w:t>0,000</w:t>
            </w:r>
          </w:p>
        </w:tc>
      </w:tr>
      <w:tr w:rsidR="0016368C" w:rsidRPr="009146D5" w14:paraId="315C45CB" w14:textId="653944C1" w:rsidTr="006A4F26">
        <w:trPr>
          <w:trHeight w:val="340"/>
        </w:trPr>
        <w:tc>
          <w:tcPr>
            <w:tcW w:w="534" w:type="dxa"/>
            <w:vMerge/>
            <w:vAlign w:val="center"/>
          </w:tcPr>
          <w:p w14:paraId="702C5657" w14:textId="77777777" w:rsidR="0016368C" w:rsidRPr="009146D5" w:rsidRDefault="0016368C" w:rsidP="0016368C">
            <w:pPr>
              <w:jc w:val="center"/>
              <w:rPr>
                <w:sz w:val="16"/>
                <w:szCs w:val="16"/>
              </w:rPr>
            </w:pPr>
          </w:p>
        </w:tc>
        <w:tc>
          <w:tcPr>
            <w:tcW w:w="1819" w:type="dxa"/>
            <w:vMerge/>
            <w:vAlign w:val="center"/>
          </w:tcPr>
          <w:p w14:paraId="6FF93FDD" w14:textId="77777777" w:rsidR="0016368C" w:rsidRPr="0016368C" w:rsidRDefault="0016368C" w:rsidP="0016368C">
            <w:pPr>
              <w:jc w:val="center"/>
              <w:rPr>
                <w:sz w:val="16"/>
                <w:szCs w:val="16"/>
              </w:rPr>
            </w:pPr>
          </w:p>
        </w:tc>
        <w:tc>
          <w:tcPr>
            <w:tcW w:w="2832" w:type="dxa"/>
            <w:vAlign w:val="center"/>
          </w:tcPr>
          <w:p w14:paraId="4813EFA8" w14:textId="292ED447" w:rsidR="0016368C" w:rsidRPr="0016368C" w:rsidRDefault="0016368C" w:rsidP="0016368C">
            <w:pPr>
              <w:jc w:val="center"/>
              <w:rPr>
                <w:sz w:val="16"/>
                <w:szCs w:val="16"/>
              </w:rPr>
            </w:pPr>
            <w:r w:rsidRPr="0016368C">
              <w:rPr>
                <w:sz w:val="16"/>
                <w:szCs w:val="16"/>
              </w:rPr>
              <w:t>общественно-деловой фонд</w:t>
            </w:r>
          </w:p>
        </w:tc>
        <w:tc>
          <w:tcPr>
            <w:tcW w:w="755" w:type="dxa"/>
            <w:vAlign w:val="center"/>
          </w:tcPr>
          <w:p w14:paraId="3FDDC8F0" w14:textId="017BACEF" w:rsidR="0016368C" w:rsidRPr="0016368C" w:rsidRDefault="0016368C" w:rsidP="0016368C">
            <w:pPr>
              <w:jc w:val="center"/>
              <w:rPr>
                <w:sz w:val="16"/>
                <w:szCs w:val="16"/>
              </w:rPr>
            </w:pPr>
            <w:r w:rsidRPr="0016368C">
              <w:rPr>
                <w:sz w:val="16"/>
                <w:szCs w:val="16"/>
              </w:rPr>
              <w:t>тыс. Гкал</w:t>
            </w:r>
          </w:p>
        </w:tc>
        <w:tc>
          <w:tcPr>
            <w:tcW w:w="561" w:type="dxa"/>
            <w:vAlign w:val="center"/>
          </w:tcPr>
          <w:p w14:paraId="3A726EE9" w14:textId="7DE19F10" w:rsidR="0016368C" w:rsidRPr="0016368C" w:rsidRDefault="0016368C" w:rsidP="0016368C">
            <w:pPr>
              <w:jc w:val="center"/>
              <w:rPr>
                <w:sz w:val="16"/>
                <w:szCs w:val="16"/>
              </w:rPr>
            </w:pPr>
            <w:r w:rsidRPr="0016368C">
              <w:rPr>
                <w:sz w:val="16"/>
                <w:szCs w:val="16"/>
              </w:rPr>
              <w:t>-</w:t>
            </w:r>
          </w:p>
        </w:tc>
        <w:tc>
          <w:tcPr>
            <w:tcW w:w="561" w:type="dxa"/>
            <w:vAlign w:val="center"/>
          </w:tcPr>
          <w:p w14:paraId="5315C4AC" w14:textId="3FB8C72C" w:rsidR="0016368C" w:rsidRPr="0016368C" w:rsidRDefault="0016368C" w:rsidP="0016368C">
            <w:pPr>
              <w:jc w:val="center"/>
              <w:rPr>
                <w:sz w:val="16"/>
                <w:szCs w:val="16"/>
              </w:rPr>
            </w:pPr>
            <w:r w:rsidRPr="0016368C">
              <w:rPr>
                <w:sz w:val="16"/>
                <w:szCs w:val="16"/>
              </w:rPr>
              <w:t>0,000</w:t>
            </w:r>
          </w:p>
        </w:tc>
        <w:tc>
          <w:tcPr>
            <w:tcW w:w="561" w:type="dxa"/>
            <w:vAlign w:val="center"/>
          </w:tcPr>
          <w:p w14:paraId="0526E722" w14:textId="421B4424" w:rsidR="0016368C" w:rsidRPr="0016368C" w:rsidRDefault="0016368C" w:rsidP="0016368C">
            <w:pPr>
              <w:jc w:val="center"/>
              <w:rPr>
                <w:sz w:val="16"/>
                <w:szCs w:val="16"/>
              </w:rPr>
            </w:pPr>
            <w:r w:rsidRPr="0016368C">
              <w:rPr>
                <w:sz w:val="16"/>
                <w:szCs w:val="16"/>
              </w:rPr>
              <w:t>0,000</w:t>
            </w:r>
          </w:p>
        </w:tc>
        <w:tc>
          <w:tcPr>
            <w:tcW w:w="561" w:type="dxa"/>
            <w:vAlign w:val="center"/>
          </w:tcPr>
          <w:p w14:paraId="407DC55D" w14:textId="6A0E59A3" w:rsidR="0016368C" w:rsidRPr="0016368C" w:rsidRDefault="0016368C" w:rsidP="0016368C">
            <w:pPr>
              <w:jc w:val="center"/>
              <w:rPr>
                <w:sz w:val="16"/>
                <w:szCs w:val="16"/>
              </w:rPr>
            </w:pPr>
            <w:r w:rsidRPr="0016368C">
              <w:rPr>
                <w:sz w:val="16"/>
                <w:szCs w:val="16"/>
              </w:rPr>
              <w:t>0,000</w:t>
            </w:r>
          </w:p>
        </w:tc>
        <w:tc>
          <w:tcPr>
            <w:tcW w:w="561" w:type="dxa"/>
            <w:vAlign w:val="center"/>
          </w:tcPr>
          <w:p w14:paraId="34095B99" w14:textId="46CB97D9" w:rsidR="0016368C" w:rsidRPr="0016368C" w:rsidRDefault="0016368C" w:rsidP="0016368C">
            <w:pPr>
              <w:jc w:val="center"/>
              <w:rPr>
                <w:sz w:val="16"/>
                <w:szCs w:val="16"/>
              </w:rPr>
            </w:pPr>
            <w:r w:rsidRPr="0016368C">
              <w:rPr>
                <w:sz w:val="16"/>
                <w:szCs w:val="16"/>
              </w:rPr>
              <w:t>0,000</w:t>
            </w:r>
          </w:p>
        </w:tc>
        <w:tc>
          <w:tcPr>
            <w:tcW w:w="561" w:type="dxa"/>
            <w:vAlign w:val="center"/>
          </w:tcPr>
          <w:p w14:paraId="660BDC1D" w14:textId="45B91856" w:rsidR="0016368C" w:rsidRPr="0016368C" w:rsidRDefault="0016368C" w:rsidP="0016368C">
            <w:pPr>
              <w:jc w:val="center"/>
              <w:rPr>
                <w:sz w:val="16"/>
                <w:szCs w:val="16"/>
              </w:rPr>
            </w:pPr>
            <w:r w:rsidRPr="0016368C">
              <w:rPr>
                <w:sz w:val="16"/>
                <w:szCs w:val="16"/>
              </w:rPr>
              <w:t>0,000</w:t>
            </w:r>
          </w:p>
        </w:tc>
        <w:tc>
          <w:tcPr>
            <w:tcW w:w="561" w:type="dxa"/>
            <w:vAlign w:val="center"/>
          </w:tcPr>
          <w:p w14:paraId="70083513" w14:textId="10C02C9C" w:rsidR="0016368C" w:rsidRPr="0016368C" w:rsidRDefault="0016368C" w:rsidP="0016368C">
            <w:pPr>
              <w:jc w:val="center"/>
              <w:rPr>
                <w:sz w:val="16"/>
                <w:szCs w:val="16"/>
              </w:rPr>
            </w:pPr>
            <w:r w:rsidRPr="0016368C">
              <w:rPr>
                <w:sz w:val="16"/>
                <w:szCs w:val="16"/>
              </w:rPr>
              <w:t>0,000</w:t>
            </w:r>
          </w:p>
        </w:tc>
        <w:tc>
          <w:tcPr>
            <w:tcW w:w="561" w:type="dxa"/>
            <w:vAlign w:val="center"/>
          </w:tcPr>
          <w:p w14:paraId="05E9135D" w14:textId="2CACBD2D" w:rsidR="0016368C" w:rsidRPr="0016368C" w:rsidRDefault="0016368C" w:rsidP="0016368C">
            <w:pPr>
              <w:jc w:val="center"/>
              <w:rPr>
                <w:sz w:val="16"/>
                <w:szCs w:val="16"/>
              </w:rPr>
            </w:pPr>
            <w:r w:rsidRPr="0016368C">
              <w:rPr>
                <w:sz w:val="16"/>
                <w:szCs w:val="16"/>
              </w:rPr>
              <w:t>0,000</w:t>
            </w:r>
          </w:p>
        </w:tc>
        <w:tc>
          <w:tcPr>
            <w:tcW w:w="561" w:type="dxa"/>
            <w:vAlign w:val="center"/>
          </w:tcPr>
          <w:p w14:paraId="59989B32" w14:textId="782DBD22" w:rsidR="0016368C" w:rsidRPr="0016368C" w:rsidRDefault="0016368C" w:rsidP="0016368C">
            <w:pPr>
              <w:jc w:val="center"/>
              <w:rPr>
                <w:sz w:val="16"/>
                <w:szCs w:val="16"/>
              </w:rPr>
            </w:pPr>
            <w:r w:rsidRPr="0016368C">
              <w:rPr>
                <w:sz w:val="16"/>
                <w:szCs w:val="16"/>
              </w:rPr>
              <w:t>0,000</w:t>
            </w:r>
          </w:p>
        </w:tc>
        <w:tc>
          <w:tcPr>
            <w:tcW w:w="561" w:type="dxa"/>
            <w:vAlign w:val="center"/>
          </w:tcPr>
          <w:p w14:paraId="4E86A0C9" w14:textId="40F41626" w:rsidR="0016368C" w:rsidRPr="0016368C" w:rsidRDefault="0016368C" w:rsidP="0016368C">
            <w:pPr>
              <w:jc w:val="center"/>
              <w:rPr>
                <w:sz w:val="16"/>
                <w:szCs w:val="16"/>
              </w:rPr>
            </w:pPr>
            <w:r w:rsidRPr="0016368C">
              <w:rPr>
                <w:sz w:val="16"/>
                <w:szCs w:val="16"/>
              </w:rPr>
              <w:t>0,000</w:t>
            </w:r>
          </w:p>
        </w:tc>
        <w:tc>
          <w:tcPr>
            <w:tcW w:w="561" w:type="dxa"/>
            <w:vAlign w:val="center"/>
          </w:tcPr>
          <w:p w14:paraId="1DD30DC6" w14:textId="4D144B62" w:rsidR="0016368C" w:rsidRPr="0016368C" w:rsidRDefault="0016368C" w:rsidP="0016368C">
            <w:pPr>
              <w:jc w:val="center"/>
              <w:rPr>
                <w:sz w:val="16"/>
                <w:szCs w:val="16"/>
              </w:rPr>
            </w:pPr>
            <w:r w:rsidRPr="0016368C">
              <w:rPr>
                <w:sz w:val="16"/>
                <w:szCs w:val="16"/>
              </w:rPr>
              <w:t>0,000</w:t>
            </w:r>
          </w:p>
        </w:tc>
        <w:tc>
          <w:tcPr>
            <w:tcW w:w="561" w:type="dxa"/>
            <w:vAlign w:val="center"/>
          </w:tcPr>
          <w:p w14:paraId="44C414BC" w14:textId="010FD9BA" w:rsidR="0016368C" w:rsidRPr="0016368C" w:rsidRDefault="0016368C" w:rsidP="0016368C">
            <w:pPr>
              <w:jc w:val="center"/>
              <w:rPr>
                <w:sz w:val="16"/>
                <w:szCs w:val="16"/>
              </w:rPr>
            </w:pPr>
            <w:r w:rsidRPr="0016368C">
              <w:rPr>
                <w:sz w:val="16"/>
                <w:szCs w:val="16"/>
              </w:rPr>
              <w:t>0,000</w:t>
            </w:r>
          </w:p>
        </w:tc>
        <w:tc>
          <w:tcPr>
            <w:tcW w:w="472" w:type="dxa"/>
            <w:vAlign w:val="center"/>
          </w:tcPr>
          <w:p w14:paraId="610F9347" w14:textId="1CE41C02" w:rsidR="0016368C" w:rsidRPr="00C836E9" w:rsidRDefault="0016368C" w:rsidP="0016368C">
            <w:pPr>
              <w:jc w:val="center"/>
              <w:rPr>
                <w:sz w:val="16"/>
                <w:szCs w:val="16"/>
              </w:rPr>
            </w:pPr>
            <w:r w:rsidRPr="0016368C">
              <w:rPr>
                <w:sz w:val="16"/>
                <w:szCs w:val="16"/>
              </w:rPr>
              <w:t>0,000</w:t>
            </w:r>
          </w:p>
        </w:tc>
        <w:tc>
          <w:tcPr>
            <w:tcW w:w="472" w:type="dxa"/>
            <w:vAlign w:val="center"/>
          </w:tcPr>
          <w:p w14:paraId="2D91EB9A" w14:textId="61638044" w:rsidR="0016368C" w:rsidRPr="00C836E9" w:rsidRDefault="0016368C" w:rsidP="0016368C">
            <w:pPr>
              <w:jc w:val="center"/>
              <w:rPr>
                <w:sz w:val="16"/>
                <w:szCs w:val="16"/>
              </w:rPr>
            </w:pPr>
            <w:r w:rsidRPr="0016368C">
              <w:rPr>
                <w:sz w:val="16"/>
                <w:szCs w:val="16"/>
              </w:rPr>
              <w:t>0,000</w:t>
            </w:r>
          </w:p>
        </w:tc>
        <w:tc>
          <w:tcPr>
            <w:tcW w:w="472" w:type="dxa"/>
            <w:vAlign w:val="center"/>
          </w:tcPr>
          <w:p w14:paraId="5208407F" w14:textId="06261548" w:rsidR="0016368C" w:rsidRPr="00C836E9" w:rsidRDefault="0016368C" w:rsidP="0016368C">
            <w:pPr>
              <w:jc w:val="center"/>
              <w:rPr>
                <w:sz w:val="16"/>
                <w:szCs w:val="16"/>
              </w:rPr>
            </w:pPr>
            <w:r w:rsidRPr="0016368C">
              <w:rPr>
                <w:sz w:val="16"/>
                <w:szCs w:val="16"/>
              </w:rPr>
              <w:t>0,000</w:t>
            </w:r>
          </w:p>
        </w:tc>
        <w:tc>
          <w:tcPr>
            <w:tcW w:w="472" w:type="dxa"/>
            <w:vAlign w:val="center"/>
          </w:tcPr>
          <w:p w14:paraId="219F21E7" w14:textId="08014CCC" w:rsidR="0016368C" w:rsidRPr="00C836E9" w:rsidRDefault="0016368C" w:rsidP="0016368C">
            <w:pPr>
              <w:jc w:val="center"/>
              <w:rPr>
                <w:sz w:val="16"/>
                <w:szCs w:val="16"/>
              </w:rPr>
            </w:pPr>
            <w:r w:rsidRPr="0016368C">
              <w:rPr>
                <w:sz w:val="16"/>
                <w:szCs w:val="16"/>
              </w:rPr>
              <w:t>0,000</w:t>
            </w:r>
          </w:p>
        </w:tc>
      </w:tr>
      <w:tr w:rsidR="0016368C" w:rsidRPr="009146D5" w14:paraId="31D4C481" w14:textId="70E4659E" w:rsidTr="006A4F26">
        <w:trPr>
          <w:trHeight w:val="340"/>
        </w:trPr>
        <w:tc>
          <w:tcPr>
            <w:tcW w:w="534" w:type="dxa"/>
            <w:vMerge/>
            <w:vAlign w:val="center"/>
          </w:tcPr>
          <w:p w14:paraId="3BEE39E3" w14:textId="77777777" w:rsidR="0016368C" w:rsidRPr="009146D5" w:rsidRDefault="0016368C" w:rsidP="0016368C">
            <w:pPr>
              <w:jc w:val="center"/>
              <w:rPr>
                <w:sz w:val="16"/>
                <w:szCs w:val="16"/>
              </w:rPr>
            </w:pPr>
          </w:p>
        </w:tc>
        <w:tc>
          <w:tcPr>
            <w:tcW w:w="1819" w:type="dxa"/>
            <w:vMerge/>
            <w:vAlign w:val="center"/>
          </w:tcPr>
          <w:p w14:paraId="3D2F9BB2" w14:textId="77777777" w:rsidR="0016368C" w:rsidRPr="0016368C" w:rsidRDefault="0016368C" w:rsidP="0016368C">
            <w:pPr>
              <w:jc w:val="center"/>
              <w:rPr>
                <w:sz w:val="16"/>
                <w:szCs w:val="16"/>
              </w:rPr>
            </w:pPr>
          </w:p>
        </w:tc>
        <w:tc>
          <w:tcPr>
            <w:tcW w:w="2832" w:type="dxa"/>
            <w:vAlign w:val="center"/>
          </w:tcPr>
          <w:p w14:paraId="6674DA85" w14:textId="6B8CC554" w:rsidR="0016368C" w:rsidRPr="0016368C" w:rsidRDefault="0016368C" w:rsidP="0016368C">
            <w:pPr>
              <w:jc w:val="center"/>
              <w:rPr>
                <w:sz w:val="16"/>
                <w:szCs w:val="16"/>
              </w:rPr>
            </w:pPr>
            <w:r w:rsidRPr="0016368C">
              <w:rPr>
                <w:sz w:val="16"/>
                <w:szCs w:val="16"/>
              </w:rPr>
              <w:t>Снижение потребления тепла на отопление и вентиляцию</w:t>
            </w:r>
          </w:p>
        </w:tc>
        <w:tc>
          <w:tcPr>
            <w:tcW w:w="755" w:type="dxa"/>
            <w:vAlign w:val="center"/>
          </w:tcPr>
          <w:p w14:paraId="2BF01EDF" w14:textId="15909EFB" w:rsidR="0016368C" w:rsidRPr="0016368C" w:rsidRDefault="0016368C" w:rsidP="0016368C">
            <w:pPr>
              <w:jc w:val="center"/>
              <w:rPr>
                <w:sz w:val="16"/>
                <w:szCs w:val="16"/>
              </w:rPr>
            </w:pPr>
            <w:r w:rsidRPr="0016368C">
              <w:rPr>
                <w:sz w:val="16"/>
                <w:szCs w:val="16"/>
              </w:rPr>
              <w:t>тыс. Гкал</w:t>
            </w:r>
          </w:p>
        </w:tc>
        <w:tc>
          <w:tcPr>
            <w:tcW w:w="561" w:type="dxa"/>
            <w:vAlign w:val="center"/>
          </w:tcPr>
          <w:p w14:paraId="35DD22D6" w14:textId="0BDDC7C8" w:rsidR="0016368C" w:rsidRPr="0016368C" w:rsidRDefault="0016368C" w:rsidP="0016368C">
            <w:pPr>
              <w:jc w:val="center"/>
              <w:rPr>
                <w:sz w:val="16"/>
                <w:szCs w:val="16"/>
              </w:rPr>
            </w:pPr>
            <w:r w:rsidRPr="0016368C">
              <w:rPr>
                <w:sz w:val="16"/>
                <w:szCs w:val="16"/>
              </w:rPr>
              <w:t>-</w:t>
            </w:r>
          </w:p>
        </w:tc>
        <w:tc>
          <w:tcPr>
            <w:tcW w:w="561" w:type="dxa"/>
            <w:vAlign w:val="center"/>
          </w:tcPr>
          <w:p w14:paraId="7F8E2CB4" w14:textId="5700EFAF" w:rsidR="0016368C" w:rsidRPr="0016368C" w:rsidRDefault="0016368C" w:rsidP="0016368C">
            <w:pPr>
              <w:jc w:val="center"/>
              <w:rPr>
                <w:sz w:val="16"/>
                <w:szCs w:val="16"/>
              </w:rPr>
            </w:pPr>
            <w:r w:rsidRPr="0016368C">
              <w:rPr>
                <w:sz w:val="16"/>
                <w:szCs w:val="16"/>
              </w:rPr>
              <w:t>0,000</w:t>
            </w:r>
          </w:p>
        </w:tc>
        <w:tc>
          <w:tcPr>
            <w:tcW w:w="561" w:type="dxa"/>
            <w:vAlign w:val="center"/>
          </w:tcPr>
          <w:p w14:paraId="0C55E1BE" w14:textId="17D350B9" w:rsidR="0016368C" w:rsidRPr="0016368C" w:rsidRDefault="0016368C" w:rsidP="0016368C">
            <w:pPr>
              <w:jc w:val="center"/>
              <w:rPr>
                <w:sz w:val="16"/>
                <w:szCs w:val="16"/>
              </w:rPr>
            </w:pPr>
            <w:r w:rsidRPr="0016368C">
              <w:rPr>
                <w:sz w:val="16"/>
                <w:szCs w:val="16"/>
              </w:rPr>
              <w:t>0,000</w:t>
            </w:r>
          </w:p>
        </w:tc>
        <w:tc>
          <w:tcPr>
            <w:tcW w:w="561" w:type="dxa"/>
            <w:vAlign w:val="center"/>
          </w:tcPr>
          <w:p w14:paraId="55C1DC50" w14:textId="62A3D70B" w:rsidR="0016368C" w:rsidRPr="0016368C" w:rsidRDefault="0016368C" w:rsidP="0016368C">
            <w:pPr>
              <w:jc w:val="center"/>
              <w:rPr>
                <w:sz w:val="16"/>
                <w:szCs w:val="16"/>
              </w:rPr>
            </w:pPr>
            <w:r w:rsidRPr="0016368C">
              <w:rPr>
                <w:sz w:val="16"/>
                <w:szCs w:val="16"/>
              </w:rPr>
              <w:t>0,000</w:t>
            </w:r>
          </w:p>
        </w:tc>
        <w:tc>
          <w:tcPr>
            <w:tcW w:w="561" w:type="dxa"/>
            <w:vAlign w:val="center"/>
          </w:tcPr>
          <w:p w14:paraId="092DBBF0" w14:textId="690B6581" w:rsidR="0016368C" w:rsidRPr="0016368C" w:rsidRDefault="0016368C" w:rsidP="0016368C">
            <w:pPr>
              <w:jc w:val="center"/>
              <w:rPr>
                <w:sz w:val="16"/>
                <w:szCs w:val="16"/>
              </w:rPr>
            </w:pPr>
            <w:r w:rsidRPr="0016368C">
              <w:rPr>
                <w:sz w:val="16"/>
                <w:szCs w:val="16"/>
              </w:rPr>
              <w:t>0,000</w:t>
            </w:r>
          </w:p>
        </w:tc>
        <w:tc>
          <w:tcPr>
            <w:tcW w:w="561" w:type="dxa"/>
            <w:vAlign w:val="center"/>
          </w:tcPr>
          <w:p w14:paraId="3A8F959E" w14:textId="7FA4FAB7" w:rsidR="0016368C" w:rsidRPr="0016368C" w:rsidRDefault="0016368C" w:rsidP="0016368C">
            <w:pPr>
              <w:jc w:val="center"/>
              <w:rPr>
                <w:sz w:val="16"/>
                <w:szCs w:val="16"/>
              </w:rPr>
            </w:pPr>
            <w:r w:rsidRPr="0016368C">
              <w:rPr>
                <w:sz w:val="16"/>
                <w:szCs w:val="16"/>
              </w:rPr>
              <w:t>0,000</w:t>
            </w:r>
          </w:p>
        </w:tc>
        <w:tc>
          <w:tcPr>
            <w:tcW w:w="561" w:type="dxa"/>
            <w:vAlign w:val="center"/>
          </w:tcPr>
          <w:p w14:paraId="316BA76A" w14:textId="05F27A90" w:rsidR="0016368C" w:rsidRPr="0016368C" w:rsidRDefault="0016368C" w:rsidP="0016368C">
            <w:pPr>
              <w:jc w:val="center"/>
              <w:rPr>
                <w:sz w:val="16"/>
                <w:szCs w:val="16"/>
              </w:rPr>
            </w:pPr>
            <w:r w:rsidRPr="0016368C">
              <w:rPr>
                <w:sz w:val="16"/>
                <w:szCs w:val="16"/>
              </w:rPr>
              <w:t>0,000</w:t>
            </w:r>
          </w:p>
        </w:tc>
        <w:tc>
          <w:tcPr>
            <w:tcW w:w="561" w:type="dxa"/>
            <w:vAlign w:val="center"/>
          </w:tcPr>
          <w:p w14:paraId="0A025F42" w14:textId="44239A77" w:rsidR="0016368C" w:rsidRPr="0016368C" w:rsidRDefault="0016368C" w:rsidP="0016368C">
            <w:pPr>
              <w:jc w:val="center"/>
              <w:rPr>
                <w:sz w:val="16"/>
                <w:szCs w:val="16"/>
              </w:rPr>
            </w:pPr>
            <w:r w:rsidRPr="0016368C">
              <w:rPr>
                <w:sz w:val="16"/>
                <w:szCs w:val="16"/>
              </w:rPr>
              <w:t>0,000</w:t>
            </w:r>
          </w:p>
        </w:tc>
        <w:tc>
          <w:tcPr>
            <w:tcW w:w="561" w:type="dxa"/>
            <w:vAlign w:val="center"/>
          </w:tcPr>
          <w:p w14:paraId="180D20F9" w14:textId="3402A81F" w:rsidR="0016368C" w:rsidRPr="0016368C" w:rsidRDefault="0016368C" w:rsidP="0016368C">
            <w:pPr>
              <w:jc w:val="center"/>
              <w:rPr>
                <w:sz w:val="16"/>
                <w:szCs w:val="16"/>
              </w:rPr>
            </w:pPr>
            <w:r w:rsidRPr="0016368C">
              <w:rPr>
                <w:sz w:val="16"/>
                <w:szCs w:val="16"/>
              </w:rPr>
              <w:t>0,000</w:t>
            </w:r>
          </w:p>
        </w:tc>
        <w:tc>
          <w:tcPr>
            <w:tcW w:w="561" w:type="dxa"/>
            <w:vAlign w:val="center"/>
          </w:tcPr>
          <w:p w14:paraId="4AB6BA90" w14:textId="2E3E384A" w:rsidR="0016368C" w:rsidRPr="0016368C" w:rsidRDefault="0016368C" w:rsidP="0016368C">
            <w:pPr>
              <w:jc w:val="center"/>
              <w:rPr>
                <w:sz w:val="16"/>
                <w:szCs w:val="16"/>
              </w:rPr>
            </w:pPr>
            <w:r w:rsidRPr="0016368C">
              <w:rPr>
                <w:sz w:val="16"/>
                <w:szCs w:val="16"/>
              </w:rPr>
              <w:t>0,000</w:t>
            </w:r>
          </w:p>
        </w:tc>
        <w:tc>
          <w:tcPr>
            <w:tcW w:w="561" w:type="dxa"/>
            <w:vAlign w:val="center"/>
          </w:tcPr>
          <w:p w14:paraId="5F1FF270" w14:textId="05A9FE86" w:rsidR="0016368C" w:rsidRPr="0016368C" w:rsidRDefault="0016368C" w:rsidP="0016368C">
            <w:pPr>
              <w:jc w:val="center"/>
              <w:rPr>
                <w:sz w:val="16"/>
                <w:szCs w:val="16"/>
              </w:rPr>
            </w:pPr>
            <w:r w:rsidRPr="0016368C">
              <w:rPr>
                <w:sz w:val="16"/>
                <w:szCs w:val="16"/>
              </w:rPr>
              <w:t>0,000</w:t>
            </w:r>
          </w:p>
        </w:tc>
        <w:tc>
          <w:tcPr>
            <w:tcW w:w="561" w:type="dxa"/>
            <w:vAlign w:val="center"/>
          </w:tcPr>
          <w:p w14:paraId="67A4A181" w14:textId="46AFFCF7" w:rsidR="0016368C" w:rsidRPr="0016368C" w:rsidRDefault="0016368C" w:rsidP="0016368C">
            <w:pPr>
              <w:jc w:val="center"/>
              <w:rPr>
                <w:sz w:val="16"/>
                <w:szCs w:val="16"/>
              </w:rPr>
            </w:pPr>
            <w:r w:rsidRPr="0016368C">
              <w:rPr>
                <w:sz w:val="16"/>
                <w:szCs w:val="16"/>
              </w:rPr>
              <w:t>0,000</w:t>
            </w:r>
          </w:p>
        </w:tc>
        <w:tc>
          <w:tcPr>
            <w:tcW w:w="472" w:type="dxa"/>
            <w:vAlign w:val="center"/>
          </w:tcPr>
          <w:p w14:paraId="051B6247" w14:textId="7613400E" w:rsidR="0016368C" w:rsidRPr="00C836E9" w:rsidRDefault="0016368C" w:rsidP="0016368C">
            <w:pPr>
              <w:jc w:val="center"/>
              <w:rPr>
                <w:sz w:val="16"/>
                <w:szCs w:val="16"/>
              </w:rPr>
            </w:pPr>
            <w:r w:rsidRPr="0016368C">
              <w:rPr>
                <w:sz w:val="16"/>
                <w:szCs w:val="16"/>
              </w:rPr>
              <w:t>0,000</w:t>
            </w:r>
          </w:p>
        </w:tc>
        <w:tc>
          <w:tcPr>
            <w:tcW w:w="472" w:type="dxa"/>
            <w:vAlign w:val="center"/>
          </w:tcPr>
          <w:p w14:paraId="0695E549" w14:textId="413CA046" w:rsidR="0016368C" w:rsidRPr="00C836E9" w:rsidRDefault="0016368C" w:rsidP="0016368C">
            <w:pPr>
              <w:jc w:val="center"/>
              <w:rPr>
                <w:sz w:val="16"/>
                <w:szCs w:val="16"/>
              </w:rPr>
            </w:pPr>
            <w:r w:rsidRPr="0016368C">
              <w:rPr>
                <w:sz w:val="16"/>
                <w:szCs w:val="16"/>
              </w:rPr>
              <w:t>0,000</w:t>
            </w:r>
          </w:p>
        </w:tc>
        <w:tc>
          <w:tcPr>
            <w:tcW w:w="472" w:type="dxa"/>
            <w:vAlign w:val="center"/>
          </w:tcPr>
          <w:p w14:paraId="3F89CA6E" w14:textId="7E0B1E54" w:rsidR="0016368C" w:rsidRPr="00C836E9" w:rsidRDefault="0016368C" w:rsidP="0016368C">
            <w:pPr>
              <w:jc w:val="center"/>
              <w:rPr>
                <w:sz w:val="16"/>
                <w:szCs w:val="16"/>
              </w:rPr>
            </w:pPr>
            <w:r w:rsidRPr="0016368C">
              <w:rPr>
                <w:sz w:val="16"/>
                <w:szCs w:val="16"/>
              </w:rPr>
              <w:t>0,000</w:t>
            </w:r>
          </w:p>
        </w:tc>
        <w:tc>
          <w:tcPr>
            <w:tcW w:w="472" w:type="dxa"/>
            <w:vAlign w:val="center"/>
          </w:tcPr>
          <w:p w14:paraId="2427BE8C" w14:textId="34EBD85F" w:rsidR="0016368C" w:rsidRPr="00C836E9" w:rsidRDefault="0016368C" w:rsidP="0016368C">
            <w:pPr>
              <w:jc w:val="center"/>
              <w:rPr>
                <w:sz w:val="16"/>
                <w:szCs w:val="16"/>
              </w:rPr>
            </w:pPr>
            <w:r w:rsidRPr="0016368C">
              <w:rPr>
                <w:sz w:val="16"/>
                <w:szCs w:val="16"/>
              </w:rPr>
              <w:t>0,000</w:t>
            </w:r>
          </w:p>
        </w:tc>
      </w:tr>
      <w:tr w:rsidR="0016368C" w:rsidRPr="009146D5" w14:paraId="7AF39312" w14:textId="23C5B982" w:rsidTr="006A4F26">
        <w:trPr>
          <w:trHeight w:val="340"/>
        </w:trPr>
        <w:tc>
          <w:tcPr>
            <w:tcW w:w="534" w:type="dxa"/>
            <w:vMerge/>
            <w:vAlign w:val="center"/>
          </w:tcPr>
          <w:p w14:paraId="4A835F41" w14:textId="77777777" w:rsidR="0016368C" w:rsidRPr="009146D5" w:rsidRDefault="0016368C" w:rsidP="0016368C">
            <w:pPr>
              <w:jc w:val="center"/>
              <w:rPr>
                <w:sz w:val="16"/>
                <w:szCs w:val="16"/>
              </w:rPr>
            </w:pPr>
          </w:p>
        </w:tc>
        <w:tc>
          <w:tcPr>
            <w:tcW w:w="1819" w:type="dxa"/>
            <w:vMerge/>
            <w:vAlign w:val="center"/>
          </w:tcPr>
          <w:p w14:paraId="2CEA2B03" w14:textId="77777777" w:rsidR="0016368C" w:rsidRPr="0016368C" w:rsidRDefault="0016368C" w:rsidP="0016368C">
            <w:pPr>
              <w:jc w:val="center"/>
              <w:rPr>
                <w:sz w:val="16"/>
                <w:szCs w:val="16"/>
              </w:rPr>
            </w:pPr>
          </w:p>
        </w:tc>
        <w:tc>
          <w:tcPr>
            <w:tcW w:w="2832" w:type="dxa"/>
            <w:vAlign w:val="center"/>
          </w:tcPr>
          <w:p w14:paraId="2E80E93C" w14:textId="53AB9EB2" w:rsidR="0016368C" w:rsidRPr="0016368C" w:rsidRDefault="0016368C" w:rsidP="0016368C">
            <w:pPr>
              <w:jc w:val="center"/>
              <w:rPr>
                <w:sz w:val="16"/>
                <w:szCs w:val="16"/>
              </w:rPr>
            </w:pPr>
            <w:r w:rsidRPr="0016368C">
              <w:rPr>
                <w:sz w:val="16"/>
                <w:szCs w:val="16"/>
              </w:rPr>
              <w:t>Накопительным итогом потребление тепла на отопление и вентиляцию</w:t>
            </w:r>
          </w:p>
        </w:tc>
        <w:tc>
          <w:tcPr>
            <w:tcW w:w="755" w:type="dxa"/>
            <w:vAlign w:val="center"/>
          </w:tcPr>
          <w:p w14:paraId="22805FCA" w14:textId="1C8E7081" w:rsidR="0016368C" w:rsidRPr="0016368C" w:rsidRDefault="0016368C" w:rsidP="0016368C">
            <w:pPr>
              <w:jc w:val="center"/>
              <w:rPr>
                <w:sz w:val="16"/>
                <w:szCs w:val="16"/>
              </w:rPr>
            </w:pPr>
            <w:r w:rsidRPr="0016368C">
              <w:rPr>
                <w:sz w:val="16"/>
                <w:szCs w:val="16"/>
              </w:rPr>
              <w:t>тыс. Гкал</w:t>
            </w:r>
          </w:p>
        </w:tc>
        <w:tc>
          <w:tcPr>
            <w:tcW w:w="561" w:type="dxa"/>
            <w:vAlign w:val="center"/>
          </w:tcPr>
          <w:p w14:paraId="31E79CAE" w14:textId="5EDC8BF6" w:rsidR="0016368C" w:rsidRPr="0016368C" w:rsidRDefault="0016368C" w:rsidP="0016368C">
            <w:pPr>
              <w:jc w:val="center"/>
              <w:rPr>
                <w:sz w:val="16"/>
                <w:szCs w:val="16"/>
              </w:rPr>
            </w:pPr>
            <w:r w:rsidRPr="0016368C">
              <w:rPr>
                <w:sz w:val="16"/>
                <w:szCs w:val="16"/>
              </w:rPr>
              <w:t>3,689</w:t>
            </w:r>
          </w:p>
        </w:tc>
        <w:tc>
          <w:tcPr>
            <w:tcW w:w="561" w:type="dxa"/>
            <w:vAlign w:val="center"/>
          </w:tcPr>
          <w:p w14:paraId="1D727FF4" w14:textId="61FF0AF0" w:rsidR="0016368C" w:rsidRPr="0016368C" w:rsidRDefault="0016368C" w:rsidP="0016368C">
            <w:pPr>
              <w:jc w:val="center"/>
              <w:rPr>
                <w:sz w:val="16"/>
                <w:szCs w:val="16"/>
              </w:rPr>
            </w:pPr>
            <w:r w:rsidRPr="0016368C">
              <w:rPr>
                <w:sz w:val="16"/>
                <w:szCs w:val="16"/>
              </w:rPr>
              <w:t>3,689</w:t>
            </w:r>
          </w:p>
        </w:tc>
        <w:tc>
          <w:tcPr>
            <w:tcW w:w="561" w:type="dxa"/>
            <w:vAlign w:val="center"/>
          </w:tcPr>
          <w:p w14:paraId="4CA364B8" w14:textId="709DF51A" w:rsidR="0016368C" w:rsidRPr="0016368C" w:rsidRDefault="0016368C" w:rsidP="0016368C">
            <w:pPr>
              <w:jc w:val="center"/>
              <w:rPr>
                <w:sz w:val="16"/>
                <w:szCs w:val="16"/>
              </w:rPr>
            </w:pPr>
            <w:r w:rsidRPr="0016368C">
              <w:rPr>
                <w:sz w:val="16"/>
                <w:szCs w:val="16"/>
              </w:rPr>
              <w:t>3,689</w:t>
            </w:r>
          </w:p>
        </w:tc>
        <w:tc>
          <w:tcPr>
            <w:tcW w:w="561" w:type="dxa"/>
            <w:vAlign w:val="center"/>
          </w:tcPr>
          <w:p w14:paraId="335BBFB6" w14:textId="47557E3E" w:rsidR="0016368C" w:rsidRPr="0016368C" w:rsidRDefault="0016368C" w:rsidP="0016368C">
            <w:pPr>
              <w:jc w:val="center"/>
              <w:rPr>
                <w:sz w:val="16"/>
                <w:szCs w:val="16"/>
              </w:rPr>
            </w:pPr>
            <w:r w:rsidRPr="0016368C">
              <w:rPr>
                <w:sz w:val="16"/>
                <w:szCs w:val="16"/>
              </w:rPr>
              <w:t>3,689</w:t>
            </w:r>
          </w:p>
        </w:tc>
        <w:tc>
          <w:tcPr>
            <w:tcW w:w="561" w:type="dxa"/>
            <w:vAlign w:val="center"/>
          </w:tcPr>
          <w:p w14:paraId="61D66CED" w14:textId="5BBB1971" w:rsidR="0016368C" w:rsidRPr="0016368C" w:rsidRDefault="0016368C" w:rsidP="0016368C">
            <w:pPr>
              <w:jc w:val="center"/>
              <w:rPr>
                <w:sz w:val="16"/>
                <w:szCs w:val="16"/>
              </w:rPr>
            </w:pPr>
            <w:r w:rsidRPr="0016368C">
              <w:rPr>
                <w:sz w:val="16"/>
                <w:szCs w:val="16"/>
              </w:rPr>
              <w:t>3,689</w:t>
            </w:r>
          </w:p>
        </w:tc>
        <w:tc>
          <w:tcPr>
            <w:tcW w:w="561" w:type="dxa"/>
            <w:vAlign w:val="center"/>
          </w:tcPr>
          <w:p w14:paraId="7A1DA8B2" w14:textId="307C34F3" w:rsidR="0016368C" w:rsidRPr="0016368C" w:rsidRDefault="0016368C" w:rsidP="0016368C">
            <w:pPr>
              <w:jc w:val="center"/>
              <w:rPr>
                <w:sz w:val="16"/>
                <w:szCs w:val="16"/>
              </w:rPr>
            </w:pPr>
            <w:r w:rsidRPr="0016368C">
              <w:rPr>
                <w:sz w:val="16"/>
                <w:szCs w:val="16"/>
              </w:rPr>
              <w:t>3,689</w:t>
            </w:r>
          </w:p>
        </w:tc>
        <w:tc>
          <w:tcPr>
            <w:tcW w:w="561" w:type="dxa"/>
            <w:vAlign w:val="center"/>
          </w:tcPr>
          <w:p w14:paraId="5EDDA461" w14:textId="5796CB02" w:rsidR="0016368C" w:rsidRPr="0016368C" w:rsidRDefault="0016368C" w:rsidP="0016368C">
            <w:pPr>
              <w:jc w:val="center"/>
              <w:rPr>
                <w:sz w:val="16"/>
                <w:szCs w:val="16"/>
              </w:rPr>
            </w:pPr>
            <w:r w:rsidRPr="0016368C">
              <w:rPr>
                <w:sz w:val="16"/>
                <w:szCs w:val="16"/>
              </w:rPr>
              <w:t>3,689</w:t>
            </w:r>
          </w:p>
        </w:tc>
        <w:tc>
          <w:tcPr>
            <w:tcW w:w="561" w:type="dxa"/>
            <w:vAlign w:val="center"/>
          </w:tcPr>
          <w:p w14:paraId="77F816D8" w14:textId="7025451B" w:rsidR="0016368C" w:rsidRPr="0016368C" w:rsidRDefault="0016368C" w:rsidP="0016368C">
            <w:pPr>
              <w:jc w:val="center"/>
              <w:rPr>
                <w:sz w:val="16"/>
                <w:szCs w:val="16"/>
              </w:rPr>
            </w:pPr>
            <w:r w:rsidRPr="0016368C">
              <w:rPr>
                <w:sz w:val="16"/>
                <w:szCs w:val="16"/>
              </w:rPr>
              <w:t>3,689</w:t>
            </w:r>
          </w:p>
        </w:tc>
        <w:tc>
          <w:tcPr>
            <w:tcW w:w="561" w:type="dxa"/>
            <w:vAlign w:val="center"/>
          </w:tcPr>
          <w:p w14:paraId="0391551B" w14:textId="00F93358" w:rsidR="0016368C" w:rsidRPr="0016368C" w:rsidRDefault="0016368C" w:rsidP="0016368C">
            <w:pPr>
              <w:jc w:val="center"/>
              <w:rPr>
                <w:sz w:val="16"/>
                <w:szCs w:val="16"/>
              </w:rPr>
            </w:pPr>
            <w:r w:rsidRPr="0016368C">
              <w:rPr>
                <w:sz w:val="16"/>
                <w:szCs w:val="16"/>
              </w:rPr>
              <w:t>3,689</w:t>
            </w:r>
          </w:p>
        </w:tc>
        <w:tc>
          <w:tcPr>
            <w:tcW w:w="561" w:type="dxa"/>
            <w:vAlign w:val="center"/>
          </w:tcPr>
          <w:p w14:paraId="797AB15D" w14:textId="1861B3C0" w:rsidR="0016368C" w:rsidRPr="0016368C" w:rsidRDefault="0016368C" w:rsidP="0016368C">
            <w:pPr>
              <w:jc w:val="center"/>
              <w:rPr>
                <w:sz w:val="16"/>
                <w:szCs w:val="16"/>
              </w:rPr>
            </w:pPr>
            <w:r w:rsidRPr="0016368C">
              <w:rPr>
                <w:sz w:val="16"/>
                <w:szCs w:val="16"/>
              </w:rPr>
              <w:t>3,689</w:t>
            </w:r>
          </w:p>
        </w:tc>
        <w:tc>
          <w:tcPr>
            <w:tcW w:w="561" w:type="dxa"/>
            <w:vAlign w:val="center"/>
          </w:tcPr>
          <w:p w14:paraId="72F344B4" w14:textId="773A9D3C" w:rsidR="0016368C" w:rsidRPr="0016368C" w:rsidRDefault="0016368C" w:rsidP="0016368C">
            <w:pPr>
              <w:jc w:val="center"/>
              <w:rPr>
                <w:sz w:val="16"/>
                <w:szCs w:val="16"/>
              </w:rPr>
            </w:pPr>
            <w:r w:rsidRPr="0016368C">
              <w:rPr>
                <w:sz w:val="16"/>
                <w:szCs w:val="16"/>
              </w:rPr>
              <w:t>3,689</w:t>
            </w:r>
          </w:p>
        </w:tc>
        <w:tc>
          <w:tcPr>
            <w:tcW w:w="561" w:type="dxa"/>
            <w:vAlign w:val="center"/>
          </w:tcPr>
          <w:p w14:paraId="799F9A68" w14:textId="3ABAE79C" w:rsidR="0016368C" w:rsidRPr="0016368C" w:rsidRDefault="0016368C" w:rsidP="0016368C">
            <w:pPr>
              <w:jc w:val="center"/>
              <w:rPr>
                <w:sz w:val="16"/>
                <w:szCs w:val="16"/>
              </w:rPr>
            </w:pPr>
            <w:r w:rsidRPr="0016368C">
              <w:rPr>
                <w:sz w:val="16"/>
                <w:szCs w:val="16"/>
              </w:rPr>
              <w:t>3,689</w:t>
            </w:r>
          </w:p>
        </w:tc>
        <w:tc>
          <w:tcPr>
            <w:tcW w:w="472" w:type="dxa"/>
            <w:vAlign w:val="center"/>
          </w:tcPr>
          <w:p w14:paraId="736A6FFD" w14:textId="5B8D564A" w:rsidR="0016368C" w:rsidRPr="002B5F2C" w:rsidRDefault="0016368C" w:rsidP="0016368C">
            <w:pPr>
              <w:jc w:val="center"/>
              <w:rPr>
                <w:sz w:val="16"/>
                <w:szCs w:val="16"/>
              </w:rPr>
            </w:pPr>
            <w:r w:rsidRPr="0016368C">
              <w:rPr>
                <w:sz w:val="16"/>
                <w:szCs w:val="16"/>
              </w:rPr>
              <w:t>3,689</w:t>
            </w:r>
          </w:p>
        </w:tc>
        <w:tc>
          <w:tcPr>
            <w:tcW w:w="472" w:type="dxa"/>
            <w:vAlign w:val="center"/>
          </w:tcPr>
          <w:p w14:paraId="55572CDA" w14:textId="4DDD62AA" w:rsidR="0016368C" w:rsidRPr="002B5F2C" w:rsidRDefault="0016368C" w:rsidP="0016368C">
            <w:pPr>
              <w:jc w:val="center"/>
              <w:rPr>
                <w:sz w:val="16"/>
                <w:szCs w:val="16"/>
              </w:rPr>
            </w:pPr>
            <w:r w:rsidRPr="0016368C">
              <w:rPr>
                <w:sz w:val="16"/>
                <w:szCs w:val="16"/>
              </w:rPr>
              <w:t>3,689</w:t>
            </w:r>
          </w:p>
        </w:tc>
        <w:tc>
          <w:tcPr>
            <w:tcW w:w="472" w:type="dxa"/>
            <w:vAlign w:val="center"/>
          </w:tcPr>
          <w:p w14:paraId="0C608F6D" w14:textId="0B977F0B" w:rsidR="0016368C" w:rsidRPr="002B5F2C" w:rsidRDefault="0016368C" w:rsidP="0016368C">
            <w:pPr>
              <w:jc w:val="center"/>
              <w:rPr>
                <w:sz w:val="16"/>
                <w:szCs w:val="16"/>
              </w:rPr>
            </w:pPr>
            <w:r w:rsidRPr="0016368C">
              <w:rPr>
                <w:sz w:val="16"/>
                <w:szCs w:val="16"/>
              </w:rPr>
              <w:t>3,689</w:t>
            </w:r>
          </w:p>
        </w:tc>
        <w:tc>
          <w:tcPr>
            <w:tcW w:w="472" w:type="dxa"/>
            <w:vAlign w:val="center"/>
          </w:tcPr>
          <w:p w14:paraId="6F6AEF1C" w14:textId="56D87912" w:rsidR="0016368C" w:rsidRPr="002B5F2C" w:rsidRDefault="0016368C" w:rsidP="0016368C">
            <w:pPr>
              <w:jc w:val="center"/>
              <w:rPr>
                <w:sz w:val="16"/>
                <w:szCs w:val="16"/>
              </w:rPr>
            </w:pPr>
            <w:r w:rsidRPr="0016368C">
              <w:rPr>
                <w:sz w:val="16"/>
                <w:szCs w:val="16"/>
              </w:rPr>
              <w:t>3,689</w:t>
            </w:r>
          </w:p>
        </w:tc>
      </w:tr>
      <w:tr w:rsidR="0016368C" w:rsidRPr="009146D5" w14:paraId="48DD1393" w14:textId="7463ECF2" w:rsidTr="006A4F26">
        <w:trPr>
          <w:trHeight w:val="340"/>
        </w:trPr>
        <w:tc>
          <w:tcPr>
            <w:tcW w:w="534" w:type="dxa"/>
            <w:vMerge/>
            <w:vAlign w:val="center"/>
          </w:tcPr>
          <w:p w14:paraId="6D5E0D27" w14:textId="77777777" w:rsidR="0016368C" w:rsidRPr="009146D5" w:rsidRDefault="0016368C" w:rsidP="0016368C">
            <w:pPr>
              <w:jc w:val="center"/>
              <w:rPr>
                <w:sz w:val="16"/>
                <w:szCs w:val="16"/>
              </w:rPr>
            </w:pPr>
          </w:p>
        </w:tc>
        <w:tc>
          <w:tcPr>
            <w:tcW w:w="1819" w:type="dxa"/>
            <w:vMerge/>
            <w:vAlign w:val="center"/>
          </w:tcPr>
          <w:p w14:paraId="4C2B757F" w14:textId="77777777" w:rsidR="0016368C" w:rsidRPr="0016368C" w:rsidRDefault="0016368C" w:rsidP="0016368C">
            <w:pPr>
              <w:jc w:val="center"/>
              <w:rPr>
                <w:sz w:val="16"/>
                <w:szCs w:val="16"/>
              </w:rPr>
            </w:pPr>
          </w:p>
        </w:tc>
        <w:tc>
          <w:tcPr>
            <w:tcW w:w="2832" w:type="dxa"/>
            <w:vAlign w:val="center"/>
          </w:tcPr>
          <w:p w14:paraId="3A476B5E" w14:textId="4B4C7775" w:rsidR="0016368C" w:rsidRPr="0016368C" w:rsidRDefault="0016368C" w:rsidP="0016368C">
            <w:pPr>
              <w:jc w:val="center"/>
              <w:rPr>
                <w:sz w:val="16"/>
                <w:szCs w:val="16"/>
              </w:rPr>
            </w:pPr>
            <w:r w:rsidRPr="0016368C">
              <w:rPr>
                <w:sz w:val="16"/>
                <w:szCs w:val="16"/>
              </w:rPr>
              <w:t>Прирост потребления тепла на горячее водоснабжение, в т.ч.:</w:t>
            </w:r>
          </w:p>
        </w:tc>
        <w:tc>
          <w:tcPr>
            <w:tcW w:w="755" w:type="dxa"/>
            <w:vAlign w:val="center"/>
          </w:tcPr>
          <w:p w14:paraId="60EED402" w14:textId="559C533B" w:rsidR="0016368C" w:rsidRPr="0016368C" w:rsidRDefault="0016368C" w:rsidP="0016368C">
            <w:pPr>
              <w:jc w:val="center"/>
              <w:rPr>
                <w:sz w:val="16"/>
                <w:szCs w:val="16"/>
              </w:rPr>
            </w:pPr>
            <w:r w:rsidRPr="0016368C">
              <w:rPr>
                <w:sz w:val="16"/>
                <w:szCs w:val="16"/>
              </w:rPr>
              <w:t>тыс. Гкал</w:t>
            </w:r>
          </w:p>
        </w:tc>
        <w:tc>
          <w:tcPr>
            <w:tcW w:w="561" w:type="dxa"/>
            <w:vAlign w:val="center"/>
          </w:tcPr>
          <w:p w14:paraId="454828EB" w14:textId="3B64C305" w:rsidR="0016368C" w:rsidRPr="0016368C" w:rsidRDefault="0016368C" w:rsidP="0016368C">
            <w:pPr>
              <w:jc w:val="center"/>
              <w:rPr>
                <w:sz w:val="16"/>
                <w:szCs w:val="16"/>
              </w:rPr>
            </w:pPr>
            <w:r w:rsidRPr="0016368C">
              <w:rPr>
                <w:sz w:val="16"/>
                <w:szCs w:val="16"/>
              </w:rPr>
              <w:t>-</w:t>
            </w:r>
          </w:p>
        </w:tc>
        <w:tc>
          <w:tcPr>
            <w:tcW w:w="561" w:type="dxa"/>
            <w:vAlign w:val="center"/>
          </w:tcPr>
          <w:p w14:paraId="7C569130" w14:textId="76FA8D89" w:rsidR="0016368C" w:rsidRPr="0016368C" w:rsidRDefault="0016368C" w:rsidP="0016368C">
            <w:pPr>
              <w:jc w:val="center"/>
              <w:rPr>
                <w:sz w:val="16"/>
                <w:szCs w:val="16"/>
              </w:rPr>
            </w:pPr>
            <w:r w:rsidRPr="0016368C">
              <w:rPr>
                <w:sz w:val="16"/>
                <w:szCs w:val="16"/>
              </w:rPr>
              <w:t>0,000</w:t>
            </w:r>
          </w:p>
        </w:tc>
        <w:tc>
          <w:tcPr>
            <w:tcW w:w="561" w:type="dxa"/>
            <w:vAlign w:val="center"/>
          </w:tcPr>
          <w:p w14:paraId="200CEC21" w14:textId="085B80DC" w:rsidR="0016368C" w:rsidRPr="0016368C" w:rsidRDefault="0016368C" w:rsidP="0016368C">
            <w:pPr>
              <w:jc w:val="center"/>
              <w:rPr>
                <w:sz w:val="16"/>
                <w:szCs w:val="16"/>
              </w:rPr>
            </w:pPr>
            <w:r w:rsidRPr="0016368C">
              <w:rPr>
                <w:sz w:val="16"/>
                <w:szCs w:val="16"/>
              </w:rPr>
              <w:t>0,000</w:t>
            </w:r>
          </w:p>
        </w:tc>
        <w:tc>
          <w:tcPr>
            <w:tcW w:w="561" w:type="dxa"/>
            <w:vAlign w:val="center"/>
          </w:tcPr>
          <w:p w14:paraId="2ACB740C" w14:textId="6066CE79" w:rsidR="0016368C" w:rsidRPr="0016368C" w:rsidRDefault="0016368C" w:rsidP="0016368C">
            <w:pPr>
              <w:jc w:val="center"/>
              <w:rPr>
                <w:sz w:val="16"/>
                <w:szCs w:val="16"/>
              </w:rPr>
            </w:pPr>
            <w:r w:rsidRPr="0016368C">
              <w:rPr>
                <w:sz w:val="16"/>
                <w:szCs w:val="16"/>
              </w:rPr>
              <w:t>0,000</w:t>
            </w:r>
          </w:p>
        </w:tc>
        <w:tc>
          <w:tcPr>
            <w:tcW w:w="561" w:type="dxa"/>
            <w:vAlign w:val="center"/>
          </w:tcPr>
          <w:p w14:paraId="5A2FC3D4" w14:textId="5B2E063B" w:rsidR="0016368C" w:rsidRPr="0016368C" w:rsidRDefault="0016368C" w:rsidP="0016368C">
            <w:pPr>
              <w:jc w:val="center"/>
              <w:rPr>
                <w:sz w:val="16"/>
                <w:szCs w:val="16"/>
              </w:rPr>
            </w:pPr>
            <w:r w:rsidRPr="0016368C">
              <w:rPr>
                <w:sz w:val="16"/>
                <w:szCs w:val="16"/>
              </w:rPr>
              <w:t>0,000</w:t>
            </w:r>
          </w:p>
        </w:tc>
        <w:tc>
          <w:tcPr>
            <w:tcW w:w="561" w:type="dxa"/>
            <w:vAlign w:val="center"/>
          </w:tcPr>
          <w:p w14:paraId="75788330" w14:textId="3986C74C" w:rsidR="0016368C" w:rsidRPr="0016368C" w:rsidRDefault="0016368C" w:rsidP="0016368C">
            <w:pPr>
              <w:jc w:val="center"/>
              <w:rPr>
                <w:sz w:val="16"/>
                <w:szCs w:val="16"/>
              </w:rPr>
            </w:pPr>
            <w:r w:rsidRPr="0016368C">
              <w:rPr>
                <w:sz w:val="16"/>
                <w:szCs w:val="16"/>
              </w:rPr>
              <w:t>0,000</w:t>
            </w:r>
          </w:p>
        </w:tc>
        <w:tc>
          <w:tcPr>
            <w:tcW w:w="561" w:type="dxa"/>
            <w:vAlign w:val="center"/>
          </w:tcPr>
          <w:p w14:paraId="2B4DCD36" w14:textId="2D72FB16" w:rsidR="0016368C" w:rsidRPr="0016368C" w:rsidRDefault="0016368C" w:rsidP="0016368C">
            <w:pPr>
              <w:jc w:val="center"/>
              <w:rPr>
                <w:sz w:val="16"/>
                <w:szCs w:val="16"/>
              </w:rPr>
            </w:pPr>
            <w:r w:rsidRPr="0016368C">
              <w:rPr>
                <w:sz w:val="16"/>
                <w:szCs w:val="16"/>
              </w:rPr>
              <w:t>0,000</w:t>
            </w:r>
          </w:p>
        </w:tc>
        <w:tc>
          <w:tcPr>
            <w:tcW w:w="561" w:type="dxa"/>
            <w:vAlign w:val="center"/>
          </w:tcPr>
          <w:p w14:paraId="62C6655C" w14:textId="28CBA9D9" w:rsidR="0016368C" w:rsidRPr="0016368C" w:rsidRDefault="0016368C" w:rsidP="0016368C">
            <w:pPr>
              <w:jc w:val="center"/>
              <w:rPr>
                <w:sz w:val="16"/>
                <w:szCs w:val="16"/>
              </w:rPr>
            </w:pPr>
            <w:r w:rsidRPr="0016368C">
              <w:rPr>
                <w:sz w:val="16"/>
                <w:szCs w:val="16"/>
              </w:rPr>
              <w:t>0,000</w:t>
            </w:r>
          </w:p>
        </w:tc>
        <w:tc>
          <w:tcPr>
            <w:tcW w:w="561" w:type="dxa"/>
            <w:vAlign w:val="center"/>
          </w:tcPr>
          <w:p w14:paraId="702B64F8" w14:textId="2C23AA21" w:rsidR="0016368C" w:rsidRPr="0016368C" w:rsidRDefault="0016368C" w:rsidP="0016368C">
            <w:pPr>
              <w:jc w:val="center"/>
              <w:rPr>
                <w:sz w:val="16"/>
                <w:szCs w:val="16"/>
              </w:rPr>
            </w:pPr>
            <w:r w:rsidRPr="0016368C">
              <w:rPr>
                <w:sz w:val="16"/>
                <w:szCs w:val="16"/>
              </w:rPr>
              <w:t>0,000</w:t>
            </w:r>
          </w:p>
        </w:tc>
        <w:tc>
          <w:tcPr>
            <w:tcW w:w="561" w:type="dxa"/>
            <w:vAlign w:val="center"/>
          </w:tcPr>
          <w:p w14:paraId="4BCD632C" w14:textId="671F917F" w:rsidR="0016368C" w:rsidRPr="0016368C" w:rsidRDefault="0016368C" w:rsidP="0016368C">
            <w:pPr>
              <w:jc w:val="center"/>
              <w:rPr>
                <w:sz w:val="16"/>
                <w:szCs w:val="16"/>
              </w:rPr>
            </w:pPr>
            <w:r w:rsidRPr="0016368C">
              <w:rPr>
                <w:sz w:val="16"/>
                <w:szCs w:val="16"/>
              </w:rPr>
              <w:t>0,000</w:t>
            </w:r>
          </w:p>
        </w:tc>
        <w:tc>
          <w:tcPr>
            <w:tcW w:w="561" w:type="dxa"/>
            <w:vAlign w:val="center"/>
          </w:tcPr>
          <w:p w14:paraId="21626A2D" w14:textId="28D73DE7" w:rsidR="0016368C" w:rsidRPr="0016368C" w:rsidRDefault="0016368C" w:rsidP="0016368C">
            <w:pPr>
              <w:jc w:val="center"/>
              <w:rPr>
                <w:sz w:val="16"/>
                <w:szCs w:val="16"/>
              </w:rPr>
            </w:pPr>
            <w:r w:rsidRPr="0016368C">
              <w:rPr>
                <w:sz w:val="16"/>
                <w:szCs w:val="16"/>
              </w:rPr>
              <w:t>0,000</w:t>
            </w:r>
          </w:p>
        </w:tc>
        <w:tc>
          <w:tcPr>
            <w:tcW w:w="561" w:type="dxa"/>
            <w:vAlign w:val="center"/>
          </w:tcPr>
          <w:p w14:paraId="578FF5FF" w14:textId="02A14996" w:rsidR="0016368C" w:rsidRPr="0016368C" w:rsidRDefault="0016368C" w:rsidP="0016368C">
            <w:pPr>
              <w:jc w:val="center"/>
              <w:rPr>
                <w:sz w:val="16"/>
                <w:szCs w:val="16"/>
              </w:rPr>
            </w:pPr>
            <w:r w:rsidRPr="0016368C">
              <w:rPr>
                <w:sz w:val="16"/>
                <w:szCs w:val="16"/>
              </w:rPr>
              <w:t>0,000</w:t>
            </w:r>
          </w:p>
        </w:tc>
        <w:tc>
          <w:tcPr>
            <w:tcW w:w="472" w:type="dxa"/>
            <w:vAlign w:val="center"/>
          </w:tcPr>
          <w:p w14:paraId="3885EFC8" w14:textId="583442CD" w:rsidR="0016368C" w:rsidRPr="00C836E9" w:rsidRDefault="0016368C" w:rsidP="0016368C">
            <w:pPr>
              <w:jc w:val="center"/>
              <w:rPr>
                <w:sz w:val="16"/>
                <w:szCs w:val="16"/>
              </w:rPr>
            </w:pPr>
            <w:r w:rsidRPr="0016368C">
              <w:rPr>
                <w:sz w:val="16"/>
                <w:szCs w:val="16"/>
              </w:rPr>
              <w:t>0,000</w:t>
            </w:r>
          </w:p>
        </w:tc>
        <w:tc>
          <w:tcPr>
            <w:tcW w:w="472" w:type="dxa"/>
            <w:vAlign w:val="center"/>
          </w:tcPr>
          <w:p w14:paraId="054CACD8" w14:textId="411EE74E" w:rsidR="0016368C" w:rsidRPr="00C836E9" w:rsidRDefault="0016368C" w:rsidP="0016368C">
            <w:pPr>
              <w:jc w:val="center"/>
              <w:rPr>
                <w:sz w:val="16"/>
                <w:szCs w:val="16"/>
              </w:rPr>
            </w:pPr>
            <w:r w:rsidRPr="0016368C">
              <w:rPr>
                <w:sz w:val="16"/>
                <w:szCs w:val="16"/>
              </w:rPr>
              <w:t>0,000</w:t>
            </w:r>
          </w:p>
        </w:tc>
        <w:tc>
          <w:tcPr>
            <w:tcW w:w="472" w:type="dxa"/>
            <w:vAlign w:val="center"/>
          </w:tcPr>
          <w:p w14:paraId="698F7E22" w14:textId="4DF18CA8" w:rsidR="0016368C" w:rsidRPr="00C836E9" w:rsidRDefault="0016368C" w:rsidP="0016368C">
            <w:pPr>
              <w:jc w:val="center"/>
              <w:rPr>
                <w:sz w:val="16"/>
                <w:szCs w:val="16"/>
              </w:rPr>
            </w:pPr>
            <w:r w:rsidRPr="0016368C">
              <w:rPr>
                <w:sz w:val="16"/>
                <w:szCs w:val="16"/>
              </w:rPr>
              <w:t>0,000</w:t>
            </w:r>
          </w:p>
        </w:tc>
        <w:tc>
          <w:tcPr>
            <w:tcW w:w="472" w:type="dxa"/>
            <w:vAlign w:val="center"/>
          </w:tcPr>
          <w:p w14:paraId="40E6C9E0" w14:textId="49A98918" w:rsidR="0016368C" w:rsidRPr="00C836E9" w:rsidRDefault="0016368C" w:rsidP="0016368C">
            <w:pPr>
              <w:jc w:val="center"/>
              <w:rPr>
                <w:sz w:val="16"/>
                <w:szCs w:val="16"/>
              </w:rPr>
            </w:pPr>
            <w:r w:rsidRPr="0016368C">
              <w:rPr>
                <w:sz w:val="16"/>
                <w:szCs w:val="16"/>
              </w:rPr>
              <w:t>0,000</w:t>
            </w:r>
          </w:p>
        </w:tc>
      </w:tr>
      <w:tr w:rsidR="0016368C" w:rsidRPr="009146D5" w14:paraId="2B34D77A" w14:textId="70DB62F3" w:rsidTr="006A4F26">
        <w:trPr>
          <w:trHeight w:val="340"/>
        </w:trPr>
        <w:tc>
          <w:tcPr>
            <w:tcW w:w="534" w:type="dxa"/>
            <w:vMerge/>
            <w:vAlign w:val="center"/>
          </w:tcPr>
          <w:p w14:paraId="6444C35E" w14:textId="77777777" w:rsidR="0016368C" w:rsidRPr="009146D5" w:rsidRDefault="0016368C" w:rsidP="0016368C">
            <w:pPr>
              <w:jc w:val="center"/>
              <w:rPr>
                <w:sz w:val="16"/>
                <w:szCs w:val="16"/>
              </w:rPr>
            </w:pPr>
          </w:p>
        </w:tc>
        <w:tc>
          <w:tcPr>
            <w:tcW w:w="1819" w:type="dxa"/>
            <w:vMerge/>
            <w:vAlign w:val="center"/>
          </w:tcPr>
          <w:p w14:paraId="3D07EC9A" w14:textId="77777777" w:rsidR="0016368C" w:rsidRPr="0016368C" w:rsidRDefault="0016368C" w:rsidP="0016368C">
            <w:pPr>
              <w:jc w:val="center"/>
              <w:rPr>
                <w:sz w:val="16"/>
                <w:szCs w:val="16"/>
              </w:rPr>
            </w:pPr>
          </w:p>
        </w:tc>
        <w:tc>
          <w:tcPr>
            <w:tcW w:w="2832" w:type="dxa"/>
            <w:vAlign w:val="center"/>
          </w:tcPr>
          <w:p w14:paraId="740CA8A8" w14:textId="474EC6E0" w:rsidR="0016368C" w:rsidRPr="0016368C" w:rsidRDefault="0016368C" w:rsidP="0016368C">
            <w:pPr>
              <w:jc w:val="center"/>
              <w:rPr>
                <w:sz w:val="16"/>
                <w:szCs w:val="16"/>
              </w:rPr>
            </w:pPr>
            <w:r w:rsidRPr="0016368C">
              <w:rPr>
                <w:sz w:val="16"/>
                <w:szCs w:val="16"/>
              </w:rPr>
              <w:t>многоэтажный жилищный фонд</w:t>
            </w:r>
          </w:p>
        </w:tc>
        <w:tc>
          <w:tcPr>
            <w:tcW w:w="755" w:type="dxa"/>
            <w:vAlign w:val="center"/>
          </w:tcPr>
          <w:p w14:paraId="24AF37A2" w14:textId="3E5C855D" w:rsidR="0016368C" w:rsidRPr="0016368C" w:rsidRDefault="0016368C" w:rsidP="0016368C">
            <w:pPr>
              <w:jc w:val="center"/>
              <w:rPr>
                <w:sz w:val="16"/>
                <w:szCs w:val="16"/>
              </w:rPr>
            </w:pPr>
            <w:r w:rsidRPr="0016368C">
              <w:rPr>
                <w:sz w:val="16"/>
                <w:szCs w:val="16"/>
              </w:rPr>
              <w:t>тыс. Гкал</w:t>
            </w:r>
          </w:p>
        </w:tc>
        <w:tc>
          <w:tcPr>
            <w:tcW w:w="561" w:type="dxa"/>
            <w:vAlign w:val="center"/>
          </w:tcPr>
          <w:p w14:paraId="70F60C67" w14:textId="6C99C8A8" w:rsidR="0016368C" w:rsidRPr="0016368C" w:rsidRDefault="0016368C" w:rsidP="0016368C">
            <w:pPr>
              <w:jc w:val="center"/>
              <w:rPr>
                <w:sz w:val="16"/>
                <w:szCs w:val="16"/>
              </w:rPr>
            </w:pPr>
            <w:r w:rsidRPr="0016368C">
              <w:rPr>
                <w:sz w:val="16"/>
                <w:szCs w:val="16"/>
              </w:rPr>
              <w:t>-</w:t>
            </w:r>
          </w:p>
        </w:tc>
        <w:tc>
          <w:tcPr>
            <w:tcW w:w="561" w:type="dxa"/>
            <w:vAlign w:val="center"/>
          </w:tcPr>
          <w:p w14:paraId="2A46C15B" w14:textId="281F2F83" w:rsidR="0016368C" w:rsidRPr="0016368C" w:rsidRDefault="0016368C" w:rsidP="0016368C">
            <w:pPr>
              <w:jc w:val="center"/>
              <w:rPr>
                <w:sz w:val="16"/>
                <w:szCs w:val="16"/>
              </w:rPr>
            </w:pPr>
            <w:r w:rsidRPr="0016368C">
              <w:rPr>
                <w:sz w:val="16"/>
                <w:szCs w:val="16"/>
              </w:rPr>
              <w:t>0,000</w:t>
            </w:r>
          </w:p>
        </w:tc>
        <w:tc>
          <w:tcPr>
            <w:tcW w:w="561" w:type="dxa"/>
            <w:vAlign w:val="center"/>
          </w:tcPr>
          <w:p w14:paraId="7774964C" w14:textId="5B643149" w:rsidR="0016368C" w:rsidRPr="0016368C" w:rsidRDefault="0016368C" w:rsidP="0016368C">
            <w:pPr>
              <w:jc w:val="center"/>
              <w:rPr>
                <w:sz w:val="16"/>
                <w:szCs w:val="16"/>
              </w:rPr>
            </w:pPr>
            <w:r w:rsidRPr="0016368C">
              <w:rPr>
                <w:sz w:val="16"/>
                <w:szCs w:val="16"/>
              </w:rPr>
              <w:t>0,000</w:t>
            </w:r>
          </w:p>
        </w:tc>
        <w:tc>
          <w:tcPr>
            <w:tcW w:w="561" w:type="dxa"/>
            <w:vAlign w:val="center"/>
          </w:tcPr>
          <w:p w14:paraId="4EB6E46F" w14:textId="430B5C2C" w:rsidR="0016368C" w:rsidRPr="0016368C" w:rsidRDefault="0016368C" w:rsidP="0016368C">
            <w:pPr>
              <w:jc w:val="center"/>
              <w:rPr>
                <w:sz w:val="16"/>
                <w:szCs w:val="16"/>
              </w:rPr>
            </w:pPr>
            <w:r w:rsidRPr="0016368C">
              <w:rPr>
                <w:sz w:val="16"/>
                <w:szCs w:val="16"/>
              </w:rPr>
              <w:t>0,000</w:t>
            </w:r>
          </w:p>
        </w:tc>
        <w:tc>
          <w:tcPr>
            <w:tcW w:w="561" w:type="dxa"/>
            <w:vAlign w:val="center"/>
          </w:tcPr>
          <w:p w14:paraId="596655DB" w14:textId="7F1056DD" w:rsidR="0016368C" w:rsidRPr="0016368C" w:rsidRDefault="0016368C" w:rsidP="0016368C">
            <w:pPr>
              <w:jc w:val="center"/>
              <w:rPr>
                <w:sz w:val="16"/>
                <w:szCs w:val="16"/>
              </w:rPr>
            </w:pPr>
            <w:r w:rsidRPr="0016368C">
              <w:rPr>
                <w:sz w:val="16"/>
                <w:szCs w:val="16"/>
              </w:rPr>
              <w:t>0,000</w:t>
            </w:r>
          </w:p>
        </w:tc>
        <w:tc>
          <w:tcPr>
            <w:tcW w:w="561" w:type="dxa"/>
            <w:vAlign w:val="center"/>
          </w:tcPr>
          <w:p w14:paraId="45F8A31A" w14:textId="50585C93" w:rsidR="0016368C" w:rsidRPr="0016368C" w:rsidRDefault="0016368C" w:rsidP="0016368C">
            <w:pPr>
              <w:jc w:val="center"/>
              <w:rPr>
                <w:sz w:val="16"/>
                <w:szCs w:val="16"/>
              </w:rPr>
            </w:pPr>
            <w:r w:rsidRPr="0016368C">
              <w:rPr>
                <w:sz w:val="16"/>
                <w:szCs w:val="16"/>
              </w:rPr>
              <w:t>0,000</w:t>
            </w:r>
          </w:p>
        </w:tc>
        <w:tc>
          <w:tcPr>
            <w:tcW w:w="561" w:type="dxa"/>
            <w:vAlign w:val="center"/>
          </w:tcPr>
          <w:p w14:paraId="6E95EF8A" w14:textId="18D03C92" w:rsidR="0016368C" w:rsidRPr="0016368C" w:rsidRDefault="0016368C" w:rsidP="0016368C">
            <w:pPr>
              <w:jc w:val="center"/>
              <w:rPr>
                <w:sz w:val="16"/>
                <w:szCs w:val="16"/>
              </w:rPr>
            </w:pPr>
            <w:r w:rsidRPr="0016368C">
              <w:rPr>
                <w:sz w:val="16"/>
                <w:szCs w:val="16"/>
              </w:rPr>
              <w:t>0,000</w:t>
            </w:r>
          </w:p>
        </w:tc>
        <w:tc>
          <w:tcPr>
            <w:tcW w:w="561" w:type="dxa"/>
            <w:vAlign w:val="center"/>
          </w:tcPr>
          <w:p w14:paraId="09136BD6" w14:textId="15175242" w:rsidR="0016368C" w:rsidRPr="0016368C" w:rsidRDefault="0016368C" w:rsidP="0016368C">
            <w:pPr>
              <w:jc w:val="center"/>
              <w:rPr>
                <w:sz w:val="16"/>
                <w:szCs w:val="16"/>
              </w:rPr>
            </w:pPr>
            <w:r w:rsidRPr="0016368C">
              <w:rPr>
                <w:sz w:val="16"/>
                <w:szCs w:val="16"/>
              </w:rPr>
              <w:t>0,000</w:t>
            </w:r>
          </w:p>
        </w:tc>
        <w:tc>
          <w:tcPr>
            <w:tcW w:w="561" w:type="dxa"/>
            <w:vAlign w:val="center"/>
          </w:tcPr>
          <w:p w14:paraId="491C9708" w14:textId="40D019BC" w:rsidR="0016368C" w:rsidRPr="0016368C" w:rsidRDefault="0016368C" w:rsidP="0016368C">
            <w:pPr>
              <w:jc w:val="center"/>
              <w:rPr>
                <w:sz w:val="16"/>
                <w:szCs w:val="16"/>
              </w:rPr>
            </w:pPr>
            <w:r w:rsidRPr="0016368C">
              <w:rPr>
                <w:sz w:val="16"/>
                <w:szCs w:val="16"/>
              </w:rPr>
              <w:t>0,000</w:t>
            </w:r>
          </w:p>
        </w:tc>
        <w:tc>
          <w:tcPr>
            <w:tcW w:w="561" w:type="dxa"/>
            <w:vAlign w:val="center"/>
          </w:tcPr>
          <w:p w14:paraId="68DAE0C6" w14:textId="3F0324E0" w:rsidR="0016368C" w:rsidRPr="0016368C" w:rsidRDefault="0016368C" w:rsidP="0016368C">
            <w:pPr>
              <w:jc w:val="center"/>
              <w:rPr>
                <w:sz w:val="16"/>
                <w:szCs w:val="16"/>
              </w:rPr>
            </w:pPr>
            <w:r w:rsidRPr="0016368C">
              <w:rPr>
                <w:sz w:val="16"/>
                <w:szCs w:val="16"/>
              </w:rPr>
              <w:t>0,000</w:t>
            </w:r>
          </w:p>
        </w:tc>
        <w:tc>
          <w:tcPr>
            <w:tcW w:w="561" w:type="dxa"/>
            <w:vAlign w:val="center"/>
          </w:tcPr>
          <w:p w14:paraId="2FEE0816" w14:textId="05AE54DB" w:rsidR="0016368C" w:rsidRPr="0016368C" w:rsidRDefault="0016368C" w:rsidP="0016368C">
            <w:pPr>
              <w:jc w:val="center"/>
              <w:rPr>
                <w:sz w:val="16"/>
                <w:szCs w:val="16"/>
              </w:rPr>
            </w:pPr>
            <w:r w:rsidRPr="0016368C">
              <w:rPr>
                <w:sz w:val="16"/>
                <w:szCs w:val="16"/>
              </w:rPr>
              <w:t>0,000</w:t>
            </w:r>
          </w:p>
        </w:tc>
        <w:tc>
          <w:tcPr>
            <w:tcW w:w="561" w:type="dxa"/>
            <w:vAlign w:val="center"/>
          </w:tcPr>
          <w:p w14:paraId="59B90D01" w14:textId="112B3C1A" w:rsidR="0016368C" w:rsidRPr="0016368C" w:rsidRDefault="0016368C" w:rsidP="0016368C">
            <w:pPr>
              <w:jc w:val="center"/>
              <w:rPr>
                <w:sz w:val="16"/>
                <w:szCs w:val="16"/>
              </w:rPr>
            </w:pPr>
            <w:r w:rsidRPr="0016368C">
              <w:rPr>
                <w:sz w:val="16"/>
                <w:szCs w:val="16"/>
              </w:rPr>
              <w:t>0,000</w:t>
            </w:r>
          </w:p>
        </w:tc>
        <w:tc>
          <w:tcPr>
            <w:tcW w:w="472" w:type="dxa"/>
            <w:vAlign w:val="center"/>
          </w:tcPr>
          <w:p w14:paraId="2B6FF68B" w14:textId="67F39E38" w:rsidR="0016368C" w:rsidRPr="00C836E9" w:rsidRDefault="0016368C" w:rsidP="0016368C">
            <w:pPr>
              <w:jc w:val="center"/>
              <w:rPr>
                <w:sz w:val="16"/>
                <w:szCs w:val="16"/>
              </w:rPr>
            </w:pPr>
            <w:r w:rsidRPr="0016368C">
              <w:rPr>
                <w:sz w:val="16"/>
                <w:szCs w:val="16"/>
              </w:rPr>
              <w:t>0,000</w:t>
            </w:r>
          </w:p>
        </w:tc>
        <w:tc>
          <w:tcPr>
            <w:tcW w:w="472" w:type="dxa"/>
            <w:vAlign w:val="center"/>
          </w:tcPr>
          <w:p w14:paraId="01520C7D" w14:textId="599C631E" w:rsidR="0016368C" w:rsidRPr="00C836E9" w:rsidRDefault="0016368C" w:rsidP="0016368C">
            <w:pPr>
              <w:jc w:val="center"/>
              <w:rPr>
                <w:sz w:val="16"/>
                <w:szCs w:val="16"/>
              </w:rPr>
            </w:pPr>
            <w:r w:rsidRPr="0016368C">
              <w:rPr>
                <w:sz w:val="16"/>
                <w:szCs w:val="16"/>
              </w:rPr>
              <w:t>0,000</w:t>
            </w:r>
          </w:p>
        </w:tc>
        <w:tc>
          <w:tcPr>
            <w:tcW w:w="472" w:type="dxa"/>
            <w:vAlign w:val="center"/>
          </w:tcPr>
          <w:p w14:paraId="43B5D0A8" w14:textId="46ADE3B2" w:rsidR="0016368C" w:rsidRPr="00C836E9" w:rsidRDefault="0016368C" w:rsidP="0016368C">
            <w:pPr>
              <w:jc w:val="center"/>
              <w:rPr>
                <w:sz w:val="16"/>
                <w:szCs w:val="16"/>
              </w:rPr>
            </w:pPr>
            <w:r w:rsidRPr="0016368C">
              <w:rPr>
                <w:sz w:val="16"/>
                <w:szCs w:val="16"/>
              </w:rPr>
              <w:t>0,000</w:t>
            </w:r>
          </w:p>
        </w:tc>
        <w:tc>
          <w:tcPr>
            <w:tcW w:w="472" w:type="dxa"/>
            <w:vAlign w:val="center"/>
          </w:tcPr>
          <w:p w14:paraId="31128E2E" w14:textId="07FD4A98" w:rsidR="0016368C" w:rsidRPr="00C836E9" w:rsidRDefault="0016368C" w:rsidP="0016368C">
            <w:pPr>
              <w:jc w:val="center"/>
              <w:rPr>
                <w:sz w:val="16"/>
                <w:szCs w:val="16"/>
              </w:rPr>
            </w:pPr>
            <w:r w:rsidRPr="0016368C">
              <w:rPr>
                <w:sz w:val="16"/>
                <w:szCs w:val="16"/>
              </w:rPr>
              <w:t>0,000</w:t>
            </w:r>
          </w:p>
        </w:tc>
      </w:tr>
      <w:tr w:rsidR="0016368C" w:rsidRPr="009146D5" w14:paraId="043BBA20" w14:textId="2FE55527" w:rsidTr="006A4F26">
        <w:trPr>
          <w:trHeight w:val="340"/>
        </w:trPr>
        <w:tc>
          <w:tcPr>
            <w:tcW w:w="534" w:type="dxa"/>
            <w:vMerge/>
            <w:vAlign w:val="center"/>
          </w:tcPr>
          <w:p w14:paraId="253B1D51" w14:textId="77777777" w:rsidR="0016368C" w:rsidRPr="009146D5" w:rsidRDefault="0016368C" w:rsidP="0016368C">
            <w:pPr>
              <w:jc w:val="center"/>
              <w:rPr>
                <w:sz w:val="16"/>
                <w:szCs w:val="16"/>
              </w:rPr>
            </w:pPr>
          </w:p>
        </w:tc>
        <w:tc>
          <w:tcPr>
            <w:tcW w:w="1819" w:type="dxa"/>
            <w:vMerge/>
            <w:vAlign w:val="center"/>
          </w:tcPr>
          <w:p w14:paraId="67E07687" w14:textId="77777777" w:rsidR="0016368C" w:rsidRPr="0016368C" w:rsidRDefault="0016368C" w:rsidP="0016368C">
            <w:pPr>
              <w:jc w:val="center"/>
              <w:rPr>
                <w:sz w:val="16"/>
                <w:szCs w:val="16"/>
              </w:rPr>
            </w:pPr>
          </w:p>
        </w:tc>
        <w:tc>
          <w:tcPr>
            <w:tcW w:w="2832" w:type="dxa"/>
            <w:vAlign w:val="center"/>
          </w:tcPr>
          <w:p w14:paraId="29300B89" w14:textId="1183FDB8" w:rsidR="0016368C" w:rsidRPr="0016368C" w:rsidRDefault="0016368C" w:rsidP="0016368C">
            <w:pPr>
              <w:jc w:val="center"/>
              <w:rPr>
                <w:sz w:val="16"/>
                <w:szCs w:val="16"/>
              </w:rPr>
            </w:pPr>
            <w:r w:rsidRPr="0016368C">
              <w:rPr>
                <w:sz w:val="16"/>
                <w:szCs w:val="16"/>
              </w:rPr>
              <w:t>средне- и малоэтажный жилищный фонд</w:t>
            </w:r>
          </w:p>
        </w:tc>
        <w:tc>
          <w:tcPr>
            <w:tcW w:w="755" w:type="dxa"/>
            <w:vAlign w:val="center"/>
          </w:tcPr>
          <w:p w14:paraId="33374F3A" w14:textId="6A0A5D21" w:rsidR="0016368C" w:rsidRPr="0016368C" w:rsidRDefault="0016368C" w:rsidP="0016368C">
            <w:pPr>
              <w:jc w:val="center"/>
              <w:rPr>
                <w:sz w:val="16"/>
                <w:szCs w:val="16"/>
              </w:rPr>
            </w:pPr>
            <w:r w:rsidRPr="0016368C">
              <w:rPr>
                <w:sz w:val="16"/>
                <w:szCs w:val="16"/>
              </w:rPr>
              <w:t>тыс. Гкал</w:t>
            </w:r>
          </w:p>
        </w:tc>
        <w:tc>
          <w:tcPr>
            <w:tcW w:w="561" w:type="dxa"/>
            <w:vAlign w:val="center"/>
          </w:tcPr>
          <w:p w14:paraId="6BE73058" w14:textId="63FB335F" w:rsidR="0016368C" w:rsidRPr="0016368C" w:rsidRDefault="0016368C" w:rsidP="0016368C">
            <w:pPr>
              <w:jc w:val="center"/>
              <w:rPr>
                <w:sz w:val="16"/>
                <w:szCs w:val="16"/>
              </w:rPr>
            </w:pPr>
            <w:r w:rsidRPr="0016368C">
              <w:rPr>
                <w:sz w:val="16"/>
                <w:szCs w:val="16"/>
              </w:rPr>
              <w:t>-</w:t>
            </w:r>
          </w:p>
        </w:tc>
        <w:tc>
          <w:tcPr>
            <w:tcW w:w="561" w:type="dxa"/>
            <w:vAlign w:val="center"/>
          </w:tcPr>
          <w:p w14:paraId="1F369CBA" w14:textId="7D000161" w:rsidR="0016368C" w:rsidRPr="0016368C" w:rsidRDefault="0016368C" w:rsidP="0016368C">
            <w:pPr>
              <w:jc w:val="center"/>
              <w:rPr>
                <w:sz w:val="16"/>
                <w:szCs w:val="16"/>
              </w:rPr>
            </w:pPr>
            <w:r w:rsidRPr="0016368C">
              <w:rPr>
                <w:sz w:val="16"/>
                <w:szCs w:val="16"/>
              </w:rPr>
              <w:t>0,000</w:t>
            </w:r>
          </w:p>
        </w:tc>
        <w:tc>
          <w:tcPr>
            <w:tcW w:w="561" w:type="dxa"/>
            <w:vAlign w:val="center"/>
          </w:tcPr>
          <w:p w14:paraId="0D274FAF" w14:textId="6D9FE0E7" w:rsidR="0016368C" w:rsidRPr="0016368C" w:rsidRDefault="0016368C" w:rsidP="0016368C">
            <w:pPr>
              <w:jc w:val="center"/>
              <w:rPr>
                <w:sz w:val="16"/>
                <w:szCs w:val="16"/>
              </w:rPr>
            </w:pPr>
            <w:r w:rsidRPr="0016368C">
              <w:rPr>
                <w:sz w:val="16"/>
                <w:szCs w:val="16"/>
              </w:rPr>
              <w:t>0,000</w:t>
            </w:r>
          </w:p>
        </w:tc>
        <w:tc>
          <w:tcPr>
            <w:tcW w:w="561" w:type="dxa"/>
            <w:vAlign w:val="center"/>
          </w:tcPr>
          <w:p w14:paraId="3828A452" w14:textId="432C9176" w:rsidR="0016368C" w:rsidRPr="0016368C" w:rsidRDefault="0016368C" w:rsidP="0016368C">
            <w:pPr>
              <w:jc w:val="center"/>
              <w:rPr>
                <w:sz w:val="16"/>
                <w:szCs w:val="16"/>
              </w:rPr>
            </w:pPr>
            <w:r w:rsidRPr="0016368C">
              <w:rPr>
                <w:sz w:val="16"/>
                <w:szCs w:val="16"/>
              </w:rPr>
              <w:t>0,000</w:t>
            </w:r>
          </w:p>
        </w:tc>
        <w:tc>
          <w:tcPr>
            <w:tcW w:w="561" w:type="dxa"/>
            <w:vAlign w:val="center"/>
          </w:tcPr>
          <w:p w14:paraId="0A34BD07" w14:textId="50A85BDE" w:rsidR="0016368C" w:rsidRPr="0016368C" w:rsidRDefault="0016368C" w:rsidP="0016368C">
            <w:pPr>
              <w:jc w:val="center"/>
              <w:rPr>
                <w:sz w:val="16"/>
                <w:szCs w:val="16"/>
              </w:rPr>
            </w:pPr>
            <w:r w:rsidRPr="0016368C">
              <w:rPr>
                <w:sz w:val="16"/>
                <w:szCs w:val="16"/>
              </w:rPr>
              <w:t>0,000</w:t>
            </w:r>
          </w:p>
        </w:tc>
        <w:tc>
          <w:tcPr>
            <w:tcW w:w="561" w:type="dxa"/>
            <w:vAlign w:val="center"/>
          </w:tcPr>
          <w:p w14:paraId="244463DA" w14:textId="56B8D155" w:rsidR="0016368C" w:rsidRPr="0016368C" w:rsidRDefault="0016368C" w:rsidP="0016368C">
            <w:pPr>
              <w:jc w:val="center"/>
              <w:rPr>
                <w:sz w:val="16"/>
                <w:szCs w:val="16"/>
              </w:rPr>
            </w:pPr>
            <w:r w:rsidRPr="0016368C">
              <w:rPr>
                <w:sz w:val="16"/>
                <w:szCs w:val="16"/>
              </w:rPr>
              <w:t>0,000</w:t>
            </w:r>
          </w:p>
        </w:tc>
        <w:tc>
          <w:tcPr>
            <w:tcW w:w="561" w:type="dxa"/>
            <w:vAlign w:val="center"/>
          </w:tcPr>
          <w:p w14:paraId="6EB75F69" w14:textId="3A0C8567" w:rsidR="0016368C" w:rsidRPr="0016368C" w:rsidRDefault="0016368C" w:rsidP="0016368C">
            <w:pPr>
              <w:jc w:val="center"/>
              <w:rPr>
                <w:sz w:val="16"/>
                <w:szCs w:val="16"/>
              </w:rPr>
            </w:pPr>
            <w:r w:rsidRPr="0016368C">
              <w:rPr>
                <w:sz w:val="16"/>
                <w:szCs w:val="16"/>
              </w:rPr>
              <w:t>0,000</w:t>
            </w:r>
          </w:p>
        </w:tc>
        <w:tc>
          <w:tcPr>
            <w:tcW w:w="561" w:type="dxa"/>
            <w:vAlign w:val="center"/>
          </w:tcPr>
          <w:p w14:paraId="0BD42859" w14:textId="320820DE" w:rsidR="0016368C" w:rsidRPr="0016368C" w:rsidRDefault="0016368C" w:rsidP="0016368C">
            <w:pPr>
              <w:jc w:val="center"/>
              <w:rPr>
                <w:sz w:val="16"/>
                <w:szCs w:val="16"/>
              </w:rPr>
            </w:pPr>
            <w:r w:rsidRPr="0016368C">
              <w:rPr>
                <w:sz w:val="16"/>
                <w:szCs w:val="16"/>
              </w:rPr>
              <w:t>0,000</w:t>
            </w:r>
          </w:p>
        </w:tc>
        <w:tc>
          <w:tcPr>
            <w:tcW w:w="561" w:type="dxa"/>
            <w:vAlign w:val="center"/>
          </w:tcPr>
          <w:p w14:paraId="651C92B4" w14:textId="7AF6B759" w:rsidR="0016368C" w:rsidRPr="0016368C" w:rsidRDefault="0016368C" w:rsidP="0016368C">
            <w:pPr>
              <w:jc w:val="center"/>
              <w:rPr>
                <w:sz w:val="16"/>
                <w:szCs w:val="16"/>
              </w:rPr>
            </w:pPr>
            <w:r w:rsidRPr="0016368C">
              <w:rPr>
                <w:sz w:val="16"/>
                <w:szCs w:val="16"/>
              </w:rPr>
              <w:t>0,000</w:t>
            </w:r>
          </w:p>
        </w:tc>
        <w:tc>
          <w:tcPr>
            <w:tcW w:w="561" w:type="dxa"/>
            <w:vAlign w:val="center"/>
          </w:tcPr>
          <w:p w14:paraId="14350252" w14:textId="139B254D" w:rsidR="0016368C" w:rsidRPr="0016368C" w:rsidRDefault="0016368C" w:rsidP="0016368C">
            <w:pPr>
              <w:jc w:val="center"/>
              <w:rPr>
                <w:sz w:val="16"/>
                <w:szCs w:val="16"/>
              </w:rPr>
            </w:pPr>
            <w:r w:rsidRPr="0016368C">
              <w:rPr>
                <w:sz w:val="16"/>
                <w:szCs w:val="16"/>
              </w:rPr>
              <w:t>0,000</w:t>
            </w:r>
          </w:p>
        </w:tc>
        <w:tc>
          <w:tcPr>
            <w:tcW w:w="561" w:type="dxa"/>
            <w:vAlign w:val="center"/>
          </w:tcPr>
          <w:p w14:paraId="50A6D217" w14:textId="149734E9" w:rsidR="0016368C" w:rsidRPr="0016368C" w:rsidRDefault="0016368C" w:rsidP="0016368C">
            <w:pPr>
              <w:jc w:val="center"/>
              <w:rPr>
                <w:sz w:val="16"/>
                <w:szCs w:val="16"/>
              </w:rPr>
            </w:pPr>
            <w:r w:rsidRPr="0016368C">
              <w:rPr>
                <w:sz w:val="16"/>
                <w:szCs w:val="16"/>
              </w:rPr>
              <w:t>0,000</w:t>
            </w:r>
          </w:p>
        </w:tc>
        <w:tc>
          <w:tcPr>
            <w:tcW w:w="561" w:type="dxa"/>
            <w:vAlign w:val="center"/>
          </w:tcPr>
          <w:p w14:paraId="2AD68F14" w14:textId="27BF3079" w:rsidR="0016368C" w:rsidRPr="0016368C" w:rsidRDefault="0016368C" w:rsidP="0016368C">
            <w:pPr>
              <w:jc w:val="center"/>
              <w:rPr>
                <w:sz w:val="16"/>
                <w:szCs w:val="16"/>
              </w:rPr>
            </w:pPr>
            <w:r w:rsidRPr="0016368C">
              <w:rPr>
                <w:sz w:val="16"/>
                <w:szCs w:val="16"/>
              </w:rPr>
              <w:t>0,000</w:t>
            </w:r>
          </w:p>
        </w:tc>
        <w:tc>
          <w:tcPr>
            <w:tcW w:w="472" w:type="dxa"/>
            <w:vAlign w:val="center"/>
          </w:tcPr>
          <w:p w14:paraId="0C0075DD" w14:textId="0809ABD4" w:rsidR="0016368C" w:rsidRPr="00C836E9" w:rsidRDefault="0016368C" w:rsidP="0016368C">
            <w:pPr>
              <w:jc w:val="center"/>
              <w:rPr>
                <w:sz w:val="16"/>
                <w:szCs w:val="16"/>
              </w:rPr>
            </w:pPr>
            <w:r w:rsidRPr="0016368C">
              <w:rPr>
                <w:sz w:val="16"/>
                <w:szCs w:val="16"/>
              </w:rPr>
              <w:t>0,000</w:t>
            </w:r>
          </w:p>
        </w:tc>
        <w:tc>
          <w:tcPr>
            <w:tcW w:w="472" w:type="dxa"/>
            <w:vAlign w:val="center"/>
          </w:tcPr>
          <w:p w14:paraId="08B657B6" w14:textId="5F93502F" w:rsidR="0016368C" w:rsidRPr="00C836E9" w:rsidRDefault="0016368C" w:rsidP="0016368C">
            <w:pPr>
              <w:jc w:val="center"/>
              <w:rPr>
                <w:sz w:val="16"/>
                <w:szCs w:val="16"/>
              </w:rPr>
            </w:pPr>
            <w:r w:rsidRPr="0016368C">
              <w:rPr>
                <w:sz w:val="16"/>
                <w:szCs w:val="16"/>
              </w:rPr>
              <w:t>0,000</w:t>
            </w:r>
          </w:p>
        </w:tc>
        <w:tc>
          <w:tcPr>
            <w:tcW w:w="472" w:type="dxa"/>
            <w:vAlign w:val="center"/>
          </w:tcPr>
          <w:p w14:paraId="564F8BFA" w14:textId="1804F544" w:rsidR="0016368C" w:rsidRPr="00C836E9" w:rsidRDefault="0016368C" w:rsidP="0016368C">
            <w:pPr>
              <w:jc w:val="center"/>
              <w:rPr>
                <w:sz w:val="16"/>
                <w:szCs w:val="16"/>
              </w:rPr>
            </w:pPr>
            <w:r w:rsidRPr="0016368C">
              <w:rPr>
                <w:sz w:val="16"/>
                <w:szCs w:val="16"/>
              </w:rPr>
              <w:t>0,000</w:t>
            </w:r>
          </w:p>
        </w:tc>
        <w:tc>
          <w:tcPr>
            <w:tcW w:w="472" w:type="dxa"/>
            <w:vAlign w:val="center"/>
          </w:tcPr>
          <w:p w14:paraId="44B9CBC3" w14:textId="1B2359C6" w:rsidR="0016368C" w:rsidRPr="00C836E9" w:rsidRDefault="0016368C" w:rsidP="0016368C">
            <w:pPr>
              <w:jc w:val="center"/>
              <w:rPr>
                <w:sz w:val="16"/>
                <w:szCs w:val="16"/>
              </w:rPr>
            </w:pPr>
            <w:r w:rsidRPr="0016368C">
              <w:rPr>
                <w:sz w:val="16"/>
                <w:szCs w:val="16"/>
              </w:rPr>
              <w:t>0,000</w:t>
            </w:r>
          </w:p>
        </w:tc>
      </w:tr>
      <w:tr w:rsidR="0016368C" w:rsidRPr="009146D5" w14:paraId="5B476BE9" w14:textId="26CADECB" w:rsidTr="006A4F26">
        <w:trPr>
          <w:trHeight w:val="340"/>
        </w:trPr>
        <w:tc>
          <w:tcPr>
            <w:tcW w:w="534" w:type="dxa"/>
            <w:vMerge/>
            <w:vAlign w:val="center"/>
          </w:tcPr>
          <w:p w14:paraId="02601886" w14:textId="77777777" w:rsidR="0016368C" w:rsidRPr="009146D5" w:rsidRDefault="0016368C" w:rsidP="0016368C">
            <w:pPr>
              <w:jc w:val="center"/>
              <w:rPr>
                <w:sz w:val="16"/>
                <w:szCs w:val="16"/>
              </w:rPr>
            </w:pPr>
          </w:p>
        </w:tc>
        <w:tc>
          <w:tcPr>
            <w:tcW w:w="1819" w:type="dxa"/>
            <w:vMerge/>
            <w:vAlign w:val="center"/>
          </w:tcPr>
          <w:p w14:paraId="3B997751" w14:textId="77777777" w:rsidR="0016368C" w:rsidRPr="0016368C" w:rsidRDefault="0016368C" w:rsidP="0016368C">
            <w:pPr>
              <w:jc w:val="center"/>
              <w:rPr>
                <w:sz w:val="16"/>
                <w:szCs w:val="16"/>
              </w:rPr>
            </w:pPr>
          </w:p>
        </w:tc>
        <w:tc>
          <w:tcPr>
            <w:tcW w:w="2832" w:type="dxa"/>
            <w:vAlign w:val="center"/>
          </w:tcPr>
          <w:p w14:paraId="09831F78" w14:textId="3A60A11A" w:rsidR="0016368C" w:rsidRPr="0016368C" w:rsidRDefault="0016368C" w:rsidP="0016368C">
            <w:pPr>
              <w:jc w:val="center"/>
              <w:rPr>
                <w:sz w:val="16"/>
                <w:szCs w:val="16"/>
              </w:rPr>
            </w:pPr>
            <w:r w:rsidRPr="0016368C">
              <w:rPr>
                <w:sz w:val="16"/>
                <w:szCs w:val="16"/>
              </w:rPr>
              <w:t>общественно-деловой фонд</w:t>
            </w:r>
          </w:p>
        </w:tc>
        <w:tc>
          <w:tcPr>
            <w:tcW w:w="755" w:type="dxa"/>
            <w:vAlign w:val="center"/>
          </w:tcPr>
          <w:p w14:paraId="065AFC30" w14:textId="35ECA918" w:rsidR="0016368C" w:rsidRPr="0016368C" w:rsidRDefault="0016368C" w:rsidP="0016368C">
            <w:pPr>
              <w:jc w:val="center"/>
              <w:rPr>
                <w:sz w:val="16"/>
                <w:szCs w:val="16"/>
              </w:rPr>
            </w:pPr>
            <w:r w:rsidRPr="0016368C">
              <w:rPr>
                <w:sz w:val="16"/>
                <w:szCs w:val="16"/>
              </w:rPr>
              <w:t>тыс. Гкал</w:t>
            </w:r>
          </w:p>
        </w:tc>
        <w:tc>
          <w:tcPr>
            <w:tcW w:w="561" w:type="dxa"/>
            <w:vAlign w:val="center"/>
          </w:tcPr>
          <w:p w14:paraId="6B897CC0" w14:textId="03C646DB" w:rsidR="0016368C" w:rsidRPr="0016368C" w:rsidRDefault="0016368C" w:rsidP="0016368C">
            <w:pPr>
              <w:jc w:val="center"/>
              <w:rPr>
                <w:sz w:val="16"/>
                <w:szCs w:val="16"/>
              </w:rPr>
            </w:pPr>
            <w:r w:rsidRPr="0016368C">
              <w:rPr>
                <w:sz w:val="16"/>
                <w:szCs w:val="16"/>
              </w:rPr>
              <w:t>-</w:t>
            </w:r>
          </w:p>
        </w:tc>
        <w:tc>
          <w:tcPr>
            <w:tcW w:w="561" w:type="dxa"/>
            <w:vAlign w:val="center"/>
          </w:tcPr>
          <w:p w14:paraId="1483BE40" w14:textId="4D1E040C" w:rsidR="0016368C" w:rsidRPr="0016368C" w:rsidRDefault="0016368C" w:rsidP="0016368C">
            <w:pPr>
              <w:jc w:val="center"/>
              <w:rPr>
                <w:sz w:val="16"/>
                <w:szCs w:val="16"/>
              </w:rPr>
            </w:pPr>
            <w:r w:rsidRPr="0016368C">
              <w:rPr>
                <w:sz w:val="16"/>
                <w:szCs w:val="16"/>
              </w:rPr>
              <w:t>0,000</w:t>
            </w:r>
          </w:p>
        </w:tc>
        <w:tc>
          <w:tcPr>
            <w:tcW w:w="561" w:type="dxa"/>
            <w:vAlign w:val="center"/>
          </w:tcPr>
          <w:p w14:paraId="1D265154" w14:textId="4DB82663" w:rsidR="0016368C" w:rsidRPr="0016368C" w:rsidRDefault="0016368C" w:rsidP="0016368C">
            <w:pPr>
              <w:jc w:val="center"/>
              <w:rPr>
                <w:sz w:val="16"/>
                <w:szCs w:val="16"/>
              </w:rPr>
            </w:pPr>
            <w:r w:rsidRPr="0016368C">
              <w:rPr>
                <w:sz w:val="16"/>
                <w:szCs w:val="16"/>
              </w:rPr>
              <w:t>0,000</w:t>
            </w:r>
          </w:p>
        </w:tc>
        <w:tc>
          <w:tcPr>
            <w:tcW w:w="561" w:type="dxa"/>
            <w:vAlign w:val="center"/>
          </w:tcPr>
          <w:p w14:paraId="620AC035" w14:textId="66A0F96F" w:rsidR="0016368C" w:rsidRPr="0016368C" w:rsidRDefault="0016368C" w:rsidP="0016368C">
            <w:pPr>
              <w:jc w:val="center"/>
              <w:rPr>
                <w:sz w:val="16"/>
                <w:szCs w:val="16"/>
              </w:rPr>
            </w:pPr>
            <w:r w:rsidRPr="0016368C">
              <w:rPr>
                <w:sz w:val="16"/>
                <w:szCs w:val="16"/>
              </w:rPr>
              <w:t>0,000</w:t>
            </w:r>
          </w:p>
        </w:tc>
        <w:tc>
          <w:tcPr>
            <w:tcW w:w="561" w:type="dxa"/>
            <w:vAlign w:val="center"/>
          </w:tcPr>
          <w:p w14:paraId="517C900A" w14:textId="0A6952EA" w:rsidR="0016368C" w:rsidRPr="0016368C" w:rsidRDefault="0016368C" w:rsidP="0016368C">
            <w:pPr>
              <w:jc w:val="center"/>
              <w:rPr>
                <w:sz w:val="16"/>
                <w:szCs w:val="16"/>
              </w:rPr>
            </w:pPr>
            <w:r w:rsidRPr="0016368C">
              <w:rPr>
                <w:sz w:val="16"/>
                <w:szCs w:val="16"/>
              </w:rPr>
              <w:t>0,000</w:t>
            </w:r>
          </w:p>
        </w:tc>
        <w:tc>
          <w:tcPr>
            <w:tcW w:w="561" w:type="dxa"/>
            <w:vAlign w:val="center"/>
          </w:tcPr>
          <w:p w14:paraId="32AEA0DB" w14:textId="2E098584" w:rsidR="0016368C" w:rsidRPr="0016368C" w:rsidRDefault="0016368C" w:rsidP="0016368C">
            <w:pPr>
              <w:jc w:val="center"/>
              <w:rPr>
                <w:sz w:val="16"/>
                <w:szCs w:val="16"/>
              </w:rPr>
            </w:pPr>
            <w:r w:rsidRPr="0016368C">
              <w:rPr>
                <w:sz w:val="16"/>
                <w:szCs w:val="16"/>
              </w:rPr>
              <w:t>0,000</w:t>
            </w:r>
          </w:p>
        </w:tc>
        <w:tc>
          <w:tcPr>
            <w:tcW w:w="561" w:type="dxa"/>
            <w:vAlign w:val="center"/>
          </w:tcPr>
          <w:p w14:paraId="705DC780" w14:textId="3185963C" w:rsidR="0016368C" w:rsidRPr="0016368C" w:rsidRDefault="0016368C" w:rsidP="0016368C">
            <w:pPr>
              <w:jc w:val="center"/>
              <w:rPr>
                <w:sz w:val="16"/>
                <w:szCs w:val="16"/>
              </w:rPr>
            </w:pPr>
            <w:r w:rsidRPr="0016368C">
              <w:rPr>
                <w:sz w:val="16"/>
                <w:szCs w:val="16"/>
              </w:rPr>
              <w:t>0,000</w:t>
            </w:r>
          </w:p>
        </w:tc>
        <w:tc>
          <w:tcPr>
            <w:tcW w:w="561" w:type="dxa"/>
            <w:vAlign w:val="center"/>
          </w:tcPr>
          <w:p w14:paraId="58BB6073" w14:textId="1AE7282B" w:rsidR="0016368C" w:rsidRPr="0016368C" w:rsidRDefault="0016368C" w:rsidP="0016368C">
            <w:pPr>
              <w:jc w:val="center"/>
              <w:rPr>
                <w:sz w:val="16"/>
                <w:szCs w:val="16"/>
              </w:rPr>
            </w:pPr>
            <w:r w:rsidRPr="0016368C">
              <w:rPr>
                <w:sz w:val="16"/>
                <w:szCs w:val="16"/>
              </w:rPr>
              <w:t>0,000</w:t>
            </w:r>
          </w:p>
        </w:tc>
        <w:tc>
          <w:tcPr>
            <w:tcW w:w="561" w:type="dxa"/>
            <w:vAlign w:val="center"/>
          </w:tcPr>
          <w:p w14:paraId="27700BCC" w14:textId="67C5F28C" w:rsidR="0016368C" w:rsidRPr="0016368C" w:rsidRDefault="0016368C" w:rsidP="0016368C">
            <w:pPr>
              <w:jc w:val="center"/>
              <w:rPr>
                <w:sz w:val="16"/>
                <w:szCs w:val="16"/>
              </w:rPr>
            </w:pPr>
            <w:r w:rsidRPr="0016368C">
              <w:rPr>
                <w:sz w:val="16"/>
                <w:szCs w:val="16"/>
              </w:rPr>
              <w:t>0,000</w:t>
            </w:r>
          </w:p>
        </w:tc>
        <w:tc>
          <w:tcPr>
            <w:tcW w:w="561" w:type="dxa"/>
            <w:vAlign w:val="center"/>
          </w:tcPr>
          <w:p w14:paraId="108159CB" w14:textId="29ADD74D" w:rsidR="0016368C" w:rsidRPr="0016368C" w:rsidRDefault="0016368C" w:rsidP="0016368C">
            <w:pPr>
              <w:jc w:val="center"/>
              <w:rPr>
                <w:sz w:val="16"/>
                <w:szCs w:val="16"/>
              </w:rPr>
            </w:pPr>
            <w:r w:rsidRPr="0016368C">
              <w:rPr>
                <w:sz w:val="16"/>
                <w:szCs w:val="16"/>
              </w:rPr>
              <w:t>0,000</w:t>
            </w:r>
          </w:p>
        </w:tc>
        <w:tc>
          <w:tcPr>
            <w:tcW w:w="561" w:type="dxa"/>
            <w:vAlign w:val="center"/>
          </w:tcPr>
          <w:p w14:paraId="4D5E7B90" w14:textId="0B3ACB84" w:rsidR="0016368C" w:rsidRPr="0016368C" w:rsidRDefault="0016368C" w:rsidP="0016368C">
            <w:pPr>
              <w:jc w:val="center"/>
              <w:rPr>
                <w:sz w:val="16"/>
                <w:szCs w:val="16"/>
              </w:rPr>
            </w:pPr>
            <w:r w:rsidRPr="0016368C">
              <w:rPr>
                <w:sz w:val="16"/>
                <w:szCs w:val="16"/>
              </w:rPr>
              <w:t>0,000</w:t>
            </w:r>
          </w:p>
        </w:tc>
        <w:tc>
          <w:tcPr>
            <w:tcW w:w="561" w:type="dxa"/>
            <w:vAlign w:val="center"/>
          </w:tcPr>
          <w:p w14:paraId="3CB733B5" w14:textId="756B28AF" w:rsidR="0016368C" w:rsidRPr="0016368C" w:rsidRDefault="0016368C" w:rsidP="0016368C">
            <w:pPr>
              <w:jc w:val="center"/>
              <w:rPr>
                <w:sz w:val="16"/>
                <w:szCs w:val="16"/>
              </w:rPr>
            </w:pPr>
            <w:r w:rsidRPr="0016368C">
              <w:rPr>
                <w:sz w:val="16"/>
                <w:szCs w:val="16"/>
              </w:rPr>
              <w:t>0,000</w:t>
            </w:r>
          </w:p>
        </w:tc>
        <w:tc>
          <w:tcPr>
            <w:tcW w:w="472" w:type="dxa"/>
            <w:vAlign w:val="center"/>
          </w:tcPr>
          <w:p w14:paraId="4FD1DB40" w14:textId="7611A38D" w:rsidR="0016368C" w:rsidRPr="00C836E9" w:rsidRDefault="0016368C" w:rsidP="0016368C">
            <w:pPr>
              <w:jc w:val="center"/>
              <w:rPr>
                <w:sz w:val="16"/>
                <w:szCs w:val="16"/>
              </w:rPr>
            </w:pPr>
            <w:r w:rsidRPr="0016368C">
              <w:rPr>
                <w:sz w:val="16"/>
                <w:szCs w:val="16"/>
              </w:rPr>
              <w:t>0,000</w:t>
            </w:r>
          </w:p>
        </w:tc>
        <w:tc>
          <w:tcPr>
            <w:tcW w:w="472" w:type="dxa"/>
            <w:vAlign w:val="center"/>
          </w:tcPr>
          <w:p w14:paraId="40D5075B" w14:textId="3178168F" w:rsidR="0016368C" w:rsidRPr="00C836E9" w:rsidRDefault="0016368C" w:rsidP="0016368C">
            <w:pPr>
              <w:jc w:val="center"/>
              <w:rPr>
                <w:sz w:val="16"/>
                <w:szCs w:val="16"/>
              </w:rPr>
            </w:pPr>
            <w:r w:rsidRPr="0016368C">
              <w:rPr>
                <w:sz w:val="16"/>
                <w:szCs w:val="16"/>
              </w:rPr>
              <w:t>0,000</w:t>
            </w:r>
          </w:p>
        </w:tc>
        <w:tc>
          <w:tcPr>
            <w:tcW w:w="472" w:type="dxa"/>
            <w:vAlign w:val="center"/>
          </w:tcPr>
          <w:p w14:paraId="4788177C" w14:textId="1141DDC4" w:rsidR="0016368C" w:rsidRPr="00C836E9" w:rsidRDefault="0016368C" w:rsidP="0016368C">
            <w:pPr>
              <w:jc w:val="center"/>
              <w:rPr>
                <w:sz w:val="16"/>
                <w:szCs w:val="16"/>
              </w:rPr>
            </w:pPr>
            <w:r w:rsidRPr="0016368C">
              <w:rPr>
                <w:sz w:val="16"/>
                <w:szCs w:val="16"/>
              </w:rPr>
              <w:t>0,000</w:t>
            </w:r>
          </w:p>
        </w:tc>
        <w:tc>
          <w:tcPr>
            <w:tcW w:w="472" w:type="dxa"/>
            <w:vAlign w:val="center"/>
          </w:tcPr>
          <w:p w14:paraId="4AF9B954" w14:textId="3637CF61" w:rsidR="0016368C" w:rsidRPr="00C836E9" w:rsidRDefault="0016368C" w:rsidP="0016368C">
            <w:pPr>
              <w:jc w:val="center"/>
              <w:rPr>
                <w:sz w:val="16"/>
                <w:szCs w:val="16"/>
              </w:rPr>
            </w:pPr>
            <w:r w:rsidRPr="0016368C">
              <w:rPr>
                <w:sz w:val="16"/>
                <w:szCs w:val="16"/>
              </w:rPr>
              <w:t>0,000</w:t>
            </w:r>
          </w:p>
        </w:tc>
      </w:tr>
      <w:tr w:rsidR="0016368C" w:rsidRPr="009146D5" w14:paraId="0E61AFDA" w14:textId="694797B7" w:rsidTr="006A4F26">
        <w:trPr>
          <w:trHeight w:val="340"/>
        </w:trPr>
        <w:tc>
          <w:tcPr>
            <w:tcW w:w="534" w:type="dxa"/>
            <w:vMerge/>
            <w:vAlign w:val="center"/>
          </w:tcPr>
          <w:p w14:paraId="5E03BC95" w14:textId="77777777" w:rsidR="0016368C" w:rsidRPr="009146D5" w:rsidRDefault="0016368C" w:rsidP="0016368C">
            <w:pPr>
              <w:jc w:val="center"/>
              <w:rPr>
                <w:sz w:val="16"/>
                <w:szCs w:val="16"/>
              </w:rPr>
            </w:pPr>
          </w:p>
        </w:tc>
        <w:tc>
          <w:tcPr>
            <w:tcW w:w="1819" w:type="dxa"/>
            <w:vMerge/>
            <w:vAlign w:val="center"/>
          </w:tcPr>
          <w:p w14:paraId="50669265" w14:textId="77777777" w:rsidR="0016368C" w:rsidRPr="0016368C" w:rsidRDefault="0016368C" w:rsidP="0016368C">
            <w:pPr>
              <w:jc w:val="center"/>
              <w:rPr>
                <w:sz w:val="16"/>
                <w:szCs w:val="16"/>
              </w:rPr>
            </w:pPr>
          </w:p>
        </w:tc>
        <w:tc>
          <w:tcPr>
            <w:tcW w:w="2832" w:type="dxa"/>
            <w:vAlign w:val="center"/>
          </w:tcPr>
          <w:p w14:paraId="0A0B069C" w14:textId="6DB661A1" w:rsidR="0016368C" w:rsidRPr="0016368C" w:rsidRDefault="0016368C" w:rsidP="0016368C">
            <w:pPr>
              <w:jc w:val="center"/>
              <w:rPr>
                <w:sz w:val="16"/>
                <w:szCs w:val="16"/>
              </w:rPr>
            </w:pPr>
            <w:r w:rsidRPr="0016368C">
              <w:rPr>
                <w:sz w:val="16"/>
                <w:szCs w:val="16"/>
              </w:rPr>
              <w:t>Снижение потребления тепла на горячее водоснабжение</w:t>
            </w:r>
          </w:p>
        </w:tc>
        <w:tc>
          <w:tcPr>
            <w:tcW w:w="755" w:type="dxa"/>
            <w:vAlign w:val="center"/>
          </w:tcPr>
          <w:p w14:paraId="640940F2" w14:textId="1ED4F36F" w:rsidR="0016368C" w:rsidRPr="0016368C" w:rsidRDefault="0016368C" w:rsidP="0016368C">
            <w:pPr>
              <w:jc w:val="center"/>
              <w:rPr>
                <w:sz w:val="16"/>
                <w:szCs w:val="16"/>
              </w:rPr>
            </w:pPr>
            <w:r w:rsidRPr="0016368C">
              <w:rPr>
                <w:sz w:val="16"/>
                <w:szCs w:val="16"/>
              </w:rPr>
              <w:t>тыс. Гкал</w:t>
            </w:r>
          </w:p>
        </w:tc>
        <w:tc>
          <w:tcPr>
            <w:tcW w:w="561" w:type="dxa"/>
            <w:vAlign w:val="center"/>
          </w:tcPr>
          <w:p w14:paraId="520D7F8C" w14:textId="09D74CF7" w:rsidR="0016368C" w:rsidRPr="0016368C" w:rsidRDefault="0016368C" w:rsidP="0016368C">
            <w:pPr>
              <w:jc w:val="center"/>
              <w:rPr>
                <w:sz w:val="16"/>
                <w:szCs w:val="16"/>
              </w:rPr>
            </w:pPr>
            <w:r w:rsidRPr="0016368C">
              <w:rPr>
                <w:sz w:val="16"/>
                <w:szCs w:val="16"/>
              </w:rPr>
              <w:t>-</w:t>
            </w:r>
          </w:p>
        </w:tc>
        <w:tc>
          <w:tcPr>
            <w:tcW w:w="561" w:type="dxa"/>
            <w:vAlign w:val="center"/>
          </w:tcPr>
          <w:p w14:paraId="6AE2EC75" w14:textId="4088B200" w:rsidR="0016368C" w:rsidRPr="0016368C" w:rsidRDefault="0016368C" w:rsidP="0016368C">
            <w:pPr>
              <w:jc w:val="center"/>
              <w:rPr>
                <w:sz w:val="16"/>
                <w:szCs w:val="16"/>
              </w:rPr>
            </w:pPr>
            <w:r w:rsidRPr="0016368C">
              <w:rPr>
                <w:sz w:val="16"/>
                <w:szCs w:val="16"/>
              </w:rPr>
              <w:t>0,000</w:t>
            </w:r>
          </w:p>
        </w:tc>
        <w:tc>
          <w:tcPr>
            <w:tcW w:w="561" w:type="dxa"/>
            <w:vAlign w:val="center"/>
          </w:tcPr>
          <w:p w14:paraId="1E96331A" w14:textId="3C753926" w:rsidR="0016368C" w:rsidRPr="0016368C" w:rsidRDefault="0016368C" w:rsidP="0016368C">
            <w:pPr>
              <w:jc w:val="center"/>
              <w:rPr>
                <w:sz w:val="16"/>
                <w:szCs w:val="16"/>
              </w:rPr>
            </w:pPr>
            <w:r w:rsidRPr="0016368C">
              <w:rPr>
                <w:sz w:val="16"/>
                <w:szCs w:val="16"/>
              </w:rPr>
              <w:t>0,000</w:t>
            </w:r>
          </w:p>
        </w:tc>
        <w:tc>
          <w:tcPr>
            <w:tcW w:w="561" w:type="dxa"/>
            <w:vAlign w:val="center"/>
          </w:tcPr>
          <w:p w14:paraId="033323D2" w14:textId="39A042C3" w:rsidR="0016368C" w:rsidRPr="0016368C" w:rsidRDefault="0016368C" w:rsidP="0016368C">
            <w:pPr>
              <w:jc w:val="center"/>
              <w:rPr>
                <w:sz w:val="16"/>
                <w:szCs w:val="16"/>
              </w:rPr>
            </w:pPr>
            <w:r w:rsidRPr="0016368C">
              <w:rPr>
                <w:sz w:val="16"/>
                <w:szCs w:val="16"/>
              </w:rPr>
              <w:t>0,000</w:t>
            </w:r>
          </w:p>
        </w:tc>
        <w:tc>
          <w:tcPr>
            <w:tcW w:w="561" w:type="dxa"/>
            <w:vAlign w:val="center"/>
          </w:tcPr>
          <w:p w14:paraId="5BF1EBAE" w14:textId="06EB3267" w:rsidR="0016368C" w:rsidRPr="0016368C" w:rsidRDefault="0016368C" w:rsidP="0016368C">
            <w:pPr>
              <w:jc w:val="center"/>
              <w:rPr>
                <w:sz w:val="16"/>
                <w:szCs w:val="16"/>
              </w:rPr>
            </w:pPr>
            <w:r w:rsidRPr="0016368C">
              <w:rPr>
                <w:sz w:val="16"/>
                <w:szCs w:val="16"/>
              </w:rPr>
              <w:t>0,000</w:t>
            </w:r>
          </w:p>
        </w:tc>
        <w:tc>
          <w:tcPr>
            <w:tcW w:w="561" w:type="dxa"/>
            <w:vAlign w:val="center"/>
          </w:tcPr>
          <w:p w14:paraId="6AEB5B7C" w14:textId="01C881B6" w:rsidR="0016368C" w:rsidRPr="0016368C" w:rsidRDefault="0016368C" w:rsidP="0016368C">
            <w:pPr>
              <w:jc w:val="center"/>
              <w:rPr>
                <w:sz w:val="16"/>
                <w:szCs w:val="16"/>
              </w:rPr>
            </w:pPr>
            <w:r w:rsidRPr="0016368C">
              <w:rPr>
                <w:sz w:val="16"/>
                <w:szCs w:val="16"/>
              </w:rPr>
              <w:t>0,000</w:t>
            </w:r>
          </w:p>
        </w:tc>
        <w:tc>
          <w:tcPr>
            <w:tcW w:w="561" w:type="dxa"/>
            <w:vAlign w:val="center"/>
          </w:tcPr>
          <w:p w14:paraId="62219CC1" w14:textId="164EBF9E" w:rsidR="0016368C" w:rsidRPr="0016368C" w:rsidRDefault="0016368C" w:rsidP="0016368C">
            <w:pPr>
              <w:jc w:val="center"/>
              <w:rPr>
                <w:sz w:val="16"/>
                <w:szCs w:val="16"/>
              </w:rPr>
            </w:pPr>
            <w:r w:rsidRPr="0016368C">
              <w:rPr>
                <w:sz w:val="16"/>
                <w:szCs w:val="16"/>
              </w:rPr>
              <w:t>0,000</w:t>
            </w:r>
          </w:p>
        </w:tc>
        <w:tc>
          <w:tcPr>
            <w:tcW w:w="561" w:type="dxa"/>
            <w:vAlign w:val="center"/>
          </w:tcPr>
          <w:p w14:paraId="3E8789EE" w14:textId="06EEAD65" w:rsidR="0016368C" w:rsidRPr="0016368C" w:rsidRDefault="0016368C" w:rsidP="0016368C">
            <w:pPr>
              <w:jc w:val="center"/>
              <w:rPr>
                <w:sz w:val="16"/>
                <w:szCs w:val="16"/>
              </w:rPr>
            </w:pPr>
            <w:r w:rsidRPr="0016368C">
              <w:rPr>
                <w:sz w:val="16"/>
                <w:szCs w:val="16"/>
              </w:rPr>
              <w:t>0,000</w:t>
            </w:r>
          </w:p>
        </w:tc>
        <w:tc>
          <w:tcPr>
            <w:tcW w:w="561" w:type="dxa"/>
            <w:vAlign w:val="center"/>
          </w:tcPr>
          <w:p w14:paraId="70C345ED" w14:textId="4E274C68" w:rsidR="0016368C" w:rsidRPr="0016368C" w:rsidRDefault="0016368C" w:rsidP="0016368C">
            <w:pPr>
              <w:jc w:val="center"/>
              <w:rPr>
                <w:sz w:val="16"/>
                <w:szCs w:val="16"/>
              </w:rPr>
            </w:pPr>
            <w:r w:rsidRPr="0016368C">
              <w:rPr>
                <w:sz w:val="16"/>
                <w:szCs w:val="16"/>
              </w:rPr>
              <w:t>0,000</w:t>
            </w:r>
          </w:p>
        </w:tc>
        <w:tc>
          <w:tcPr>
            <w:tcW w:w="561" w:type="dxa"/>
            <w:vAlign w:val="center"/>
          </w:tcPr>
          <w:p w14:paraId="0E5E8678" w14:textId="42F7ACC4" w:rsidR="0016368C" w:rsidRPr="0016368C" w:rsidRDefault="0016368C" w:rsidP="0016368C">
            <w:pPr>
              <w:jc w:val="center"/>
              <w:rPr>
                <w:sz w:val="16"/>
                <w:szCs w:val="16"/>
              </w:rPr>
            </w:pPr>
            <w:r w:rsidRPr="0016368C">
              <w:rPr>
                <w:sz w:val="16"/>
                <w:szCs w:val="16"/>
              </w:rPr>
              <w:t>0,000</w:t>
            </w:r>
          </w:p>
        </w:tc>
        <w:tc>
          <w:tcPr>
            <w:tcW w:w="561" w:type="dxa"/>
            <w:vAlign w:val="center"/>
          </w:tcPr>
          <w:p w14:paraId="5B595653" w14:textId="023302D1" w:rsidR="0016368C" w:rsidRPr="0016368C" w:rsidRDefault="0016368C" w:rsidP="0016368C">
            <w:pPr>
              <w:jc w:val="center"/>
              <w:rPr>
                <w:sz w:val="16"/>
                <w:szCs w:val="16"/>
              </w:rPr>
            </w:pPr>
            <w:r w:rsidRPr="0016368C">
              <w:rPr>
                <w:sz w:val="16"/>
                <w:szCs w:val="16"/>
              </w:rPr>
              <w:t>0,000</w:t>
            </w:r>
          </w:p>
        </w:tc>
        <w:tc>
          <w:tcPr>
            <w:tcW w:w="561" w:type="dxa"/>
            <w:vAlign w:val="center"/>
          </w:tcPr>
          <w:p w14:paraId="0D5198DB" w14:textId="626A4F15" w:rsidR="0016368C" w:rsidRPr="0016368C" w:rsidRDefault="0016368C" w:rsidP="0016368C">
            <w:pPr>
              <w:jc w:val="center"/>
              <w:rPr>
                <w:sz w:val="16"/>
                <w:szCs w:val="16"/>
              </w:rPr>
            </w:pPr>
            <w:r w:rsidRPr="0016368C">
              <w:rPr>
                <w:sz w:val="16"/>
                <w:szCs w:val="16"/>
              </w:rPr>
              <w:t>0,000</w:t>
            </w:r>
          </w:p>
        </w:tc>
        <w:tc>
          <w:tcPr>
            <w:tcW w:w="472" w:type="dxa"/>
            <w:vAlign w:val="center"/>
          </w:tcPr>
          <w:p w14:paraId="7A943D44" w14:textId="1DBC59A0" w:rsidR="0016368C" w:rsidRPr="00C836E9" w:rsidRDefault="0016368C" w:rsidP="0016368C">
            <w:pPr>
              <w:jc w:val="center"/>
              <w:rPr>
                <w:sz w:val="16"/>
                <w:szCs w:val="16"/>
              </w:rPr>
            </w:pPr>
            <w:r w:rsidRPr="0016368C">
              <w:rPr>
                <w:sz w:val="16"/>
                <w:szCs w:val="16"/>
              </w:rPr>
              <w:t>0,000</w:t>
            </w:r>
          </w:p>
        </w:tc>
        <w:tc>
          <w:tcPr>
            <w:tcW w:w="472" w:type="dxa"/>
            <w:vAlign w:val="center"/>
          </w:tcPr>
          <w:p w14:paraId="23FF4839" w14:textId="67062C9C" w:rsidR="0016368C" w:rsidRPr="00C836E9" w:rsidRDefault="0016368C" w:rsidP="0016368C">
            <w:pPr>
              <w:jc w:val="center"/>
              <w:rPr>
                <w:sz w:val="16"/>
                <w:szCs w:val="16"/>
              </w:rPr>
            </w:pPr>
            <w:r w:rsidRPr="0016368C">
              <w:rPr>
                <w:sz w:val="16"/>
                <w:szCs w:val="16"/>
              </w:rPr>
              <w:t>0,000</w:t>
            </w:r>
          </w:p>
        </w:tc>
        <w:tc>
          <w:tcPr>
            <w:tcW w:w="472" w:type="dxa"/>
            <w:vAlign w:val="center"/>
          </w:tcPr>
          <w:p w14:paraId="1382898D" w14:textId="26E55430" w:rsidR="0016368C" w:rsidRPr="00C836E9" w:rsidRDefault="0016368C" w:rsidP="0016368C">
            <w:pPr>
              <w:jc w:val="center"/>
              <w:rPr>
                <w:sz w:val="16"/>
                <w:szCs w:val="16"/>
              </w:rPr>
            </w:pPr>
            <w:r w:rsidRPr="0016368C">
              <w:rPr>
                <w:sz w:val="16"/>
                <w:szCs w:val="16"/>
              </w:rPr>
              <w:t>0,000</w:t>
            </w:r>
          </w:p>
        </w:tc>
        <w:tc>
          <w:tcPr>
            <w:tcW w:w="472" w:type="dxa"/>
            <w:vAlign w:val="center"/>
          </w:tcPr>
          <w:p w14:paraId="11E3ADB5" w14:textId="161B9CE6" w:rsidR="0016368C" w:rsidRPr="00C836E9" w:rsidRDefault="0016368C" w:rsidP="0016368C">
            <w:pPr>
              <w:jc w:val="center"/>
              <w:rPr>
                <w:sz w:val="16"/>
                <w:szCs w:val="16"/>
              </w:rPr>
            </w:pPr>
            <w:r w:rsidRPr="0016368C">
              <w:rPr>
                <w:sz w:val="16"/>
                <w:szCs w:val="16"/>
              </w:rPr>
              <w:t>0,000</w:t>
            </w:r>
          </w:p>
        </w:tc>
      </w:tr>
      <w:tr w:rsidR="0016368C" w:rsidRPr="009146D5" w14:paraId="01BAF304" w14:textId="668BB72B" w:rsidTr="006A4F26">
        <w:trPr>
          <w:trHeight w:val="340"/>
        </w:trPr>
        <w:tc>
          <w:tcPr>
            <w:tcW w:w="534" w:type="dxa"/>
            <w:vMerge/>
            <w:vAlign w:val="center"/>
          </w:tcPr>
          <w:p w14:paraId="54A3EAB4" w14:textId="77777777" w:rsidR="0016368C" w:rsidRPr="009146D5" w:rsidRDefault="0016368C" w:rsidP="0016368C">
            <w:pPr>
              <w:jc w:val="center"/>
              <w:rPr>
                <w:sz w:val="16"/>
                <w:szCs w:val="16"/>
              </w:rPr>
            </w:pPr>
          </w:p>
        </w:tc>
        <w:tc>
          <w:tcPr>
            <w:tcW w:w="1819" w:type="dxa"/>
            <w:vMerge/>
            <w:vAlign w:val="center"/>
          </w:tcPr>
          <w:p w14:paraId="2F6FD12F" w14:textId="77777777" w:rsidR="0016368C" w:rsidRPr="0016368C" w:rsidRDefault="0016368C" w:rsidP="0016368C">
            <w:pPr>
              <w:jc w:val="center"/>
              <w:rPr>
                <w:sz w:val="16"/>
                <w:szCs w:val="16"/>
              </w:rPr>
            </w:pPr>
          </w:p>
        </w:tc>
        <w:tc>
          <w:tcPr>
            <w:tcW w:w="2832" w:type="dxa"/>
            <w:vAlign w:val="center"/>
          </w:tcPr>
          <w:p w14:paraId="6FB8D116" w14:textId="06B547AD" w:rsidR="0016368C" w:rsidRPr="0016368C" w:rsidRDefault="0016368C" w:rsidP="0016368C">
            <w:pPr>
              <w:jc w:val="center"/>
              <w:rPr>
                <w:sz w:val="16"/>
                <w:szCs w:val="16"/>
              </w:rPr>
            </w:pPr>
            <w:r w:rsidRPr="0016368C">
              <w:rPr>
                <w:sz w:val="16"/>
                <w:szCs w:val="16"/>
              </w:rPr>
              <w:t>Накопительным итогом потребление тепла на горячее водоснабжение</w:t>
            </w:r>
          </w:p>
        </w:tc>
        <w:tc>
          <w:tcPr>
            <w:tcW w:w="755" w:type="dxa"/>
            <w:vAlign w:val="center"/>
          </w:tcPr>
          <w:p w14:paraId="203A311B" w14:textId="4941C290" w:rsidR="0016368C" w:rsidRPr="0016368C" w:rsidRDefault="0016368C" w:rsidP="0016368C">
            <w:pPr>
              <w:jc w:val="center"/>
              <w:rPr>
                <w:sz w:val="16"/>
                <w:szCs w:val="16"/>
              </w:rPr>
            </w:pPr>
            <w:r w:rsidRPr="0016368C">
              <w:rPr>
                <w:sz w:val="16"/>
                <w:szCs w:val="16"/>
              </w:rPr>
              <w:t>тыс. Гкал</w:t>
            </w:r>
          </w:p>
        </w:tc>
        <w:tc>
          <w:tcPr>
            <w:tcW w:w="561" w:type="dxa"/>
            <w:vAlign w:val="center"/>
          </w:tcPr>
          <w:p w14:paraId="737A92E0" w14:textId="60E97BAB" w:rsidR="0016368C" w:rsidRPr="0016368C" w:rsidRDefault="0016368C" w:rsidP="0016368C">
            <w:pPr>
              <w:jc w:val="center"/>
              <w:rPr>
                <w:sz w:val="16"/>
                <w:szCs w:val="16"/>
              </w:rPr>
            </w:pPr>
            <w:r w:rsidRPr="0016368C">
              <w:rPr>
                <w:sz w:val="16"/>
                <w:szCs w:val="16"/>
              </w:rPr>
              <w:t>0,000</w:t>
            </w:r>
          </w:p>
        </w:tc>
        <w:tc>
          <w:tcPr>
            <w:tcW w:w="561" w:type="dxa"/>
            <w:vAlign w:val="center"/>
          </w:tcPr>
          <w:p w14:paraId="406192D0" w14:textId="6B282CB1" w:rsidR="0016368C" w:rsidRPr="0016368C" w:rsidRDefault="0016368C" w:rsidP="0016368C">
            <w:pPr>
              <w:jc w:val="center"/>
              <w:rPr>
                <w:sz w:val="16"/>
                <w:szCs w:val="16"/>
              </w:rPr>
            </w:pPr>
            <w:r w:rsidRPr="0016368C">
              <w:rPr>
                <w:sz w:val="16"/>
                <w:szCs w:val="16"/>
              </w:rPr>
              <w:t>0,000</w:t>
            </w:r>
          </w:p>
        </w:tc>
        <w:tc>
          <w:tcPr>
            <w:tcW w:w="561" w:type="dxa"/>
            <w:vAlign w:val="center"/>
          </w:tcPr>
          <w:p w14:paraId="7A49FDB7" w14:textId="71F10871" w:rsidR="0016368C" w:rsidRPr="0016368C" w:rsidRDefault="0016368C" w:rsidP="0016368C">
            <w:pPr>
              <w:jc w:val="center"/>
              <w:rPr>
                <w:sz w:val="16"/>
                <w:szCs w:val="16"/>
              </w:rPr>
            </w:pPr>
            <w:r w:rsidRPr="0016368C">
              <w:rPr>
                <w:sz w:val="16"/>
                <w:szCs w:val="16"/>
              </w:rPr>
              <w:t>0,000</w:t>
            </w:r>
          </w:p>
        </w:tc>
        <w:tc>
          <w:tcPr>
            <w:tcW w:w="561" w:type="dxa"/>
            <w:vAlign w:val="center"/>
          </w:tcPr>
          <w:p w14:paraId="0397529D" w14:textId="43535B81" w:rsidR="0016368C" w:rsidRPr="0016368C" w:rsidRDefault="0016368C" w:rsidP="0016368C">
            <w:pPr>
              <w:jc w:val="center"/>
              <w:rPr>
                <w:sz w:val="16"/>
                <w:szCs w:val="16"/>
              </w:rPr>
            </w:pPr>
            <w:r w:rsidRPr="0016368C">
              <w:rPr>
                <w:sz w:val="16"/>
                <w:szCs w:val="16"/>
              </w:rPr>
              <w:t>0,000</w:t>
            </w:r>
          </w:p>
        </w:tc>
        <w:tc>
          <w:tcPr>
            <w:tcW w:w="561" w:type="dxa"/>
            <w:vAlign w:val="center"/>
          </w:tcPr>
          <w:p w14:paraId="5F4911B2" w14:textId="083F94B6" w:rsidR="0016368C" w:rsidRPr="0016368C" w:rsidRDefault="0016368C" w:rsidP="0016368C">
            <w:pPr>
              <w:jc w:val="center"/>
              <w:rPr>
                <w:sz w:val="16"/>
                <w:szCs w:val="16"/>
              </w:rPr>
            </w:pPr>
            <w:r w:rsidRPr="0016368C">
              <w:rPr>
                <w:sz w:val="16"/>
                <w:szCs w:val="16"/>
              </w:rPr>
              <w:t>0,000</w:t>
            </w:r>
          </w:p>
        </w:tc>
        <w:tc>
          <w:tcPr>
            <w:tcW w:w="561" w:type="dxa"/>
            <w:vAlign w:val="center"/>
          </w:tcPr>
          <w:p w14:paraId="1138D081" w14:textId="40D65EF9" w:rsidR="0016368C" w:rsidRPr="0016368C" w:rsidRDefault="0016368C" w:rsidP="0016368C">
            <w:pPr>
              <w:jc w:val="center"/>
              <w:rPr>
                <w:sz w:val="16"/>
                <w:szCs w:val="16"/>
              </w:rPr>
            </w:pPr>
            <w:r w:rsidRPr="0016368C">
              <w:rPr>
                <w:sz w:val="16"/>
                <w:szCs w:val="16"/>
              </w:rPr>
              <w:t>0,000</w:t>
            </w:r>
          </w:p>
        </w:tc>
        <w:tc>
          <w:tcPr>
            <w:tcW w:w="561" w:type="dxa"/>
            <w:vAlign w:val="center"/>
          </w:tcPr>
          <w:p w14:paraId="4BA39B7C" w14:textId="3C2C4651" w:rsidR="0016368C" w:rsidRPr="0016368C" w:rsidRDefault="0016368C" w:rsidP="0016368C">
            <w:pPr>
              <w:jc w:val="center"/>
              <w:rPr>
                <w:sz w:val="16"/>
                <w:szCs w:val="16"/>
              </w:rPr>
            </w:pPr>
            <w:r w:rsidRPr="0016368C">
              <w:rPr>
                <w:sz w:val="16"/>
                <w:szCs w:val="16"/>
              </w:rPr>
              <w:t>0,000</w:t>
            </w:r>
          </w:p>
        </w:tc>
        <w:tc>
          <w:tcPr>
            <w:tcW w:w="561" w:type="dxa"/>
            <w:vAlign w:val="center"/>
          </w:tcPr>
          <w:p w14:paraId="5E90CDD8" w14:textId="504F6B34" w:rsidR="0016368C" w:rsidRPr="0016368C" w:rsidRDefault="0016368C" w:rsidP="0016368C">
            <w:pPr>
              <w:jc w:val="center"/>
              <w:rPr>
                <w:sz w:val="16"/>
                <w:szCs w:val="16"/>
              </w:rPr>
            </w:pPr>
            <w:r w:rsidRPr="0016368C">
              <w:rPr>
                <w:sz w:val="16"/>
                <w:szCs w:val="16"/>
              </w:rPr>
              <w:t>0,000</w:t>
            </w:r>
          </w:p>
        </w:tc>
        <w:tc>
          <w:tcPr>
            <w:tcW w:w="561" w:type="dxa"/>
            <w:vAlign w:val="center"/>
          </w:tcPr>
          <w:p w14:paraId="7435C396" w14:textId="083AA486" w:rsidR="0016368C" w:rsidRPr="0016368C" w:rsidRDefault="0016368C" w:rsidP="0016368C">
            <w:pPr>
              <w:jc w:val="center"/>
              <w:rPr>
                <w:sz w:val="16"/>
                <w:szCs w:val="16"/>
              </w:rPr>
            </w:pPr>
            <w:r w:rsidRPr="0016368C">
              <w:rPr>
                <w:sz w:val="16"/>
                <w:szCs w:val="16"/>
              </w:rPr>
              <w:t>0,000</w:t>
            </w:r>
          </w:p>
        </w:tc>
        <w:tc>
          <w:tcPr>
            <w:tcW w:w="561" w:type="dxa"/>
            <w:vAlign w:val="center"/>
          </w:tcPr>
          <w:p w14:paraId="4D9D55D1" w14:textId="6E8B5611" w:rsidR="0016368C" w:rsidRPr="0016368C" w:rsidRDefault="0016368C" w:rsidP="0016368C">
            <w:pPr>
              <w:jc w:val="center"/>
              <w:rPr>
                <w:sz w:val="16"/>
                <w:szCs w:val="16"/>
              </w:rPr>
            </w:pPr>
            <w:r w:rsidRPr="0016368C">
              <w:rPr>
                <w:sz w:val="16"/>
                <w:szCs w:val="16"/>
              </w:rPr>
              <w:t>0,000</w:t>
            </w:r>
          </w:p>
        </w:tc>
        <w:tc>
          <w:tcPr>
            <w:tcW w:w="561" w:type="dxa"/>
            <w:vAlign w:val="center"/>
          </w:tcPr>
          <w:p w14:paraId="27F20460" w14:textId="0F659FE8" w:rsidR="0016368C" w:rsidRPr="0016368C" w:rsidRDefault="0016368C" w:rsidP="0016368C">
            <w:pPr>
              <w:jc w:val="center"/>
              <w:rPr>
                <w:sz w:val="16"/>
                <w:szCs w:val="16"/>
              </w:rPr>
            </w:pPr>
            <w:r w:rsidRPr="0016368C">
              <w:rPr>
                <w:sz w:val="16"/>
                <w:szCs w:val="16"/>
              </w:rPr>
              <w:t>0,000</w:t>
            </w:r>
          </w:p>
        </w:tc>
        <w:tc>
          <w:tcPr>
            <w:tcW w:w="561" w:type="dxa"/>
            <w:vAlign w:val="center"/>
          </w:tcPr>
          <w:p w14:paraId="0A9E9B5D" w14:textId="4641AA82" w:rsidR="0016368C" w:rsidRPr="0016368C" w:rsidRDefault="0016368C" w:rsidP="0016368C">
            <w:pPr>
              <w:jc w:val="center"/>
              <w:rPr>
                <w:sz w:val="16"/>
                <w:szCs w:val="16"/>
              </w:rPr>
            </w:pPr>
            <w:r w:rsidRPr="0016368C">
              <w:rPr>
                <w:sz w:val="16"/>
                <w:szCs w:val="16"/>
              </w:rPr>
              <w:t>0,000</w:t>
            </w:r>
          </w:p>
        </w:tc>
        <w:tc>
          <w:tcPr>
            <w:tcW w:w="472" w:type="dxa"/>
            <w:vAlign w:val="center"/>
          </w:tcPr>
          <w:p w14:paraId="18FED23A" w14:textId="5DC71D46" w:rsidR="0016368C" w:rsidRPr="00C836E9" w:rsidRDefault="0016368C" w:rsidP="0016368C">
            <w:pPr>
              <w:jc w:val="center"/>
              <w:rPr>
                <w:sz w:val="16"/>
                <w:szCs w:val="16"/>
              </w:rPr>
            </w:pPr>
            <w:r w:rsidRPr="0016368C">
              <w:rPr>
                <w:sz w:val="16"/>
                <w:szCs w:val="16"/>
              </w:rPr>
              <w:t>0,000</w:t>
            </w:r>
          </w:p>
        </w:tc>
        <w:tc>
          <w:tcPr>
            <w:tcW w:w="472" w:type="dxa"/>
            <w:vAlign w:val="center"/>
          </w:tcPr>
          <w:p w14:paraId="02D3BA3D" w14:textId="72EA5381" w:rsidR="0016368C" w:rsidRPr="00C836E9" w:rsidRDefault="0016368C" w:rsidP="0016368C">
            <w:pPr>
              <w:jc w:val="center"/>
              <w:rPr>
                <w:sz w:val="16"/>
                <w:szCs w:val="16"/>
              </w:rPr>
            </w:pPr>
            <w:r w:rsidRPr="0016368C">
              <w:rPr>
                <w:sz w:val="16"/>
                <w:szCs w:val="16"/>
              </w:rPr>
              <w:t>0,000</w:t>
            </w:r>
          </w:p>
        </w:tc>
        <w:tc>
          <w:tcPr>
            <w:tcW w:w="472" w:type="dxa"/>
            <w:vAlign w:val="center"/>
          </w:tcPr>
          <w:p w14:paraId="0F9C6E5C" w14:textId="46DB80D1" w:rsidR="0016368C" w:rsidRPr="00C836E9" w:rsidRDefault="0016368C" w:rsidP="0016368C">
            <w:pPr>
              <w:jc w:val="center"/>
              <w:rPr>
                <w:sz w:val="16"/>
                <w:szCs w:val="16"/>
              </w:rPr>
            </w:pPr>
            <w:r w:rsidRPr="0016368C">
              <w:rPr>
                <w:sz w:val="16"/>
                <w:szCs w:val="16"/>
              </w:rPr>
              <w:t>0,000</w:t>
            </w:r>
          </w:p>
        </w:tc>
        <w:tc>
          <w:tcPr>
            <w:tcW w:w="472" w:type="dxa"/>
            <w:vAlign w:val="center"/>
          </w:tcPr>
          <w:p w14:paraId="7F427BBD" w14:textId="3C5EE32B" w:rsidR="0016368C" w:rsidRPr="00C836E9" w:rsidRDefault="0016368C" w:rsidP="0016368C">
            <w:pPr>
              <w:jc w:val="center"/>
              <w:rPr>
                <w:sz w:val="16"/>
                <w:szCs w:val="16"/>
              </w:rPr>
            </w:pPr>
            <w:r w:rsidRPr="0016368C">
              <w:rPr>
                <w:sz w:val="16"/>
                <w:szCs w:val="16"/>
              </w:rPr>
              <w:t>0,000</w:t>
            </w:r>
          </w:p>
        </w:tc>
      </w:tr>
      <w:tr w:rsidR="0016368C" w:rsidRPr="009146D5" w14:paraId="7175F71D" w14:textId="3491FAF8" w:rsidTr="006A4F26">
        <w:trPr>
          <w:trHeight w:val="340"/>
        </w:trPr>
        <w:tc>
          <w:tcPr>
            <w:tcW w:w="534" w:type="dxa"/>
            <w:vMerge/>
            <w:vAlign w:val="center"/>
          </w:tcPr>
          <w:p w14:paraId="7C0984B7" w14:textId="77777777" w:rsidR="0016368C" w:rsidRPr="009146D5" w:rsidRDefault="0016368C" w:rsidP="0016368C">
            <w:pPr>
              <w:jc w:val="center"/>
              <w:rPr>
                <w:sz w:val="16"/>
                <w:szCs w:val="16"/>
              </w:rPr>
            </w:pPr>
          </w:p>
        </w:tc>
        <w:tc>
          <w:tcPr>
            <w:tcW w:w="1819" w:type="dxa"/>
            <w:vMerge/>
            <w:vAlign w:val="center"/>
          </w:tcPr>
          <w:p w14:paraId="14355D64" w14:textId="77777777" w:rsidR="0016368C" w:rsidRPr="0016368C" w:rsidRDefault="0016368C" w:rsidP="0016368C">
            <w:pPr>
              <w:jc w:val="center"/>
              <w:rPr>
                <w:sz w:val="16"/>
                <w:szCs w:val="16"/>
              </w:rPr>
            </w:pPr>
          </w:p>
        </w:tc>
        <w:tc>
          <w:tcPr>
            <w:tcW w:w="2832" w:type="dxa"/>
            <w:vAlign w:val="center"/>
          </w:tcPr>
          <w:p w14:paraId="5E4C87F0" w14:textId="3E5423A3" w:rsidR="0016368C" w:rsidRPr="0016368C" w:rsidRDefault="0016368C" w:rsidP="0016368C">
            <w:pPr>
              <w:jc w:val="center"/>
              <w:rPr>
                <w:sz w:val="16"/>
                <w:szCs w:val="16"/>
              </w:rPr>
            </w:pPr>
            <w:r w:rsidRPr="0016368C">
              <w:rPr>
                <w:sz w:val="16"/>
                <w:szCs w:val="16"/>
              </w:rPr>
              <w:t>ИТОГО потребление тепловой энергии накопительным итогом</w:t>
            </w:r>
          </w:p>
        </w:tc>
        <w:tc>
          <w:tcPr>
            <w:tcW w:w="755" w:type="dxa"/>
            <w:vAlign w:val="center"/>
          </w:tcPr>
          <w:p w14:paraId="3907EE62" w14:textId="2D2C5830" w:rsidR="0016368C" w:rsidRPr="0016368C" w:rsidRDefault="0016368C" w:rsidP="0016368C">
            <w:pPr>
              <w:jc w:val="center"/>
              <w:rPr>
                <w:sz w:val="16"/>
                <w:szCs w:val="16"/>
              </w:rPr>
            </w:pPr>
            <w:r w:rsidRPr="0016368C">
              <w:rPr>
                <w:sz w:val="16"/>
                <w:szCs w:val="16"/>
              </w:rPr>
              <w:t>тыс. Гкал</w:t>
            </w:r>
          </w:p>
        </w:tc>
        <w:tc>
          <w:tcPr>
            <w:tcW w:w="561" w:type="dxa"/>
            <w:vAlign w:val="center"/>
          </w:tcPr>
          <w:p w14:paraId="00510A89" w14:textId="455DA866" w:rsidR="0016368C" w:rsidRPr="0016368C" w:rsidRDefault="0016368C" w:rsidP="0016368C">
            <w:pPr>
              <w:jc w:val="center"/>
              <w:rPr>
                <w:sz w:val="16"/>
                <w:szCs w:val="16"/>
              </w:rPr>
            </w:pPr>
            <w:r w:rsidRPr="0016368C">
              <w:rPr>
                <w:sz w:val="16"/>
                <w:szCs w:val="16"/>
              </w:rPr>
              <w:t>3,689</w:t>
            </w:r>
          </w:p>
        </w:tc>
        <w:tc>
          <w:tcPr>
            <w:tcW w:w="561" w:type="dxa"/>
            <w:vAlign w:val="center"/>
          </w:tcPr>
          <w:p w14:paraId="400DD095" w14:textId="161E1831" w:rsidR="0016368C" w:rsidRPr="0016368C" w:rsidRDefault="0016368C" w:rsidP="0016368C">
            <w:pPr>
              <w:jc w:val="center"/>
              <w:rPr>
                <w:sz w:val="16"/>
                <w:szCs w:val="16"/>
              </w:rPr>
            </w:pPr>
            <w:r w:rsidRPr="0016368C">
              <w:rPr>
                <w:sz w:val="16"/>
                <w:szCs w:val="16"/>
              </w:rPr>
              <w:t>3,689</w:t>
            </w:r>
          </w:p>
        </w:tc>
        <w:tc>
          <w:tcPr>
            <w:tcW w:w="561" w:type="dxa"/>
            <w:vAlign w:val="center"/>
          </w:tcPr>
          <w:p w14:paraId="6D07C16A" w14:textId="6B00ADF1" w:rsidR="0016368C" w:rsidRPr="0016368C" w:rsidRDefault="0016368C" w:rsidP="0016368C">
            <w:pPr>
              <w:jc w:val="center"/>
              <w:rPr>
                <w:sz w:val="16"/>
                <w:szCs w:val="16"/>
              </w:rPr>
            </w:pPr>
            <w:r w:rsidRPr="0016368C">
              <w:rPr>
                <w:sz w:val="16"/>
                <w:szCs w:val="16"/>
              </w:rPr>
              <w:t>3,689</w:t>
            </w:r>
          </w:p>
        </w:tc>
        <w:tc>
          <w:tcPr>
            <w:tcW w:w="561" w:type="dxa"/>
            <w:vAlign w:val="center"/>
          </w:tcPr>
          <w:p w14:paraId="5D93ED34" w14:textId="5A7973EA" w:rsidR="0016368C" w:rsidRPr="0016368C" w:rsidRDefault="0016368C" w:rsidP="0016368C">
            <w:pPr>
              <w:jc w:val="center"/>
              <w:rPr>
                <w:sz w:val="16"/>
                <w:szCs w:val="16"/>
              </w:rPr>
            </w:pPr>
            <w:r w:rsidRPr="0016368C">
              <w:rPr>
                <w:sz w:val="16"/>
                <w:szCs w:val="16"/>
              </w:rPr>
              <w:t>3,689</w:t>
            </w:r>
          </w:p>
        </w:tc>
        <w:tc>
          <w:tcPr>
            <w:tcW w:w="561" w:type="dxa"/>
            <w:vAlign w:val="center"/>
          </w:tcPr>
          <w:p w14:paraId="0EFFBABC" w14:textId="1970F98C" w:rsidR="0016368C" w:rsidRPr="0016368C" w:rsidRDefault="0016368C" w:rsidP="0016368C">
            <w:pPr>
              <w:jc w:val="center"/>
              <w:rPr>
                <w:sz w:val="16"/>
                <w:szCs w:val="16"/>
              </w:rPr>
            </w:pPr>
            <w:r w:rsidRPr="0016368C">
              <w:rPr>
                <w:sz w:val="16"/>
                <w:szCs w:val="16"/>
              </w:rPr>
              <w:t>3,689</w:t>
            </w:r>
          </w:p>
        </w:tc>
        <w:tc>
          <w:tcPr>
            <w:tcW w:w="561" w:type="dxa"/>
            <w:vAlign w:val="center"/>
          </w:tcPr>
          <w:p w14:paraId="03AB85C8" w14:textId="22D16AD2" w:rsidR="0016368C" w:rsidRPr="0016368C" w:rsidRDefault="0016368C" w:rsidP="0016368C">
            <w:pPr>
              <w:jc w:val="center"/>
              <w:rPr>
                <w:sz w:val="16"/>
                <w:szCs w:val="16"/>
              </w:rPr>
            </w:pPr>
            <w:r w:rsidRPr="0016368C">
              <w:rPr>
                <w:sz w:val="16"/>
                <w:szCs w:val="16"/>
              </w:rPr>
              <w:t>3,689</w:t>
            </w:r>
          </w:p>
        </w:tc>
        <w:tc>
          <w:tcPr>
            <w:tcW w:w="561" w:type="dxa"/>
            <w:vAlign w:val="center"/>
          </w:tcPr>
          <w:p w14:paraId="66380812" w14:textId="13FA9F33" w:rsidR="0016368C" w:rsidRPr="0016368C" w:rsidRDefault="0016368C" w:rsidP="0016368C">
            <w:pPr>
              <w:jc w:val="center"/>
              <w:rPr>
                <w:sz w:val="16"/>
                <w:szCs w:val="16"/>
              </w:rPr>
            </w:pPr>
            <w:r w:rsidRPr="0016368C">
              <w:rPr>
                <w:sz w:val="16"/>
                <w:szCs w:val="16"/>
              </w:rPr>
              <w:t>3,689</w:t>
            </w:r>
          </w:p>
        </w:tc>
        <w:tc>
          <w:tcPr>
            <w:tcW w:w="561" w:type="dxa"/>
            <w:vAlign w:val="center"/>
          </w:tcPr>
          <w:p w14:paraId="0E9A8025" w14:textId="51C42357" w:rsidR="0016368C" w:rsidRPr="0016368C" w:rsidRDefault="0016368C" w:rsidP="0016368C">
            <w:pPr>
              <w:jc w:val="center"/>
              <w:rPr>
                <w:sz w:val="16"/>
                <w:szCs w:val="16"/>
              </w:rPr>
            </w:pPr>
            <w:r w:rsidRPr="0016368C">
              <w:rPr>
                <w:sz w:val="16"/>
                <w:szCs w:val="16"/>
              </w:rPr>
              <w:t>3,689</w:t>
            </w:r>
          </w:p>
        </w:tc>
        <w:tc>
          <w:tcPr>
            <w:tcW w:w="561" w:type="dxa"/>
            <w:vAlign w:val="center"/>
          </w:tcPr>
          <w:p w14:paraId="5832CA9B" w14:textId="6B020295" w:rsidR="0016368C" w:rsidRPr="0016368C" w:rsidRDefault="0016368C" w:rsidP="0016368C">
            <w:pPr>
              <w:jc w:val="center"/>
              <w:rPr>
                <w:sz w:val="16"/>
                <w:szCs w:val="16"/>
              </w:rPr>
            </w:pPr>
            <w:r w:rsidRPr="0016368C">
              <w:rPr>
                <w:sz w:val="16"/>
                <w:szCs w:val="16"/>
              </w:rPr>
              <w:t>3,689</w:t>
            </w:r>
          </w:p>
        </w:tc>
        <w:tc>
          <w:tcPr>
            <w:tcW w:w="561" w:type="dxa"/>
            <w:vAlign w:val="center"/>
          </w:tcPr>
          <w:p w14:paraId="2F937ADF" w14:textId="2F69D32F" w:rsidR="0016368C" w:rsidRPr="0016368C" w:rsidRDefault="0016368C" w:rsidP="0016368C">
            <w:pPr>
              <w:jc w:val="center"/>
              <w:rPr>
                <w:sz w:val="16"/>
                <w:szCs w:val="16"/>
              </w:rPr>
            </w:pPr>
            <w:r w:rsidRPr="0016368C">
              <w:rPr>
                <w:sz w:val="16"/>
                <w:szCs w:val="16"/>
              </w:rPr>
              <w:t>3,689</w:t>
            </w:r>
          </w:p>
        </w:tc>
        <w:tc>
          <w:tcPr>
            <w:tcW w:w="561" w:type="dxa"/>
            <w:vAlign w:val="center"/>
          </w:tcPr>
          <w:p w14:paraId="47DD7954" w14:textId="2C368C28" w:rsidR="0016368C" w:rsidRPr="0016368C" w:rsidRDefault="0016368C" w:rsidP="0016368C">
            <w:pPr>
              <w:jc w:val="center"/>
              <w:rPr>
                <w:sz w:val="16"/>
                <w:szCs w:val="16"/>
              </w:rPr>
            </w:pPr>
            <w:r w:rsidRPr="0016368C">
              <w:rPr>
                <w:sz w:val="16"/>
                <w:szCs w:val="16"/>
              </w:rPr>
              <w:t>3,689</w:t>
            </w:r>
          </w:p>
        </w:tc>
        <w:tc>
          <w:tcPr>
            <w:tcW w:w="561" w:type="dxa"/>
            <w:vAlign w:val="center"/>
          </w:tcPr>
          <w:p w14:paraId="16846DD3" w14:textId="2B6A66BF" w:rsidR="0016368C" w:rsidRPr="0016368C" w:rsidRDefault="0016368C" w:rsidP="0016368C">
            <w:pPr>
              <w:jc w:val="center"/>
              <w:rPr>
                <w:sz w:val="16"/>
                <w:szCs w:val="16"/>
              </w:rPr>
            </w:pPr>
            <w:r w:rsidRPr="0016368C">
              <w:rPr>
                <w:sz w:val="16"/>
                <w:szCs w:val="16"/>
              </w:rPr>
              <w:t>3,689</w:t>
            </w:r>
          </w:p>
        </w:tc>
        <w:tc>
          <w:tcPr>
            <w:tcW w:w="472" w:type="dxa"/>
            <w:vAlign w:val="center"/>
          </w:tcPr>
          <w:p w14:paraId="5F55D8EE" w14:textId="3ABAF194" w:rsidR="0016368C" w:rsidRPr="002B5F2C" w:rsidRDefault="0016368C" w:rsidP="0016368C">
            <w:pPr>
              <w:jc w:val="center"/>
              <w:rPr>
                <w:sz w:val="16"/>
                <w:szCs w:val="16"/>
              </w:rPr>
            </w:pPr>
            <w:r w:rsidRPr="0016368C">
              <w:rPr>
                <w:sz w:val="16"/>
                <w:szCs w:val="16"/>
              </w:rPr>
              <w:t>3,689</w:t>
            </w:r>
          </w:p>
        </w:tc>
        <w:tc>
          <w:tcPr>
            <w:tcW w:w="472" w:type="dxa"/>
            <w:vAlign w:val="center"/>
          </w:tcPr>
          <w:p w14:paraId="7B6FFE52" w14:textId="22927F37" w:rsidR="0016368C" w:rsidRPr="002B5F2C" w:rsidRDefault="0016368C" w:rsidP="0016368C">
            <w:pPr>
              <w:jc w:val="center"/>
              <w:rPr>
                <w:sz w:val="16"/>
                <w:szCs w:val="16"/>
              </w:rPr>
            </w:pPr>
            <w:r w:rsidRPr="0016368C">
              <w:rPr>
                <w:sz w:val="16"/>
                <w:szCs w:val="16"/>
              </w:rPr>
              <w:t>3,689</w:t>
            </w:r>
          </w:p>
        </w:tc>
        <w:tc>
          <w:tcPr>
            <w:tcW w:w="472" w:type="dxa"/>
            <w:vAlign w:val="center"/>
          </w:tcPr>
          <w:p w14:paraId="127C8428" w14:textId="6DE9A16C" w:rsidR="0016368C" w:rsidRPr="002B5F2C" w:rsidRDefault="0016368C" w:rsidP="0016368C">
            <w:pPr>
              <w:jc w:val="center"/>
              <w:rPr>
                <w:sz w:val="16"/>
                <w:szCs w:val="16"/>
              </w:rPr>
            </w:pPr>
            <w:r w:rsidRPr="0016368C">
              <w:rPr>
                <w:sz w:val="16"/>
                <w:szCs w:val="16"/>
              </w:rPr>
              <w:t>3,689</w:t>
            </w:r>
          </w:p>
        </w:tc>
        <w:tc>
          <w:tcPr>
            <w:tcW w:w="472" w:type="dxa"/>
            <w:vAlign w:val="center"/>
          </w:tcPr>
          <w:p w14:paraId="4DE6A974" w14:textId="1F3DCAA1" w:rsidR="0016368C" w:rsidRPr="002B5F2C" w:rsidRDefault="0016368C" w:rsidP="0016368C">
            <w:pPr>
              <w:jc w:val="center"/>
              <w:rPr>
                <w:sz w:val="16"/>
                <w:szCs w:val="16"/>
              </w:rPr>
            </w:pPr>
            <w:r w:rsidRPr="0016368C">
              <w:rPr>
                <w:sz w:val="16"/>
                <w:szCs w:val="16"/>
              </w:rPr>
              <w:t>3,689</w:t>
            </w:r>
          </w:p>
        </w:tc>
      </w:tr>
    </w:tbl>
    <w:p w14:paraId="68FD7690" w14:textId="1C1819AF" w:rsidR="00C57B74" w:rsidRDefault="00C57B74" w:rsidP="00C57B74">
      <w:pPr>
        <w:pStyle w:val="afffc"/>
      </w:pPr>
      <w:r>
        <w:t xml:space="preserve">Таблица </w:t>
      </w:r>
      <w:r w:rsidR="00017B62">
        <w:t>7</w:t>
      </w:r>
      <w:r w:rsidR="00A15CBC">
        <w:t>3</w:t>
      </w:r>
      <w:r>
        <w:t xml:space="preserve">. </w:t>
      </w:r>
      <w:r w:rsidRPr="00C57B74">
        <w:t>Прогнозные значения полезного отпуска тепловой энергии потребителям</w:t>
      </w:r>
    </w:p>
    <w:tbl>
      <w:tblPr>
        <w:tblStyle w:val="af0"/>
        <w:tblW w:w="14567" w:type="dxa"/>
        <w:tblLayout w:type="fixed"/>
        <w:tblCellMar>
          <w:left w:w="0" w:type="dxa"/>
          <w:right w:w="0" w:type="dxa"/>
        </w:tblCellMar>
        <w:tblLook w:val="04A0" w:firstRow="1" w:lastRow="0" w:firstColumn="1" w:lastColumn="0" w:noHBand="0" w:noVBand="1"/>
      </w:tblPr>
      <w:tblGrid>
        <w:gridCol w:w="369"/>
        <w:gridCol w:w="1753"/>
        <w:gridCol w:w="1304"/>
        <w:gridCol w:w="709"/>
        <w:gridCol w:w="652"/>
        <w:gridCol w:w="652"/>
        <w:gridCol w:w="652"/>
        <w:gridCol w:w="652"/>
        <w:gridCol w:w="652"/>
        <w:gridCol w:w="652"/>
        <w:gridCol w:w="652"/>
        <w:gridCol w:w="652"/>
        <w:gridCol w:w="652"/>
        <w:gridCol w:w="652"/>
        <w:gridCol w:w="652"/>
        <w:gridCol w:w="652"/>
        <w:gridCol w:w="652"/>
        <w:gridCol w:w="652"/>
        <w:gridCol w:w="652"/>
        <w:gridCol w:w="652"/>
      </w:tblGrid>
      <w:tr w:rsidR="00B16BDB" w:rsidRPr="00AB5CD5" w14:paraId="1FA0DB46" w14:textId="77777777" w:rsidTr="006A4F26">
        <w:trPr>
          <w:trHeight w:val="340"/>
        </w:trPr>
        <w:tc>
          <w:tcPr>
            <w:tcW w:w="369" w:type="dxa"/>
            <w:vMerge w:val="restart"/>
            <w:vAlign w:val="center"/>
          </w:tcPr>
          <w:p w14:paraId="0B3EAA7D" w14:textId="1C560BDE" w:rsidR="00B16BDB" w:rsidRPr="00AB5CD5" w:rsidRDefault="00B16BDB" w:rsidP="00B16BDB">
            <w:pPr>
              <w:jc w:val="center"/>
              <w:rPr>
                <w:sz w:val="18"/>
                <w:szCs w:val="18"/>
              </w:rPr>
            </w:pPr>
            <w:r w:rsidRPr="00AB5CD5">
              <w:rPr>
                <w:color w:val="000000"/>
                <w:sz w:val="18"/>
                <w:szCs w:val="18"/>
              </w:rPr>
              <w:t>№ п/п</w:t>
            </w:r>
          </w:p>
        </w:tc>
        <w:tc>
          <w:tcPr>
            <w:tcW w:w="1753" w:type="dxa"/>
            <w:vMerge w:val="restart"/>
            <w:vAlign w:val="center"/>
          </w:tcPr>
          <w:p w14:paraId="7E1F23D8" w14:textId="2C120058" w:rsidR="00B16BDB" w:rsidRPr="00AB5CD5" w:rsidRDefault="00B16BDB" w:rsidP="00B16BDB">
            <w:pPr>
              <w:jc w:val="center"/>
              <w:rPr>
                <w:sz w:val="18"/>
                <w:szCs w:val="18"/>
              </w:rPr>
            </w:pPr>
            <w:r w:rsidRPr="00AB5CD5">
              <w:rPr>
                <w:color w:val="000000"/>
                <w:sz w:val="18"/>
                <w:szCs w:val="18"/>
              </w:rPr>
              <w:t>Наименование источника тепловой энергии</w:t>
            </w:r>
          </w:p>
        </w:tc>
        <w:tc>
          <w:tcPr>
            <w:tcW w:w="1304" w:type="dxa"/>
            <w:vMerge w:val="restart"/>
            <w:vAlign w:val="center"/>
          </w:tcPr>
          <w:p w14:paraId="0BAF1CA5" w14:textId="49A3E864" w:rsidR="00B16BDB" w:rsidRPr="00AB5CD5" w:rsidRDefault="00B16BDB" w:rsidP="00B16BDB">
            <w:pPr>
              <w:jc w:val="center"/>
              <w:rPr>
                <w:sz w:val="18"/>
                <w:szCs w:val="18"/>
              </w:rPr>
            </w:pPr>
            <w:r w:rsidRPr="00AB5CD5">
              <w:rPr>
                <w:color w:val="000000"/>
                <w:sz w:val="18"/>
                <w:szCs w:val="18"/>
              </w:rPr>
              <w:t>Вид топлива</w:t>
            </w:r>
          </w:p>
        </w:tc>
        <w:tc>
          <w:tcPr>
            <w:tcW w:w="11141" w:type="dxa"/>
            <w:gridSpan w:val="17"/>
            <w:vAlign w:val="center"/>
          </w:tcPr>
          <w:p w14:paraId="41D4E6A3" w14:textId="13FCCC2A" w:rsidR="00B16BDB" w:rsidRPr="00AB5CD5" w:rsidRDefault="00B16BDB" w:rsidP="00B16BDB">
            <w:pPr>
              <w:jc w:val="center"/>
              <w:rPr>
                <w:sz w:val="18"/>
                <w:szCs w:val="18"/>
              </w:rPr>
            </w:pPr>
            <w:r w:rsidRPr="00AB5CD5">
              <w:rPr>
                <w:color w:val="000000"/>
                <w:sz w:val="18"/>
                <w:szCs w:val="18"/>
              </w:rPr>
              <w:t>Полезный отпуск</w:t>
            </w:r>
          </w:p>
        </w:tc>
      </w:tr>
      <w:tr w:rsidR="00B16BDB" w:rsidRPr="00AB5CD5" w14:paraId="3691847A" w14:textId="77777777" w:rsidTr="00B16BDB">
        <w:trPr>
          <w:trHeight w:val="340"/>
        </w:trPr>
        <w:tc>
          <w:tcPr>
            <w:tcW w:w="369" w:type="dxa"/>
            <w:vMerge/>
            <w:vAlign w:val="center"/>
          </w:tcPr>
          <w:p w14:paraId="559D6A64" w14:textId="77777777" w:rsidR="00B16BDB" w:rsidRPr="00AB5CD5" w:rsidRDefault="00B16BDB" w:rsidP="00B16BDB">
            <w:pPr>
              <w:jc w:val="center"/>
              <w:rPr>
                <w:sz w:val="18"/>
                <w:szCs w:val="18"/>
              </w:rPr>
            </w:pPr>
          </w:p>
        </w:tc>
        <w:tc>
          <w:tcPr>
            <w:tcW w:w="1753" w:type="dxa"/>
            <w:vMerge/>
            <w:vAlign w:val="center"/>
          </w:tcPr>
          <w:p w14:paraId="13076CC7" w14:textId="77777777" w:rsidR="00B16BDB" w:rsidRPr="00AB5CD5" w:rsidRDefault="00B16BDB" w:rsidP="00B16BDB">
            <w:pPr>
              <w:jc w:val="center"/>
              <w:rPr>
                <w:sz w:val="18"/>
                <w:szCs w:val="18"/>
              </w:rPr>
            </w:pPr>
          </w:p>
        </w:tc>
        <w:tc>
          <w:tcPr>
            <w:tcW w:w="1304" w:type="dxa"/>
            <w:vMerge/>
            <w:vAlign w:val="center"/>
          </w:tcPr>
          <w:p w14:paraId="1EE4B7BB" w14:textId="77777777" w:rsidR="00B16BDB" w:rsidRPr="00AB5CD5" w:rsidRDefault="00B16BDB" w:rsidP="00B16BDB">
            <w:pPr>
              <w:jc w:val="center"/>
              <w:rPr>
                <w:sz w:val="18"/>
                <w:szCs w:val="18"/>
              </w:rPr>
            </w:pPr>
          </w:p>
        </w:tc>
        <w:tc>
          <w:tcPr>
            <w:tcW w:w="709" w:type="dxa"/>
            <w:vAlign w:val="center"/>
          </w:tcPr>
          <w:p w14:paraId="47694591" w14:textId="1C494D15" w:rsidR="00B16BDB" w:rsidRPr="00AB5CD5" w:rsidRDefault="00B16BDB" w:rsidP="00B16BDB">
            <w:pPr>
              <w:jc w:val="center"/>
              <w:rPr>
                <w:sz w:val="18"/>
                <w:szCs w:val="18"/>
              </w:rPr>
            </w:pPr>
            <w:r w:rsidRPr="00AB5CD5">
              <w:rPr>
                <w:color w:val="000000"/>
                <w:sz w:val="18"/>
                <w:szCs w:val="18"/>
              </w:rPr>
              <w:t>Ед. изм.</w:t>
            </w:r>
          </w:p>
        </w:tc>
        <w:tc>
          <w:tcPr>
            <w:tcW w:w="652" w:type="dxa"/>
            <w:vAlign w:val="center"/>
          </w:tcPr>
          <w:p w14:paraId="2C9EB434" w14:textId="431EE9EF" w:rsidR="00B16BDB" w:rsidRPr="00AB5CD5" w:rsidRDefault="00B16BDB" w:rsidP="00B16BDB">
            <w:pPr>
              <w:jc w:val="center"/>
              <w:rPr>
                <w:sz w:val="18"/>
                <w:szCs w:val="18"/>
              </w:rPr>
            </w:pPr>
            <w:r w:rsidRPr="00AB5CD5">
              <w:rPr>
                <w:color w:val="000000"/>
                <w:sz w:val="18"/>
                <w:szCs w:val="18"/>
              </w:rPr>
              <w:t>2025</w:t>
            </w:r>
          </w:p>
        </w:tc>
        <w:tc>
          <w:tcPr>
            <w:tcW w:w="652" w:type="dxa"/>
            <w:vAlign w:val="center"/>
          </w:tcPr>
          <w:p w14:paraId="5F73F147" w14:textId="14013E5C" w:rsidR="00B16BDB" w:rsidRPr="00AB5CD5" w:rsidRDefault="00B16BDB" w:rsidP="00B16BDB">
            <w:pPr>
              <w:jc w:val="center"/>
              <w:rPr>
                <w:sz w:val="18"/>
                <w:szCs w:val="18"/>
              </w:rPr>
            </w:pPr>
            <w:r w:rsidRPr="00AB5CD5">
              <w:rPr>
                <w:color w:val="000000"/>
                <w:sz w:val="18"/>
                <w:szCs w:val="18"/>
              </w:rPr>
              <w:t>2026</w:t>
            </w:r>
          </w:p>
        </w:tc>
        <w:tc>
          <w:tcPr>
            <w:tcW w:w="652" w:type="dxa"/>
            <w:vAlign w:val="center"/>
          </w:tcPr>
          <w:p w14:paraId="7DFC0815" w14:textId="0EC1FC4F" w:rsidR="00B16BDB" w:rsidRPr="00AB5CD5" w:rsidRDefault="00B16BDB" w:rsidP="00B16BDB">
            <w:pPr>
              <w:jc w:val="center"/>
              <w:rPr>
                <w:sz w:val="18"/>
                <w:szCs w:val="18"/>
              </w:rPr>
            </w:pPr>
            <w:r w:rsidRPr="00AB5CD5">
              <w:rPr>
                <w:color w:val="000000"/>
                <w:sz w:val="18"/>
                <w:szCs w:val="18"/>
              </w:rPr>
              <w:t>2027</w:t>
            </w:r>
          </w:p>
        </w:tc>
        <w:tc>
          <w:tcPr>
            <w:tcW w:w="652" w:type="dxa"/>
            <w:vAlign w:val="center"/>
          </w:tcPr>
          <w:p w14:paraId="48CEFEEC" w14:textId="42F90E9B" w:rsidR="00B16BDB" w:rsidRPr="00AB5CD5" w:rsidRDefault="00B16BDB" w:rsidP="00B16BDB">
            <w:pPr>
              <w:jc w:val="center"/>
              <w:rPr>
                <w:sz w:val="18"/>
                <w:szCs w:val="18"/>
              </w:rPr>
            </w:pPr>
            <w:r w:rsidRPr="00AB5CD5">
              <w:rPr>
                <w:color w:val="000000"/>
                <w:sz w:val="18"/>
                <w:szCs w:val="18"/>
              </w:rPr>
              <w:t>2028</w:t>
            </w:r>
          </w:p>
        </w:tc>
        <w:tc>
          <w:tcPr>
            <w:tcW w:w="652" w:type="dxa"/>
            <w:vAlign w:val="center"/>
          </w:tcPr>
          <w:p w14:paraId="48166FC9" w14:textId="67B23B14" w:rsidR="00B16BDB" w:rsidRPr="00AB5CD5" w:rsidRDefault="00B16BDB" w:rsidP="00B16BDB">
            <w:pPr>
              <w:jc w:val="center"/>
              <w:rPr>
                <w:sz w:val="18"/>
                <w:szCs w:val="18"/>
              </w:rPr>
            </w:pPr>
            <w:r w:rsidRPr="00AB5CD5">
              <w:rPr>
                <w:color w:val="000000"/>
                <w:sz w:val="18"/>
                <w:szCs w:val="18"/>
              </w:rPr>
              <w:t>2029</w:t>
            </w:r>
          </w:p>
        </w:tc>
        <w:tc>
          <w:tcPr>
            <w:tcW w:w="652" w:type="dxa"/>
            <w:vAlign w:val="center"/>
          </w:tcPr>
          <w:p w14:paraId="1FCB59DF" w14:textId="3B916840" w:rsidR="00B16BDB" w:rsidRPr="00AB5CD5" w:rsidRDefault="00B16BDB" w:rsidP="00B16BDB">
            <w:pPr>
              <w:jc w:val="center"/>
              <w:rPr>
                <w:sz w:val="18"/>
                <w:szCs w:val="18"/>
              </w:rPr>
            </w:pPr>
            <w:r w:rsidRPr="00AB5CD5">
              <w:rPr>
                <w:color w:val="000000"/>
                <w:sz w:val="18"/>
                <w:szCs w:val="18"/>
              </w:rPr>
              <w:t>2030</w:t>
            </w:r>
          </w:p>
        </w:tc>
        <w:tc>
          <w:tcPr>
            <w:tcW w:w="652" w:type="dxa"/>
            <w:vAlign w:val="center"/>
          </w:tcPr>
          <w:p w14:paraId="57439069" w14:textId="54592E00" w:rsidR="00B16BDB" w:rsidRPr="00AB5CD5" w:rsidRDefault="00B16BDB" w:rsidP="00B16BDB">
            <w:pPr>
              <w:jc w:val="center"/>
              <w:rPr>
                <w:sz w:val="18"/>
                <w:szCs w:val="18"/>
              </w:rPr>
            </w:pPr>
            <w:r w:rsidRPr="00AB5CD5">
              <w:rPr>
                <w:color w:val="000000"/>
                <w:sz w:val="18"/>
                <w:szCs w:val="18"/>
              </w:rPr>
              <w:t>2031</w:t>
            </w:r>
          </w:p>
        </w:tc>
        <w:tc>
          <w:tcPr>
            <w:tcW w:w="652" w:type="dxa"/>
            <w:vAlign w:val="center"/>
          </w:tcPr>
          <w:p w14:paraId="5607E229" w14:textId="7C468C2A" w:rsidR="00B16BDB" w:rsidRPr="00AB5CD5" w:rsidRDefault="00B16BDB" w:rsidP="00B16BDB">
            <w:pPr>
              <w:jc w:val="center"/>
              <w:rPr>
                <w:sz w:val="18"/>
                <w:szCs w:val="18"/>
              </w:rPr>
            </w:pPr>
            <w:r w:rsidRPr="00AB5CD5">
              <w:rPr>
                <w:color w:val="000000"/>
                <w:sz w:val="18"/>
                <w:szCs w:val="18"/>
              </w:rPr>
              <w:t>2032</w:t>
            </w:r>
          </w:p>
        </w:tc>
        <w:tc>
          <w:tcPr>
            <w:tcW w:w="652" w:type="dxa"/>
            <w:vAlign w:val="center"/>
          </w:tcPr>
          <w:p w14:paraId="077C2CD1" w14:textId="397C231D" w:rsidR="00B16BDB" w:rsidRPr="00AB5CD5" w:rsidRDefault="00B16BDB" w:rsidP="00B16BDB">
            <w:pPr>
              <w:jc w:val="center"/>
              <w:rPr>
                <w:sz w:val="18"/>
                <w:szCs w:val="18"/>
              </w:rPr>
            </w:pPr>
            <w:r w:rsidRPr="00AB5CD5">
              <w:rPr>
                <w:color w:val="000000"/>
                <w:sz w:val="18"/>
                <w:szCs w:val="18"/>
              </w:rPr>
              <w:t>2033</w:t>
            </w:r>
          </w:p>
        </w:tc>
        <w:tc>
          <w:tcPr>
            <w:tcW w:w="652" w:type="dxa"/>
            <w:vAlign w:val="center"/>
          </w:tcPr>
          <w:p w14:paraId="41D0134F" w14:textId="6A5BF31D" w:rsidR="00B16BDB" w:rsidRPr="00AB5CD5" w:rsidRDefault="00B16BDB" w:rsidP="00B16BDB">
            <w:pPr>
              <w:jc w:val="center"/>
              <w:rPr>
                <w:sz w:val="18"/>
                <w:szCs w:val="18"/>
              </w:rPr>
            </w:pPr>
            <w:r w:rsidRPr="00AB5CD5">
              <w:rPr>
                <w:color w:val="000000"/>
                <w:sz w:val="18"/>
                <w:szCs w:val="18"/>
              </w:rPr>
              <w:t>2034</w:t>
            </w:r>
          </w:p>
        </w:tc>
        <w:tc>
          <w:tcPr>
            <w:tcW w:w="652" w:type="dxa"/>
            <w:vAlign w:val="center"/>
          </w:tcPr>
          <w:p w14:paraId="66819F2E" w14:textId="648A88BC" w:rsidR="00B16BDB" w:rsidRPr="00AB5CD5" w:rsidRDefault="00B16BDB" w:rsidP="00B16BDB">
            <w:pPr>
              <w:jc w:val="center"/>
              <w:rPr>
                <w:sz w:val="18"/>
                <w:szCs w:val="18"/>
              </w:rPr>
            </w:pPr>
            <w:r w:rsidRPr="00AB5CD5">
              <w:rPr>
                <w:color w:val="000000"/>
                <w:sz w:val="18"/>
                <w:szCs w:val="18"/>
              </w:rPr>
              <w:t>2035</w:t>
            </w:r>
          </w:p>
        </w:tc>
        <w:tc>
          <w:tcPr>
            <w:tcW w:w="652" w:type="dxa"/>
            <w:vAlign w:val="center"/>
          </w:tcPr>
          <w:p w14:paraId="15C48D9E" w14:textId="31AC6F09" w:rsidR="00B16BDB" w:rsidRPr="00AB5CD5" w:rsidRDefault="00B16BDB" w:rsidP="00B16BDB">
            <w:pPr>
              <w:jc w:val="center"/>
              <w:rPr>
                <w:sz w:val="18"/>
                <w:szCs w:val="18"/>
              </w:rPr>
            </w:pPr>
            <w:r w:rsidRPr="00AB5CD5">
              <w:rPr>
                <w:color w:val="000000"/>
                <w:sz w:val="18"/>
                <w:szCs w:val="18"/>
              </w:rPr>
              <w:t>2036</w:t>
            </w:r>
          </w:p>
        </w:tc>
        <w:tc>
          <w:tcPr>
            <w:tcW w:w="652" w:type="dxa"/>
            <w:vAlign w:val="center"/>
          </w:tcPr>
          <w:p w14:paraId="30799B13" w14:textId="3F2C84D6" w:rsidR="00B16BDB" w:rsidRPr="00AB5CD5" w:rsidRDefault="00B16BDB" w:rsidP="00B16BDB">
            <w:pPr>
              <w:jc w:val="center"/>
              <w:rPr>
                <w:sz w:val="18"/>
                <w:szCs w:val="18"/>
              </w:rPr>
            </w:pPr>
            <w:r w:rsidRPr="00AB5CD5">
              <w:rPr>
                <w:color w:val="000000"/>
                <w:sz w:val="18"/>
                <w:szCs w:val="18"/>
              </w:rPr>
              <w:t>2037</w:t>
            </w:r>
          </w:p>
        </w:tc>
        <w:tc>
          <w:tcPr>
            <w:tcW w:w="652" w:type="dxa"/>
            <w:vAlign w:val="center"/>
          </w:tcPr>
          <w:p w14:paraId="443EF5FA" w14:textId="29F0D40B" w:rsidR="00B16BDB" w:rsidRPr="00AB5CD5" w:rsidRDefault="00B16BDB" w:rsidP="00B16BDB">
            <w:pPr>
              <w:jc w:val="center"/>
              <w:rPr>
                <w:sz w:val="18"/>
                <w:szCs w:val="18"/>
              </w:rPr>
            </w:pPr>
            <w:r w:rsidRPr="00AB5CD5">
              <w:rPr>
                <w:color w:val="000000"/>
                <w:sz w:val="18"/>
                <w:szCs w:val="18"/>
              </w:rPr>
              <w:t>2038</w:t>
            </w:r>
          </w:p>
        </w:tc>
        <w:tc>
          <w:tcPr>
            <w:tcW w:w="652" w:type="dxa"/>
            <w:vAlign w:val="center"/>
          </w:tcPr>
          <w:p w14:paraId="3E6F5C00" w14:textId="17037CB8" w:rsidR="00B16BDB" w:rsidRPr="00AB5CD5" w:rsidRDefault="00B16BDB" w:rsidP="00B16BDB">
            <w:pPr>
              <w:jc w:val="center"/>
              <w:rPr>
                <w:sz w:val="18"/>
                <w:szCs w:val="18"/>
              </w:rPr>
            </w:pPr>
            <w:r w:rsidRPr="00AB5CD5">
              <w:rPr>
                <w:color w:val="000000"/>
                <w:sz w:val="18"/>
                <w:szCs w:val="18"/>
              </w:rPr>
              <w:t>2039</w:t>
            </w:r>
          </w:p>
        </w:tc>
        <w:tc>
          <w:tcPr>
            <w:tcW w:w="652" w:type="dxa"/>
            <w:vAlign w:val="center"/>
          </w:tcPr>
          <w:p w14:paraId="51294038" w14:textId="7BD466B2" w:rsidR="00B16BDB" w:rsidRPr="00AB5CD5" w:rsidRDefault="00B16BDB" w:rsidP="00B16BDB">
            <w:pPr>
              <w:jc w:val="center"/>
              <w:rPr>
                <w:sz w:val="18"/>
                <w:szCs w:val="18"/>
              </w:rPr>
            </w:pPr>
            <w:r w:rsidRPr="00AB5CD5">
              <w:rPr>
                <w:color w:val="000000"/>
                <w:sz w:val="18"/>
                <w:szCs w:val="18"/>
              </w:rPr>
              <w:t>2040</w:t>
            </w:r>
          </w:p>
        </w:tc>
      </w:tr>
      <w:tr w:rsidR="00B16BDB" w:rsidRPr="00AB5CD5" w14:paraId="46352D9E" w14:textId="4A98CEFC" w:rsidTr="00B16BDB">
        <w:trPr>
          <w:trHeight w:val="454"/>
        </w:trPr>
        <w:tc>
          <w:tcPr>
            <w:tcW w:w="369" w:type="dxa"/>
            <w:vAlign w:val="center"/>
          </w:tcPr>
          <w:p w14:paraId="7A2DCC77" w14:textId="77777777" w:rsidR="00B16BDB" w:rsidRPr="00AB5CD5" w:rsidRDefault="00B16BDB" w:rsidP="00B16BDB">
            <w:pPr>
              <w:jc w:val="center"/>
              <w:rPr>
                <w:sz w:val="18"/>
                <w:szCs w:val="18"/>
              </w:rPr>
            </w:pPr>
            <w:r w:rsidRPr="00AB5CD5">
              <w:rPr>
                <w:sz w:val="18"/>
                <w:szCs w:val="18"/>
              </w:rPr>
              <w:t>1</w:t>
            </w:r>
          </w:p>
        </w:tc>
        <w:tc>
          <w:tcPr>
            <w:tcW w:w="1753" w:type="dxa"/>
            <w:vAlign w:val="center"/>
          </w:tcPr>
          <w:p w14:paraId="4A09D9C1" w14:textId="2FDAE576" w:rsidR="00B16BDB" w:rsidRPr="00AB5CD5" w:rsidRDefault="00B16BDB" w:rsidP="00B16BDB">
            <w:pPr>
              <w:jc w:val="center"/>
              <w:rPr>
                <w:sz w:val="18"/>
                <w:szCs w:val="18"/>
              </w:rPr>
            </w:pPr>
            <w:r w:rsidRPr="00AB5CD5">
              <w:rPr>
                <w:sz w:val="18"/>
                <w:szCs w:val="18"/>
              </w:rPr>
              <w:t xml:space="preserve">Котельная д. </w:t>
            </w:r>
            <w:proofErr w:type="spellStart"/>
            <w:r w:rsidRPr="00AB5CD5">
              <w:rPr>
                <w:sz w:val="18"/>
                <w:szCs w:val="18"/>
              </w:rPr>
              <w:t>Хвалово</w:t>
            </w:r>
            <w:proofErr w:type="spellEnd"/>
          </w:p>
        </w:tc>
        <w:tc>
          <w:tcPr>
            <w:tcW w:w="1304" w:type="dxa"/>
            <w:vAlign w:val="center"/>
          </w:tcPr>
          <w:p w14:paraId="76F3A9EF" w14:textId="58ABC8EB" w:rsidR="00B16BDB" w:rsidRPr="00AB5CD5" w:rsidRDefault="00B16BDB" w:rsidP="00B16BDB">
            <w:pPr>
              <w:jc w:val="center"/>
              <w:rPr>
                <w:sz w:val="18"/>
                <w:szCs w:val="18"/>
              </w:rPr>
            </w:pPr>
            <w:r w:rsidRPr="00AB5CD5">
              <w:rPr>
                <w:sz w:val="18"/>
                <w:szCs w:val="18"/>
              </w:rPr>
              <w:t xml:space="preserve">Каменный </w:t>
            </w:r>
            <w:r w:rsidR="00704761">
              <w:rPr>
                <w:sz w:val="18"/>
                <w:szCs w:val="18"/>
              </w:rPr>
              <w:br/>
            </w:r>
            <w:r w:rsidRPr="00AB5CD5">
              <w:rPr>
                <w:sz w:val="18"/>
                <w:szCs w:val="18"/>
              </w:rPr>
              <w:t>уголь</w:t>
            </w:r>
            <w:r w:rsidR="00704761">
              <w:rPr>
                <w:sz w:val="18"/>
                <w:szCs w:val="18"/>
              </w:rPr>
              <w:t xml:space="preserve"> / Природный газ</w:t>
            </w:r>
          </w:p>
        </w:tc>
        <w:tc>
          <w:tcPr>
            <w:tcW w:w="709" w:type="dxa"/>
            <w:vAlign w:val="center"/>
          </w:tcPr>
          <w:p w14:paraId="7CCB3A72" w14:textId="190C1B1B" w:rsidR="00B16BDB" w:rsidRPr="00AB5CD5" w:rsidRDefault="00B16BDB" w:rsidP="00B16BDB">
            <w:pPr>
              <w:jc w:val="center"/>
              <w:rPr>
                <w:sz w:val="18"/>
                <w:szCs w:val="18"/>
              </w:rPr>
            </w:pPr>
            <w:r w:rsidRPr="00AB5CD5">
              <w:rPr>
                <w:sz w:val="18"/>
                <w:szCs w:val="18"/>
              </w:rPr>
              <w:t>Гкал</w:t>
            </w:r>
          </w:p>
        </w:tc>
        <w:tc>
          <w:tcPr>
            <w:tcW w:w="652" w:type="dxa"/>
            <w:vAlign w:val="center"/>
          </w:tcPr>
          <w:p w14:paraId="1B8E14BD" w14:textId="2DC34380" w:rsidR="00B16BDB" w:rsidRPr="00AB5CD5" w:rsidRDefault="00B16BDB" w:rsidP="00B16BDB">
            <w:pPr>
              <w:jc w:val="center"/>
              <w:rPr>
                <w:sz w:val="18"/>
                <w:szCs w:val="18"/>
              </w:rPr>
            </w:pPr>
            <w:r w:rsidRPr="00AB5CD5">
              <w:rPr>
                <w:sz w:val="18"/>
                <w:szCs w:val="18"/>
              </w:rPr>
              <w:t>3688,6</w:t>
            </w:r>
          </w:p>
        </w:tc>
        <w:tc>
          <w:tcPr>
            <w:tcW w:w="652" w:type="dxa"/>
            <w:vAlign w:val="center"/>
          </w:tcPr>
          <w:p w14:paraId="34BE4ABD" w14:textId="498E36F8" w:rsidR="00B16BDB" w:rsidRPr="00AB5CD5" w:rsidRDefault="00B16BDB" w:rsidP="00B16BDB">
            <w:pPr>
              <w:jc w:val="center"/>
              <w:rPr>
                <w:sz w:val="18"/>
                <w:szCs w:val="18"/>
              </w:rPr>
            </w:pPr>
            <w:r w:rsidRPr="00AB5CD5">
              <w:rPr>
                <w:sz w:val="18"/>
                <w:szCs w:val="18"/>
              </w:rPr>
              <w:t>3688,6</w:t>
            </w:r>
          </w:p>
        </w:tc>
        <w:tc>
          <w:tcPr>
            <w:tcW w:w="652" w:type="dxa"/>
            <w:vAlign w:val="center"/>
          </w:tcPr>
          <w:p w14:paraId="0345F15B" w14:textId="733429E5" w:rsidR="00B16BDB" w:rsidRPr="00AB5CD5" w:rsidRDefault="00B16BDB" w:rsidP="00B16BDB">
            <w:pPr>
              <w:jc w:val="center"/>
              <w:rPr>
                <w:sz w:val="18"/>
                <w:szCs w:val="18"/>
              </w:rPr>
            </w:pPr>
            <w:r w:rsidRPr="00AB5CD5">
              <w:rPr>
                <w:sz w:val="18"/>
                <w:szCs w:val="18"/>
              </w:rPr>
              <w:t>3688,6</w:t>
            </w:r>
          </w:p>
        </w:tc>
        <w:tc>
          <w:tcPr>
            <w:tcW w:w="652" w:type="dxa"/>
            <w:vAlign w:val="center"/>
          </w:tcPr>
          <w:p w14:paraId="2D48E87B" w14:textId="0ED64F14" w:rsidR="00B16BDB" w:rsidRPr="00AB5CD5" w:rsidRDefault="00B16BDB" w:rsidP="00B16BDB">
            <w:pPr>
              <w:jc w:val="center"/>
              <w:rPr>
                <w:sz w:val="18"/>
                <w:szCs w:val="18"/>
              </w:rPr>
            </w:pPr>
            <w:r w:rsidRPr="00AB5CD5">
              <w:rPr>
                <w:sz w:val="18"/>
                <w:szCs w:val="18"/>
              </w:rPr>
              <w:t>3688,6</w:t>
            </w:r>
          </w:p>
        </w:tc>
        <w:tc>
          <w:tcPr>
            <w:tcW w:w="652" w:type="dxa"/>
            <w:vAlign w:val="center"/>
          </w:tcPr>
          <w:p w14:paraId="610B87E8" w14:textId="160AC2BD" w:rsidR="00B16BDB" w:rsidRPr="00AB5CD5" w:rsidRDefault="00B16BDB" w:rsidP="00B16BDB">
            <w:pPr>
              <w:jc w:val="center"/>
              <w:rPr>
                <w:sz w:val="18"/>
                <w:szCs w:val="18"/>
              </w:rPr>
            </w:pPr>
            <w:r w:rsidRPr="00AB5CD5">
              <w:rPr>
                <w:sz w:val="18"/>
                <w:szCs w:val="18"/>
              </w:rPr>
              <w:t>3688,6</w:t>
            </w:r>
          </w:p>
        </w:tc>
        <w:tc>
          <w:tcPr>
            <w:tcW w:w="652" w:type="dxa"/>
            <w:vAlign w:val="center"/>
          </w:tcPr>
          <w:p w14:paraId="1269BC3B" w14:textId="0F021F73" w:rsidR="00B16BDB" w:rsidRPr="00AB5CD5" w:rsidRDefault="00B16BDB" w:rsidP="00B16BDB">
            <w:pPr>
              <w:jc w:val="center"/>
              <w:rPr>
                <w:sz w:val="18"/>
                <w:szCs w:val="18"/>
              </w:rPr>
            </w:pPr>
            <w:r w:rsidRPr="00AB5CD5">
              <w:rPr>
                <w:sz w:val="18"/>
                <w:szCs w:val="18"/>
              </w:rPr>
              <w:t>3688,6</w:t>
            </w:r>
          </w:p>
        </w:tc>
        <w:tc>
          <w:tcPr>
            <w:tcW w:w="652" w:type="dxa"/>
            <w:vAlign w:val="center"/>
          </w:tcPr>
          <w:p w14:paraId="7D66DAF4" w14:textId="60821ED8" w:rsidR="00B16BDB" w:rsidRPr="00AB5CD5" w:rsidRDefault="00B16BDB" w:rsidP="00B16BDB">
            <w:pPr>
              <w:jc w:val="center"/>
              <w:rPr>
                <w:sz w:val="18"/>
                <w:szCs w:val="18"/>
              </w:rPr>
            </w:pPr>
            <w:r w:rsidRPr="00AB5CD5">
              <w:rPr>
                <w:sz w:val="18"/>
                <w:szCs w:val="18"/>
              </w:rPr>
              <w:t>3688,6</w:t>
            </w:r>
          </w:p>
        </w:tc>
        <w:tc>
          <w:tcPr>
            <w:tcW w:w="652" w:type="dxa"/>
            <w:vAlign w:val="center"/>
          </w:tcPr>
          <w:p w14:paraId="6DEAB355" w14:textId="6CA38626" w:rsidR="00B16BDB" w:rsidRPr="00AB5CD5" w:rsidRDefault="00B16BDB" w:rsidP="00B16BDB">
            <w:pPr>
              <w:jc w:val="center"/>
              <w:rPr>
                <w:sz w:val="18"/>
                <w:szCs w:val="18"/>
              </w:rPr>
            </w:pPr>
            <w:r w:rsidRPr="00AB5CD5">
              <w:rPr>
                <w:sz w:val="18"/>
                <w:szCs w:val="18"/>
              </w:rPr>
              <w:t>3688,6</w:t>
            </w:r>
          </w:p>
        </w:tc>
        <w:tc>
          <w:tcPr>
            <w:tcW w:w="652" w:type="dxa"/>
            <w:vAlign w:val="center"/>
          </w:tcPr>
          <w:p w14:paraId="5FEEA4E9" w14:textId="352EDA26" w:rsidR="00B16BDB" w:rsidRPr="00AB5CD5" w:rsidRDefault="00B16BDB" w:rsidP="00B16BDB">
            <w:pPr>
              <w:jc w:val="center"/>
              <w:rPr>
                <w:sz w:val="18"/>
                <w:szCs w:val="18"/>
              </w:rPr>
            </w:pPr>
            <w:r w:rsidRPr="00AB5CD5">
              <w:rPr>
                <w:sz w:val="18"/>
                <w:szCs w:val="18"/>
              </w:rPr>
              <w:t>3688,6</w:t>
            </w:r>
          </w:p>
        </w:tc>
        <w:tc>
          <w:tcPr>
            <w:tcW w:w="652" w:type="dxa"/>
            <w:vAlign w:val="center"/>
          </w:tcPr>
          <w:p w14:paraId="6139612C" w14:textId="31280A24" w:rsidR="00B16BDB" w:rsidRPr="00AB5CD5" w:rsidRDefault="00B16BDB" w:rsidP="00B16BDB">
            <w:pPr>
              <w:jc w:val="center"/>
              <w:rPr>
                <w:sz w:val="18"/>
                <w:szCs w:val="18"/>
              </w:rPr>
            </w:pPr>
            <w:r w:rsidRPr="00AB5CD5">
              <w:rPr>
                <w:sz w:val="18"/>
                <w:szCs w:val="18"/>
              </w:rPr>
              <w:t>3688,6</w:t>
            </w:r>
          </w:p>
        </w:tc>
        <w:tc>
          <w:tcPr>
            <w:tcW w:w="652" w:type="dxa"/>
            <w:vAlign w:val="center"/>
          </w:tcPr>
          <w:p w14:paraId="7151CFB7" w14:textId="3FBD383F" w:rsidR="00B16BDB" w:rsidRPr="00AB5CD5" w:rsidRDefault="00B16BDB" w:rsidP="00B16BDB">
            <w:pPr>
              <w:jc w:val="center"/>
              <w:rPr>
                <w:sz w:val="18"/>
                <w:szCs w:val="18"/>
              </w:rPr>
            </w:pPr>
            <w:r w:rsidRPr="00AB5CD5">
              <w:rPr>
                <w:sz w:val="18"/>
                <w:szCs w:val="18"/>
              </w:rPr>
              <w:t>3688,6</w:t>
            </w:r>
          </w:p>
        </w:tc>
        <w:tc>
          <w:tcPr>
            <w:tcW w:w="652" w:type="dxa"/>
            <w:vAlign w:val="center"/>
          </w:tcPr>
          <w:p w14:paraId="6A9A8D8C" w14:textId="4848DE2E" w:rsidR="00B16BDB" w:rsidRPr="00AB5CD5" w:rsidRDefault="00B16BDB" w:rsidP="00B16BDB">
            <w:pPr>
              <w:jc w:val="center"/>
              <w:rPr>
                <w:sz w:val="18"/>
                <w:szCs w:val="18"/>
              </w:rPr>
            </w:pPr>
            <w:r w:rsidRPr="00AB5CD5">
              <w:rPr>
                <w:sz w:val="18"/>
                <w:szCs w:val="18"/>
              </w:rPr>
              <w:t>3688,6</w:t>
            </w:r>
          </w:p>
        </w:tc>
        <w:tc>
          <w:tcPr>
            <w:tcW w:w="652" w:type="dxa"/>
            <w:vAlign w:val="center"/>
          </w:tcPr>
          <w:p w14:paraId="634972DC" w14:textId="2E8069DF" w:rsidR="00B16BDB" w:rsidRPr="00AB5CD5" w:rsidRDefault="00B16BDB" w:rsidP="00B16BDB">
            <w:pPr>
              <w:jc w:val="center"/>
              <w:rPr>
                <w:sz w:val="18"/>
                <w:szCs w:val="18"/>
              </w:rPr>
            </w:pPr>
            <w:r w:rsidRPr="00AB5CD5">
              <w:rPr>
                <w:sz w:val="18"/>
                <w:szCs w:val="18"/>
              </w:rPr>
              <w:t>3688,6</w:t>
            </w:r>
          </w:p>
        </w:tc>
        <w:tc>
          <w:tcPr>
            <w:tcW w:w="652" w:type="dxa"/>
            <w:vAlign w:val="center"/>
          </w:tcPr>
          <w:p w14:paraId="13C84F8C" w14:textId="0F6A5DB7" w:rsidR="00B16BDB" w:rsidRPr="00AB5CD5" w:rsidRDefault="00B16BDB" w:rsidP="00B16BDB">
            <w:pPr>
              <w:jc w:val="center"/>
              <w:rPr>
                <w:sz w:val="18"/>
                <w:szCs w:val="18"/>
              </w:rPr>
            </w:pPr>
            <w:r w:rsidRPr="00AB5CD5">
              <w:rPr>
                <w:sz w:val="18"/>
                <w:szCs w:val="18"/>
              </w:rPr>
              <w:t>3688,6</w:t>
            </w:r>
          </w:p>
        </w:tc>
        <w:tc>
          <w:tcPr>
            <w:tcW w:w="652" w:type="dxa"/>
            <w:vAlign w:val="center"/>
          </w:tcPr>
          <w:p w14:paraId="06A05760" w14:textId="7E99F6D0" w:rsidR="00B16BDB" w:rsidRPr="00AB5CD5" w:rsidRDefault="00B16BDB" w:rsidP="00B16BDB">
            <w:pPr>
              <w:jc w:val="center"/>
              <w:rPr>
                <w:sz w:val="18"/>
                <w:szCs w:val="18"/>
              </w:rPr>
            </w:pPr>
            <w:r w:rsidRPr="00AB5CD5">
              <w:rPr>
                <w:sz w:val="18"/>
                <w:szCs w:val="18"/>
              </w:rPr>
              <w:t>3688,6</w:t>
            </w:r>
          </w:p>
        </w:tc>
        <w:tc>
          <w:tcPr>
            <w:tcW w:w="652" w:type="dxa"/>
            <w:vAlign w:val="center"/>
          </w:tcPr>
          <w:p w14:paraId="5044A31D" w14:textId="739E98BF" w:rsidR="00B16BDB" w:rsidRPr="00AB5CD5" w:rsidRDefault="00B16BDB" w:rsidP="00B16BDB">
            <w:pPr>
              <w:jc w:val="center"/>
              <w:rPr>
                <w:sz w:val="18"/>
                <w:szCs w:val="18"/>
              </w:rPr>
            </w:pPr>
            <w:r w:rsidRPr="00AB5CD5">
              <w:rPr>
                <w:sz w:val="18"/>
                <w:szCs w:val="18"/>
              </w:rPr>
              <w:t>3688,6</w:t>
            </w:r>
          </w:p>
        </w:tc>
      </w:tr>
    </w:tbl>
    <w:p w14:paraId="13121A8E" w14:textId="421A435E" w:rsidR="00C57B74" w:rsidRDefault="00C57B74" w:rsidP="00C57B74">
      <w:pPr>
        <w:pStyle w:val="afffc"/>
      </w:pPr>
      <w:r>
        <w:t xml:space="preserve">Таблица </w:t>
      </w:r>
      <w:r w:rsidR="00017B62">
        <w:t>7</w:t>
      </w:r>
      <w:r w:rsidR="00A15CBC">
        <w:t>4</w:t>
      </w:r>
      <w:r>
        <w:t xml:space="preserve">. </w:t>
      </w:r>
      <w:r w:rsidRPr="00C57B74">
        <w:t>Прогнозные значения потерь тепловой энергии при транспортировке</w:t>
      </w:r>
    </w:p>
    <w:tbl>
      <w:tblPr>
        <w:tblStyle w:val="af0"/>
        <w:tblW w:w="14567" w:type="dxa"/>
        <w:tblLayout w:type="fixed"/>
        <w:tblCellMar>
          <w:left w:w="0" w:type="dxa"/>
          <w:right w:w="0" w:type="dxa"/>
        </w:tblCellMar>
        <w:tblLook w:val="04A0" w:firstRow="1" w:lastRow="0" w:firstColumn="1" w:lastColumn="0" w:noHBand="0" w:noVBand="1"/>
      </w:tblPr>
      <w:tblGrid>
        <w:gridCol w:w="369"/>
        <w:gridCol w:w="1753"/>
        <w:gridCol w:w="1304"/>
        <w:gridCol w:w="709"/>
        <w:gridCol w:w="652"/>
        <w:gridCol w:w="652"/>
        <w:gridCol w:w="652"/>
        <w:gridCol w:w="652"/>
        <w:gridCol w:w="652"/>
        <w:gridCol w:w="652"/>
        <w:gridCol w:w="652"/>
        <w:gridCol w:w="652"/>
        <w:gridCol w:w="652"/>
        <w:gridCol w:w="652"/>
        <w:gridCol w:w="652"/>
        <w:gridCol w:w="652"/>
        <w:gridCol w:w="652"/>
        <w:gridCol w:w="652"/>
        <w:gridCol w:w="652"/>
        <w:gridCol w:w="652"/>
      </w:tblGrid>
      <w:tr w:rsidR="00AB5CD5" w:rsidRPr="00AB5CD5" w14:paraId="4BD8C083" w14:textId="77777777" w:rsidTr="006A4F26">
        <w:trPr>
          <w:trHeight w:val="340"/>
        </w:trPr>
        <w:tc>
          <w:tcPr>
            <w:tcW w:w="369" w:type="dxa"/>
            <w:vMerge w:val="restart"/>
            <w:vAlign w:val="center"/>
          </w:tcPr>
          <w:p w14:paraId="011F4903" w14:textId="77777777" w:rsidR="00AB5CD5" w:rsidRPr="00AB5CD5" w:rsidRDefault="00AB5CD5" w:rsidP="006A4F26">
            <w:pPr>
              <w:jc w:val="center"/>
              <w:rPr>
                <w:sz w:val="18"/>
                <w:szCs w:val="18"/>
              </w:rPr>
            </w:pPr>
            <w:r w:rsidRPr="00AB5CD5">
              <w:rPr>
                <w:color w:val="000000"/>
                <w:sz w:val="18"/>
                <w:szCs w:val="18"/>
              </w:rPr>
              <w:t>№ п/п</w:t>
            </w:r>
          </w:p>
        </w:tc>
        <w:tc>
          <w:tcPr>
            <w:tcW w:w="1753" w:type="dxa"/>
            <w:vMerge w:val="restart"/>
            <w:vAlign w:val="center"/>
          </w:tcPr>
          <w:p w14:paraId="2840AE1D" w14:textId="77777777" w:rsidR="00AB5CD5" w:rsidRPr="00AB5CD5" w:rsidRDefault="00AB5CD5" w:rsidP="006A4F26">
            <w:pPr>
              <w:jc w:val="center"/>
              <w:rPr>
                <w:sz w:val="18"/>
                <w:szCs w:val="18"/>
              </w:rPr>
            </w:pPr>
            <w:r w:rsidRPr="00AB5CD5">
              <w:rPr>
                <w:color w:val="000000"/>
                <w:sz w:val="18"/>
                <w:szCs w:val="18"/>
              </w:rPr>
              <w:t>Наименование источника тепловой энергии</w:t>
            </w:r>
          </w:p>
        </w:tc>
        <w:tc>
          <w:tcPr>
            <w:tcW w:w="1304" w:type="dxa"/>
            <w:vMerge w:val="restart"/>
            <w:vAlign w:val="center"/>
          </w:tcPr>
          <w:p w14:paraId="546466F3" w14:textId="77777777" w:rsidR="00AB5CD5" w:rsidRPr="00AB5CD5" w:rsidRDefault="00AB5CD5" w:rsidP="006A4F26">
            <w:pPr>
              <w:jc w:val="center"/>
              <w:rPr>
                <w:sz w:val="18"/>
                <w:szCs w:val="18"/>
              </w:rPr>
            </w:pPr>
            <w:r w:rsidRPr="00AB5CD5">
              <w:rPr>
                <w:color w:val="000000"/>
                <w:sz w:val="18"/>
                <w:szCs w:val="18"/>
              </w:rPr>
              <w:t>Вид топлива</w:t>
            </w:r>
          </w:p>
        </w:tc>
        <w:tc>
          <w:tcPr>
            <w:tcW w:w="11141" w:type="dxa"/>
            <w:gridSpan w:val="17"/>
            <w:vAlign w:val="center"/>
          </w:tcPr>
          <w:p w14:paraId="2ACE6A82" w14:textId="55B7C1F1" w:rsidR="00AB5CD5" w:rsidRPr="00AB5CD5" w:rsidRDefault="00AB5CD5" w:rsidP="006A4F26">
            <w:pPr>
              <w:jc w:val="center"/>
              <w:rPr>
                <w:sz w:val="18"/>
                <w:szCs w:val="18"/>
              </w:rPr>
            </w:pPr>
            <w:r w:rsidRPr="00AB5CD5">
              <w:rPr>
                <w:sz w:val="18"/>
                <w:szCs w:val="18"/>
              </w:rPr>
              <w:t>Потери при транспортировке</w:t>
            </w:r>
          </w:p>
        </w:tc>
      </w:tr>
      <w:tr w:rsidR="00AB5CD5" w:rsidRPr="00AB5CD5" w14:paraId="1DF00909" w14:textId="77777777" w:rsidTr="006A4F26">
        <w:trPr>
          <w:trHeight w:val="340"/>
        </w:trPr>
        <w:tc>
          <w:tcPr>
            <w:tcW w:w="369" w:type="dxa"/>
            <w:vMerge/>
            <w:vAlign w:val="center"/>
          </w:tcPr>
          <w:p w14:paraId="555E3FC6" w14:textId="77777777" w:rsidR="00AB5CD5" w:rsidRPr="00AB5CD5" w:rsidRDefault="00AB5CD5" w:rsidP="006A4F26">
            <w:pPr>
              <w:jc w:val="center"/>
              <w:rPr>
                <w:sz w:val="18"/>
                <w:szCs w:val="18"/>
              </w:rPr>
            </w:pPr>
          </w:p>
        </w:tc>
        <w:tc>
          <w:tcPr>
            <w:tcW w:w="1753" w:type="dxa"/>
            <w:vMerge/>
            <w:vAlign w:val="center"/>
          </w:tcPr>
          <w:p w14:paraId="1BC17522" w14:textId="77777777" w:rsidR="00AB5CD5" w:rsidRPr="00AB5CD5" w:rsidRDefault="00AB5CD5" w:rsidP="006A4F26">
            <w:pPr>
              <w:jc w:val="center"/>
              <w:rPr>
                <w:sz w:val="18"/>
                <w:szCs w:val="18"/>
              </w:rPr>
            </w:pPr>
          </w:p>
        </w:tc>
        <w:tc>
          <w:tcPr>
            <w:tcW w:w="1304" w:type="dxa"/>
            <w:vMerge/>
            <w:vAlign w:val="center"/>
          </w:tcPr>
          <w:p w14:paraId="67B769E6" w14:textId="77777777" w:rsidR="00AB5CD5" w:rsidRPr="00AB5CD5" w:rsidRDefault="00AB5CD5" w:rsidP="006A4F26">
            <w:pPr>
              <w:jc w:val="center"/>
              <w:rPr>
                <w:sz w:val="18"/>
                <w:szCs w:val="18"/>
              </w:rPr>
            </w:pPr>
          </w:p>
        </w:tc>
        <w:tc>
          <w:tcPr>
            <w:tcW w:w="709" w:type="dxa"/>
            <w:vAlign w:val="center"/>
          </w:tcPr>
          <w:p w14:paraId="02668083" w14:textId="77777777" w:rsidR="00AB5CD5" w:rsidRPr="00AB5CD5" w:rsidRDefault="00AB5CD5" w:rsidP="006A4F26">
            <w:pPr>
              <w:jc w:val="center"/>
              <w:rPr>
                <w:sz w:val="18"/>
                <w:szCs w:val="18"/>
              </w:rPr>
            </w:pPr>
            <w:r w:rsidRPr="00AB5CD5">
              <w:rPr>
                <w:color w:val="000000"/>
                <w:sz w:val="18"/>
                <w:szCs w:val="18"/>
              </w:rPr>
              <w:t>Ед. изм.</w:t>
            </w:r>
          </w:p>
        </w:tc>
        <w:tc>
          <w:tcPr>
            <w:tcW w:w="652" w:type="dxa"/>
            <w:vAlign w:val="center"/>
          </w:tcPr>
          <w:p w14:paraId="315CE0E8" w14:textId="77777777" w:rsidR="00AB5CD5" w:rsidRPr="00AB5CD5" w:rsidRDefault="00AB5CD5" w:rsidP="006A4F26">
            <w:pPr>
              <w:jc w:val="center"/>
              <w:rPr>
                <w:sz w:val="18"/>
                <w:szCs w:val="18"/>
              </w:rPr>
            </w:pPr>
            <w:r w:rsidRPr="00AB5CD5">
              <w:rPr>
                <w:color w:val="000000"/>
                <w:sz w:val="18"/>
                <w:szCs w:val="18"/>
              </w:rPr>
              <w:t>2025</w:t>
            </w:r>
          </w:p>
        </w:tc>
        <w:tc>
          <w:tcPr>
            <w:tcW w:w="652" w:type="dxa"/>
            <w:vAlign w:val="center"/>
          </w:tcPr>
          <w:p w14:paraId="532CEA6A" w14:textId="77777777" w:rsidR="00AB5CD5" w:rsidRPr="00AB5CD5" w:rsidRDefault="00AB5CD5" w:rsidP="006A4F26">
            <w:pPr>
              <w:jc w:val="center"/>
              <w:rPr>
                <w:sz w:val="18"/>
                <w:szCs w:val="18"/>
              </w:rPr>
            </w:pPr>
            <w:r w:rsidRPr="00AB5CD5">
              <w:rPr>
                <w:color w:val="000000"/>
                <w:sz w:val="18"/>
                <w:szCs w:val="18"/>
              </w:rPr>
              <w:t>2026</w:t>
            </w:r>
          </w:p>
        </w:tc>
        <w:tc>
          <w:tcPr>
            <w:tcW w:w="652" w:type="dxa"/>
            <w:vAlign w:val="center"/>
          </w:tcPr>
          <w:p w14:paraId="7D29D5F2" w14:textId="77777777" w:rsidR="00AB5CD5" w:rsidRPr="00AB5CD5" w:rsidRDefault="00AB5CD5" w:rsidP="006A4F26">
            <w:pPr>
              <w:jc w:val="center"/>
              <w:rPr>
                <w:sz w:val="18"/>
                <w:szCs w:val="18"/>
              </w:rPr>
            </w:pPr>
            <w:r w:rsidRPr="00AB5CD5">
              <w:rPr>
                <w:color w:val="000000"/>
                <w:sz w:val="18"/>
                <w:szCs w:val="18"/>
              </w:rPr>
              <w:t>2027</w:t>
            </w:r>
          </w:p>
        </w:tc>
        <w:tc>
          <w:tcPr>
            <w:tcW w:w="652" w:type="dxa"/>
            <w:vAlign w:val="center"/>
          </w:tcPr>
          <w:p w14:paraId="4901A544" w14:textId="77777777" w:rsidR="00AB5CD5" w:rsidRPr="00AB5CD5" w:rsidRDefault="00AB5CD5" w:rsidP="006A4F26">
            <w:pPr>
              <w:jc w:val="center"/>
              <w:rPr>
                <w:sz w:val="18"/>
                <w:szCs w:val="18"/>
              </w:rPr>
            </w:pPr>
            <w:r w:rsidRPr="00AB5CD5">
              <w:rPr>
                <w:color w:val="000000"/>
                <w:sz w:val="18"/>
                <w:szCs w:val="18"/>
              </w:rPr>
              <w:t>2028</w:t>
            </w:r>
          </w:p>
        </w:tc>
        <w:tc>
          <w:tcPr>
            <w:tcW w:w="652" w:type="dxa"/>
            <w:vAlign w:val="center"/>
          </w:tcPr>
          <w:p w14:paraId="5F2E0163" w14:textId="77777777" w:rsidR="00AB5CD5" w:rsidRPr="00AB5CD5" w:rsidRDefault="00AB5CD5" w:rsidP="006A4F26">
            <w:pPr>
              <w:jc w:val="center"/>
              <w:rPr>
                <w:sz w:val="18"/>
                <w:szCs w:val="18"/>
              </w:rPr>
            </w:pPr>
            <w:r w:rsidRPr="00AB5CD5">
              <w:rPr>
                <w:color w:val="000000"/>
                <w:sz w:val="18"/>
                <w:szCs w:val="18"/>
              </w:rPr>
              <w:t>2029</w:t>
            </w:r>
          </w:p>
        </w:tc>
        <w:tc>
          <w:tcPr>
            <w:tcW w:w="652" w:type="dxa"/>
            <w:vAlign w:val="center"/>
          </w:tcPr>
          <w:p w14:paraId="02F80B16" w14:textId="77777777" w:rsidR="00AB5CD5" w:rsidRPr="00AB5CD5" w:rsidRDefault="00AB5CD5" w:rsidP="006A4F26">
            <w:pPr>
              <w:jc w:val="center"/>
              <w:rPr>
                <w:sz w:val="18"/>
                <w:szCs w:val="18"/>
              </w:rPr>
            </w:pPr>
            <w:r w:rsidRPr="00AB5CD5">
              <w:rPr>
                <w:color w:val="000000"/>
                <w:sz w:val="18"/>
                <w:szCs w:val="18"/>
              </w:rPr>
              <w:t>2030</w:t>
            </w:r>
          </w:p>
        </w:tc>
        <w:tc>
          <w:tcPr>
            <w:tcW w:w="652" w:type="dxa"/>
            <w:vAlign w:val="center"/>
          </w:tcPr>
          <w:p w14:paraId="00CDEF7D" w14:textId="77777777" w:rsidR="00AB5CD5" w:rsidRPr="00AB5CD5" w:rsidRDefault="00AB5CD5" w:rsidP="006A4F26">
            <w:pPr>
              <w:jc w:val="center"/>
              <w:rPr>
                <w:sz w:val="18"/>
                <w:szCs w:val="18"/>
              </w:rPr>
            </w:pPr>
            <w:r w:rsidRPr="00AB5CD5">
              <w:rPr>
                <w:color w:val="000000"/>
                <w:sz w:val="18"/>
                <w:szCs w:val="18"/>
              </w:rPr>
              <w:t>2031</w:t>
            </w:r>
          </w:p>
        </w:tc>
        <w:tc>
          <w:tcPr>
            <w:tcW w:w="652" w:type="dxa"/>
            <w:vAlign w:val="center"/>
          </w:tcPr>
          <w:p w14:paraId="77692D21" w14:textId="77777777" w:rsidR="00AB5CD5" w:rsidRPr="00AB5CD5" w:rsidRDefault="00AB5CD5" w:rsidP="006A4F26">
            <w:pPr>
              <w:jc w:val="center"/>
              <w:rPr>
                <w:sz w:val="18"/>
                <w:szCs w:val="18"/>
              </w:rPr>
            </w:pPr>
            <w:r w:rsidRPr="00AB5CD5">
              <w:rPr>
                <w:color w:val="000000"/>
                <w:sz w:val="18"/>
                <w:szCs w:val="18"/>
              </w:rPr>
              <w:t>2032</w:t>
            </w:r>
          </w:p>
        </w:tc>
        <w:tc>
          <w:tcPr>
            <w:tcW w:w="652" w:type="dxa"/>
            <w:vAlign w:val="center"/>
          </w:tcPr>
          <w:p w14:paraId="18F54DF6" w14:textId="77777777" w:rsidR="00AB5CD5" w:rsidRPr="00AB5CD5" w:rsidRDefault="00AB5CD5" w:rsidP="006A4F26">
            <w:pPr>
              <w:jc w:val="center"/>
              <w:rPr>
                <w:sz w:val="18"/>
                <w:szCs w:val="18"/>
              </w:rPr>
            </w:pPr>
            <w:r w:rsidRPr="00AB5CD5">
              <w:rPr>
                <w:color w:val="000000"/>
                <w:sz w:val="18"/>
                <w:szCs w:val="18"/>
              </w:rPr>
              <w:t>2033</w:t>
            </w:r>
          </w:p>
        </w:tc>
        <w:tc>
          <w:tcPr>
            <w:tcW w:w="652" w:type="dxa"/>
            <w:vAlign w:val="center"/>
          </w:tcPr>
          <w:p w14:paraId="15BC8A4C" w14:textId="77777777" w:rsidR="00AB5CD5" w:rsidRPr="00AB5CD5" w:rsidRDefault="00AB5CD5" w:rsidP="006A4F26">
            <w:pPr>
              <w:jc w:val="center"/>
              <w:rPr>
                <w:sz w:val="18"/>
                <w:szCs w:val="18"/>
              </w:rPr>
            </w:pPr>
            <w:r w:rsidRPr="00AB5CD5">
              <w:rPr>
                <w:color w:val="000000"/>
                <w:sz w:val="18"/>
                <w:szCs w:val="18"/>
              </w:rPr>
              <w:t>2034</w:t>
            </w:r>
          </w:p>
        </w:tc>
        <w:tc>
          <w:tcPr>
            <w:tcW w:w="652" w:type="dxa"/>
            <w:vAlign w:val="center"/>
          </w:tcPr>
          <w:p w14:paraId="7D12345C" w14:textId="77777777" w:rsidR="00AB5CD5" w:rsidRPr="00AB5CD5" w:rsidRDefault="00AB5CD5" w:rsidP="006A4F26">
            <w:pPr>
              <w:jc w:val="center"/>
              <w:rPr>
                <w:sz w:val="18"/>
                <w:szCs w:val="18"/>
              </w:rPr>
            </w:pPr>
            <w:r w:rsidRPr="00AB5CD5">
              <w:rPr>
                <w:color w:val="000000"/>
                <w:sz w:val="18"/>
                <w:szCs w:val="18"/>
              </w:rPr>
              <w:t>2035</w:t>
            </w:r>
          </w:p>
        </w:tc>
        <w:tc>
          <w:tcPr>
            <w:tcW w:w="652" w:type="dxa"/>
            <w:vAlign w:val="center"/>
          </w:tcPr>
          <w:p w14:paraId="3E6FBAD0" w14:textId="77777777" w:rsidR="00AB5CD5" w:rsidRPr="00AB5CD5" w:rsidRDefault="00AB5CD5" w:rsidP="006A4F26">
            <w:pPr>
              <w:jc w:val="center"/>
              <w:rPr>
                <w:sz w:val="18"/>
                <w:szCs w:val="18"/>
              </w:rPr>
            </w:pPr>
            <w:r w:rsidRPr="00AB5CD5">
              <w:rPr>
                <w:color w:val="000000"/>
                <w:sz w:val="18"/>
                <w:szCs w:val="18"/>
              </w:rPr>
              <w:t>2036</w:t>
            </w:r>
          </w:p>
        </w:tc>
        <w:tc>
          <w:tcPr>
            <w:tcW w:w="652" w:type="dxa"/>
            <w:vAlign w:val="center"/>
          </w:tcPr>
          <w:p w14:paraId="5F5E8E1C" w14:textId="77777777" w:rsidR="00AB5CD5" w:rsidRPr="00AB5CD5" w:rsidRDefault="00AB5CD5" w:rsidP="006A4F26">
            <w:pPr>
              <w:jc w:val="center"/>
              <w:rPr>
                <w:sz w:val="18"/>
                <w:szCs w:val="18"/>
              </w:rPr>
            </w:pPr>
            <w:r w:rsidRPr="00AB5CD5">
              <w:rPr>
                <w:color w:val="000000"/>
                <w:sz w:val="18"/>
                <w:szCs w:val="18"/>
              </w:rPr>
              <w:t>2037</w:t>
            </w:r>
          </w:p>
        </w:tc>
        <w:tc>
          <w:tcPr>
            <w:tcW w:w="652" w:type="dxa"/>
            <w:vAlign w:val="center"/>
          </w:tcPr>
          <w:p w14:paraId="497EAC20" w14:textId="77777777" w:rsidR="00AB5CD5" w:rsidRPr="00AB5CD5" w:rsidRDefault="00AB5CD5" w:rsidP="006A4F26">
            <w:pPr>
              <w:jc w:val="center"/>
              <w:rPr>
                <w:sz w:val="18"/>
                <w:szCs w:val="18"/>
              </w:rPr>
            </w:pPr>
            <w:r w:rsidRPr="00AB5CD5">
              <w:rPr>
                <w:color w:val="000000"/>
                <w:sz w:val="18"/>
                <w:szCs w:val="18"/>
              </w:rPr>
              <w:t>2038</w:t>
            </w:r>
          </w:p>
        </w:tc>
        <w:tc>
          <w:tcPr>
            <w:tcW w:w="652" w:type="dxa"/>
            <w:vAlign w:val="center"/>
          </w:tcPr>
          <w:p w14:paraId="1B9E2D4E" w14:textId="77777777" w:rsidR="00AB5CD5" w:rsidRPr="00AB5CD5" w:rsidRDefault="00AB5CD5" w:rsidP="006A4F26">
            <w:pPr>
              <w:jc w:val="center"/>
              <w:rPr>
                <w:sz w:val="18"/>
                <w:szCs w:val="18"/>
              </w:rPr>
            </w:pPr>
            <w:r w:rsidRPr="00AB5CD5">
              <w:rPr>
                <w:color w:val="000000"/>
                <w:sz w:val="18"/>
                <w:szCs w:val="18"/>
              </w:rPr>
              <w:t>2039</w:t>
            </w:r>
          </w:p>
        </w:tc>
        <w:tc>
          <w:tcPr>
            <w:tcW w:w="652" w:type="dxa"/>
            <w:vAlign w:val="center"/>
          </w:tcPr>
          <w:p w14:paraId="1E3CCF79" w14:textId="77777777" w:rsidR="00AB5CD5" w:rsidRPr="00AB5CD5" w:rsidRDefault="00AB5CD5" w:rsidP="006A4F26">
            <w:pPr>
              <w:jc w:val="center"/>
              <w:rPr>
                <w:sz w:val="18"/>
                <w:szCs w:val="18"/>
              </w:rPr>
            </w:pPr>
            <w:r w:rsidRPr="00AB5CD5">
              <w:rPr>
                <w:color w:val="000000"/>
                <w:sz w:val="18"/>
                <w:szCs w:val="18"/>
              </w:rPr>
              <w:t>2040</w:t>
            </w:r>
          </w:p>
        </w:tc>
      </w:tr>
      <w:tr w:rsidR="00AB5CD5" w:rsidRPr="00AB5CD5" w14:paraId="28C573F0" w14:textId="77777777" w:rsidTr="006A4F26">
        <w:trPr>
          <w:trHeight w:val="454"/>
        </w:trPr>
        <w:tc>
          <w:tcPr>
            <w:tcW w:w="369" w:type="dxa"/>
            <w:vAlign w:val="center"/>
          </w:tcPr>
          <w:p w14:paraId="1C975AF7" w14:textId="77777777" w:rsidR="00AB5CD5" w:rsidRPr="00AB5CD5" w:rsidRDefault="00AB5CD5" w:rsidP="00AB5CD5">
            <w:pPr>
              <w:jc w:val="center"/>
              <w:rPr>
                <w:sz w:val="18"/>
                <w:szCs w:val="18"/>
              </w:rPr>
            </w:pPr>
            <w:r w:rsidRPr="00AB5CD5">
              <w:rPr>
                <w:sz w:val="18"/>
                <w:szCs w:val="18"/>
              </w:rPr>
              <w:t>1</w:t>
            </w:r>
          </w:p>
        </w:tc>
        <w:tc>
          <w:tcPr>
            <w:tcW w:w="1753" w:type="dxa"/>
            <w:vAlign w:val="center"/>
          </w:tcPr>
          <w:p w14:paraId="75896E26" w14:textId="77777777" w:rsidR="00AB5CD5" w:rsidRPr="00AB5CD5" w:rsidRDefault="00AB5CD5" w:rsidP="00AB5CD5">
            <w:pPr>
              <w:jc w:val="center"/>
              <w:rPr>
                <w:sz w:val="18"/>
                <w:szCs w:val="18"/>
              </w:rPr>
            </w:pPr>
            <w:r w:rsidRPr="00AB5CD5">
              <w:rPr>
                <w:sz w:val="18"/>
                <w:szCs w:val="18"/>
              </w:rPr>
              <w:t xml:space="preserve">Котельная д. </w:t>
            </w:r>
            <w:proofErr w:type="spellStart"/>
            <w:r w:rsidRPr="00AB5CD5">
              <w:rPr>
                <w:sz w:val="18"/>
                <w:szCs w:val="18"/>
              </w:rPr>
              <w:t>Хвалово</w:t>
            </w:r>
            <w:proofErr w:type="spellEnd"/>
          </w:p>
        </w:tc>
        <w:tc>
          <w:tcPr>
            <w:tcW w:w="1304" w:type="dxa"/>
            <w:vAlign w:val="center"/>
          </w:tcPr>
          <w:p w14:paraId="34539F64" w14:textId="754EC4C3" w:rsidR="00AB5CD5" w:rsidRPr="00AB5CD5" w:rsidRDefault="00704761" w:rsidP="00AB5CD5">
            <w:pPr>
              <w:jc w:val="center"/>
              <w:rPr>
                <w:sz w:val="18"/>
                <w:szCs w:val="18"/>
              </w:rPr>
            </w:pPr>
            <w:r w:rsidRPr="00AB5CD5">
              <w:rPr>
                <w:sz w:val="18"/>
                <w:szCs w:val="18"/>
              </w:rPr>
              <w:t xml:space="preserve">Каменный </w:t>
            </w:r>
            <w:r>
              <w:rPr>
                <w:sz w:val="18"/>
                <w:szCs w:val="18"/>
              </w:rPr>
              <w:br/>
            </w:r>
            <w:r w:rsidRPr="00AB5CD5">
              <w:rPr>
                <w:sz w:val="18"/>
                <w:szCs w:val="18"/>
              </w:rPr>
              <w:t>уголь</w:t>
            </w:r>
            <w:r>
              <w:rPr>
                <w:sz w:val="18"/>
                <w:szCs w:val="18"/>
              </w:rPr>
              <w:t xml:space="preserve"> / Природный газ</w:t>
            </w:r>
          </w:p>
        </w:tc>
        <w:tc>
          <w:tcPr>
            <w:tcW w:w="709" w:type="dxa"/>
            <w:vAlign w:val="center"/>
          </w:tcPr>
          <w:p w14:paraId="07169546" w14:textId="77777777" w:rsidR="00AB5CD5" w:rsidRPr="00AB5CD5" w:rsidRDefault="00AB5CD5" w:rsidP="00AB5CD5">
            <w:pPr>
              <w:jc w:val="center"/>
              <w:rPr>
                <w:sz w:val="18"/>
                <w:szCs w:val="18"/>
              </w:rPr>
            </w:pPr>
            <w:r w:rsidRPr="00AB5CD5">
              <w:rPr>
                <w:sz w:val="18"/>
                <w:szCs w:val="18"/>
              </w:rPr>
              <w:t>Гкал</w:t>
            </w:r>
          </w:p>
        </w:tc>
        <w:tc>
          <w:tcPr>
            <w:tcW w:w="652" w:type="dxa"/>
            <w:vAlign w:val="center"/>
          </w:tcPr>
          <w:p w14:paraId="08695F06" w14:textId="473DBDF0" w:rsidR="00AB5CD5" w:rsidRPr="00AB5CD5" w:rsidRDefault="00AB5CD5" w:rsidP="00AB5CD5">
            <w:pPr>
              <w:jc w:val="center"/>
              <w:rPr>
                <w:sz w:val="18"/>
                <w:szCs w:val="18"/>
              </w:rPr>
            </w:pPr>
            <w:r w:rsidRPr="00AB5CD5">
              <w:rPr>
                <w:sz w:val="18"/>
                <w:szCs w:val="18"/>
              </w:rPr>
              <w:t>325,5</w:t>
            </w:r>
          </w:p>
        </w:tc>
        <w:tc>
          <w:tcPr>
            <w:tcW w:w="652" w:type="dxa"/>
            <w:vAlign w:val="center"/>
          </w:tcPr>
          <w:p w14:paraId="4D6F0C52" w14:textId="41E36F70" w:rsidR="00AB5CD5" w:rsidRPr="00AB5CD5" w:rsidRDefault="00AB5CD5" w:rsidP="00AB5CD5">
            <w:pPr>
              <w:jc w:val="center"/>
              <w:rPr>
                <w:sz w:val="18"/>
                <w:szCs w:val="18"/>
              </w:rPr>
            </w:pPr>
            <w:r w:rsidRPr="00AB5CD5">
              <w:rPr>
                <w:sz w:val="18"/>
                <w:szCs w:val="18"/>
              </w:rPr>
              <w:t>325,5</w:t>
            </w:r>
          </w:p>
        </w:tc>
        <w:tc>
          <w:tcPr>
            <w:tcW w:w="652" w:type="dxa"/>
            <w:vAlign w:val="center"/>
          </w:tcPr>
          <w:p w14:paraId="383886E6" w14:textId="526FF6F4" w:rsidR="00AB5CD5" w:rsidRPr="00AB5CD5" w:rsidRDefault="00AB5CD5" w:rsidP="00AB5CD5">
            <w:pPr>
              <w:jc w:val="center"/>
              <w:rPr>
                <w:sz w:val="18"/>
                <w:szCs w:val="18"/>
              </w:rPr>
            </w:pPr>
            <w:r w:rsidRPr="00AB5CD5">
              <w:rPr>
                <w:sz w:val="18"/>
                <w:szCs w:val="18"/>
              </w:rPr>
              <w:t>314,1</w:t>
            </w:r>
          </w:p>
        </w:tc>
        <w:tc>
          <w:tcPr>
            <w:tcW w:w="652" w:type="dxa"/>
            <w:vAlign w:val="center"/>
          </w:tcPr>
          <w:p w14:paraId="6B9BE89D" w14:textId="3ECDA2ED" w:rsidR="00AB5CD5" w:rsidRPr="00AB5CD5" w:rsidRDefault="00AB5CD5" w:rsidP="00AB5CD5">
            <w:pPr>
              <w:jc w:val="center"/>
              <w:rPr>
                <w:sz w:val="18"/>
                <w:szCs w:val="18"/>
              </w:rPr>
            </w:pPr>
            <w:r w:rsidRPr="00AB5CD5">
              <w:rPr>
                <w:sz w:val="18"/>
                <w:szCs w:val="18"/>
              </w:rPr>
              <w:t>306,3</w:t>
            </w:r>
          </w:p>
        </w:tc>
        <w:tc>
          <w:tcPr>
            <w:tcW w:w="652" w:type="dxa"/>
            <w:vAlign w:val="center"/>
          </w:tcPr>
          <w:p w14:paraId="5737BEAD" w14:textId="249C6685" w:rsidR="00AB5CD5" w:rsidRPr="00AB5CD5" w:rsidRDefault="00AB5CD5" w:rsidP="00AB5CD5">
            <w:pPr>
              <w:jc w:val="center"/>
              <w:rPr>
                <w:sz w:val="18"/>
                <w:szCs w:val="18"/>
              </w:rPr>
            </w:pPr>
            <w:r w:rsidRPr="00AB5CD5">
              <w:rPr>
                <w:sz w:val="18"/>
                <w:szCs w:val="18"/>
              </w:rPr>
              <w:t>306,3</w:t>
            </w:r>
          </w:p>
        </w:tc>
        <w:tc>
          <w:tcPr>
            <w:tcW w:w="652" w:type="dxa"/>
            <w:vAlign w:val="center"/>
          </w:tcPr>
          <w:p w14:paraId="109AE591" w14:textId="22839CB1" w:rsidR="00AB5CD5" w:rsidRPr="00AB5CD5" w:rsidRDefault="00AB5CD5" w:rsidP="00AB5CD5">
            <w:pPr>
              <w:jc w:val="center"/>
              <w:rPr>
                <w:sz w:val="18"/>
                <w:szCs w:val="18"/>
              </w:rPr>
            </w:pPr>
            <w:r w:rsidRPr="00AB5CD5">
              <w:rPr>
                <w:sz w:val="18"/>
                <w:szCs w:val="18"/>
              </w:rPr>
              <w:t>306,3</w:t>
            </w:r>
          </w:p>
        </w:tc>
        <w:tc>
          <w:tcPr>
            <w:tcW w:w="652" w:type="dxa"/>
            <w:vAlign w:val="center"/>
          </w:tcPr>
          <w:p w14:paraId="2165A2AD" w14:textId="727E93AB" w:rsidR="00AB5CD5" w:rsidRPr="00AB5CD5" w:rsidRDefault="00AB5CD5" w:rsidP="00AB5CD5">
            <w:pPr>
              <w:jc w:val="center"/>
              <w:rPr>
                <w:sz w:val="18"/>
                <w:szCs w:val="18"/>
              </w:rPr>
            </w:pPr>
            <w:r w:rsidRPr="00AB5CD5">
              <w:rPr>
                <w:sz w:val="18"/>
                <w:szCs w:val="18"/>
              </w:rPr>
              <w:t>306,3</w:t>
            </w:r>
          </w:p>
        </w:tc>
        <w:tc>
          <w:tcPr>
            <w:tcW w:w="652" w:type="dxa"/>
            <w:vAlign w:val="center"/>
          </w:tcPr>
          <w:p w14:paraId="531E86C3" w14:textId="384B5297" w:rsidR="00AB5CD5" w:rsidRPr="00AB5CD5" w:rsidRDefault="00AB5CD5" w:rsidP="00AB5CD5">
            <w:pPr>
              <w:jc w:val="center"/>
              <w:rPr>
                <w:sz w:val="18"/>
                <w:szCs w:val="18"/>
              </w:rPr>
            </w:pPr>
            <w:r w:rsidRPr="00AB5CD5">
              <w:rPr>
                <w:sz w:val="18"/>
                <w:szCs w:val="18"/>
              </w:rPr>
              <w:t>306,3</w:t>
            </w:r>
          </w:p>
        </w:tc>
        <w:tc>
          <w:tcPr>
            <w:tcW w:w="652" w:type="dxa"/>
            <w:vAlign w:val="center"/>
          </w:tcPr>
          <w:p w14:paraId="5524BE5B" w14:textId="373EB910" w:rsidR="00AB5CD5" w:rsidRPr="00AB5CD5" w:rsidRDefault="00AB5CD5" w:rsidP="00AB5CD5">
            <w:pPr>
              <w:jc w:val="center"/>
              <w:rPr>
                <w:sz w:val="18"/>
                <w:szCs w:val="18"/>
              </w:rPr>
            </w:pPr>
            <w:r w:rsidRPr="00AB5CD5">
              <w:rPr>
                <w:sz w:val="18"/>
                <w:szCs w:val="18"/>
              </w:rPr>
              <w:t>306,3</w:t>
            </w:r>
          </w:p>
        </w:tc>
        <w:tc>
          <w:tcPr>
            <w:tcW w:w="652" w:type="dxa"/>
            <w:vAlign w:val="center"/>
          </w:tcPr>
          <w:p w14:paraId="7DA788E3" w14:textId="666B5888" w:rsidR="00AB5CD5" w:rsidRPr="00AB5CD5" w:rsidRDefault="00AB5CD5" w:rsidP="00AB5CD5">
            <w:pPr>
              <w:jc w:val="center"/>
              <w:rPr>
                <w:sz w:val="18"/>
                <w:szCs w:val="18"/>
              </w:rPr>
            </w:pPr>
            <w:r w:rsidRPr="00AB5CD5">
              <w:rPr>
                <w:sz w:val="18"/>
                <w:szCs w:val="18"/>
              </w:rPr>
              <w:t>306,3</w:t>
            </w:r>
          </w:p>
        </w:tc>
        <w:tc>
          <w:tcPr>
            <w:tcW w:w="652" w:type="dxa"/>
            <w:vAlign w:val="center"/>
          </w:tcPr>
          <w:p w14:paraId="1F3B78E2" w14:textId="3980AEA9" w:rsidR="00AB5CD5" w:rsidRPr="00AB5CD5" w:rsidRDefault="00AB5CD5" w:rsidP="00AB5CD5">
            <w:pPr>
              <w:jc w:val="center"/>
              <w:rPr>
                <w:sz w:val="18"/>
                <w:szCs w:val="18"/>
              </w:rPr>
            </w:pPr>
            <w:r w:rsidRPr="00AB5CD5">
              <w:rPr>
                <w:sz w:val="18"/>
                <w:szCs w:val="18"/>
              </w:rPr>
              <w:t>306,3</w:t>
            </w:r>
          </w:p>
        </w:tc>
        <w:tc>
          <w:tcPr>
            <w:tcW w:w="652" w:type="dxa"/>
            <w:vAlign w:val="center"/>
          </w:tcPr>
          <w:p w14:paraId="479938DD" w14:textId="19159E02" w:rsidR="00AB5CD5" w:rsidRPr="00AB5CD5" w:rsidRDefault="00AB5CD5" w:rsidP="00AB5CD5">
            <w:pPr>
              <w:jc w:val="center"/>
              <w:rPr>
                <w:sz w:val="18"/>
                <w:szCs w:val="18"/>
              </w:rPr>
            </w:pPr>
            <w:r w:rsidRPr="00AB5CD5">
              <w:rPr>
                <w:sz w:val="18"/>
                <w:szCs w:val="18"/>
              </w:rPr>
              <w:t>306,3</w:t>
            </w:r>
          </w:p>
        </w:tc>
        <w:tc>
          <w:tcPr>
            <w:tcW w:w="652" w:type="dxa"/>
            <w:vAlign w:val="center"/>
          </w:tcPr>
          <w:p w14:paraId="5C274A0E" w14:textId="698606DE" w:rsidR="00AB5CD5" w:rsidRPr="00AB5CD5" w:rsidRDefault="00AB5CD5" w:rsidP="00AB5CD5">
            <w:pPr>
              <w:jc w:val="center"/>
              <w:rPr>
                <w:sz w:val="18"/>
                <w:szCs w:val="18"/>
              </w:rPr>
            </w:pPr>
            <w:r w:rsidRPr="00AB5CD5">
              <w:rPr>
                <w:sz w:val="18"/>
                <w:szCs w:val="18"/>
              </w:rPr>
              <w:t>306,3</w:t>
            </w:r>
          </w:p>
        </w:tc>
        <w:tc>
          <w:tcPr>
            <w:tcW w:w="652" w:type="dxa"/>
            <w:vAlign w:val="center"/>
          </w:tcPr>
          <w:p w14:paraId="6A50D7C5" w14:textId="1BF71253" w:rsidR="00AB5CD5" w:rsidRPr="00AB5CD5" w:rsidRDefault="00AB5CD5" w:rsidP="00AB5CD5">
            <w:pPr>
              <w:jc w:val="center"/>
              <w:rPr>
                <w:sz w:val="18"/>
                <w:szCs w:val="18"/>
              </w:rPr>
            </w:pPr>
            <w:r w:rsidRPr="00AB5CD5">
              <w:rPr>
                <w:sz w:val="18"/>
                <w:szCs w:val="18"/>
              </w:rPr>
              <w:t>306,3</w:t>
            </w:r>
          </w:p>
        </w:tc>
        <w:tc>
          <w:tcPr>
            <w:tcW w:w="652" w:type="dxa"/>
            <w:vAlign w:val="center"/>
          </w:tcPr>
          <w:p w14:paraId="3A7294DB" w14:textId="7A3885BA" w:rsidR="00AB5CD5" w:rsidRPr="00AB5CD5" w:rsidRDefault="00AB5CD5" w:rsidP="00AB5CD5">
            <w:pPr>
              <w:jc w:val="center"/>
              <w:rPr>
                <w:sz w:val="18"/>
                <w:szCs w:val="18"/>
              </w:rPr>
            </w:pPr>
            <w:r w:rsidRPr="00AB5CD5">
              <w:rPr>
                <w:sz w:val="18"/>
                <w:szCs w:val="18"/>
              </w:rPr>
              <w:t>306,3</w:t>
            </w:r>
          </w:p>
        </w:tc>
        <w:tc>
          <w:tcPr>
            <w:tcW w:w="652" w:type="dxa"/>
            <w:vAlign w:val="center"/>
          </w:tcPr>
          <w:p w14:paraId="58C56BCD" w14:textId="72AC9055" w:rsidR="00AB5CD5" w:rsidRPr="00AB5CD5" w:rsidRDefault="00AB5CD5" w:rsidP="00AB5CD5">
            <w:pPr>
              <w:jc w:val="center"/>
              <w:rPr>
                <w:sz w:val="18"/>
                <w:szCs w:val="18"/>
              </w:rPr>
            </w:pPr>
            <w:r w:rsidRPr="00AB5CD5">
              <w:rPr>
                <w:sz w:val="18"/>
                <w:szCs w:val="18"/>
              </w:rPr>
              <w:t>306,3</w:t>
            </w:r>
          </w:p>
        </w:tc>
      </w:tr>
    </w:tbl>
    <w:p w14:paraId="23F78C18" w14:textId="2BD76859" w:rsidR="00C57B74" w:rsidRDefault="00C57B74" w:rsidP="00C57B74">
      <w:pPr>
        <w:pStyle w:val="afffc"/>
      </w:pPr>
      <w:r>
        <w:t xml:space="preserve">Таблица </w:t>
      </w:r>
      <w:r w:rsidR="00A15CBC">
        <w:t>75</w:t>
      </w:r>
      <w:r>
        <w:t xml:space="preserve">. </w:t>
      </w:r>
      <w:r w:rsidRPr="00C57B74">
        <w:t>Прогнозные значения выработки тепловой энергии источниками тепловой энергии</w:t>
      </w:r>
    </w:p>
    <w:tbl>
      <w:tblPr>
        <w:tblStyle w:val="af0"/>
        <w:tblW w:w="14567" w:type="dxa"/>
        <w:tblLayout w:type="fixed"/>
        <w:tblCellMar>
          <w:left w:w="0" w:type="dxa"/>
          <w:right w:w="0" w:type="dxa"/>
        </w:tblCellMar>
        <w:tblLook w:val="04A0" w:firstRow="1" w:lastRow="0" w:firstColumn="1" w:lastColumn="0" w:noHBand="0" w:noVBand="1"/>
      </w:tblPr>
      <w:tblGrid>
        <w:gridCol w:w="369"/>
        <w:gridCol w:w="1753"/>
        <w:gridCol w:w="1304"/>
        <w:gridCol w:w="709"/>
        <w:gridCol w:w="652"/>
        <w:gridCol w:w="652"/>
        <w:gridCol w:w="652"/>
        <w:gridCol w:w="652"/>
        <w:gridCol w:w="652"/>
        <w:gridCol w:w="652"/>
        <w:gridCol w:w="652"/>
        <w:gridCol w:w="652"/>
        <w:gridCol w:w="652"/>
        <w:gridCol w:w="652"/>
        <w:gridCol w:w="652"/>
        <w:gridCol w:w="652"/>
        <w:gridCol w:w="652"/>
        <w:gridCol w:w="652"/>
        <w:gridCol w:w="652"/>
        <w:gridCol w:w="652"/>
      </w:tblGrid>
      <w:tr w:rsidR="00AB5CD5" w:rsidRPr="00AB5CD5" w14:paraId="623B9E27" w14:textId="77777777" w:rsidTr="006A4F26">
        <w:trPr>
          <w:trHeight w:val="340"/>
        </w:trPr>
        <w:tc>
          <w:tcPr>
            <w:tcW w:w="369" w:type="dxa"/>
            <w:vMerge w:val="restart"/>
            <w:vAlign w:val="center"/>
          </w:tcPr>
          <w:p w14:paraId="6C148302" w14:textId="77777777" w:rsidR="00AB5CD5" w:rsidRPr="00AB5CD5" w:rsidRDefault="00AB5CD5" w:rsidP="006A4F26">
            <w:pPr>
              <w:jc w:val="center"/>
              <w:rPr>
                <w:sz w:val="18"/>
                <w:szCs w:val="18"/>
              </w:rPr>
            </w:pPr>
            <w:r w:rsidRPr="00AB5CD5">
              <w:rPr>
                <w:color w:val="000000"/>
                <w:sz w:val="18"/>
                <w:szCs w:val="18"/>
              </w:rPr>
              <w:t>№ п/п</w:t>
            </w:r>
          </w:p>
        </w:tc>
        <w:tc>
          <w:tcPr>
            <w:tcW w:w="1753" w:type="dxa"/>
            <w:vMerge w:val="restart"/>
            <w:vAlign w:val="center"/>
          </w:tcPr>
          <w:p w14:paraId="69F2D40B" w14:textId="77777777" w:rsidR="00AB5CD5" w:rsidRPr="00AB5CD5" w:rsidRDefault="00AB5CD5" w:rsidP="006A4F26">
            <w:pPr>
              <w:jc w:val="center"/>
              <w:rPr>
                <w:sz w:val="18"/>
                <w:szCs w:val="18"/>
              </w:rPr>
            </w:pPr>
            <w:r w:rsidRPr="00AB5CD5">
              <w:rPr>
                <w:color w:val="000000"/>
                <w:sz w:val="18"/>
                <w:szCs w:val="18"/>
              </w:rPr>
              <w:t>Наименование источника тепловой энергии</w:t>
            </w:r>
          </w:p>
        </w:tc>
        <w:tc>
          <w:tcPr>
            <w:tcW w:w="1304" w:type="dxa"/>
            <w:vMerge w:val="restart"/>
            <w:vAlign w:val="center"/>
          </w:tcPr>
          <w:p w14:paraId="23BD8EA0" w14:textId="77777777" w:rsidR="00AB5CD5" w:rsidRPr="00AB5CD5" w:rsidRDefault="00AB5CD5" w:rsidP="006A4F26">
            <w:pPr>
              <w:jc w:val="center"/>
              <w:rPr>
                <w:sz w:val="18"/>
                <w:szCs w:val="18"/>
              </w:rPr>
            </w:pPr>
            <w:r w:rsidRPr="00AB5CD5">
              <w:rPr>
                <w:color w:val="000000"/>
                <w:sz w:val="18"/>
                <w:szCs w:val="18"/>
              </w:rPr>
              <w:t>Вид топлива</w:t>
            </w:r>
          </w:p>
        </w:tc>
        <w:tc>
          <w:tcPr>
            <w:tcW w:w="11141" w:type="dxa"/>
            <w:gridSpan w:val="17"/>
            <w:vAlign w:val="center"/>
          </w:tcPr>
          <w:p w14:paraId="3A1567CB" w14:textId="3C7893C2" w:rsidR="00AB5CD5" w:rsidRPr="00AB5CD5" w:rsidRDefault="00AB5CD5" w:rsidP="006A4F26">
            <w:pPr>
              <w:jc w:val="center"/>
              <w:rPr>
                <w:sz w:val="18"/>
                <w:szCs w:val="18"/>
              </w:rPr>
            </w:pPr>
            <w:r w:rsidRPr="000436B7">
              <w:rPr>
                <w:color w:val="000000"/>
                <w:sz w:val="18"/>
                <w:szCs w:val="18"/>
              </w:rPr>
              <w:t>Выработка тепловой энергии</w:t>
            </w:r>
          </w:p>
        </w:tc>
      </w:tr>
      <w:tr w:rsidR="00AB5CD5" w:rsidRPr="00AB5CD5" w14:paraId="653FE58E" w14:textId="77777777" w:rsidTr="006A4F26">
        <w:trPr>
          <w:trHeight w:val="340"/>
        </w:trPr>
        <w:tc>
          <w:tcPr>
            <w:tcW w:w="369" w:type="dxa"/>
            <w:vMerge/>
            <w:vAlign w:val="center"/>
          </w:tcPr>
          <w:p w14:paraId="242F1BFB" w14:textId="77777777" w:rsidR="00AB5CD5" w:rsidRPr="00AB5CD5" w:rsidRDefault="00AB5CD5" w:rsidP="006A4F26">
            <w:pPr>
              <w:jc w:val="center"/>
              <w:rPr>
                <w:sz w:val="18"/>
                <w:szCs w:val="18"/>
              </w:rPr>
            </w:pPr>
          </w:p>
        </w:tc>
        <w:tc>
          <w:tcPr>
            <w:tcW w:w="1753" w:type="dxa"/>
            <w:vMerge/>
            <w:vAlign w:val="center"/>
          </w:tcPr>
          <w:p w14:paraId="3E512F8B" w14:textId="77777777" w:rsidR="00AB5CD5" w:rsidRPr="00AB5CD5" w:rsidRDefault="00AB5CD5" w:rsidP="006A4F26">
            <w:pPr>
              <w:jc w:val="center"/>
              <w:rPr>
                <w:sz w:val="18"/>
                <w:szCs w:val="18"/>
              </w:rPr>
            </w:pPr>
          </w:p>
        </w:tc>
        <w:tc>
          <w:tcPr>
            <w:tcW w:w="1304" w:type="dxa"/>
            <w:vMerge/>
            <w:vAlign w:val="center"/>
          </w:tcPr>
          <w:p w14:paraId="4B99CCA6" w14:textId="77777777" w:rsidR="00AB5CD5" w:rsidRPr="00AB5CD5" w:rsidRDefault="00AB5CD5" w:rsidP="006A4F26">
            <w:pPr>
              <w:jc w:val="center"/>
              <w:rPr>
                <w:sz w:val="18"/>
                <w:szCs w:val="18"/>
              </w:rPr>
            </w:pPr>
          </w:p>
        </w:tc>
        <w:tc>
          <w:tcPr>
            <w:tcW w:w="709" w:type="dxa"/>
            <w:vAlign w:val="center"/>
          </w:tcPr>
          <w:p w14:paraId="664CDE62" w14:textId="77777777" w:rsidR="00AB5CD5" w:rsidRPr="00AB5CD5" w:rsidRDefault="00AB5CD5" w:rsidP="006A4F26">
            <w:pPr>
              <w:jc w:val="center"/>
              <w:rPr>
                <w:sz w:val="18"/>
                <w:szCs w:val="18"/>
              </w:rPr>
            </w:pPr>
            <w:r w:rsidRPr="00AB5CD5">
              <w:rPr>
                <w:color w:val="000000"/>
                <w:sz w:val="18"/>
                <w:szCs w:val="18"/>
              </w:rPr>
              <w:t>Ед. изм.</w:t>
            </w:r>
          </w:p>
        </w:tc>
        <w:tc>
          <w:tcPr>
            <w:tcW w:w="652" w:type="dxa"/>
            <w:vAlign w:val="center"/>
          </w:tcPr>
          <w:p w14:paraId="2DFC4CE4" w14:textId="77777777" w:rsidR="00AB5CD5" w:rsidRPr="00AB5CD5" w:rsidRDefault="00AB5CD5" w:rsidP="006A4F26">
            <w:pPr>
              <w:jc w:val="center"/>
              <w:rPr>
                <w:sz w:val="18"/>
                <w:szCs w:val="18"/>
              </w:rPr>
            </w:pPr>
            <w:r w:rsidRPr="00AB5CD5">
              <w:rPr>
                <w:color w:val="000000"/>
                <w:sz w:val="18"/>
                <w:szCs w:val="18"/>
              </w:rPr>
              <w:t>2025</w:t>
            </w:r>
          </w:p>
        </w:tc>
        <w:tc>
          <w:tcPr>
            <w:tcW w:w="652" w:type="dxa"/>
            <w:vAlign w:val="center"/>
          </w:tcPr>
          <w:p w14:paraId="431E80E6" w14:textId="77777777" w:rsidR="00AB5CD5" w:rsidRPr="00AB5CD5" w:rsidRDefault="00AB5CD5" w:rsidP="006A4F26">
            <w:pPr>
              <w:jc w:val="center"/>
              <w:rPr>
                <w:sz w:val="18"/>
                <w:szCs w:val="18"/>
              </w:rPr>
            </w:pPr>
            <w:r w:rsidRPr="00AB5CD5">
              <w:rPr>
                <w:color w:val="000000"/>
                <w:sz w:val="18"/>
                <w:szCs w:val="18"/>
              </w:rPr>
              <w:t>2026</w:t>
            </w:r>
          </w:p>
        </w:tc>
        <w:tc>
          <w:tcPr>
            <w:tcW w:w="652" w:type="dxa"/>
            <w:vAlign w:val="center"/>
          </w:tcPr>
          <w:p w14:paraId="0443C8A2" w14:textId="77777777" w:rsidR="00AB5CD5" w:rsidRPr="00AB5CD5" w:rsidRDefault="00AB5CD5" w:rsidP="006A4F26">
            <w:pPr>
              <w:jc w:val="center"/>
              <w:rPr>
                <w:sz w:val="18"/>
                <w:szCs w:val="18"/>
              </w:rPr>
            </w:pPr>
            <w:r w:rsidRPr="00AB5CD5">
              <w:rPr>
                <w:color w:val="000000"/>
                <w:sz w:val="18"/>
                <w:szCs w:val="18"/>
              </w:rPr>
              <w:t>2027</w:t>
            </w:r>
          </w:p>
        </w:tc>
        <w:tc>
          <w:tcPr>
            <w:tcW w:w="652" w:type="dxa"/>
            <w:vAlign w:val="center"/>
          </w:tcPr>
          <w:p w14:paraId="3774907F" w14:textId="77777777" w:rsidR="00AB5CD5" w:rsidRPr="00AB5CD5" w:rsidRDefault="00AB5CD5" w:rsidP="006A4F26">
            <w:pPr>
              <w:jc w:val="center"/>
              <w:rPr>
                <w:sz w:val="18"/>
                <w:szCs w:val="18"/>
              </w:rPr>
            </w:pPr>
            <w:r w:rsidRPr="00AB5CD5">
              <w:rPr>
                <w:color w:val="000000"/>
                <w:sz w:val="18"/>
                <w:szCs w:val="18"/>
              </w:rPr>
              <w:t>2028</w:t>
            </w:r>
          </w:p>
        </w:tc>
        <w:tc>
          <w:tcPr>
            <w:tcW w:w="652" w:type="dxa"/>
            <w:vAlign w:val="center"/>
          </w:tcPr>
          <w:p w14:paraId="0DD820F8" w14:textId="77777777" w:rsidR="00AB5CD5" w:rsidRPr="00AB5CD5" w:rsidRDefault="00AB5CD5" w:rsidP="006A4F26">
            <w:pPr>
              <w:jc w:val="center"/>
              <w:rPr>
                <w:sz w:val="18"/>
                <w:szCs w:val="18"/>
              </w:rPr>
            </w:pPr>
            <w:r w:rsidRPr="00AB5CD5">
              <w:rPr>
                <w:color w:val="000000"/>
                <w:sz w:val="18"/>
                <w:szCs w:val="18"/>
              </w:rPr>
              <w:t>2029</w:t>
            </w:r>
          </w:p>
        </w:tc>
        <w:tc>
          <w:tcPr>
            <w:tcW w:w="652" w:type="dxa"/>
            <w:vAlign w:val="center"/>
          </w:tcPr>
          <w:p w14:paraId="377592DA" w14:textId="77777777" w:rsidR="00AB5CD5" w:rsidRPr="00AB5CD5" w:rsidRDefault="00AB5CD5" w:rsidP="006A4F26">
            <w:pPr>
              <w:jc w:val="center"/>
              <w:rPr>
                <w:sz w:val="18"/>
                <w:szCs w:val="18"/>
              </w:rPr>
            </w:pPr>
            <w:r w:rsidRPr="00AB5CD5">
              <w:rPr>
                <w:color w:val="000000"/>
                <w:sz w:val="18"/>
                <w:szCs w:val="18"/>
              </w:rPr>
              <w:t>2030</w:t>
            </w:r>
          </w:p>
        </w:tc>
        <w:tc>
          <w:tcPr>
            <w:tcW w:w="652" w:type="dxa"/>
            <w:vAlign w:val="center"/>
          </w:tcPr>
          <w:p w14:paraId="348F76FC" w14:textId="77777777" w:rsidR="00AB5CD5" w:rsidRPr="00AB5CD5" w:rsidRDefault="00AB5CD5" w:rsidP="006A4F26">
            <w:pPr>
              <w:jc w:val="center"/>
              <w:rPr>
                <w:sz w:val="18"/>
                <w:szCs w:val="18"/>
              </w:rPr>
            </w:pPr>
            <w:r w:rsidRPr="00AB5CD5">
              <w:rPr>
                <w:color w:val="000000"/>
                <w:sz w:val="18"/>
                <w:szCs w:val="18"/>
              </w:rPr>
              <w:t>2031</w:t>
            </w:r>
          </w:p>
        </w:tc>
        <w:tc>
          <w:tcPr>
            <w:tcW w:w="652" w:type="dxa"/>
            <w:vAlign w:val="center"/>
          </w:tcPr>
          <w:p w14:paraId="7ED46774" w14:textId="77777777" w:rsidR="00AB5CD5" w:rsidRPr="00AB5CD5" w:rsidRDefault="00AB5CD5" w:rsidP="006A4F26">
            <w:pPr>
              <w:jc w:val="center"/>
              <w:rPr>
                <w:sz w:val="18"/>
                <w:szCs w:val="18"/>
              </w:rPr>
            </w:pPr>
            <w:r w:rsidRPr="00AB5CD5">
              <w:rPr>
                <w:color w:val="000000"/>
                <w:sz w:val="18"/>
                <w:szCs w:val="18"/>
              </w:rPr>
              <w:t>2032</w:t>
            </w:r>
          </w:p>
        </w:tc>
        <w:tc>
          <w:tcPr>
            <w:tcW w:w="652" w:type="dxa"/>
            <w:vAlign w:val="center"/>
          </w:tcPr>
          <w:p w14:paraId="3591B90A" w14:textId="77777777" w:rsidR="00AB5CD5" w:rsidRPr="00AB5CD5" w:rsidRDefault="00AB5CD5" w:rsidP="006A4F26">
            <w:pPr>
              <w:jc w:val="center"/>
              <w:rPr>
                <w:sz w:val="18"/>
                <w:szCs w:val="18"/>
              </w:rPr>
            </w:pPr>
            <w:r w:rsidRPr="00AB5CD5">
              <w:rPr>
                <w:color w:val="000000"/>
                <w:sz w:val="18"/>
                <w:szCs w:val="18"/>
              </w:rPr>
              <w:t>2033</w:t>
            </w:r>
          </w:p>
        </w:tc>
        <w:tc>
          <w:tcPr>
            <w:tcW w:w="652" w:type="dxa"/>
            <w:vAlign w:val="center"/>
          </w:tcPr>
          <w:p w14:paraId="32747DB0" w14:textId="77777777" w:rsidR="00AB5CD5" w:rsidRPr="00AB5CD5" w:rsidRDefault="00AB5CD5" w:rsidP="006A4F26">
            <w:pPr>
              <w:jc w:val="center"/>
              <w:rPr>
                <w:sz w:val="18"/>
                <w:szCs w:val="18"/>
              </w:rPr>
            </w:pPr>
            <w:r w:rsidRPr="00AB5CD5">
              <w:rPr>
                <w:color w:val="000000"/>
                <w:sz w:val="18"/>
                <w:szCs w:val="18"/>
              </w:rPr>
              <w:t>2034</w:t>
            </w:r>
          </w:p>
        </w:tc>
        <w:tc>
          <w:tcPr>
            <w:tcW w:w="652" w:type="dxa"/>
            <w:vAlign w:val="center"/>
          </w:tcPr>
          <w:p w14:paraId="3A06A699" w14:textId="77777777" w:rsidR="00AB5CD5" w:rsidRPr="00AB5CD5" w:rsidRDefault="00AB5CD5" w:rsidP="006A4F26">
            <w:pPr>
              <w:jc w:val="center"/>
              <w:rPr>
                <w:sz w:val="18"/>
                <w:szCs w:val="18"/>
              </w:rPr>
            </w:pPr>
            <w:r w:rsidRPr="00AB5CD5">
              <w:rPr>
                <w:color w:val="000000"/>
                <w:sz w:val="18"/>
                <w:szCs w:val="18"/>
              </w:rPr>
              <w:t>2035</w:t>
            </w:r>
          </w:p>
        </w:tc>
        <w:tc>
          <w:tcPr>
            <w:tcW w:w="652" w:type="dxa"/>
            <w:vAlign w:val="center"/>
          </w:tcPr>
          <w:p w14:paraId="2C32175F" w14:textId="77777777" w:rsidR="00AB5CD5" w:rsidRPr="00AB5CD5" w:rsidRDefault="00AB5CD5" w:rsidP="006A4F26">
            <w:pPr>
              <w:jc w:val="center"/>
              <w:rPr>
                <w:sz w:val="18"/>
                <w:szCs w:val="18"/>
              </w:rPr>
            </w:pPr>
            <w:r w:rsidRPr="00AB5CD5">
              <w:rPr>
                <w:color w:val="000000"/>
                <w:sz w:val="18"/>
                <w:szCs w:val="18"/>
              </w:rPr>
              <w:t>2036</w:t>
            </w:r>
          </w:p>
        </w:tc>
        <w:tc>
          <w:tcPr>
            <w:tcW w:w="652" w:type="dxa"/>
            <w:vAlign w:val="center"/>
          </w:tcPr>
          <w:p w14:paraId="18B75E8C" w14:textId="77777777" w:rsidR="00AB5CD5" w:rsidRPr="00AB5CD5" w:rsidRDefault="00AB5CD5" w:rsidP="006A4F26">
            <w:pPr>
              <w:jc w:val="center"/>
              <w:rPr>
                <w:sz w:val="18"/>
                <w:szCs w:val="18"/>
              </w:rPr>
            </w:pPr>
            <w:r w:rsidRPr="00AB5CD5">
              <w:rPr>
                <w:color w:val="000000"/>
                <w:sz w:val="18"/>
                <w:szCs w:val="18"/>
              </w:rPr>
              <w:t>2037</w:t>
            </w:r>
          </w:p>
        </w:tc>
        <w:tc>
          <w:tcPr>
            <w:tcW w:w="652" w:type="dxa"/>
            <w:vAlign w:val="center"/>
          </w:tcPr>
          <w:p w14:paraId="4DB2DBD4" w14:textId="77777777" w:rsidR="00AB5CD5" w:rsidRPr="00AB5CD5" w:rsidRDefault="00AB5CD5" w:rsidP="006A4F26">
            <w:pPr>
              <w:jc w:val="center"/>
              <w:rPr>
                <w:sz w:val="18"/>
                <w:szCs w:val="18"/>
              </w:rPr>
            </w:pPr>
            <w:r w:rsidRPr="00AB5CD5">
              <w:rPr>
                <w:color w:val="000000"/>
                <w:sz w:val="18"/>
                <w:szCs w:val="18"/>
              </w:rPr>
              <w:t>2038</w:t>
            </w:r>
          </w:p>
        </w:tc>
        <w:tc>
          <w:tcPr>
            <w:tcW w:w="652" w:type="dxa"/>
            <w:vAlign w:val="center"/>
          </w:tcPr>
          <w:p w14:paraId="61A82BFB" w14:textId="77777777" w:rsidR="00AB5CD5" w:rsidRPr="00AB5CD5" w:rsidRDefault="00AB5CD5" w:rsidP="006A4F26">
            <w:pPr>
              <w:jc w:val="center"/>
              <w:rPr>
                <w:sz w:val="18"/>
                <w:szCs w:val="18"/>
              </w:rPr>
            </w:pPr>
            <w:r w:rsidRPr="00AB5CD5">
              <w:rPr>
                <w:color w:val="000000"/>
                <w:sz w:val="18"/>
                <w:szCs w:val="18"/>
              </w:rPr>
              <w:t>2039</w:t>
            </w:r>
          </w:p>
        </w:tc>
        <w:tc>
          <w:tcPr>
            <w:tcW w:w="652" w:type="dxa"/>
            <w:vAlign w:val="center"/>
          </w:tcPr>
          <w:p w14:paraId="0BAC1F78" w14:textId="77777777" w:rsidR="00AB5CD5" w:rsidRPr="00AB5CD5" w:rsidRDefault="00AB5CD5" w:rsidP="006A4F26">
            <w:pPr>
              <w:jc w:val="center"/>
              <w:rPr>
                <w:sz w:val="18"/>
                <w:szCs w:val="18"/>
              </w:rPr>
            </w:pPr>
            <w:r w:rsidRPr="00AB5CD5">
              <w:rPr>
                <w:color w:val="000000"/>
                <w:sz w:val="18"/>
                <w:szCs w:val="18"/>
              </w:rPr>
              <w:t>2040</w:t>
            </w:r>
          </w:p>
        </w:tc>
      </w:tr>
      <w:tr w:rsidR="00EE0227" w:rsidRPr="00AB5CD5" w14:paraId="7F31E906" w14:textId="77777777" w:rsidTr="006A4F26">
        <w:trPr>
          <w:trHeight w:val="454"/>
        </w:trPr>
        <w:tc>
          <w:tcPr>
            <w:tcW w:w="369" w:type="dxa"/>
            <w:vAlign w:val="center"/>
          </w:tcPr>
          <w:p w14:paraId="5F5663CF" w14:textId="77777777" w:rsidR="00EE0227" w:rsidRPr="00AB5CD5" w:rsidRDefault="00EE0227" w:rsidP="00EE0227">
            <w:pPr>
              <w:jc w:val="center"/>
              <w:rPr>
                <w:sz w:val="18"/>
                <w:szCs w:val="18"/>
              </w:rPr>
            </w:pPr>
            <w:r w:rsidRPr="00AB5CD5">
              <w:rPr>
                <w:sz w:val="18"/>
                <w:szCs w:val="18"/>
              </w:rPr>
              <w:t>1</w:t>
            </w:r>
          </w:p>
        </w:tc>
        <w:tc>
          <w:tcPr>
            <w:tcW w:w="1753" w:type="dxa"/>
            <w:vAlign w:val="center"/>
          </w:tcPr>
          <w:p w14:paraId="103FD345" w14:textId="09ED23F4" w:rsidR="00EE0227" w:rsidRPr="00AB5CD5" w:rsidRDefault="00EE0227" w:rsidP="00EE0227">
            <w:pPr>
              <w:jc w:val="center"/>
              <w:rPr>
                <w:sz w:val="18"/>
                <w:szCs w:val="18"/>
              </w:rPr>
            </w:pPr>
            <w:r w:rsidRPr="00AB5CD5">
              <w:rPr>
                <w:sz w:val="18"/>
                <w:szCs w:val="18"/>
              </w:rPr>
              <w:t xml:space="preserve">Котельная д. </w:t>
            </w:r>
            <w:proofErr w:type="spellStart"/>
            <w:r w:rsidRPr="00AB5CD5">
              <w:rPr>
                <w:sz w:val="18"/>
                <w:szCs w:val="18"/>
              </w:rPr>
              <w:t>Хвалово</w:t>
            </w:r>
            <w:proofErr w:type="spellEnd"/>
          </w:p>
        </w:tc>
        <w:tc>
          <w:tcPr>
            <w:tcW w:w="1304" w:type="dxa"/>
            <w:vAlign w:val="center"/>
          </w:tcPr>
          <w:p w14:paraId="7B98B416" w14:textId="7011C99E" w:rsidR="00EE0227" w:rsidRPr="00AB5CD5" w:rsidRDefault="00EE0227" w:rsidP="00EE0227">
            <w:pPr>
              <w:jc w:val="center"/>
              <w:rPr>
                <w:sz w:val="18"/>
                <w:szCs w:val="18"/>
              </w:rPr>
            </w:pPr>
            <w:r w:rsidRPr="00AB5CD5">
              <w:rPr>
                <w:sz w:val="18"/>
                <w:szCs w:val="18"/>
              </w:rPr>
              <w:t xml:space="preserve">Каменный </w:t>
            </w:r>
            <w:r>
              <w:rPr>
                <w:sz w:val="18"/>
                <w:szCs w:val="18"/>
              </w:rPr>
              <w:br/>
            </w:r>
            <w:r w:rsidRPr="00AB5CD5">
              <w:rPr>
                <w:sz w:val="18"/>
                <w:szCs w:val="18"/>
              </w:rPr>
              <w:t>уголь</w:t>
            </w:r>
            <w:r>
              <w:rPr>
                <w:sz w:val="18"/>
                <w:szCs w:val="18"/>
              </w:rPr>
              <w:t xml:space="preserve"> / Природный газ</w:t>
            </w:r>
          </w:p>
        </w:tc>
        <w:tc>
          <w:tcPr>
            <w:tcW w:w="709" w:type="dxa"/>
            <w:vAlign w:val="center"/>
          </w:tcPr>
          <w:p w14:paraId="2C41AEC6" w14:textId="074C6F81" w:rsidR="00EE0227" w:rsidRPr="00AB5CD5" w:rsidRDefault="00EE0227" w:rsidP="00EE0227">
            <w:pPr>
              <w:jc w:val="center"/>
              <w:rPr>
                <w:sz w:val="18"/>
                <w:szCs w:val="18"/>
              </w:rPr>
            </w:pPr>
            <w:r w:rsidRPr="00AB5CD5">
              <w:rPr>
                <w:sz w:val="18"/>
                <w:szCs w:val="18"/>
              </w:rPr>
              <w:t>Гкал</w:t>
            </w:r>
          </w:p>
        </w:tc>
        <w:tc>
          <w:tcPr>
            <w:tcW w:w="652" w:type="dxa"/>
            <w:vAlign w:val="center"/>
          </w:tcPr>
          <w:p w14:paraId="6EDAA24A" w14:textId="3B8FF68D" w:rsidR="00EE0227" w:rsidRPr="00EE0227" w:rsidRDefault="00EE0227" w:rsidP="00EE0227">
            <w:pPr>
              <w:jc w:val="center"/>
              <w:rPr>
                <w:sz w:val="18"/>
                <w:szCs w:val="18"/>
              </w:rPr>
            </w:pPr>
            <w:r w:rsidRPr="00EE0227">
              <w:rPr>
                <w:sz w:val="18"/>
                <w:szCs w:val="18"/>
              </w:rPr>
              <w:t>4174,0</w:t>
            </w:r>
          </w:p>
        </w:tc>
        <w:tc>
          <w:tcPr>
            <w:tcW w:w="652" w:type="dxa"/>
            <w:vAlign w:val="center"/>
          </w:tcPr>
          <w:p w14:paraId="5490F235" w14:textId="18CE06CC" w:rsidR="00EE0227" w:rsidRPr="00EE0227" w:rsidRDefault="00EE0227" w:rsidP="00EE0227">
            <w:pPr>
              <w:jc w:val="center"/>
              <w:rPr>
                <w:sz w:val="18"/>
                <w:szCs w:val="18"/>
              </w:rPr>
            </w:pPr>
            <w:r w:rsidRPr="00EE0227">
              <w:rPr>
                <w:sz w:val="18"/>
                <w:szCs w:val="18"/>
              </w:rPr>
              <w:t>4174,0</w:t>
            </w:r>
          </w:p>
        </w:tc>
        <w:tc>
          <w:tcPr>
            <w:tcW w:w="652" w:type="dxa"/>
            <w:vAlign w:val="center"/>
          </w:tcPr>
          <w:p w14:paraId="57A8C8DF" w14:textId="75CB41D5" w:rsidR="00EE0227" w:rsidRPr="00EE0227" w:rsidRDefault="00EE0227" w:rsidP="00EE0227">
            <w:pPr>
              <w:jc w:val="center"/>
              <w:rPr>
                <w:sz w:val="18"/>
                <w:szCs w:val="18"/>
              </w:rPr>
            </w:pPr>
            <w:r w:rsidRPr="00EE0227">
              <w:rPr>
                <w:sz w:val="18"/>
                <w:szCs w:val="18"/>
              </w:rPr>
              <w:t>4152,3</w:t>
            </w:r>
          </w:p>
        </w:tc>
        <w:tc>
          <w:tcPr>
            <w:tcW w:w="652" w:type="dxa"/>
            <w:vAlign w:val="center"/>
          </w:tcPr>
          <w:p w14:paraId="012F0941" w14:textId="2D93A8C7" w:rsidR="00EE0227" w:rsidRPr="00EE0227" w:rsidRDefault="00EE0227" w:rsidP="00EE0227">
            <w:pPr>
              <w:jc w:val="center"/>
              <w:rPr>
                <w:sz w:val="18"/>
                <w:szCs w:val="18"/>
              </w:rPr>
            </w:pPr>
            <w:r w:rsidRPr="00EE0227">
              <w:rPr>
                <w:sz w:val="18"/>
                <w:szCs w:val="18"/>
              </w:rPr>
              <w:t>4144,5</w:t>
            </w:r>
          </w:p>
        </w:tc>
        <w:tc>
          <w:tcPr>
            <w:tcW w:w="652" w:type="dxa"/>
            <w:vAlign w:val="center"/>
          </w:tcPr>
          <w:p w14:paraId="0482A7DB" w14:textId="70458E39" w:rsidR="00EE0227" w:rsidRPr="00EE0227" w:rsidRDefault="00EE0227" w:rsidP="00EE0227">
            <w:pPr>
              <w:jc w:val="center"/>
              <w:rPr>
                <w:sz w:val="18"/>
                <w:szCs w:val="18"/>
              </w:rPr>
            </w:pPr>
            <w:r w:rsidRPr="00EE0227">
              <w:rPr>
                <w:sz w:val="18"/>
                <w:szCs w:val="18"/>
              </w:rPr>
              <w:t>4144,5</w:t>
            </w:r>
          </w:p>
        </w:tc>
        <w:tc>
          <w:tcPr>
            <w:tcW w:w="652" w:type="dxa"/>
            <w:vAlign w:val="center"/>
          </w:tcPr>
          <w:p w14:paraId="236E3A9A" w14:textId="156D4DC7" w:rsidR="00EE0227" w:rsidRPr="00EE0227" w:rsidRDefault="00EE0227" w:rsidP="00EE0227">
            <w:pPr>
              <w:jc w:val="center"/>
              <w:rPr>
                <w:sz w:val="18"/>
                <w:szCs w:val="18"/>
              </w:rPr>
            </w:pPr>
            <w:r w:rsidRPr="00EE0227">
              <w:rPr>
                <w:sz w:val="18"/>
                <w:szCs w:val="18"/>
              </w:rPr>
              <w:t>4144,5</w:t>
            </w:r>
          </w:p>
        </w:tc>
        <w:tc>
          <w:tcPr>
            <w:tcW w:w="652" w:type="dxa"/>
            <w:vAlign w:val="center"/>
          </w:tcPr>
          <w:p w14:paraId="56CAF434" w14:textId="43D69CC7" w:rsidR="00EE0227" w:rsidRPr="00EE0227" w:rsidRDefault="00EE0227" w:rsidP="00EE0227">
            <w:pPr>
              <w:jc w:val="center"/>
              <w:rPr>
                <w:sz w:val="18"/>
                <w:szCs w:val="18"/>
              </w:rPr>
            </w:pPr>
            <w:r w:rsidRPr="00EE0227">
              <w:rPr>
                <w:sz w:val="18"/>
                <w:szCs w:val="18"/>
              </w:rPr>
              <w:t>4144,5</w:t>
            </w:r>
          </w:p>
        </w:tc>
        <w:tc>
          <w:tcPr>
            <w:tcW w:w="652" w:type="dxa"/>
            <w:vAlign w:val="center"/>
          </w:tcPr>
          <w:p w14:paraId="430749AB" w14:textId="67EC4057" w:rsidR="00EE0227" w:rsidRPr="00EE0227" w:rsidRDefault="00EE0227" w:rsidP="00EE0227">
            <w:pPr>
              <w:jc w:val="center"/>
              <w:rPr>
                <w:sz w:val="18"/>
                <w:szCs w:val="18"/>
              </w:rPr>
            </w:pPr>
            <w:r w:rsidRPr="00EE0227">
              <w:rPr>
                <w:sz w:val="18"/>
                <w:szCs w:val="18"/>
              </w:rPr>
              <w:t>4144,5</w:t>
            </w:r>
          </w:p>
        </w:tc>
        <w:tc>
          <w:tcPr>
            <w:tcW w:w="652" w:type="dxa"/>
            <w:vAlign w:val="center"/>
          </w:tcPr>
          <w:p w14:paraId="09A1EDF4" w14:textId="125C96E7" w:rsidR="00EE0227" w:rsidRPr="00EE0227" w:rsidRDefault="00EE0227" w:rsidP="00EE0227">
            <w:pPr>
              <w:jc w:val="center"/>
              <w:rPr>
                <w:sz w:val="18"/>
                <w:szCs w:val="18"/>
              </w:rPr>
            </w:pPr>
            <w:r w:rsidRPr="00EE0227">
              <w:rPr>
                <w:sz w:val="18"/>
                <w:szCs w:val="18"/>
              </w:rPr>
              <w:t>4144,5</w:t>
            </w:r>
          </w:p>
        </w:tc>
        <w:tc>
          <w:tcPr>
            <w:tcW w:w="652" w:type="dxa"/>
            <w:vAlign w:val="center"/>
          </w:tcPr>
          <w:p w14:paraId="24327266" w14:textId="334BCA23" w:rsidR="00EE0227" w:rsidRPr="00EE0227" w:rsidRDefault="00EE0227" w:rsidP="00EE0227">
            <w:pPr>
              <w:jc w:val="center"/>
              <w:rPr>
                <w:sz w:val="18"/>
                <w:szCs w:val="18"/>
              </w:rPr>
            </w:pPr>
            <w:r w:rsidRPr="00EE0227">
              <w:rPr>
                <w:sz w:val="18"/>
                <w:szCs w:val="18"/>
              </w:rPr>
              <w:t>4144,5</w:t>
            </w:r>
          </w:p>
        </w:tc>
        <w:tc>
          <w:tcPr>
            <w:tcW w:w="652" w:type="dxa"/>
            <w:vAlign w:val="center"/>
          </w:tcPr>
          <w:p w14:paraId="3E5B74D8" w14:textId="0F3EFE67" w:rsidR="00EE0227" w:rsidRPr="00EE0227" w:rsidRDefault="00EE0227" w:rsidP="00EE0227">
            <w:pPr>
              <w:jc w:val="center"/>
              <w:rPr>
                <w:sz w:val="18"/>
                <w:szCs w:val="18"/>
              </w:rPr>
            </w:pPr>
            <w:r w:rsidRPr="00EE0227">
              <w:rPr>
                <w:sz w:val="18"/>
                <w:szCs w:val="18"/>
              </w:rPr>
              <w:t>4144,5</w:t>
            </w:r>
          </w:p>
        </w:tc>
        <w:tc>
          <w:tcPr>
            <w:tcW w:w="652" w:type="dxa"/>
            <w:vAlign w:val="center"/>
          </w:tcPr>
          <w:p w14:paraId="559E4860" w14:textId="1CCDF21C" w:rsidR="00EE0227" w:rsidRPr="00EE0227" w:rsidRDefault="00EE0227" w:rsidP="00EE0227">
            <w:pPr>
              <w:jc w:val="center"/>
              <w:rPr>
                <w:sz w:val="18"/>
                <w:szCs w:val="18"/>
              </w:rPr>
            </w:pPr>
            <w:r w:rsidRPr="00EE0227">
              <w:rPr>
                <w:sz w:val="18"/>
                <w:szCs w:val="18"/>
              </w:rPr>
              <w:t>4144,5</w:t>
            </w:r>
          </w:p>
        </w:tc>
        <w:tc>
          <w:tcPr>
            <w:tcW w:w="652" w:type="dxa"/>
            <w:vAlign w:val="center"/>
          </w:tcPr>
          <w:p w14:paraId="344B76C6" w14:textId="29AF6476" w:rsidR="00EE0227" w:rsidRPr="00EE0227" w:rsidRDefault="00EE0227" w:rsidP="00EE0227">
            <w:pPr>
              <w:jc w:val="center"/>
              <w:rPr>
                <w:sz w:val="18"/>
                <w:szCs w:val="18"/>
              </w:rPr>
            </w:pPr>
            <w:r w:rsidRPr="00EE0227">
              <w:rPr>
                <w:sz w:val="18"/>
                <w:szCs w:val="18"/>
              </w:rPr>
              <w:t>4144,5</w:t>
            </w:r>
          </w:p>
        </w:tc>
        <w:tc>
          <w:tcPr>
            <w:tcW w:w="652" w:type="dxa"/>
            <w:vAlign w:val="center"/>
          </w:tcPr>
          <w:p w14:paraId="4E1852FC" w14:textId="4E6F3AA7" w:rsidR="00EE0227" w:rsidRPr="00EE0227" w:rsidRDefault="00EE0227" w:rsidP="00EE0227">
            <w:pPr>
              <w:jc w:val="center"/>
              <w:rPr>
                <w:sz w:val="18"/>
                <w:szCs w:val="18"/>
              </w:rPr>
            </w:pPr>
            <w:r w:rsidRPr="00EE0227">
              <w:rPr>
                <w:sz w:val="18"/>
                <w:szCs w:val="18"/>
              </w:rPr>
              <w:t>4144,5</w:t>
            </w:r>
          </w:p>
        </w:tc>
        <w:tc>
          <w:tcPr>
            <w:tcW w:w="652" w:type="dxa"/>
            <w:vAlign w:val="center"/>
          </w:tcPr>
          <w:p w14:paraId="16346B36" w14:textId="11D02550" w:rsidR="00EE0227" w:rsidRPr="00EE0227" w:rsidRDefault="00EE0227" w:rsidP="00EE0227">
            <w:pPr>
              <w:jc w:val="center"/>
              <w:rPr>
                <w:sz w:val="18"/>
                <w:szCs w:val="18"/>
              </w:rPr>
            </w:pPr>
            <w:r w:rsidRPr="00EE0227">
              <w:rPr>
                <w:sz w:val="18"/>
                <w:szCs w:val="18"/>
              </w:rPr>
              <w:t>4144,5</w:t>
            </w:r>
          </w:p>
        </w:tc>
        <w:tc>
          <w:tcPr>
            <w:tcW w:w="652" w:type="dxa"/>
            <w:vAlign w:val="center"/>
          </w:tcPr>
          <w:p w14:paraId="7401AC0A" w14:textId="622523B7" w:rsidR="00EE0227" w:rsidRPr="00EE0227" w:rsidRDefault="00EE0227" w:rsidP="00EE0227">
            <w:pPr>
              <w:jc w:val="center"/>
              <w:rPr>
                <w:sz w:val="18"/>
                <w:szCs w:val="18"/>
              </w:rPr>
            </w:pPr>
            <w:r w:rsidRPr="00EE0227">
              <w:rPr>
                <w:sz w:val="18"/>
                <w:szCs w:val="18"/>
              </w:rPr>
              <w:t>4144,5</w:t>
            </w:r>
          </w:p>
        </w:tc>
      </w:tr>
    </w:tbl>
    <w:p w14:paraId="71D12488" w14:textId="77777777" w:rsidR="00AB5CD5" w:rsidRDefault="00AB5CD5" w:rsidP="00C57B74">
      <w:pPr>
        <w:pStyle w:val="afffc"/>
      </w:pPr>
    </w:p>
    <w:p w14:paraId="5A26580A" w14:textId="77777777" w:rsidR="00C57B74" w:rsidRDefault="00C57B74" w:rsidP="002539D6">
      <w:pPr>
        <w:pStyle w:val="afffc"/>
        <w:spacing w:before="0"/>
        <w:sectPr w:rsidR="00C57B74" w:rsidSect="00916760">
          <w:headerReference w:type="default" r:id="rId33"/>
          <w:pgSz w:w="16838" w:h="11906" w:orient="landscape" w:code="9"/>
          <w:pgMar w:top="1134" w:right="1134" w:bottom="567" w:left="1134" w:header="397" w:footer="0" w:gutter="0"/>
          <w:cols w:space="708"/>
          <w:docGrid w:linePitch="360"/>
        </w:sectPr>
      </w:pPr>
    </w:p>
    <w:p w14:paraId="0C0C5F43" w14:textId="77777777" w:rsidR="00AC6EA2" w:rsidRPr="001A772D" w:rsidRDefault="007F32AE" w:rsidP="007F32AE">
      <w:pPr>
        <w:pStyle w:val="2f0"/>
      </w:pPr>
      <w:bookmarkStart w:id="414" w:name="_Toc115635611"/>
      <w:bookmarkStart w:id="415" w:name="_Ref501009731"/>
      <w:bookmarkStart w:id="416" w:name="_Ref437260326"/>
      <w:r w:rsidRPr="001A772D">
        <w:lastRenderedPageBreak/>
        <w:t xml:space="preserve">2.5 </w:t>
      </w:r>
      <w:r w:rsidR="00AC6EA2" w:rsidRPr="001A772D">
        <w:t>Прогнозы приростов объемов потребления тепловой энергии (мощности) и теплоносителя в зонах действия индивидуального теплоснабжения</w:t>
      </w:r>
      <w:bookmarkEnd w:id="414"/>
    </w:p>
    <w:p w14:paraId="51AF48D5" w14:textId="77777777" w:rsidR="00371911" w:rsidRPr="001A772D" w:rsidRDefault="00371911" w:rsidP="004F18C0">
      <w:pPr>
        <w:pStyle w:val="Afffa"/>
      </w:pPr>
      <w:r w:rsidRPr="001A772D">
        <w:t>В зону индивидуального теплоснабжения</w:t>
      </w:r>
      <w:r w:rsidR="007D595C">
        <w:t xml:space="preserve"> на территории муниципального образования</w:t>
      </w:r>
      <w:r w:rsidRPr="001A772D">
        <w:t xml:space="preserve"> </w:t>
      </w:r>
      <w:r w:rsidR="007D595C">
        <w:t>попадают объекты частного и индивидуального жилого строительства</w:t>
      </w:r>
      <w:r w:rsidRPr="001A772D">
        <w:t>, расположенные за пределами зон с центральным теплоснабжением и отапливаемые собственными источниками тепла, работающими</w:t>
      </w:r>
      <w:r w:rsidR="007D595C">
        <w:t xml:space="preserve"> </w:t>
      </w:r>
      <w:r w:rsidRPr="001A772D">
        <w:t xml:space="preserve">на газообразном или твердом топливе. </w:t>
      </w:r>
      <w:r w:rsidR="007D595C">
        <w:t xml:space="preserve">Статистика учета </w:t>
      </w:r>
      <w:r w:rsidR="007D595C" w:rsidRPr="001A772D">
        <w:t>приростов объемов потребления тепловой энергии</w:t>
      </w:r>
      <w:r w:rsidR="007D595C">
        <w:t xml:space="preserve"> </w:t>
      </w:r>
      <w:r w:rsidR="007D595C" w:rsidRPr="001A772D">
        <w:t>в зонах действия индивидуального теплоснабжения</w:t>
      </w:r>
      <w:r w:rsidR="007D595C">
        <w:t xml:space="preserve"> не ведется. </w:t>
      </w:r>
      <w:r w:rsidR="007D595C" w:rsidRPr="001A772D">
        <w:t>В перспективе сохраняется тенденция к организации индивидуального теплоснабжения в зонах малоэтажной застройки.</w:t>
      </w:r>
    </w:p>
    <w:p w14:paraId="4C89F5C2" w14:textId="77777777" w:rsidR="00AC6EA2" w:rsidRPr="001A772D" w:rsidRDefault="00AC6EA2" w:rsidP="00AC6EA2">
      <w:pPr>
        <w:pStyle w:val="2f0"/>
      </w:pPr>
      <w:bookmarkStart w:id="417" w:name="_Toc115635612"/>
      <w:r w:rsidRPr="001A772D">
        <w:t>2.6 Прогнозы приростов объемов потребления тепловой энергии (мощности) и теплоносителя объектами, расположенными в производственных зонах</w:t>
      </w:r>
      <w:bookmarkEnd w:id="417"/>
    </w:p>
    <w:p w14:paraId="63A60045" w14:textId="77777777" w:rsidR="00524DF3" w:rsidRPr="001A772D" w:rsidRDefault="00AC6EA2" w:rsidP="00880EB1">
      <w:pPr>
        <w:pStyle w:val="Afffa"/>
      </w:pPr>
      <w:r w:rsidRPr="001A772D">
        <w:t xml:space="preserve">Приростов объемов потребления тепловой энергии (мощности) и теплоносителя объектами, </w:t>
      </w:r>
      <w:r w:rsidRPr="007D595C">
        <w:t>расположенными в производственных зонах,</w:t>
      </w:r>
      <w:r w:rsidR="007D595C" w:rsidRPr="007D595C">
        <w:t xml:space="preserve"> на территории муниципального образования </w:t>
      </w:r>
      <w:r w:rsidRPr="007D595C">
        <w:t>не предполагается.</w:t>
      </w:r>
    </w:p>
    <w:p w14:paraId="72654D60" w14:textId="77777777" w:rsidR="00880EB1" w:rsidRPr="001A772D" w:rsidRDefault="00880EB1" w:rsidP="00880EB1">
      <w:pPr>
        <w:pStyle w:val="2f0"/>
      </w:pPr>
      <w:bookmarkStart w:id="418" w:name="_Toc115635613"/>
      <w:r w:rsidRPr="001A772D">
        <w:t xml:space="preserve">2.7 Изменения, произошедшие в существующем и перспективном потреблении тепловой энергии на цели </w:t>
      </w:r>
      <w:r w:rsidR="00B21D3B" w:rsidRPr="001A772D">
        <w:t>теплоснабжения за</w:t>
      </w:r>
      <w:r w:rsidRPr="001A772D">
        <w:t xml:space="preserve"> период, предшествующий актуализации схемы теплоснабжения</w:t>
      </w:r>
      <w:bookmarkEnd w:id="418"/>
    </w:p>
    <w:p w14:paraId="335654CF" w14:textId="77777777" w:rsidR="00B21D3B" w:rsidRDefault="00C57B74" w:rsidP="00B21D3B">
      <w:pPr>
        <w:pStyle w:val="Afffa"/>
      </w:pPr>
      <w:r>
        <w:t>Актуализированы данные перспективного потребления тепловой энергии на цели теплоснабжения с разделением по вид</w:t>
      </w:r>
      <w:r w:rsidR="00017722">
        <w:t>а</w:t>
      </w:r>
      <w:r>
        <w:t>м потребления и по системам централизованного теплоснабжения муниципального образования</w:t>
      </w:r>
      <w:r w:rsidR="00B21D3B" w:rsidRPr="001A772D">
        <w:t>.</w:t>
      </w:r>
    </w:p>
    <w:p w14:paraId="120069A3" w14:textId="77777777" w:rsidR="00C6783E" w:rsidRDefault="00C6783E" w:rsidP="00C6783E">
      <w:pPr>
        <w:pStyle w:val="2f0"/>
      </w:pPr>
      <w:r w:rsidRPr="00B60C06">
        <w:t>2.</w:t>
      </w:r>
      <w:r>
        <w:t>8</w:t>
      </w:r>
      <w:r w:rsidRPr="00B60C06">
        <w:t>. Перечень объектов теплопотребления, подключенных к тепловым сетям существующих систем теплоснабжения в период, предшествующий актуализации схемы теплоснабжения</w:t>
      </w:r>
    </w:p>
    <w:p w14:paraId="34E13CED" w14:textId="3728CE61" w:rsidR="00C6783E" w:rsidRDefault="00C6783E" w:rsidP="00C6783E">
      <w:pPr>
        <w:pStyle w:val="Afffa"/>
      </w:pPr>
      <w:r>
        <w:t>Информация о п</w:t>
      </w:r>
      <w:r w:rsidRPr="00B60C06">
        <w:t>еречн</w:t>
      </w:r>
      <w:r>
        <w:t>е</w:t>
      </w:r>
      <w:r w:rsidRPr="00B60C06">
        <w:t xml:space="preserve"> объектов теплопотребления, подключенных к тепловым сетям существующих систем теплоснабжения в период, предшествующий актуализации схемы теплоснабжения</w:t>
      </w:r>
      <w:r>
        <w:t xml:space="preserve">, в случае наличия электронной модели представлена в </w:t>
      </w:r>
      <w:r w:rsidR="00566193">
        <w:t>П</w:t>
      </w:r>
      <w:r>
        <w:t>риложении.</w:t>
      </w:r>
    </w:p>
    <w:p w14:paraId="3FEB181B" w14:textId="77777777" w:rsidR="00C6783E" w:rsidRDefault="00C6783E" w:rsidP="00C6783E">
      <w:pPr>
        <w:pStyle w:val="2f0"/>
      </w:pPr>
      <w:bookmarkStart w:id="419" w:name="_Toc192841415"/>
      <w:r w:rsidRPr="00B60C06">
        <w:t>2.</w:t>
      </w:r>
      <w:r>
        <w:t>9</w:t>
      </w:r>
      <w:r w:rsidRPr="00B60C06">
        <w:t>. Актуализированный прогноз перспективной застройки относительно указанного в утвержденной схеме теплоснабжения прогноза перспективной застройки</w:t>
      </w:r>
      <w:bookmarkEnd w:id="419"/>
    </w:p>
    <w:p w14:paraId="39088CA4" w14:textId="60D0B67A" w:rsidR="00C6783E" w:rsidRDefault="00C6783E" w:rsidP="00C6783E">
      <w:pPr>
        <w:pStyle w:val="Afffa"/>
      </w:pPr>
      <w:r w:rsidRPr="00B60C06">
        <w:t>Актуализированный прогноз перспективной застройки</w:t>
      </w:r>
      <w:r>
        <w:t xml:space="preserve"> представлен в таблице </w:t>
      </w:r>
      <w:r w:rsidR="00043284">
        <w:t>6</w:t>
      </w:r>
      <w:r w:rsidR="00A15CBC">
        <w:t>7</w:t>
      </w:r>
      <w:r>
        <w:t>.</w:t>
      </w:r>
    </w:p>
    <w:p w14:paraId="18083856" w14:textId="77777777" w:rsidR="00C6783E" w:rsidRDefault="00C6783E" w:rsidP="00C6783E">
      <w:pPr>
        <w:pStyle w:val="2f0"/>
      </w:pPr>
      <w:bookmarkStart w:id="420" w:name="_Toc192841416"/>
      <w:r w:rsidRPr="00B60C06">
        <w:t>2.</w:t>
      </w:r>
      <w:r>
        <w:t>10</w:t>
      </w:r>
      <w:r w:rsidRPr="00B60C06">
        <w:t>. Расчетная тепловая нагрузка на коллекторах источников тепловой энергии</w:t>
      </w:r>
      <w:bookmarkEnd w:id="420"/>
    </w:p>
    <w:p w14:paraId="0E65FD08" w14:textId="77777777" w:rsidR="00C6783E" w:rsidRDefault="00C6783E" w:rsidP="00C6783E">
      <w:pPr>
        <w:pStyle w:val="Afffa"/>
      </w:pPr>
      <w:r w:rsidRPr="00B60C06">
        <w:t>Расчетная тепловая нагрузка на коллекторах источников тепловой энергии</w:t>
      </w:r>
      <w:r>
        <w:t xml:space="preserve"> представлена в таблице 35.</w:t>
      </w:r>
    </w:p>
    <w:p w14:paraId="79A8E1D0" w14:textId="77777777" w:rsidR="00C6783E" w:rsidRDefault="00C6783E" w:rsidP="00C6783E">
      <w:pPr>
        <w:pStyle w:val="2f0"/>
      </w:pPr>
      <w:bookmarkStart w:id="421" w:name="_Toc192841417"/>
      <w:r w:rsidRPr="00B60C06">
        <w:t>2.1</w:t>
      </w:r>
      <w:r>
        <w:t>1</w:t>
      </w:r>
      <w:r w:rsidRPr="00B60C06">
        <w:t>. Фактические расходы теплоносителя в отопительный и летний периоды</w:t>
      </w:r>
      <w:bookmarkEnd w:id="421"/>
    </w:p>
    <w:p w14:paraId="5EEBD475" w14:textId="248CEE50" w:rsidR="00C6783E" w:rsidRDefault="00C6783E" w:rsidP="00C6783E">
      <w:pPr>
        <w:pStyle w:val="Afffa"/>
      </w:pPr>
      <w:r>
        <w:t xml:space="preserve">Информация о разделении расхода теплоносителя на летний и отопительный периоды отсутствует. Общий расход теплоносителя представлен в таблице </w:t>
      </w:r>
      <w:r w:rsidR="00A15CBC">
        <w:t>80</w:t>
      </w:r>
      <w:r>
        <w:t>.</w:t>
      </w:r>
    </w:p>
    <w:p w14:paraId="18427BED" w14:textId="77777777" w:rsidR="006D479A" w:rsidRDefault="00C6783E">
      <w:pPr>
        <w:spacing w:after="200" w:line="276" w:lineRule="auto"/>
        <w:rPr>
          <w:b/>
          <w:bCs/>
        </w:rPr>
      </w:pPr>
      <w:r>
        <w:br w:type="page"/>
      </w:r>
      <w:bookmarkStart w:id="422" w:name="_Toc407638503"/>
      <w:bookmarkStart w:id="423" w:name="_Toc407703147"/>
      <w:bookmarkStart w:id="424" w:name="_Toc407703967"/>
      <w:bookmarkStart w:id="425" w:name="_Toc414274879"/>
      <w:bookmarkStart w:id="426" w:name="_Toc416708249"/>
      <w:bookmarkStart w:id="427" w:name="_Toc422928607"/>
      <w:bookmarkStart w:id="428" w:name="_Toc423525726"/>
      <w:bookmarkStart w:id="429" w:name="_Toc424042112"/>
      <w:bookmarkStart w:id="430" w:name="_Toc430345874"/>
      <w:bookmarkStart w:id="431" w:name="_Toc431569645"/>
      <w:bookmarkStart w:id="432" w:name="_Toc437278340"/>
      <w:bookmarkStart w:id="433" w:name="_Toc115635614"/>
      <w:bookmarkEnd w:id="415"/>
      <w:bookmarkEnd w:id="416"/>
    </w:p>
    <w:p w14:paraId="4998EA65" w14:textId="77777777" w:rsidR="00FE6FA1" w:rsidRPr="001A772D" w:rsidRDefault="006D479A" w:rsidP="00C563DD">
      <w:pPr>
        <w:pStyle w:val="1fe"/>
      </w:pPr>
      <w:r>
        <w:lastRenderedPageBreak/>
        <w:t>К</w:t>
      </w:r>
      <w:r w:rsidR="00106C71" w:rsidRPr="001A772D">
        <w:t xml:space="preserve">нига 3. </w:t>
      </w:r>
      <w:r w:rsidR="00E245B6" w:rsidRPr="001A772D">
        <w:t xml:space="preserve">Глава 3 – Электронная </w:t>
      </w:r>
      <w:r w:rsidR="00BA4EAC" w:rsidRPr="001A772D">
        <w:t>модель системы теплоснабжения</w:t>
      </w:r>
      <w:bookmarkEnd w:id="422"/>
      <w:bookmarkEnd w:id="423"/>
      <w:bookmarkEnd w:id="424"/>
      <w:bookmarkEnd w:id="425"/>
      <w:bookmarkEnd w:id="426"/>
      <w:bookmarkEnd w:id="427"/>
      <w:bookmarkEnd w:id="428"/>
      <w:bookmarkEnd w:id="429"/>
      <w:bookmarkEnd w:id="430"/>
      <w:bookmarkEnd w:id="431"/>
      <w:bookmarkEnd w:id="432"/>
      <w:bookmarkEnd w:id="433"/>
    </w:p>
    <w:p w14:paraId="2E7F36CA" w14:textId="77777777" w:rsidR="00157689" w:rsidRPr="00835ADE" w:rsidRDefault="00157689" w:rsidP="00157689">
      <w:pPr>
        <w:pStyle w:val="Afffa"/>
      </w:pPr>
      <w:r w:rsidRPr="00835ADE">
        <w:t xml:space="preserve">Электронная модель системы теплоснабжения выполнена в геоинформационном комплексе </w:t>
      </w:r>
      <w:proofErr w:type="spellStart"/>
      <w:r w:rsidRPr="00835ADE">
        <w:t>Zulu</w:t>
      </w:r>
      <w:proofErr w:type="spellEnd"/>
      <w:r w:rsidRPr="00835ADE">
        <w:t xml:space="preserve"> 7.0. и </w:t>
      </w:r>
      <w:r>
        <w:t>представлена</w:t>
      </w:r>
      <w:r w:rsidRPr="00835ADE">
        <w:t xml:space="preserve"> </w:t>
      </w:r>
      <w:r>
        <w:t xml:space="preserve">в Приложении </w:t>
      </w:r>
      <w:r w:rsidRPr="00835ADE">
        <w:t>к документу в формате файлов системы. Все расчеты, приведенные в данной работе, выполнены с учетом электронной модели системы теплоснабжения.</w:t>
      </w:r>
    </w:p>
    <w:p w14:paraId="6165A28C" w14:textId="77777777" w:rsidR="00157689" w:rsidRPr="00835ADE" w:rsidRDefault="00157689" w:rsidP="00157689">
      <w:pPr>
        <w:pStyle w:val="Afffa"/>
      </w:pPr>
      <w:r w:rsidRPr="00835ADE">
        <w:t>С целью дальнейшего использования разработанной электронной модели, теплоснабжающим организациям</w:t>
      </w:r>
      <w:r>
        <w:t>,</w:t>
      </w:r>
      <w:r w:rsidRPr="00835ADE">
        <w:t xml:space="preserve"> либо органам местного самоуправления рекомендуется приобрести, либо получить доступ к серверам ГИС </w:t>
      </w:r>
      <w:proofErr w:type="spellStart"/>
      <w:r w:rsidRPr="00835ADE">
        <w:t>Zulu</w:t>
      </w:r>
      <w:proofErr w:type="spellEnd"/>
      <w:r w:rsidRPr="00835ADE">
        <w:t xml:space="preserve"> 7.0.</w:t>
      </w:r>
    </w:p>
    <w:p w14:paraId="1319B36C" w14:textId="77777777" w:rsidR="00157689" w:rsidRPr="00835ADE" w:rsidRDefault="00157689" w:rsidP="00157689">
      <w:pPr>
        <w:pStyle w:val="Afffa"/>
      </w:pPr>
      <w:r w:rsidRPr="00835ADE">
        <w:t xml:space="preserve">Пакет </w:t>
      </w:r>
      <w:proofErr w:type="spellStart"/>
      <w:r w:rsidRPr="00835ADE">
        <w:t>ZuluThermo</w:t>
      </w:r>
      <w:proofErr w:type="spellEnd"/>
      <w:r w:rsidRPr="00835ADE">
        <w:t xml:space="preserve"> позволяет создать расчетную математическую модель сети, выполнить паспортизацию сети, на основе созданной модели решать информационные задачи, задачи топологического анализа и выполнять различные </w:t>
      </w:r>
      <w:proofErr w:type="spellStart"/>
      <w:r w:rsidRPr="00835ADE">
        <w:t>теплогидравлические</w:t>
      </w:r>
      <w:proofErr w:type="spellEnd"/>
      <w:r w:rsidRPr="00835ADE">
        <w:t xml:space="preserve"> расчеты. </w:t>
      </w:r>
    </w:p>
    <w:p w14:paraId="5C04F28D" w14:textId="77777777" w:rsidR="00157689" w:rsidRPr="00835ADE" w:rsidRDefault="00157689" w:rsidP="00157689">
      <w:pPr>
        <w:pStyle w:val="Afffa"/>
      </w:pPr>
      <w:r w:rsidRPr="00835ADE">
        <w:t xml:space="preserve">Расчету подлежат тупиковые и кольцевые тепловые сети, в том числе с </w:t>
      </w:r>
      <w:proofErr w:type="spellStart"/>
      <w:r w:rsidRPr="00835ADE">
        <w:t>повысительными</w:t>
      </w:r>
      <w:proofErr w:type="spellEnd"/>
      <w:r w:rsidRPr="00835ADE">
        <w:t xml:space="preserve"> насосными станциями и дросселирующими устройствами, работающие от одного или нескольких источников.</w:t>
      </w:r>
    </w:p>
    <w:p w14:paraId="44D9ED87" w14:textId="77777777" w:rsidR="00157689" w:rsidRPr="00835ADE" w:rsidRDefault="00157689" w:rsidP="00157689">
      <w:pPr>
        <w:pStyle w:val="Afffa"/>
      </w:pPr>
      <w:r w:rsidRPr="00835ADE">
        <w:t xml:space="preserve">Программа предусматривает </w:t>
      </w:r>
      <w:proofErr w:type="spellStart"/>
      <w:r w:rsidRPr="00835ADE">
        <w:t>теплогидравлический</w:t>
      </w:r>
      <w:proofErr w:type="spellEnd"/>
      <w:r w:rsidRPr="00835ADE">
        <w:t xml:space="preserve"> расчет с присоединением к сети индивидуальных тепловых пунктов (ИТП) и центральных тепловых пунктов (ЦТП) по нескольким десяткам схемных решений.</w:t>
      </w:r>
    </w:p>
    <w:p w14:paraId="777A39DE" w14:textId="77777777" w:rsidR="00157689" w:rsidRPr="00835ADE" w:rsidRDefault="00157689" w:rsidP="00157689">
      <w:pPr>
        <w:pStyle w:val="Afffa"/>
      </w:pPr>
      <w:r w:rsidRPr="00835ADE">
        <w:t>Расчет систем теплоснабжения может производиться с учетом утечек из тепловой сети и систем теплопотребления, а также тепловых потерь в трубопроводах тепловой сети.</w:t>
      </w:r>
    </w:p>
    <w:p w14:paraId="270AF415" w14:textId="77777777" w:rsidR="00157689" w:rsidRPr="00835ADE" w:rsidRDefault="00157689" w:rsidP="00157689">
      <w:pPr>
        <w:pStyle w:val="Afffa"/>
      </w:pPr>
      <w:r w:rsidRPr="00835ADE">
        <w:t>Расчет тепловых потерь ведется либо по нормативным потерям, либо по фактическому состоянию изоляции.</w:t>
      </w:r>
    </w:p>
    <w:p w14:paraId="6A429BF9" w14:textId="77777777" w:rsidR="00157689" w:rsidRPr="00835ADE" w:rsidRDefault="00157689" w:rsidP="00157689">
      <w:pPr>
        <w:pStyle w:val="Afffa"/>
      </w:pPr>
      <w:r w:rsidRPr="00835ADE">
        <w:t xml:space="preserve">Состав задач комплекса </w:t>
      </w:r>
      <w:proofErr w:type="spellStart"/>
      <w:r w:rsidRPr="00835ADE">
        <w:t>Zulu</w:t>
      </w:r>
      <w:proofErr w:type="spellEnd"/>
      <w:r w:rsidRPr="00835ADE">
        <w:t xml:space="preserve"> </w:t>
      </w:r>
      <w:proofErr w:type="spellStart"/>
      <w:r w:rsidRPr="00835ADE">
        <w:t>Thermo</w:t>
      </w:r>
      <w:proofErr w:type="spellEnd"/>
      <w:r w:rsidRPr="00835ADE">
        <w:t>:</w:t>
      </w:r>
    </w:p>
    <w:p w14:paraId="18669133" w14:textId="77777777" w:rsidR="00157689" w:rsidRPr="007F3CCB" w:rsidRDefault="00157689" w:rsidP="00157689">
      <w:pPr>
        <w:pStyle w:val="a1"/>
      </w:pPr>
      <w:r w:rsidRPr="007F3CCB">
        <w:t>Построение расчетной модели тепловой сети,</w:t>
      </w:r>
    </w:p>
    <w:p w14:paraId="31DD2107" w14:textId="77777777" w:rsidR="00157689" w:rsidRPr="007F3CCB" w:rsidRDefault="00157689" w:rsidP="00157689">
      <w:pPr>
        <w:pStyle w:val="a1"/>
      </w:pPr>
      <w:r w:rsidRPr="007F3CCB">
        <w:t>Паспортизация объектов сети,</w:t>
      </w:r>
    </w:p>
    <w:p w14:paraId="0B48D8AC" w14:textId="77777777" w:rsidR="00157689" w:rsidRPr="007F3CCB" w:rsidRDefault="00157689" w:rsidP="00157689">
      <w:pPr>
        <w:pStyle w:val="a1"/>
      </w:pPr>
      <w:r w:rsidRPr="007F3CCB">
        <w:t>Проведение наладочного расчета тепловой сети,</w:t>
      </w:r>
    </w:p>
    <w:p w14:paraId="04ACEAC5" w14:textId="77777777" w:rsidR="00157689" w:rsidRPr="007F3CCB" w:rsidRDefault="00157689" w:rsidP="00157689">
      <w:pPr>
        <w:pStyle w:val="a1"/>
      </w:pPr>
      <w:r w:rsidRPr="007F3CCB">
        <w:t>Проведение поверочного расчета тепловой сети,</w:t>
      </w:r>
    </w:p>
    <w:p w14:paraId="78B74874" w14:textId="77777777" w:rsidR="00157689" w:rsidRPr="007F3CCB" w:rsidRDefault="00157689" w:rsidP="00157689">
      <w:pPr>
        <w:pStyle w:val="a1"/>
      </w:pPr>
      <w:r w:rsidRPr="007F3CCB">
        <w:t>Проведение конструкторского расчета тепловой сети,</w:t>
      </w:r>
    </w:p>
    <w:p w14:paraId="2A636F85" w14:textId="77777777" w:rsidR="00157689" w:rsidRPr="007F3CCB" w:rsidRDefault="00157689" w:rsidP="00157689">
      <w:pPr>
        <w:pStyle w:val="a1"/>
      </w:pPr>
      <w:r w:rsidRPr="007F3CCB">
        <w:t>Расчет требуемой температуры на источнике,</w:t>
      </w:r>
    </w:p>
    <w:p w14:paraId="43BA1204" w14:textId="77777777" w:rsidR="00157689" w:rsidRPr="007F3CCB" w:rsidRDefault="00157689" w:rsidP="00157689">
      <w:pPr>
        <w:pStyle w:val="a1"/>
      </w:pPr>
      <w:r w:rsidRPr="007F3CCB">
        <w:t>Коммутационные задачи,</w:t>
      </w:r>
    </w:p>
    <w:p w14:paraId="5451EEFB" w14:textId="77777777" w:rsidR="00157689" w:rsidRPr="007F3CCB" w:rsidRDefault="00157689" w:rsidP="00157689">
      <w:pPr>
        <w:pStyle w:val="a1"/>
      </w:pPr>
      <w:r w:rsidRPr="007F3CCB">
        <w:t>Построение пьезометрического графика,</w:t>
      </w:r>
    </w:p>
    <w:p w14:paraId="6649F09E" w14:textId="77777777" w:rsidR="00157689" w:rsidRPr="007F3CCB" w:rsidRDefault="00157689" w:rsidP="00157689">
      <w:pPr>
        <w:pStyle w:val="a1"/>
      </w:pPr>
      <w:r w:rsidRPr="007F3CCB">
        <w:t>Расчет нормативных потерь тепла через изоляцию,</w:t>
      </w:r>
    </w:p>
    <w:p w14:paraId="3DA0CAA5" w14:textId="77777777" w:rsidR="00157689" w:rsidRPr="007F3CCB" w:rsidRDefault="00157689" w:rsidP="00157689">
      <w:pPr>
        <w:pStyle w:val="a1"/>
      </w:pPr>
      <w:r w:rsidRPr="007F3CCB">
        <w:t>Построение расчетной модели тепловой сети.</w:t>
      </w:r>
    </w:p>
    <w:p w14:paraId="5C8AEF56" w14:textId="77777777" w:rsidR="00157689" w:rsidRPr="007A3221" w:rsidRDefault="00157689" w:rsidP="00157689">
      <w:pPr>
        <w:pStyle w:val="-20"/>
        <w:widowControl w:val="0"/>
        <w:spacing w:line="360" w:lineRule="auto"/>
        <w:ind w:firstLine="567"/>
        <w:rPr>
          <w:rFonts w:ascii="Times New Roman" w:hAnsi="Times New Roman" w:cs="Times New Roman"/>
          <w:b/>
          <w:sz w:val="24"/>
          <w:szCs w:val="24"/>
        </w:rPr>
      </w:pPr>
      <w:r w:rsidRPr="007A3221">
        <w:rPr>
          <w:rFonts w:ascii="Times New Roman" w:hAnsi="Times New Roman" w:cs="Times New Roman"/>
          <w:b/>
          <w:sz w:val="24"/>
          <w:szCs w:val="24"/>
        </w:rPr>
        <w:t>Наладочный расчет тепловой сети</w:t>
      </w:r>
    </w:p>
    <w:p w14:paraId="590C9673" w14:textId="77777777" w:rsidR="00157689" w:rsidRPr="00835ADE" w:rsidRDefault="00157689" w:rsidP="00157689">
      <w:pPr>
        <w:pStyle w:val="Afffa"/>
      </w:pPr>
      <w:r w:rsidRPr="00835ADE">
        <w:t>Целью наладочного расчета является обеспечение потребителей расчетным количеством воды и тепловой энергии. В результате расчета осуществляется подбор элеваторов и их сопел, производится расчет смесительных и дросселирующих устройств, определяется количество и место установки дроссельных шайб. Расчет может производиться при известном располагаемом напоре на источнике и его автоматическом подборе в случае, если заданного напора недостаточно.</w:t>
      </w:r>
    </w:p>
    <w:p w14:paraId="52F49C4F" w14:textId="77777777" w:rsidR="00157689" w:rsidRPr="00835ADE" w:rsidRDefault="00157689" w:rsidP="00157689">
      <w:pPr>
        <w:pStyle w:val="Afffa"/>
      </w:pPr>
      <w:r w:rsidRPr="00835ADE">
        <w:t xml:space="preserve">В результате расчета определяются расходы и потери напора в трубопроводах, напоры в узлах сети, в том числе располагаемые напоры у потребителей, температура теплоносителя в узлах сети </w:t>
      </w:r>
      <w:r w:rsidRPr="00835ADE">
        <w:lastRenderedPageBreak/>
        <w:t>(при учете тепловых потерь), величина избыточного напора у потребителей, температура воздуха в отапливаемых помещениях.</w:t>
      </w:r>
    </w:p>
    <w:p w14:paraId="0D1D5712" w14:textId="77777777" w:rsidR="00157689" w:rsidRPr="00835ADE" w:rsidRDefault="00157689" w:rsidP="00157689">
      <w:pPr>
        <w:pStyle w:val="Afffa"/>
      </w:pPr>
      <w:r w:rsidRPr="00835ADE">
        <w:t>Дросселирование избыточных напоров на абонентских вводах производят с помощью сопел элеваторов и дроссельных шайб. Дроссельные шайбы перед абонентскими вводами устанавливаются на подающем, на обратном или на обоих трубопроводах, в зависимости от необходимого для системы гидравлического режима. При работе нескольких источников на одну сеть определяется распределение воды и тепловой энергии между источниками. Подводится баланс по воде и отпущенной тепловой энергией между источником и потребителями. Определяются потребители и соответствующий им источник, от которого данные потребители получают воду и тепловую энергию.</w:t>
      </w:r>
    </w:p>
    <w:p w14:paraId="39A2153F" w14:textId="77777777" w:rsidR="00157689" w:rsidRPr="007A3221" w:rsidRDefault="00157689" w:rsidP="00157689">
      <w:pPr>
        <w:pStyle w:val="-20"/>
        <w:widowControl w:val="0"/>
        <w:spacing w:line="360" w:lineRule="auto"/>
        <w:ind w:firstLine="567"/>
        <w:rPr>
          <w:rFonts w:ascii="Times New Roman" w:hAnsi="Times New Roman" w:cs="Times New Roman"/>
          <w:b/>
          <w:sz w:val="24"/>
          <w:szCs w:val="24"/>
        </w:rPr>
      </w:pPr>
      <w:r w:rsidRPr="007A3221">
        <w:rPr>
          <w:rFonts w:ascii="Times New Roman" w:hAnsi="Times New Roman" w:cs="Times New Roman"/>
          <w:b/>
          <w:sz w:val="24"/>
          <w:szCs w:val="24"/>
        </w:rPr>
        <w:t>Поверочный расчет тепловой сети</w:t>
      </w:r>
    </w:p>
    <w:p w14:paraId="1A15E536" w14:textId="77777777" w:rsidR="00157689" w:rsidRPr="00835ADE" w:rsidRDefault="00157689" w:rsidP="00157689">
      <w:pPr>
        <w:pStyle w:val="Afffa"/>
      </w:pPr>
      <w:r w:rsidRPr="00835ADE">
        <w:t>Целью поверочного расчета является определение фактических расходов теплоносителя на участках тепловой сети и у потребителей, а также количестве тепловой энергии, получаемой потребителем при заданной температуре воды в подающем трубопроводе и располагаемом напоре на источнике.</w:t>
      </w:r>
    </w:p>
    <w:p w14:paraId="5506FB7E" w14:textId="77777777" w:rsidR="00157689" w:rsidRPr="00835ADE" w:rsidRDefault="00157689" w:rsidP="00157689">
      <w:pPr>
        <w:pStyle w:val="Afffa"/>
      </w:pPr>
      <w:r w:rsidRPr="00835ADE">
        <w:t>Созданная математическая имитационная модель системы теплоснабжения, служащая для решения поверочной задачи, позволяет анализировать гидравлический и тепловой режим работы системы, а также прогнозировать температура воздуха в отапливаемых помещениях у потребителей. Расчеты могут проводиться при различных исходных данных, в том числе аварийных ситуациях, например, отключении отдельных участков тепловой сети, передачи воды и тепловой энергии от одного источника к другому по одному из трубопроводов и т.д.</w:t>
      </w:r>
    </w:p>
    <w:p w14:paraId="07EAF76E" w14:textId="77777777" w:rsidR="00157689" w:rsidRPr="00835ADE" w:rsidRDefault="00157689" w:rsidP="00157689">
      <w:pPr>
        <w:pStyle w:val="Afffa"/>
      </w:pPr>
      <w:r w:rsidRPr="00835ADE">
        <w:t>В результате расчета определяются расходы и потери напора в трубопроводах, напоры в узлах сети, в том числе располагаемые напоры у потребителей, температура теплоносителя в узлах сети (при учете тепловых потерь), температура воздуха в отапливаемых помещениях у потребителей, расходы и температуры воды на входе и выходе в каждую систему теплопотребления. При работе нескольких источников на одну сеть определяется распределение воды и тепловой энергии между источниками. Подводится баланс по воде и отпущенной тепловой энергией между источником и потребителями. Определяются потребители и соответствующий им источник, от которого данные потребители получают воду и тепловую энергию.</w:t>
      </w:r>
    </w:p>
    <w:p w14:paraId="5C22E497" w14:textId="77777777" w:rsidR="00157689" w:rsidRPr="007A3221" w:rsidRDefault="00157689" w:rsidP="00157689">
      <w:pPr>
        <w:pStyle w:val="-20"/>
        <w:widowControl w:val="0"/>
        <w:spacing w:line="360" w:lineRule="auto"/>
        <w:ind w:firstLine="567"/>
        <w:rPr>
          <w:rFonts w:ascii="Times New Roman" w:hAnsi="Times New Roman" w:cs="Times New Roman"/>
          <w:b/>
          <w:sz w:val="24"/>
          <w:szCs w:val="24"/>
        </w:rPr>
      </w:pPr>
      <w:r w:rsidRPr="007A3221">
        <w:rPr>
          <w:rFonts w:ascii="Times New Roman" w:hAnsi="Times New Roman" w:cs="Times New Roman"/>
          <w:b/>
          <w:sz w:val="24"/>
          <w:szCs w:val="24"/>
        </w:rPr>
        <w:t>Конструкторский расчет тепловой сети</w:t>
      </w:r>
    </w:p>
    <w:p w14:paraId="41A86672" w14:textId="77777777" w:rsidR="00157689" w:rsidRPr="00835ADE" w:rsidRDefault="00157689" w:rsidP="00157689">
      <w:pPr>
        <w:pStyle w:val="Afffa"/>
      </w:pPr>
      <w:r w:rsidRPr="00835ADE">
        <w:t>Целью конструкторского расчета является определение диаметров трубопроводов тупиковой и кольцевой тепловой сети при пропуске по ним расчетных расходов при заданном (или неизвестном) располагаемом напоре на источнике.</w:t>
      </w:r>
    </w:p>
    <w:p w14:paraId="746F0B56" w14:textId="77777777" w:rsidR="00157689" w:rsidRPr="00835ADE" w:rsidRDefault="00157689" w:rsidP="00157689">
      <w:pPr>
        <w:pStyle w:val="Afffa"/>
      </w:pPr>
      <w:r w:rsidRPr="00835ADE">
        <w:t>Данная задача может быть использована при выдаче разрешения на подключение потребителей к тепловой сети, так как в качестве источника может выступать любой узел системы теплоснабжения, например тепловая камера. Для более гибкого решения данной задачи предусмотрена возможность изменения скорости движения воды по участкам тепловой сети, что приводит к изменению диаметров трубопровода, а значит и располагаемого напора в точке подключения.</w:t>
      </w:r>
    </w:p>
    <w:p w14:paraId="6312DFF8" w14:textId="77777777" w:rsidR="00157689" w:rsidRDefault="00157689" w:rsidP="00157689">
      <w:pPr>
        <w:pStyle w:val="Afffa"/>
      </w:pPr>
      <w:r w:rsidRPr="00835ADE">
        <w:lastRenderedPageBreak/>
        <w:t>В результате расчета определяются диаметры трубопроводов тепловой сети, располагаемый напор в точке подключения, расходы, потери напора и скорости движения воды на участках сети, располагаемые напоры на потребителях.</w:t>
      </w:r>
    </w:p>
    <w:p w14:paraId="66272580" w14:textId="2884BA24" w:rsidR="00157689" w:rsidRPr="007A3221" w:rsidRDefault="00157689" w:rsidP="00157689">
      <w:pPr>
        <w:pStyle w:val="Afffa"/>
        <w:spacing w:before="120" w:after="120"/>
        <w:ind w:left="567" w:firstLine="0"/>
        <w:contextualSpacing w:val="0"/>
        <w:rPr>
          <w:b/>
        </w:rPr>
      </w:pPr>
      <w:r w:rsidRPr="007A3221">
        <w:rPr>
          <w:b/>
        </w:rPr>
        <w:t>Расчет требуемой температуры на источнике</w:t>
      </w:r>
    </w:p>
    <w:p w14:paraId="06D69BBC" w14:textId="77777777" w:rsidR="00157689" w:rsidRPr="00835ADE" w:rsidRDefault="00157689" w:rsidP="00157689">
      <w:pPr>
        <w:pStyle w:val="Afffa"/>
      </w:pPr>
      <w:r w:rsidRPr="00835ADE">
        <w:rPr>
          <w:rStyle w:val="Afffb"/>
        </w:rPr>
        <w:t xml:space="preserve">Целью задачи является определение минимально необходимой температуры теплоносителя на выходе из источника для обеспечения у заданного потребителя </w:t>
      </w:r>
      <w:r w:rsidRPr="00835ADE">
        <w:t>температура воздуха в отапливаемых помещениях</w:t>
      </w:r>
      <w:r w:rsidRPr="00835ADE">
        <w:rPr>
          <w:rStyle w:val="Afffb"/>
        </w:rPr>
        <w:t xml:space="preserve"> не ниже расчетной</w:t>
      </w:r>
      <w:r w:rsidRPr="00835ADE">
        <w:t>.</w:t>
      </w:r>
    </w:p>
    <w:p w14:paraId="722134EA" w14:textId="77777777" w:rsidR="00157689" w:rsidRPr="007A3221" w:rsidRDefault="00157689" w:rsidP="00157689">
      <w:pPr>
        <w:pStyle w:val="-20"/>
        <w:widowControl w:val="0"/>
        <w:spacing w:line="360" w:lineRule="auto"/>
        <w:ind w:firstLine="567"/>
        <w:rPr>
          <w:rFonts w:ascii="Times New Roman" w:hAnsi="Times New Roman" w:cs="Times New Roman"/>
          <w:b/>
          <w:sz w:val="24"/>
          <w:szCs w:val="24"/>
        </w:rPr>
      </w:pPr>
      <w:r w:rsidRPr="007A3221">
        <w:rPr>
          <w:rFonts w:ascii="Times New Roman" w:hAnsi="Times New Roman" w:cs="Times New Roman"/>
          <w:b/>
          <w:sz w:val="24"/>
          <w:szCs w:val="24"/>
        </w:rPr>
        <w:t>Коммутационные задачи</w:t>
      </w:r>
    </w:p>
    <w:p w14:paraId="7EF7E8FE" w14:textId="77777777" w:rsidR="00157689" w:rsidRPr="00835ADE" w:rsidRDefault="00157689" w:rsidP="00157689">
      <w:pPr>
        <w:pStyle w:val="Afffa"/>
      </w:pPr>
      <w:r w:rsidRPr="00835ADE">
        <w:t xml:space="preserve">Анализ отключений, переключений, поиск ближайшей запорной арматуры, отключающей участок от источников, или полностью изолирующей участок и т.д. </w:t>
      </w:r>
    </w:p>
    <w:p w14:paraId="07B25F5F" w14:textId="77777777" w:rsidR="00157689" w:rsidRPr="007A3221" w:rsidRDefault="00157689" w:rsidP="00157689">
      <w:pPr>
        <w:pStyle w:val="-20"/>
        <w:widowControl w:val="0"/>
        <w:spacing w:line="360" w:lineRule="auto"/>
        <w:ind w:firstLine="567"/>
        <w:rPr>
          <w:rFonts w:ascii="Times New Roman" w:hAnsi="Times New Roman" w:cs="Times New Roman"/>
          <w:b/>
          <w:sz w:val="24"/>
          <w:szCs w:val="24"/>
        </w:rPr>
      </w:pPr>
      <w:r w:rsidRPr="007A3221">
        <w:rPr>
          <w:rFonts w:ascii="Times New Roman" w:hAnsi="Times New Roman" w:cs="Times New Roman"/>
          <w:b/>
          <w:sz w:val="24"/>
          <w:szCs w:val="24"/>
        </w:rPr>
        <w:t>Пьезометрический график</w:t>
      </w:r>
    </w:p>
    <w:p w14:paraId="6101862B" w14:textId="77777777" w:rsidR="00157689" w:rsidRPr="00835ADE" w:rsidRDefault="00157689" w:rsidP="00157689">
      <w:pPr>
        <w:pStyle w:val="Afffa"/>
      </w:pPr>
      <w:r w:rsidRPr="00835ADE">
        <w:t xml:space="preserve">Целью построения пьезометрического графика является наглядная иллюстрация результатов гидравлического расчета (наладочного, поверочного, конструкторского). При этом на экран выводятся: </w:t>
      </w:r>
    </w:p>
    <w:p w14:paraId="1285047A" w14:textId="77777777" w:rsidR="00157689" w:rsidRPr="00835ADE" w:rsidRDefault="00157689" w:rsidP="00157689">
      <w:pPr>
        <w:pStyle w:val="a1"/>
      </w:pPr>
      <w:r w:rsidRPr="00835ADE">
        <w:t>линия давления в подающем трубопроводе,</w:t>
      </w:r>
    </w:p>
    <w:p w14:paraId="14098288" w14:textId="77777777" w:rsidR="00157689" w:rsidRPr="00835ADE" w:rsidRDefault="00157689" w:rsidP="00157689">
      <w:pPr>
        <w:pStyle w:val="a1"/>
      </w:pPr>
      <w:r w:rsidRPr="00835ADE">
        <w:t>линия давления в обратном трубопроводе,</w:t>
      </w:r>
    </w:p>
    <w:p w14:paraId="4BE15673" w14:textId="77777777" w:rsidR="00157689" w:rsidRPr="00835ADE" w:rsidRDefault="00157689" w:rsidP="00157689">
      <w:pPr>
        <w:pStyle w:val="a1"/>
      </w:pPr>
      <w:r w:rsidRPr="00835ADE">
        <w:t>линия поверхности земли,</w:t>
      </w:r>
    </w:p>
    <w:p w14:paraId="1EBE58B7" w14:textId="77777777" w:rsidR="00157689" w:rsidRPr="00835ADE" w:rsidRDefault="00157689" w:rsidP="00157689">
      <w:pPr>
        <w:pStyle w:val="a1"/>
      </w:pPr>
      <w:r w:rsidRPr="00835ADE">
        <w:t>линия потерь напора на шайбе,</w:t>
      </w:r>
    </w:p>
    <w:p w14:paraId="075E1D48" w14:textId="77777777" w:rsidR="00157689" w:rsidRPr="00835ADE" w:rsidRDefault="00157689" w:rsidP="00157689">
      <w:pPr>
        <w:pStyle w:val="a1"/>
      </w:pPr>
      <w:r w:rsidRPr="00835ADE">
        <w:t>высота здания,</w:t>
      </w:r>
    </w:p>
    <w:p w14:paraId="4095FA7E" w14:textId="77777777" w:rsidR="00157689" w:rsidRPr="00835ADE" w:rsidRDefault="00157689" w:rsidP="00157689">
      <w:pPr>
        <w:pStyle w:val="a1"/>
      </w:pPr>
      <w:r w:rsidRPr="00835ADE">
        <w:t>линия вскипания,</w:t>
      </w:r>
    </w:p>
    <w:p w14:paraId="2A0384FA" w14:textId="77777777" w:rsidR="00157689" w:rsidRDefault="00157689" w:rsidP="00157689">
      <w:pPr>
        <w:pStyle w:val="a1"/>
      </w:pPr>
      <w:r w:rsidRPr="00835ADE">
        <w:t>линия статического напора</w:t>
      </w:r>
      <w:r>
        <w:t xml:space="preserve">, </w:t>
      </w:r>
    </w:p>
    <w:p w14:paraId="0A65007B" w14:textId="3919B362" w:rsidR="009D0B5C" w:rsidRDefault="00157689" w:rsidP="00157689">
      <w:pPr>
        <w:pStyle w:val="a1"/>
      </w:pPr>
      <w:r w:rsidRPr="00835ADE">
        <w:t>цвет и стиль линий задается пользователем</w:t>
      </w:r>
      <w:r w:rsidR="009D0B5C">
        <w:t>.</w:t>
      </w:r>
    </w:p>
    <w:p w14:paraId="5FD035B7" w14:textId="77777777" w:rsidR="00B21D3B" w:rsidRPr="001A772D" w:rsidRDefault="00B21D3B">
      <w:pPr>
        <w:spacing w:after="200" w:line="276" w:lineRule="auto"/>
        <w:rPr>
          <w:b/>
          <w:bCs/>
        </w:rPr>
      </w:pPr>
      <w:bookmarkStart w:id="434" w:name="_Toc407638504"/>
      <w:bookmarkStart w:id="435" w:name="_Toc407703148"/>
      <w:bookmarkStart w:id="436" w:name="_Toc407703968"/>
      <w:bookmarkStart w:id="437" w:name="_Toc414274880"/>
      <w:bookmarkStart w:id="438" w:name="_Toc416708250"/>
      <w:bookmarkStart w:id="439" w:name="_Toc422928608"/>
      <w:bookmarkStart w:id="440" w:name="_Toc423525727"/>
      <w:bookmarkStart w:id="441" w:name="_Toc424042113"/>
      <w:bookmarkStart w:id="442" w:name="_Toc430345875"/>
      <w:bookmarkStart w:id="443" w:name="_Toc431569646"/>
      <w:bookmarkStart w:id="444" w:name="_Toc437278341"/>
      <w:r w:rsidRPr="001A772D">
        <w:br w:type="page"/>
      </w:r>
    </w:p>
    <w:p w14:paraId="51A98ED0" w14:textId="77777777" w:rsidR="0028706F" w:rsidRPr="001A772D" w:rsidRDefault="00106C71" w:rsidP="00C563DD">
      <w:pPr>
        <w:pStyle w:val="1fe"/>
      </w:pPr>
      <w:bookmarkStart w:id="445" w:name="_Toc115635625"/>
      <w:r w:rsidRPr="001A772D">
        <w:lastRenderedPageBreak/>
        <w:t xml:space="preserve">Книга 4. </w:t>
      </w:r>
      <w:r w:rsidR="0028706F" w:rsidRPr="001A772D">
        <w:t xml:space="preserve">Глава 4 </w:t>
      </w:r>
      <w:r w:rsidR="00332ECA" w:rsidRPr="001A772D">
        <w:t>–</w:t>
      </w:r>
      <w:r w:rsidR="0028706F" w:rsidRPr="001A772D">
        <w:t xml:space="preserve"> </w:t>
      </w:r>
      <w:r w:rsidR="00D16395" w:rsidRPr="001A772D">
        <w:t>Существующие и п</w:t>
      </w:r>
      <w:r w:rsidR="0028706F" w:rsidRPr="001A772D">
        <w:t>ерспективные балансы тепловой мощности источников тепловой энергии и тепловой нагрузки</w:t>
      </w:r>
      <w:bookmarkEnd w:id="434"/>
      <w:bookmarkEnd w:id="435"/>
      <w:bookmarkEnd w:id="436"/>
      <w:bookmarkEnd w:id="437"/>
      <w:bookmarkEnd w:id="438"/>
      <w:bookmarkEnd w:id="439"/>
      <w:bookmarkEnd w:id="440"/>
      <w:bookmarkEnd w:id="441"/>
      <w:bookmarkEnd w:id="442"/>
      <w:bookmarkEnd w:id="443"/>
      <w:bookmarkEnd w:id="444"/>
      <w:bookmarkEnd w:id="445"/>
    </w:p>
    <w:p w14:paraId="70D89987" w14:textId="77777777" w:rsidR="00B25A62" w:rsidRPr="001A772D" w:rsidRDefault="00B25A62" w:rsidP="00A608C2">
      <w:pPr>
        <w:pStyle w:val="af5"/>
        <w:keepNext/>
        <w:keepLines/>
        <w:numPr>
          <w:ilvl w:val="0"/>
          <w:numId w:val="6"/>
        </w:numPr>
        <w:tabs>
          <w:tab w:val="left" w:pos="1134"/>
        </w:tabs>
        <w:spacing w:before="120" w:after="240"/>
        <w:contextualSpacing w:val="0"/>
        <w:jc w:val="both"/>
        <w:outlineLvl w:val="1"/>
        <w:rPr>
          <w:rFonts w:eastAsia="Times New Roman"/>
          <w:b/>
          <w:bCs/>
          <w:i/>
          <w:vanish/>
          <w:sz w:val="28"/>
          <w:szCs w:val="28"/>
          <w:lang w:eastAsia="ru-RU"/>
        </w:rPr>
      </w:pPr>
      <w:bookmarkStart w:id="446" w:name="_Toc437275058"/>
      <w:bookmarkStart w:id="447" w:name="_Toc437275140"/>
      <w:bookmarkStart w:id="448" w:name="_Toc437275216"/>
      <w:bookmarkStart w:id="449" w:name="_Toc437275292"/>
      <w:bookmarkStart w:id="450" w:name="_Toc437275368"/>
      <w:bookmarkStart w:id="451" w:name="_Toc437275450"/>
      <w:bookmarkStart w:id="452" w:name="_Toc437275532"/>
      <w:bookmarkStart w:id="453" w:name="_Toc437275614"/>
      <w:bookmarkStart w:id="454" w:name="_Toc437276457"/>
      <w:bookmarkStart w:id="455" w:name="_Toc437276603"/>
      <w:bookmarkStart w:id="456" w:name="_Toc437277385"/>
      <w:bookmarkStart w:id="457" w:name="_Toc437277724"/>
      <w:bookmarkStart w:id="458" w:name="_Toc437278132"/>
      <w:bookmarkStart w:id="459" w:name="_Toc437278342"/>
      <w:bookmarkStart w:id="460" w:name="_Toc437278860"/>
      <w:bookmarkStart w:id="461" w:name="_Toc437279135"/>
      <w:bookmarkStart w:id="462" w:name="_Toc449026970"/>
      <w:bookmarkStart w:id="463" w:name="_Toc450649167"/>
      <w:bookmarkStart w:id="464" w:name="_Toc451431633"/>
      <w:bookmarkStart w:id="465" w:name="_Toc451507272"/>
      <w:bookmarkStart w:id="466" w:name="_Toc452478919"/>
      <w:bookmarkStart w:id="467" w:name="_Toc500943500"/>
      <w:bookmarkStart w:id="468" w:name="_Toc500944090"/>
      <w:bookmarkStart w:id="469" w:name="_Toc501009494"/>
      <w:bookmarkStart w:id="470" w:name="_Toc501013823"/>
      <w:bookmarkStart w:id="471" w:name="_Toc503366618"/>
      <w:bookmarkStart w:id="472" w:name="_Toc503370046"/>
      <w:bookmarkStart w:id="473" w:name="_Toc506829288"/>
      <w:bookmarkStart w:id="474" w:name="_Toc507661777"/>
      <w:bookmarkStart w:id="475" w:name="_Toc532225213"/>
      <w:bookmarkStart w:id="476" w:name="_Toc532231120"/>
      <w:bookmarkStart w:id="477" w:name="_Toc532482413"/>
      <w:bookmarkStart w:id="478" w:name="_Toc533079361"/>
      <w:bookmarkStart w:id="479" w:name="_Toc533094398"/>
      <w:bookmarkStart w:id="480" w:name="_Toc533162747"/>
      <w:bookmarkStart w:id="481" w:name="_Toc533162838"/>
      <w:bookmarkStart w:id="482" w:name="_Toc534895701"/>
      <w:bookmarkStart w:id="483" w:name="_Toc534963689"/>
      <w:bookmarkStart w:id="484" w:name="_Toc534979076"/>
      <w:bookmarkStart w:id="485" w:name="_Toc535498092"/>
      <w:bookmarkStart w:id="486" w:name="_Toc536731926"/>
      <w:bookmarkStart w:id="487" w:name="_Toc536802276"/>
      <w:bookmarkStart w:id="488" w:name="_Toc5364178"/>
      <w:bookmarkStart w:id="489" w:name="_Toc7181019"/>
      <w:bookmarkStart w:id="490" w:name="_Toc35447177"/>
      <w:bookmarkStart w:id="491" w:name="_Toc36994698"/>
      <w:bookmarkStart w:id="492" w:name="_Toc37839513"/>
      <w:bookmarkStart w:id="493" w:name="_Toc38893804"/>
      <w:bookmarkStart w:id="494" w:name="_Toc39413797"/>
      <w:bookmarkStart w:id="495" w:name="_Toc40797831"/>
      <w:bookmarkStart w:id="496" w:name="_Toc43130669"/>
      <w:bookmarkStart w:id="497" w:name="_Toc43146714"/>
      <w:bookmarkStart w:id="498" w:name="_Toc43151955"/>
      <w:bookmarkStart w:id="499" w:name="_Toc43290426"/>
      <w:bookmarkStart w:id="500" w:name="_Toc43321075"/>
      <w:bookmarkStart w:id="501" w:name="_Toc43329263"/>
      <w:bookmarkStart w:id="502" w:name="_Toc99617881"/>
      <w:bookmarkStart w:id="503" w:name="_Toc99725514"/>
      <w:bookmarkStart w:id="504" w:name="_Toc105491111"/>
      <w:bookmarkStart w:id="505" w:name="_Toc105491298"/>
      <w:bookmarkStart w:id="506" w:name="_Toc105523248"/>
      <w:bookmarkStart w:id="507" w:name="_Toc105587965"/>
      <w:bookmarkStart w:id="508" w:name="_Toc105588095"/>
      <w:bookmarkStart w:id="509" w:name="_Toc105589293"/>
      <w:bookmarkStart w:id="510" w:name="_Toc111639438"/>
      <w:bookmarkStart w:id="511" w:name="_Toc112095470"/>
      <w:bookmarkStart w:id="512" w:name="_Toc115191572"/>
      <w:bookmarkStart w:id="513" w:name="_Toc115635626"/>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4086B353" w14:textId="77777777" w:rsidR="00B25A62" w:rsidRPr="001A772D" w:rsidRDefault="00B25A62" w:rsidP="00A608C2">
      <w:pPr>
        <w:pStyle w:val="af5"/>
        <w:keepNext/>
        <w:keepLines/>
        <w:numPr>
          <w:ilvl w:val="0"/>
          <w:numId w:val="6"/>
        </w:numPr>
        <w:tabs>
          <w:tab w:val="left" w:pos="1134"/>
        </w:tabs>
        <w:spacing w:before="120" w:after="240"/>
        <w:contextualSpacing w:val="0"/>
        <w:jc w:val="both"/>
        <w:outlineLvl w:val="1"/>
        <w:rPr>
          <w:rFonts w:eastAsia="Times New Roman"/>
          <w:b/>
          <w:bCs/>
          <w:i/>
          <w:vanish/>
          <w:sz w:val="28"/>
          <w:szCs w:val="28"/>
          <w:lang w:eastAsia="ru-RU"/>
        </w:rPr>
      </w:pPr>
      <w:bookmarkStart w:id="514" w:name="_Toc437275059"/>
      <w:bookmarkStart w:id="515" w:name="_Toc437275141"/>
      <w:bookmarkStart w:id="516" w:name="_Toc437275217"/>
      <w:bookmarkStart w:id="517" w:name="_Toc437275293"/>
      <w:bookmarkStart w:id="518" w:name="_Toc437275369"/>
      <w:bookmarkStart w:id="519" w:name="_Toc437275451"/>
      <w:bookmarkStart w:id="520" w:name="_Toc437275533"/>
      <w:bookmarkStart w:id="521" w:name="_Toc437275615"/>
      <w:bookmarkStart w:id="522" w:name="_Toc437276458"/>
      <w:bookmarkStart w:id="523" w:name="_Toc437276604"/>
      <w:bookmarkStart w:id="524" w:name="_Toc437277386"/>
      <w:bookmarkStart w:id="525" w:name="_Toc437277725"/>
      <w:bookmarkStart w:id="526" w:name="_Toc437278133"/>
      <w:bookmarkStart w:id="527" w:name="_Toc437278343"/>
      <w:bookmarkStart w:id="528" w:name="_Toc437278861"/>
      <w:bookmarkStart w:id="529" w:name="_Toc437279136"/>
      <w:bookmarkStart w:id="530" w:name="_Toc449026971"/>
      <w:bookmarkStart w:id="531" w:name="_Toc450649168"/>
      <w:bookmarkStart w:id="532" w:name="_Toc451431634"/>
      <w:bookmarkStart w:id="533" w:name="_Toc451507273"/>
      <w:bookmarkStart w:id="534" w:name="_Toc452478920"/>
      <w:bookmarkStart w:id="535" w:name="_Toc500943501"/>
      <w:bookmarkStart w:id="536" w:name="_Toc500944091"/>
      <w:bookmarkStart w:id="537" w:name="_Toc501009495"/>
      <w:bookmarkStart w:id="538" w:name="_Toc501013824"/>
      <w:bookmarkStart w:id="539" w:name="_Toc503366619"/>
      <w:bookmarkStart w:id="540" w:name="_Toc503370047"/>
      <w:bookmarkStart w:id="541" w:name="_Toc506829289"/>
      <w:bookmarkStart w:id="542" w:name="_Toc507661778"/>
      <w:bookmarkStart w:id="543" w:name="_Toc532225214"/>
      <w:bookmarkStart w:id="544" w:name="_Toc532231121"/>
      <w:bookmarkStart w:id="545" w:name="_Toc532482414"/>
      <w:bookmarkStart w:id="546" w:name="_Toc533079362"/>
      <w:bookmarkStart w:id="547" w:name="_Toc533094399"/>
      <w:bookmarkStart w:id="548" w:name="_Toc533162748"/>
      <w:bookmarkStart w:id="549" w:name="_Toc533162839"/>
      <w:bookmarkStart w:id="550" w:name="_Toc534895702"/>
      <w:bookmarkStart w:id="551" w:name="_Toc534963690"/>
      <w:bookmarkStart w:id="552" w:name="_Toc534979077"/>
      <w:bookmarkStart w:id="553" w:name="_Toc535498093"/>
      <w:bookmarkStart w:id="554" w:name="_Toc536731927"/>
      <w:bookmarkStart w:id="555" w:name="_Toc536802277"/>
      <w:bookmarkStart w:id="556" w:name="_Toc5364179"/>
      <w:bookmarkStart w:id="557" w:name="_Toc7181020"/>
      <w:bookmarkStart w:id="558" w:name="_Toc35447178"/>
      <w:bookmarkStart w:id="559" w:name="_Toc36994699"/>
      <w:bookmarkStart w:id="560" w:name="_Toc37839514"/>
      <w:bookmarkStart w:id="561" w:name="_Toc38893805"/>
      <w:bookmarkStart w:id="562" w:name="_Toc39413798"/>
      <w:bookmarkStart w:id="563" w:name="_Toc40797832"/>
      <w:bookmarkStart w:id="564" w:name="_Toc43130670"/>
      <w:bookmarkStart w:id="565" w:name="_Toc43146715"/>
      <w:bookmarkStart w:id="566" w:name="_Toc43151956"/>
      <w:bookmarkStart w:id="567" w:name="_Toc43290427"/>
      <w:bookmarkStart w:id="568" w:name="_Toc43321076"/>
      <w:bookmarkStart w:id="569" w:name="_Toc43329264"/>
      <w:bookmarkStart w:id="570" w:name="_Toc99617882"/>
      <w:bookmarkStart w:id="571" w:name="_Toc99725515"/>
      <w:bookmarkStart w:id="572" w:name="_Toc105491112"/>
      <w:bookmarkStart w:id="573" w:name="_Toc105491299"/>
      <w:bookmarkStart w:id="574" w:name="_Toc105523249"/>
      <w:bookmarkStart w:id="575" w:name="_Toc105587966"/>
      <w:bookmarkStart w:id="576" w:name="_Toc105588096"/>
      <w:bookmarkStart w:id="577" w:name="_Toc105589294"/>
      <w:bookmarkStart w:id="578" w:name="_Toc111639439"/>
      <w:bookmarkStart w:id="579" w:name="_Toc112095471"/>
      <w:bookmarkStart w:id="580" w:name="_Toc115191573"/>
      <w:bookmarkStart w:id="581" w:name="_Toc115635627"/>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0A9A448F" w14:textId="77777777" w:rsidR="00A156DE" w:rsidRPr="001A772D" w:rsidRDefault="004D6232" w:rsidP="00C563DD">
      <w:pPr>
        <w:pStyle w:val="2f0"/>
      </w:pPr>
      <w:bookmarkStart w:id="582" w:name="_Toc437278344"/>
      <w:bookmarkStart w:id="583" w:name="_Toc115635628"/>
      <w:r w:rsidRPr="001A772D">
        <w:t xml:space="preserve">4.1 </w:t>
      </w:r>
      <w:r w:rsidR="00A156DE" w:rsidRPr="001A772D">
        <w:t>Б</w:t>
      </w:r>
      <w:r w:rsidR="007B613A" w:rsidRPr="001A772D">
        <w:t>алансы</w:t>
      </w:r>
      <w:r w:rsidR="00BD2FDC" w:rsidRPr="001A772D">
        <w:t xml:space="preserve"> существующей на базовый период схемы теплоснабжения (актуализации схемы теплоснабжения) тепловой мощности и перспективной тепловой нагрузки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расчетной тепловой нагрузки, а в ценовых зонах теплоснабжения - балансы существующей на базовый период схемы теплоснабжения (актуализации схемы теплоснабжения) тепловой мощности и перспективной тепловой нагрузки в каждой системе теплоснабжения с указанием сведений о значениях существующей и перспективной тепловой мощности источников тепловой энергии, находящихся в государственной или муниципальной собственности и являющихся объектами концессионных соглашений или договоров аренды</w:t>
      </w:r>
      <w:bookmarkEnd w:id="582"/>
      <w:bookmarkEnd w:id="583"/>
    </w:p>
    <w:p w14:paraId="5B44C769" w14:textId="70790C91" w:rsidR="004A436E" w:rsidRPr="00C6783E" w:rsidRDefault="009352D5" w:rsidP="006B7F55">
      <w:pPr>
        <w:pStyle w:val="Afffa"/>
      </w:pPr>
      <w:r w:rsidRPr="00C6783E">
        <w:t xml:space="preserve">Тепловые балансы учитывают запланированные изменения установленных и располагаемых мощностей источников тепловой энергии при актуализации схемы теплоснабжения. </w:t>
      </w:r>
      <w:r w:rsidR="007A2FE8" w:rsidRPr="00C6783E">
        <w:t>В установленных зонах действия источников тепловой энергии определены перспективные тепловые нагрузки в соответствии с данными, представленными в главе 2 настоящего документа.</w:t>
      </w:r>
      <w:r w:rsidR="004A436E" w:rsidRPr="00C6783E">
        <w:t xml:space="preserve"> </w:t>
      </w:r>
      <w:bookmarkStart w:id="584" w:name="_Hlk8034320"/>
      <w:r w:rsidR="004A436E" w:rsidRPr="00C6783E">
        <w:t xml:space="preserve">Балансы тепловой энергии и перспективной тепловой нагрузки в каждой из выделенных зон действия источников тепловой энергии </w:t>
      </w:r>
      <w:r w:rsidR="004848DC" w:rsidRPr="00C6783E">
        <w:t>м</w:t>
      </w:r>
      <w:r w:rsidR="0063383B" w:rsidRPr="00C6783E">
        <w:t>униципального образования</w:t>
      </w:r>
      <w:r w:rsidR="00BF3EB3" w:rsidRPr="00C6783E">
        <w:t xml:space="preserve"> </w:t>
      </w:r>
      <w:r w:rsidR="004A436E" w:rsidRPr="00C6783E">
        <w:t>представлены в таблице</w:t>
      </w:r>
      <w:r w:rsidR="009F118C" w:rsidRPr="00C6783E">
        <w:t xml:space="preserve"> </w:t>
      </w:r>
      <w:r w:rsidR="00043284">
        <w:t>7</w:t>
      </w:r>
      <w:r w:rsidR="00A15CBC">
        <w:t>6</w:t>
      </w:r>
      <w:r w:rsidR="004A436E" w:rsidRPr="00C6783E">
        <w:t>.</w:t>
      </w:r>
    </w:p>
    <w:p w14:paraId="78A30073" w14:textId="77777777" w:rsidR="00B10AEB" w:rsidRPr="001A772D" w:rsidRDefault="00B10AEB" w:rsidP="00B10AEB">
      <w:pPr>
        <w:pStyle w:val="afffffff2"/>
        <w:ind w:right="-1"/>
        <w:sectPr w:rsidR="00B10AEB" w:rsidRPr="001A772D" w:rsidSect="00F30EEA">
          <w:headerReference w:type="default" r:id="rId34"/>
          <w:footerReference w:type="default" r:id="rId35"/>
          <w:type w:val="nextColumn"/>
          <w:pgSz w:w="11906" w:h="16838" w:code="9"/>
          <w:pgMar w:top="1134" w:right="567" w:bottom="1134" w:left="1134" w:header="397" w:footer="0" w:gutter="0"/>
          <w:cols w:space="708"/>
          <w:docGrid w:linePitch="360"/>
        </w:sectPr>
      </w:pPr>
      <w:bookmarkStart w:id="585" w:name="_Ref533007729"/>
    </w:p>
    <w:p w14:paraId="20553EE7" w14:textId="3BBF508F" w:rsidR="00A25C32" w:rsidRDefault="00A25C32" w:rsidP="000E39CB">
      <w:pPr>
        <w:spacing w:line="276" w:lineRule="auto"/>
        <w:ind w:right="536"/>
        <w:jc w:val="right"/>
        <w:rPr>
          <w:rFonts w:eastAsiaTheme="minorHAnsi" w:cstheme="minorBidi"/>
          <w:i/>
          <w:spacing w:val="-1"/>
          <w:lang w:eastAsia="en-US"/>
        </w:rPr>
      </w:pPr>
      <w:bookmarkStart w:id="586" w:name="_Ref437266613"/>
      <w:bookmarkStart w:id="587" w:name="_Ref500943829"/>
      <w:bookmarkStart w:id="588" w:name="_Ref8034348"/>
      <w:bookmarkStart w:id="589" w:name="_Ref105589462"/>
      <w:bookmarkEnd w:id="585"/>
      <w:r w:rsidRPr="0072543B">
        <w:rPr>
          <w:rFonts w:eastAsiaTheme="minorHAnsi" w:cstheme="minorBidi"/>
          <w:i/>
          <w:spacing w:val="-1"/>
          <w:lang w:eastAsia="en-US"/>
        </w:rPr>
        <w:lastRenderedPageBreak/>
        <w:t>Таблица</w:t>
      </w:r>
      <w:bookmarkEnd w:id="586"/>
      <w:bookmarkEnd w:id="587"/>
      <w:bookmarkEnd w:id="588"/>
      <w:bookmarkEnd w:id="589"/>
      <w:r w:rsidR="004848DC">
        <w:rPr>
          <w:rFonts w:eastAsiaTheme="minorHAnsi" w:cstheme="minorBidi"/>
          <w:i/>
          <w:spacing w:val="-1"/>
          <w:lang w:eastAsia="en-US"/>
        </w:rPr>
        <w:t xml:space="preserve"> </w:t>
      </w:r>
      <w:r w:rsidR="00043284">
        <w:rPr>
          <w:rFonts w:eastAsiaTheme="minorHAnsi" w:cstheme="minorBidi"/>
          <w:i/>
          <w:spacing w:val="-1"/>
          <w:lang w:eastAsia="en-US"/>
        </w:rPr>
        <w:t>7</w:t>
      </w:r>
      <w:r w:rsidR="00A15CBC">
        <w:rPr>
          <w:rFonts w:eastAsiaTheme="minorHAnsi" w:cstheme="minorBidi"/>
          <w:i/>
          <w:spacing w:val="-1"/>
          <w:lang w:eastAsia="en-US"/>
        </w:rPr>
        <w:t>6</w:t>
      </w:r>
      <w:r w:rsidRPr="0072543B">
        <w:rPr>
          <w:rFonts w:eastAsiaTheme="minorHAnsi" w:cstheme="minorBidi"/>
          <w:i/>
          <w:spacing w:val="-1"/>
          <w:lang w:eastAsia="en-US"/>
        </w:rPr>
        <w:t xml:space="preserve">. </w:t>
      </w:r>
      <w:r w:rsidR="004848DC" w:rsidRPr="004848DC">
        <w:rPr>
          <w:rFonts w:eastAsiaTheme="minorHAnsi" w:cstheme="minorBidi"/>
          <w:i/>
          <w:spacing w:val="-1"/>
          <w:lang w:eastAsia="en-US"/>
        </w:rPr>
        <w:t>Баланс тепловой мощности источников тепловой энергии</w:t>
      </w:r>
    </w:p>
    <w:tbl>
      <w:tblPr>
        <w:tblStyle w:val="af0"/>
        <w:tblW w:w="14608" w:type="dxa"/>
        <w:tblCellMar>
          <w:left w:w="0" w:type="dxa"/>
          <w:right w:w="0" w:type="dxa"/>
        </w:tblCellMar>
        <w:tblLook w:val="04A0" w:firstRow="1" w:lastRow="0" w:firstColumn="1" w:lastColumn="0" w:noHBand="0" w:noVBand="1"/>
      </w:tblPr>
      <w:tblGrid>
        <w:gridCol w:w="353"/>
        <w:gridCol w:w="1438"/>
        <w:gridCol w:w="3033"/>
        <w:gridCol w:w="712"/>
        <w:gridCol w:w="567"/>
        <w:gridCol w:w="567"/>
        <w:gridCol w:w="567"/>
        <w:gridCol w:w="567"/>
        <w:gridCol w:w="567"/>
        <w:gridCol w:w="567"/>
        <w:gridCol w:w="567"/>
        <w:gridCol w:w="567"/>
        <w:gridCol w:w="567"/>
        <w:gridCol w:w="567"/>
        <w:gridCol w:w="567"/>
        <w:gridCol w:w="567"/>
        <w:gridCol w:w="567"/>
        <w:gridCol w:w="567"/>
        <w:gridCol w:w="567"/>
        <w:gridCol w:w="567"/>
      </w:tblGrid>
      <w:tr w:rsidR="00841F35" w:rsidRPr="00841F35" w14:paraId="3B0900DA" w14:textId="08639C8D" w:rsidTr="00841F35">
        <w:trPr>
          <w:trHeight w:val="510"/>
          <w:tblHeader/>
        </w:trPr>
        <w:tc>
          <w:tcPr>
            <w:tcW w:w="353" w:type="dxa"/>
            <w:vAlign w:val="center"/>
          </w:tcPr>
          <w:p w14:paraId="015AF8F7" w14:textId="77777777" w:rsidR="00841F35" w:rsidRPr="00841F35" w:rsidRDefault="00841F35" w:rsidP="00841F35">
            <w:pPr>
              <w:pStyle w:val="TableStyle"/>
              <w:jc w:val="center"/>
              <w:rPr>
                <w:rFonts w:cs="Times New Roman"/>
                <w:sz w:val="18"/>
                <w:szCs w:val="18"/>
              </w:rPr>
            </w:pPr>
            <w:bookmarkStart w:id="590" w:name="_Hlk207783386"/>
            <w:r w:rsidRPr="00841F35">
              <w:rPr>
                <w:rFonts w:cs="Times New Roman"/>
                <w:color w:val="000000"/>
                <w:sz w:val="18"/>
                <w:szCs w:val="18"/>
              </w:rPr>
              <w:t>№</w:t>
            </w:r>
          </w:p>
        </w:tc>
        <w:tc>
          <w:tcPr>
            <w:tcW w:w="1438" w:type="dxa"/>
            <w:vAlign w:val="center"/>
          </w:tcPr>
          <w:p w14:paraId="1A0DD56E" w14:textId="623269C8" w:rsidR="00841F35" w:rsidRPr="00841F35" w:rsidRDefault="00841F35" w:rsidP="00841F35">
            <w:pPr>
              <w:pStyle w:val="TableStyle"/>
              <w:jc w:val="center"/>
              <w:rPr>
                <w:rFonts w:cs="Times New Roman"/>
                <w:sz w:val="18"/>
                <w:szCs w:val="18"/>
              </w:rPr>
            </w:pPr>
            <w:r w:rsidRPr="00841F35">
              <w:rPr>
                <w:rFonts w:cs="Times New Roman"/>
                <w:color w:val="000000"/>
                <w:sz w:val="18"/>
                <w:szCs w:val="18"/>
              </w:rPr>
              <w:t>Источник</w:t>
            </w:r>
          </w:p>
        </w:tc>
        <w:tc>
          <w:tcPr>
            <w:tcW w:w="3033" w:type="dxa"/>
            <w:vAlign w:val="center"/>
          </w:tcPr>
          <w:p w14:paraId="1FC18B32" w14:textId="7E524507" w:rsidR="00841F35" w:rsidRPr="00841F35" w:rsidRDefault="00841F35" w:rsidP="00841F35">
            <w:pPr>
              <w:pStyle w:val="TableStyle"/>
              <w:jc w:val="center"/>
              <w:rPr>
                <w:rFonts w:cs="Times New Roman"/>
                <w:sz w:val="18"/>
                <w:szCs w:val="18"/>
              </w:rPr>
            </w:pPr>
            <w:r w:rsidRPr="00841F35">
              <w:rPr>
                <w:rFonts w:cs="Times New Roman"/>
                <w:color w:val="000000"/>
                <w:sz w:val="18"/>
                <w:szCs w:val="18"/>
              </w:rPr>
              <w:t>Наименование показателя</w:t>
            </w:r>
          </w:p>
        </w:tc>
        <w:tc>
          <w:tcPr>
            <w:tcW w:w="712" w:type="dxa"/>
            <w:vAlign w:val="center"/>
          </w:tcPr>
          <w:p w14:paraId="5F05BEE9" w14:textId="6AE881E4" w:rsidR="00841F35" w:rsidRPr="00841F35" w:rsidRDefault="00841F35" w:rsidP="00841F35">
            <w:pPr>
              <w:pStyle w:val="TableStyle"/>
              <w:jc w:val="center"/>
              <w:rPr>
                <w:rFonts w:cs="Times New Roman"/>
                <w:sz w:val="18"/>
                <w:szCs w:val="18"/>
              </w:rPr>
            </w:pPr>
            <w:r w:rsidRPr="00841F35">
              <w:rPr>
                <w:rFonts w:cs="Times New Roman"/>
                <w:color w:val="000000"/>
                <w:sz w:val="18"/>
                <w:szCs w:val="18"/>
              </w:rPr>
              <w:t>Ед. изм.</w:t>
            </w:r>
          </w:p>
        </w:tc>
        <w:tc>
          <w:tcPr>
            <w:tcW w:w="567" w:type="dxa"/>
            <w:vAlign w:val="center"/>
          </w:tcPr>
          <w:p w14:paraId="7A79EC9C" w14:textId="5026A634" w:rsidR="00841F35" w:rsidRPr="00841F35" w:rsidRDefault="00841F35" w:rsidP="00841F35">
            <w:pPr>
              <w:pStyle w:val="TableStyle"/>
              <w:jc w:val="center"/>
              <w:rPr>
                <w:rFonts w:cs="Times New Roman"/>
                <w:sz w:val="18"/>
                <w:szCs w:val="18"/>
              </w:rPr>
            </w:pPr>
            <w:r w:rsidRPr="00841F35">
              <w:rPr>
                <w:rFonts w:cs="Times New Roman"/>
                <w:color w:val="000000"/>
                <w:sz w:val="18"/>
                <w:szCs w:val="18"/>
              </w:rPr>
              <w:t>2025</w:t>
            </w:r>
          </w:p>
        </w:tc>
        <w:tc>
          <w:tcPr>
            <w:tcW w:w="567" w:type="dxa"/>
            <w:vAlign w:val="center"/>
          </w:tcPr>
          <w:p w14:paraId="32771DD9" w14:textId="55DD9F76" w:rsidR="00841F35" w:rsidRPr="00841F35" w:rsidRDefault="00841F35" w:rsidP="00841F35">
            <w:pPr>
              <w:pStyle w:val="TableStyle"/>
              <w:jc w:val="center"/>
              <w:rPr>
                <w:rFonts w:cs="Times New Roman"/>
                <w:sz w:val="18"/>
                <w:szCs w:val="18"/>
              </w:rPr>
            </w:pPr>
            <w:r w:rsidRPr="00841F35">
              <w:rPr>
                <w:rFonts w:cs="Times New Roman"/>
                <w:color w:val="000000"/>
                <w:sz w:val="18"/>
                <w:szCs w:val="18"/>
              </w:rPr>
              <w:t>2026</w:t>
            </w:r>
          </w:p>
        </w:tc>
        <w:tc>
          <w:tcPr>
            <w:tcW w:w="567" w:type="dxa"/>
            <w:vAlign w:val="center"/>
          </w:tcPr>
          <w:p w14:paraId="1EC0ED5E" w14:textId="2B778687" w:rsidR="00841F35" w:rsidRPr="00841F35" w:rsidRDefault="00841F35" w:rsidP="00841F35">
            <w:pPr>
              <w:pStyle w:val="TableStyle"/>
              <w:jc w:val="center"/>
              <w:rPr>
                <w:rFonts w:cs="Times New Roman"/>
                <w:sz w:val="18"/>
                <w:szCs w:val="18"/>
              </w:rPr>
            </w:pPr>
            <w:r w:rsidRPr="00841F35">
              <w:rPr>
                <w:rFonts w:cs="Times New Roman"/>
                <w:color w:val="000000"/>
                <w:sz w:val="18"/>
                <w:szCs w:val="18"/>
              </w:rPr>
              <w:t>2027</w:t>
            </w:r>
          </w:p>
        </w:tc>
        <w:tc>
          <w:tcPr>
            <w:tcW w:w="567" w:type="dxa"/>
            <w:vAlign w:val="center"/>
          </w:tcPr>
          <w:p w14:paraId="6A5EF953" w14:textId="333F9FD5" w:rsidR="00841F35" w:rsidRPr="00841F35" w:rsidRDefault="00841F35" w:rsidP="00841F35">
            <w:pPr>
              <w:pStyle w:val="TableStyle"/>
              <w:jc w:val="center"/>
              <w:rPr>
                <w:rFonts w:cs="Times New Roman"/>
                <w:sz w:val="18"/>
                <w:szCs w:val="18"/>
              </w:rPr>
            </w:pPr>
            <w:r w:rsidRPr="00841F35">
              <w:rPr>
                <w:rFonts w:cs="Times New Roman"/>
                <w:color w:val="000000"/>
                <w:sz w:val="18"/>
                <w:szCs w:val="18"/>
              </w:rPr>
              <w:t>2028</w:t>
            </w:r>
          </w:p>
        </w:tc>
        <w:tc>
          <w:tcPr>
            <w:tcW w:w="567" w:type="dxa"/>
            <w:vAlign w:val="center"/>
          </w:tcPr>
          <w:p w14:paraId="588FDE9C" w14:textId="754CA541" w:rsidR="00841F35" w:rsidRPr="00841F35" w:rsidRDefault="00841F35" w:rsidP="00841F35">
            <w:pPr>
              <w:pStyle w:val="TableStyle"/>
              <w:jc w:val="center"/>
              <w:rPr>
                <w:rFonts w:cs="Times New Roman"/>
                <w:sz w:val="18"/>
                <w:szCs w:val="18"/>
              </w:rPr>
            </w:pPr>
            <w:r w:rsidRPr="00841F35">
              <w:rPr>
                <w:rFonts w:cs="Times New Roman"/>
                <w:color w:val="000000"/>
                <w:sz w:val="18"/>
                <w:szCs w:val="18"/>
              </w:rPr>
              <w:t>2029</w:t>
            </w:r>
          </w:p>
        </w:tc>
        <w:tc>
          <w:tcPr>
            <w:tcW w:w="567" w:type="dxa"/>
            <w:vAlign w:val="center"/>
          </w:tcPr>
          <w:p w14:paraId="225BF15F" w14:textId="1C81196B" w:rsidR="00841F35" w:rsidRPr="00841F35" w:rsidRDefault="00841F35" w:rsidP="00841F35">
            <w:pPr>
              <w:pStyle w:val="TableStyle"/>
              <w:jc w:val="center"/>
              <w:rPr>
                <w:rFonts w:cs="Times New Roman"/>
                <w:sz w:val="18"/>
                <w:szCs w:val="18"/>
              </w:rPr>
            </w:pPr>
            <w:r w:rsidRPr="00841F35">
              <w:rPr>
                <w:rFonts w:cs="Times New Roman"/>
                <w:color w:val="000000"/>
                <w:sz w:val="18"/>
                <w:szCs w:val="18"/>
              </w:rPr>
              <w:t>2030</w:t>
            </w:r>
          </w:p>
        </w:tc>
        <w:tc>
          <w:tcPr>
            <w:tcW w:w="567" w:type="dxa"/>
            <w:vAlign w:val="center"/>
          </w:tcPr>
          <w:p w14:paraId="3C47962A" w14:textId="1001F7FB" w:rsidR="00841F35" w:rsidRPr="00841F35" w:rsidRDefault="00841F35" w:rsidP="00841F35">
            <w:pPr>
              <w:pStyle w:val="TableStyle"/>
              <w:jc w:val="center"/>
              <w:rPr>
                <w:rFonts w:cs="Times New Roman"/>
                <w:sz w:val="18"/>
                <w:szCs w:val="18"/>
              </w:rPr>
            </w:pPr>
            <w:r w:rsidRPr="00841F35">
              <w:rPr>
                <w:rFonts w:cs="Times New Roman"/>
                <w:color w:val="000000"/>
                <w:sz w:val="18"/>
                <w:szCs w:val="18"/>
              </w:rPr>
              <w:t>2031</w:t>
            </w:r>
          </w:p>
        </w:tc>
        <w:tc>
          <w:tcPr>
            <w:tcW w:w="567" w:type="dxa"/>
            <w:vAlign w:val="center"/>
          </w:tcPr>
          <w:p w14:paraId="21589C21" w14:textId="44D6A5AD" w:rsidR="00841F35" w:rsidRPr="00841F35" w:rsidRDefault="00841F35" w:rsidP="00841F35">
            <w:pPr>
              <w:pStyle w:val="TableStyle"/>
              <w:jc w:val="center"/>
              <w:rPr>
                <w:rFonts w:cs="Times New Roman"/>
                <w:sz w:val="18"/>
                <w:szCs w:val="18"/>
              </w:rPr>
            </w:pPr>
            <w:r w:rsidRPr="00841F35">
              <w:rPr>
                <w:rFonts w:cs="Times New Roman"/>
                <w:color w:val="000000"/>
                <w:sz w:val="18"/>
                <w:szCs w:val="18"/>
              </w:rPr>
              <w:t>2032</w:t>
            </w:r>
          </w:p>
        </w:tc>
        <w:tc>
          <w:tcPr>
            <w:tcW w:w="567" w:type="dxa"/>
            <w:vAlign w:val="center"/>
          </w:tcPr>
          <w:p w14:paraId="5F6A73C8" w14:textId="57811D8D" w:rsidR="00841F35" w:rsidRPr="00841F35" w:rsidRDefault="00841F35" w:rsidP="00841F35">
            <w:pPr>
              <w:pStyle w:val="TableStyle"/>
              <w:jc w:val="center"/>
              <w:rPr>
                <w:rFonts w:cs="Times New Roman"/>
                <w:sz w:val="18"/>
                <w:szCs w:val="18"/>
              </w:rPr>
            </w:pPr>
            <w:r w:rsidRPr="00841F35">
              <w:rPr>
                <w:rFonts w:cs="Times New Roman"/>
                <w:color w:val="000000"/>
                <w:sz w:val="18"/>
                <w:szCs w:val="18"/>
              </w:rPr>
              <w:t>2033</w:t>
            </w:r>
          </w:p>
        </w:tc>
        <w:tc>
          <w:tcPr>
            <w:tcW w:w="567" w:type="dxa"/>
            <w:vAlign w:val="center"/>
          </w:tcPr>
          <w:p w14:paraId="11E898AD" w14:textId="2BCE2759" w:rsidR="00841F35" w:rsidRPr="00841F35" w:rsidRDefault="00841F35" w:rsidP="00841F35">
            <w:pPr>
              <w:pStyle w:val="TableStyle"/>
              <w:jc w:val="center"/>
              <w:rPr>
                <w:rFonts w:cs="Times New Roman"/>
                <w:sz w:val="18"/>
                <w:szCs w:val="18"/>
              </w:rPr>
            </w:pPr>
            <w:r w:rsidRPr="00841F35">
              <w:rPr>
                <w:rFonts w:cs="Times New Roman"/>
                <w:color w:val="000000"/>
                <w:sz w:val="18"/>
                <w:szCs w:val="18"/>
              </w:rPr>
              <w:t>2034</w:t>
            </w:r>
          </w:p>
        </w:tc>
        <w:tc>
          <w:tcPr>
            <w:tcW w:w="567" w:type="dxa"/>
            <w:vAlign w:val="center"/>
          </w:tcPr>
          <w:p w14:paraId="2335D03C" w14:textId="04C95668" w:rsidR="00841F35" w:rsidRPr="00841F35" w:rsidRDefault="00841F35" w:rsidP="00841F35">
            <w:pPr>
              <w:pStyle w:val="TableStyle"/>
              <w:jc w:val="center"/>
              <w:rPr>
                <w:rFonts w:cs="Times New Roman"/>
                <w:sz w:val="18"/>
                <w:szCs w:val="18"/>
              </w:rPr>
            </w:pPr>
            <w:r w:rsidRPr="00841F35">
              <w:rPr>
                <w:rFonts w:cs="Times New Roman"/>
                <w:color w:val="000000"/>
                <w:sz w:val="18"/>
                <w:szCs w:val="18"/>
              </w:rPr>
              <w:t>2035</w:t>
            </w:r>
          </w:p>
        </w:tc>
        <w:tc>
          <w:tcPr>
            <w:tcW w:w="567" w:type="dxa"/>
            <w:vAlign w:val="center"/>
          </w:tcPr>
          <w:p w14:paraId="628247CA" w14:textId="360554D3" w:rsidR="00841F35" w:rsidRPr="00841F35" w:rsidRDefault="00841F35" w:rsidP="00841F35">
            <w:pPr>
              <w:pStyle w:val="TableStyle"/>
              <w:jc w:val="center"/>
              <w:rPr>
                <w:rFonts w:cs="Times New Roman"/>
                <w:sz w:val="18"/>
                <w:szCs w:val="18"/>
              </w:rPr>
            </w:pPr>
            <w:r w:rsidRPr="00841F35">
              <w:rPr>
                <w:rFonts w:cs="Times New Roman"/>
                <w:color w:val="000000"/>
                <w:sz w:val="18"/>
                <w:szCs w:val="18"/>
              </w:rPr>
              <w:t>2036</w:t>
            </w:r>
          </w:p>
        </w:tc>
        <w:tc>
          <w:tcPr>
            <w:tcW w:w="567" w:type="dxa"/>
            <w:vAlign w:val="center"/>
          </w:tcPr>
          <w:p w14:paraId="707973BC" w14:textId="0593F2C1" w:rsidR="00841F35" w:rsidRPr="00841F35" w:rsidRDefault="00841F35" w:rsidP="00841F35">
            <w:pPr>
              <w:pStyle w:val="TableStyle"/>
              <w:jc w:val="center"/>
              <w:rPr>
                <w:rFonts w:cs="Times New Roman"/>
                <w:color w:val="000000"/>
                <w:sz w:val="18"/>
                <w:szCs w:val="18"/>
              </w:rPr>
            </w:pPr>
            <w:r w:rsidRPr="00841F35">
              <w:rPr>
                <w:rFonts w:cs="Times New Roman"/>
                <w:color w:val="000000"/>
                <w:sz w:val="18"/>
                <w:szCs w:val="18"/>
              </w:rPr>
              <w:t>2037</w:t>
            </w:r>
          </w:p>
        </w:tc>
        <w:tc>
          <w:tcPr>
            <w:tcW w:w="567" w:type="dxa"/>
            <w:vAlign w:val="center"/>
          </w:tcPr>
          <w:p w14:paraId="7E59DB12" w14:textId="17D49043" w:rsidR="00841F35" w:rsidRPr="00841F35" w:rsidRDefault="00841F35" w:rsidP="00841F35">
            <w:pPr>
              <w:pStyle w:val="TableStyle"/>
              <w:jc w:val="center"/>
              <w:rPr>
                <w:rFonts w:cs="Times New Roman"/>
                <w:color w:val="000000"/>
                <w:sz w:val="18"/>
                <w:szCs w:val="18"/>
              </w:rPr>
            </w:pPr>
            <w:r w:rsidRPr="00841F35">
              <w:rPr>
                <w:rFonts w:cs="Times New Roman"/>
                <w:color w:val="000000"/>
                <w:sz w:val="18"/>
                <w:szCs w:val="18"/>
              </w:rPr>
              <w:t>2038</w:t>
            </w:r>
          </w:p>
        </w:tc>
        <w:tc>
          <w:tcPr>
            <w:tcW w:w="567" w:type="dxa"/>
            <w:vAlign w:val="center"/>
          </w:tcPr>
          <w:p w14:paraId="58363168" w14:textId="50AF0C04" w:rsidR="00841F35" w:rsidRPr="00841F35" w:rsidRDefault="00841F35" w:rsidP="00841F35">
            <w:pPr>
              <w:pStyle w:val="TableStyle"/>
              <w:jc w:val="center"/>
              <w:rPr>
                <w:rFonts w:cs="Times New Roman"/>
                <w:color w:val="000000"/>
                <w:sz w:val="18"/>
                <w:szCs w:val="18"/>
              </w:rPr>
            </w:pPr>
            <w:r w:rsidRPr="00841F35">
              <w:rPr>
                <w:rFonts w:cs="Times New Roman"/>
                <w:color w:val="000000"/>
                <w:sz w:val="18"/>
                <w:szCs w:val="18"/>
              </w:rPr>
              <w:t>2039</w:t>
            </w:r>
          </w:p>
        </w:tc>
        <w:tc>
          <w:tcPr>
            <w:tcW w:w="567" w:type="dxa"/>
            <w:vAlign w:val="center"/>
          </w:tcPr>
          <w:p w14:paraId="321243F7" w14:textId="666CDFB3" w:rsidR="00841F35" w:rsidRPr="00841F35" w:rsidRDefault="00841F35" w:rsidP="00841F35">
            <w:pPr>
              <w:pStyle w:val="TableStyle"/>
              <w:jc w:val="center"/>
              <w:rPr>
                <w:rFonts w:cs="Times New Roman"/>
                <w:color w:val="000000"/>
                <w:sz w:val="18"/>
                <w:szCs w:val="18"/>
              </w:rPr>
            </w:pPr>
            <w:r w:rsidRPr="00841F35">
              <w:rPr>
                <w:rFonts w:cs="Times New Roman"/>
                <w:color w:val="000000"/>
                <w:sz w:val="18"/>
                <w:szCs w:val="18"/>
              </w:rPr>
              <w:t>2040</w:t>
            </w:r>
          </w:p>
        </w:tc>
      </w:tr>
      <w:tr w:rsidR="00EE0227" w:rsidRPr="00841F35" w14:paraId="03A2C812" w14:textId="01C624C4" w:rsidTr="00841F35">
        <w:trPr>
          <w:trHeight w:val="283"/>
        </w:trPr>
        <w:tc>
          <w:tcPr>
            <w:tcW w:w="353" w:type="dxa"/>
            <w:vMerge w:val="restart"/>
            <w:vAlign w:val="center"/>
          </w:tcPr>
          <w:p w14:paraId="63727752" w14:textId="77777777" w:rsidR="00EE0227" w:rsidRPr="00841F35" w:rsidRDefault="00EE0227" w:rsidP="00EE0227">
            <w:pPr>
              <w:jc w:val="center"/>
              <w:rPr>
                <w:color w:val="000000"/>
                <w:sz w:val="18"/>
                <w:szCs w:val="18"/>
              </w:rPr>
            </w:pPr>
            <w:r w:rsidRPr="00841F35">
              <w:rPr>
                <w:color w:val="000000"/>
                <w:sz w:val="18"/>
                <w:szCs w:val="18"/>
              </w:rPr>
              <w:t>1</w:t>
            </w:r>
          </w:p>
        </w:tc>
        <w:tc>
          <w:tcPr>
            <w:tcW w:w="1438" w:type="dxa"/>
            <w:vMerge w:val="restart"/>
            <w:vAlign w:val="center"/>
          </w:tcPr>
          <w:p w14:paraId="3958739C" w14:textId="40813DAD" w:rsidR="00EE0227" w:rsidRPr="00841F35" w:rsidRDefault="00EE0227" w:rsidP="00EE0227">
            <w:pPr>
              <w:jc w:val="center"/>
              <w:rPr>
                <w:sz w:val="18"/>
                <w:szCs w:val="18"/>
              </w:rPr>
            </w:pPr>
            <w:r w:rsidRPr="00841F35">
              <w:rPr>
                <w:sz w:val="18"/>
                <w:szCs w:val="18"/>
              </w:rPr>
              <w:t xml:space="preserve">Котельная </w:t>
            </w:r>
            <w:r>
              <w:rPr>
                <w:sz w:val="18"/>
                <w:szCs w:val="18"/>
              </w:rPr>
              <w:br/>
            </w:r>
            <w:r w:rsidRPr="00841F35">
              <w:rPr>
                <w:sz w:val="18"/>
                <w:szCs w:val="18"/>
              </w:rPr>
              <w:t xml:space="preserve">д. </w:t>
            </w:r>
            <w:proofErr w:type="spellStart"/>
            <w:r w:rsidRPr="00841F35">
              <w:rPr>
                <w:sz w:val="18"/>
                <w:szCs w:val="18"/>
              </w:rPr>
              <w:t>Хвалово</w:t>
            </w:r>
            <w:proofErr w:type="spellEnd"/>
          </w:p>
        </w:tc>
        <w:tc>
          <w:tcPr>
            <w:tcW w:w="3033" w:type="dxa"/>
            <w:vAlign w:val="center"/>
          </w:tcPr>
          <w:p w14:paraId="1157F3F4" w14:textId="4908F5BD" w:rsidR="00EE0227" w:rsidRPr="00841F35" w:rsidRDefault="00EE0227" w:rsidP="00EE0227">
            <w:pPr>
              <w:jc w:val="center"/>
              <w:rPr>
                <w:sz w:val="18"/>
                <w:szCs w:val="18"/>
              </w:rPr>
            </w:pPr>
            <w:r w:rsidRPr="00841F35">
              <w:rPr>
                <w:sz w:val="18"/>
                <w:szCs w:val="18"/>
              </w:rPr>
              <w:t>Установленная тепловая мощность, в том числе</w:t>
            </w:r>
          </w:p>
        </w:tc>
        <w:tc>
          <w:tcPr>
            <w:tcW w:w="712" w:type="dxa"/>
            <w:vAlign w:val="center"/>
          </w:tcPr>
          <w:p w14:paraId="763687AB" w14:textId="55979865" w:rsidR="00EE0227" w:rsidRPr="00841F35" w:rsidRDefault="00EE0227" w:rsidP="00EE0227">
            <w:pPr>
              <w:jc w:val="center"/>
              <w:rPr>
                <w:sz w:val="18"/>
                <w:szCs w:val="18"/>
              </w:rPr>
            </w:pPr>
            <w:r w:rsidRPr="00841F35">
              <w:rPr>
                <w:sz w:val="18"/>
                <w:szCs w:val="18"/>
              </w:rPr>
              <w:t>Гкал/ч</w:t>
            </w:r>
          </w:p>
        </w:tc>
        <w:tc>
          <w:tcPr>
            <w:tcW w:w="567" w:type="dxa"/>
            <w:vAlign w:val="center"/>
          </w:tcPr>
          <w:p w14:paraId="24FF9585" w14:textId="37527A64" w:rsidR="00EE0227" w:rsidRPr="00EE0227" w:rsidRDefault="00EE0227" w:rsidP="00EE0227">
            <w:pPr>
              <w:jc w:val="center"/>
              <w:rPr>
                <w:sz w:val="18"/>
                <w:szCs w:val="18"/>
              </w:rPr>
            </w:pPr>
            <w:r w:rsidRPr="00EE0227">
              <w:rPr>
                <w:sz w:val="18"/>
                <w:szCs w:val="18"/>
              </w:rPr>
              <w:t>1,720</w:t>
            </w:r>
          </w:p>
        </w:tc>
        <w:tc>
          <w:tcPr>
            <w:tcW w:w="567" w:type="dxa"/>
            <w:vAlign w:val="center"/>
          </w:tcPr>
          <w:p w14:paraId="7C17E674" w14:textId="7137BABD" w:rsidR="00EE0227" w:rsidRPr="00EE0227" w:rsidRDefault="00EE0227" w:rsidP="00EE0227">
            <w:pPr>
              <w:jc w:val="center"/>
              <w:rPr>
                <w:sz w:val="18"/>
                <w:szCs w:val="18"/>
              </w:rPr>
            </w:pPr>
            <w:r w:rsidRPr="00EE0227">
              <w:rPr>
                <w:sz w:val="18"/>
                <w:szCs w:val="18"/>
              </w:rPr>
              <w:t>1,720</w:t>
            </w:r>
          </w:p>
        </w:tc>
        <w:tc>
          <w:tcPr>
            <w:tcW w:w="567" w:type="dxa"/>
            <w:vAlign w:val="center"/>
          </w:tcPr>
          <w:p w14:paraId="3BF0F9DC" w14:textId="66147635" w:rsidR="00EE0227" w:rsidRPr="00EE0227" w:rsidRDefault="00EE0227" w:rsidP="00EE0227">
            <w:pPr>
              <w:jc w:val="center"/>
              <w:rPr>
                <w:sz w:val="18"/>
                <w:szCs w:val="18"/>
              </w:rPr>
            </w:pPr>
            <w:r w:rsidRPr="00EE0227">
              <w:rPr>
                <w:sz w:val="18"/>
                <w:szCs w:val="18"/>
              </w:rPr>
              <w:t>4,299</w:t>
            </w:r>
          </w:p>
        </w:tc>
        <w:tc>
          <w:tcPr>
            <w:tcW w:w="567" w:type="dxa"/>
            <w:vAlign w:val="center"/>
          </w:tcPr>
          <w:p w14:paraId="26AE415E" w14:textId="57D14E23" w:rsidR="00EE0227" w:rsidRPr="00EE0227" w:rsidRDefault="00EE0227" w:rsidP="00EE0227">
            <w:pPr>
              <w:jc w:val="center"/>
              <w:rPr>
                <w:sz w:val="18"/>
                <w:szCs w:val="18"/>
              </w:rPr>
            </w:pPr>
            <w:r w:rsidRPr="00EE0227">
              <w:rPr>
                <w:sz w:val="18"/>
                <w:szCs w:val="18"/>
              </w:rPr>
              <w:t>4,299</w:t>
            </w:r>
          </w:p>
        </w:tc>
        <w:tc>
          <w:tcPr>
            <w:tcW w:w="567" w:type="dxa"/>
            <w:vAlign w:val="center"/>
          </w:tcPr>
          <w:p w14:paraId="060E81D4" w14:textId="4C538DB5" w:rsidR="00EE0227" w:rsidRPr="00EE0227" w:rsidRDefault="00EE0227" w:rsidP="00EE0227">
            <w:pPr>
              <w:jc w:val="center"/>
              <w:rPr>
                <w:sz w:val="18"/>
                <w:szCs w:val="18"/>
              </w:rPr>
            </w:pPr>
            <w:r w:rsidRPr="00EE0227">
              <w:rPr>
                <w:sz w:val="18"/>
                <w:szCs w:val="18"/>
              </w:rPr>
              <w:t>4,299</w:t>
            </w:r>
          </w:p>
        </w:tc>
        <w:tc>
          <w:tcPr>
            <w:tcW w:w="567" w:type="dxa"/>
            <w:vAlign w:val="center"/>
          </w:tcPr>
          <w:p w14:paraId="75974AD9" w14:textId="359716CF" w:rsidR="00EE0227" w:rsidRPr="00EE0227" w:rsidRDefault="00EE0227" w:rsidP="00EE0227">
            <w:pPr>
              <w:jc w:val="center"/>
              <w:rPr>
                <w:sz w:val="18"/>
                <w:szCs w:val="18"/>
              </w:rPr>
            </w:pPr>
            <w:r w:rsidRPr="00EE0227">
              <w:rPr>
                <w:sz w:val="18"/>
                <w:szCs w:val="18"/>
              </w:rPr>
              <w:t>4,299</w:t>
            </w:r>
          </w:p>
        </w:tc>
        <w:tc>
          <w:tcPr>
            <w:tcW w:w="567" w:type="dxa"/>
            <w:vAlign w:val="center"/>
          </w:tcPr>
          <w:p w14:paraId="481F66CF" w14:textId="0344B959" w:rsidR="00EE0227" w:rsidRPr="00EE0227" w:rsidRDefault="00EE0227" w:rsidP="00EE0227">
            <w:pPr>
              <w:jc w:val="center"/>
              <w:rPr>
                <w:sz w:val="18"/>
                <w:szCs w:val="18"/>
              </w:rPr>
            </w:pPr>
            <w:r w:rsidRPr="00EE0227">
              <w:rPr>
                <w:sz w:val="18"/>
                <w:szCs w:val="18"/>
              </w:rPr>
              <w:t>4,299</w:t>
            </w:r>
          </w:p>
        </w:tc>
        <w:tc>
          <w:tcPr>
            <w:tcW w:w="567" w:type="dxa"/>
            <w:vAlign w:val="center"/>
          </w:tcPr>
          <w:p w14:paraId="77B7F654" w14:textId="242E3A82" w:rsidR="00EE0227" w:rsidRPr="00EE0227" w:rsidRDefault="00EE0227" w:rsidP="00EE0227">
            <w:pPr>
              <w:jc w:val="center"/>
              <w:rPr>
                <w:sz w:val="18"/>
                <w:szCs w:val="18"/>
              </w:rPr>
            </w:pPr>
            <w:r w:rsidRPr="00EE0227">
              <w:rPr>
                <w:sz w:val="18"/>
                <w:szCs w:val="18"/>
              </w:rPr>
              <w:t>4,299</w:t>
            </w:r>
          </w:p>
        </w:tc>
        <w:tc>
          <w:tcPr>
            <w:tcW w:w="567" w:type="dxa"/>
            <w:vAlign w:val="center"/>
          </w:tcPr>
          <w:p w14:paraId="6771DA44" w14:textId="0EE9271D" w:rsidR="00EE0227" w:rsidRPr="00EE0227" w:rsidRDefault="00EE0227" w:rsidP="00EE0227">
            <w:pPr>
              <w:jc w:val="center"/>
              <w:rPr>
                <w:sz w:val="18"/>
                <w:szCs w:val="18"/>
              </w:rPr>
            </w:pPr>
            <w:r w:rsidRPr="00EE0227">
              <w:rPr>
                <w:sz w:val="18"/>
                <w:szCs w:val="18"/>
              </w:rPr>
              <w:t>4,299</w:t>
            </w:r>
          </w:p>
        </w:tc>
        <w:tc>
          <w:tcPr>
            <w:tcW w:w="567" w:type="dxa"/>
            <w:vAlign w:val="center"/>
          </w:tcPr>
          <w:p w14:paraId="15CF5652" w14:textId="6899377C" w:rsidR="00EE0227" w:rsidRPr="00EE0227" w:rsidRDefault="00EE0227" w:rsidP="00EE0227">
            <w:pPr>
              <w:jc w:val="center"/>
              <w:rPr>
                <w:sz w:val="18"/>
                <w:szCs w:val="18"/>
              </w:rPr>
            </w:pPr>
            <w:r w:rsidRPr="00EE0227">
              <w:rPr>
                <w:sz w:val="18"/>
                <w:szCs w:val="18"/>
              </w:rPr>
              <w:t>4,299</w:t>
            </w:r>
          </w:p>
        </w:tc>
        <w:tc>
          <w:tcPr>
            <w:tcW w:w="567" w:type="dxa"/>
            <w:vAlign w:val="center"/>
          </w:tcPr>
          <w:p w14:paraId="4E2F45AE" w14:textId="677BB3A2" w:rsidR="00EE0227" w:rsidRPr="00EE0227" w:rsidRDefault="00EE0227" w:rsidP="00EE0227">
            <w:pPr>
              <w:jc w:val="center"/>
              <w:rPr>
                <w:sz w:val="18"/>
                <w:szCs w:val="18"/>
              </w:rPr>
            </w:pPr>
            <w:r w:rsidRPr="00EE0227">
              <w:rPr>
                <w:sz w:val="18"/>
                <w:szCs w:val="18"/>
              </w:rPr>
              <w:t>4,299</w:t>
            </w:r>
          </w:p>
        </w:tc>
        <w:tc>
          <w:tcPr>
            <w:tcW w:w="567" w:type="dxa"/>
            <w:vAlign w:val="center"/>
          </w:tcPr>
          <w:p w14:paraId="0690FF67" w14:textId="1F05D0CC" w:rsidR="00EE0227" w:rsidRPr="00EE0227" w:rsidRDefault="00EE0227" w:rsidP="00EE0227">
            <w:pPr>
              <w:jc w:val="center"/>
              <w:rPr>
                <w:sz w:val="18"/>
                <w:szCs w:val="18"/>
              </w:rPr>
            </w:pPr>
            <w:r w:rsidRPr="00EE0227">
              <w:rPr>
                <w:sz w:val="18"/>
                <w:szCs w:val="18"/>
              </w:rPr>
              <w:t>4,299</w:t>
            </w:r>
          </w:p>
        </w:tc>
        <w:tc>
          <w:tcPr>
            <w:tcW w:w="567" w:type="dxa"/>
            <w:vAlign w:val="center"/>
          </w:tcPr>
          <w:p w14:paraId="297D1200" w14:textId="3DFFD8BB" w:rsidR="00EE0227" w:rsidRPr="00EE0227" w:rsidRDefault="00EE0227" w:rsidP="00EE0227">
            <w:pPr>
              <w:jc w:val="center"/>
              <w:rPr>
                <w:sz w:val="18"/>
                <w:szCs w:val="18"/>
              </w:rPr>
            </w:pPr>
            <w:r w:rsidRPr="00EE0227">
              <w:rPr>
                <w:sz w:val="18"/>
                <w:szCs w:val="18"/>
              </w:rPr>
              <w:t>4,299</w:t>
            </w:r>
          </w:p>
        </w:tc>
        <w:tc>
          <w:tcPr>
            <w:tcW w:w="567" w:type="dxa"/>
            <w:vAlign w:val="center"/>
          </w:tcPr>
          <w:p w14:paraId="3E285694" w14:textId="428D1791" w:rsidR="00EE0227" w:rsidRPr="00EE0227" w:rsidRDefault="00EE0227" w:rsidP="00EE0227">
            <w:pPr>
              <w:jc w:val="center"/>
              <w:rPr>
                <w:sz w:val="18"/>
                <w:szCs w:val="18"/>
              </w:rPr>
            </w:pPr>
            <w:r w:rsidRPr="00EE0227">
              <w:rPr>
                <w:sz w:val="18"/>
                <w:szCs w:val="18"/>
              </w:rPr>
              <w:t>4,299</w:t>
            </w:r>
          </w:p>
        </w:tc>
        <w:tc>
          <w:tcPr>
            <w:tcW w:w="567" w:type="dxa"/>
            <w:vAlign w:val="center"/>
          </w:tcPr>
          <w:p w14:paraId="2C8E4EAC" w14:textId="2D282417" w:rsidR="00EE0227" w:rsidRPr="00EE0227" w:rsidRDefault="00EE0227" w:rsidP="00EE0227">
            <w:pPr>
              <w:jc w:val="center"/>
              <w:rPr>
                <w:sz w:val="18"/>
                <w:szCs w:val="18"/>
              </w:rPr>
            </w:pPr>
            <w:r w:rsidRPr="00EE0227">
              <w:rPr>
                <w:sz w:val="18"/>
                <w:szCs w:val="18"/>
              </w:rPr>
              <w:t>4,299</w:t>
            </w:r>
          </w:p>
        </w:tc>
        <w:tc>
          <w:tcPr>
            <w:tcW w:w="567" w:type="dxa"/>
            <w:vAlign w:val="center"/>
          </w:tcPr>
          <w:p w14:paraId="6A6CED54" w14:textId="4DCAB68F" w:rsidR="00EE0227" w:rsidRPr="00EE0227" w:rsidRDefault="00EE0227" w:rsidP="00EE0227">
            <w:pPr>
              <w:jc w:val="center"/>
              <w:rPr>
                <w:sz w:val="18"/>
                <w:szCs w:val="18"/>
              </w:rPr>
            </w:pPr>
            <w:r w:rsidRPr="00EE0227">
              <w:rPr>
                <w:sz w:val="18"/>
                <w:szCs w:val="18"/>
              </w:rPr>
              <w:t>4,299</w:t>
            </w:r>
          </w:p>
        </w:tc>
      </w:tr>
      <w:tr w:rsidR="00EE0227" w:rsidRPr="00841F35" w14:paraId="0C3F49DF" w14:textId="6FD9AF57" w:rsidTr="00841F35">
        <w:trPr>
          <w:trHeight w:val="283"/>
        </w:trPr>
        <w:tc>
          <w:tcPr>
            <w:tcW w:w="353" w:type="dxa"/>
            <w:vMerge/>
            <w:vAlign w:val="center"/>
          </w:tcPr>
          <w:p w14:paraId="16E2101E" w14:textId="77777777" w:rsidR="00EE0227" w:rsidRPr="00841F35" w:rsidRDefault="00EE0227" w:rsidP="00EE0227">
            <w:pPr>
              <w:jc w:val="center"/>
              <w:rPr>
                <w:sz w:val="18"/>
                <w:szCs w:val="18"/>
              </w:rPr>
            </w:pPr>
          </w:p>
        </w:tc>
        <w:tc>
          <w:tcPr>
            <w:tcW w:w="1438" w:type="dxa"/>
            <w:vMerge/>
            <w:vAlign w:val="center"/>
          </w:tcPr>
          <w:p w14:paraId="7990FD80" w14:textId="77777777" w:rsidR="00EE0227" w:rsidRPr="00841F35" w:rsidRDefault="00EE0227" w:rsidP="00EE0227">
            <w:pPr>
              <w:jc w:val="center"/>
              <w:rPr>
                <w:sz w:val="18"/>
                <w:szCs w:val="18"/>
              </w:rPr>
            </w:pPr>
          </w:p>
        </w:tc>
        <w:tc>
          <w:tcPr>
            <w:tcW w:w="3033" w:type="dxa"/>
            <w:vAlign w:val="center"/>
          </w:tcPr>
          <w:p w14:paraId="4A5A16F4" w14:textId="29EB8E67" w:rsidR="00EE0227" w:rsidRPr="00841F35" w:rsidRDefault="00EE0227" w:rsidP="00EE0227">
            <w:pPr>
              <w:pStyle w:val="TableStyle"/>
              <w:jc w:val="center"/>
              <w:rPr>
                <w:rFonts w:cs="Times New Roman"/>
                <w:sz w:val="18"/>
                <w:szCs w:val="18"/>
              </w:rPr>
            </w:pPr>
            <w:r w:rsidRPr="00841F35">
              <w:rPr>
                <w:rFonts w:cs="Times New Roman"/>
                <w:sz w:val="18"/>
                <w:szCs w:val="18"/>
              </w:rPr>
              <w:t>Располагаемая тепловая мощность источника тепловой энергии</w:t>
            </w:r>
          </w:p>
        </w:tc>
        <w:tc>
          <w:tcPr>
            <w:tcW w:w="712" w:type="dxa"/>
            <w:vAlign w:val="center"/>
          </w:tcPr>
          <w:p w14:paraId="7D2F676D" w14:textId="69F3448B" w:rsidR="00EE0227" w:rsidRPr="00841F35" w:rsidRDefault="00EE0227" w:rsidP="00EE0227">
            <w:pPr>
              <w:pStyle w:val="TableStyle"/>
              <w:jc w:val="center"/>
              <w:rPr>
                <w:rFonts w:cs="Times New Roman"/>
                <w:sz w:val="18"/>
                <w:szCs w:val="18"/>
              </w:rPr>
            </w:pPr>
            <w:r w:rsidRPr="00841F35">
              <w:rPr>
                <w:rFonts w:cs="Times New Roman"/>
                <w:sz w:val="18"/>
                <w:szCs w:val="18"/>
              </w:rPr>
              <w:t>Гкал/ч</w:t>
            </w:r>
          </w:p>
        </w:tc>
        <w:tc>
          <w:tcPr>
            <w:tcW w:w="567" w:type="dxa"/>
            <w:vAlign w:val="center"/>
          </w:tcPr>
          <w:p w14:paraId="1E9FCA2B" w14:textId="1702A1C7" w:rsidR="00EE0227" w:rsidRPr="00EE0227" w:rsidRDefault="00EE0227" w:rsidP="00EE0227">
            <w:pPr>
              <w:jc w:val="center"/>
              <w:rPr>
                <w:sz w:val="18"/>
                <w:szCs w:val="18"/>
              </w:rPr>
            </w:pPr>
            <w:r w:rsidRPr="00EE0227">
              <w:rPr>
                <w:sz w:val="18"/>
                <w:szCs w:val="18"/>
              </w:rPr>
              <w:t>1,720</w:t>
            </w:r>
          </w:p>
        </w:tc>
        <w:tc>
          <w:tcPr>
            <w:tcW w:w="567" w:type="dxa"/>
            <w:vAlign w:val="center"/>
          </w:tcPr>
          <w:p w14:paraId="731B99FA" w14:textId="6B67844E" w:rsidR="00EE0227" w:rsidRPr="00EE0227" w:rsidRDefault="00EE0227" w:rsidP="00EE0227">
            <w:pPr>
              <w:jc w:val="center"/>
              <w:rPr>
                <w:sz w:val="18"/>
                <w:szCs w:val="18"/>
              </w:rPr>
            </w:pPr>
            <w:r w:rsidRPr="00EE0227">
              <w:rPr>
                <w:sz w:val="18"/>
                <w:szCs w:val="18"/>
              </w:rPr>
              <w:t>1,720</w:t>
            </w:r>
          </w:p>
        </w:tc>
        <w:tc>
          <w:tcPr>
            <w:tcW w:w="567" w:type="dxa"/>
            <w:vAlign w:val="center"/>
          </w:tcPr>
          <w:p w14:paraId="04EEFB2B" w14:textId="559E85CC" w:rsidR="00EE0227" w:rsidRPr="00EE0227" w:rsidRDefault="00EE0227" w:rsidP="00EE0227">
            <w:pPr>
              <w:jc w:val="center"/>
              <w:rPr>
                <w:sz w:val="18"/>
                <w:szCs w:val="18"/>
              </w:rPr>
            </w:pPr>
            <w:r w:rsidRPr="00EE0227">
              <w:rPr>
                <w:sz w:val="18"/>
                <w:szCs w:val="18"/>
              </w:rPr>
              <w:t>4,299</w:t>
            </w:r>
          </w:p>
        </w:tc>
        <w:tc>
          <w:tcPr>
            <w:tcW w:w="567" w:type="dxa"/>
            <w:vAlign w:val="center"/>
          </w:tcPr>
          <w:p w14:paraId="5F265119" w14:textId="6C299DC9" w:rsidR="00EE0227" w:rsidRPr="00EE0227" w:rsidRDefault="00EE0227" w:rsidP="00EE0227">
            <w:pPr>
              <w:jc w:val="center"/>
              <w:rPr>
                <w:sz w:val="18"/>
                <w:szCs w:val="18"/>
              </w:rPr>
            </w:pPr>
            <w:r w:rsidRPr="00EE0227">
              <w:rPr>
                <w:sz w:val="18"/>
                <w:szCs w:val="18"/>
              </w:rPr>
              <w:t>4,299</w:t>
            </w:r>
          </w:p>
        </w:tc>
        <w:tc>
          <w:tcPr>
            <w:tcW w:w="567" w:type="dxa"/>
            <w:vAlign w:val="center"/>
          </w:tcPr>
          <w:p w14:paraId="5C0219ED" w14:textId="28C0E686" w:rsidR="00EE0227" w:rsidRPr="00EE0227" w:rsidRDefault="00EE0227" w:rsidP="00EE0227">
            <w:pPr>
              <w:jc w:val="center"/>
              <w:rPr>
                <w:sz w:val="18"/>
                <w:szCs w:val="18"/>
              </w:rPr>
            </w:pPr>
            <w:r w:rsidRPr="00EE0227">
              <w:rPr>
                <w:sz w:val="18"/>
                <w:szCs w:val="18"/>
              </w:rPr>
              <w:t>4,299</w:t>
            </w:r>
          </w:p>
        </w:tc>
        <w:tc>
          <w:tcPr>
            <w:tcW w:w="567" w:type="dxa"/>
            <w:vAlign w:val="center"/>
          </w:tcPr>
          <w:p w14:paraId="57A97DE0" w14:textId="5C09F35C" w:rsidR="00EE0227" w:rsidRPr="00EE0227" w:rsidRDefault="00EE0227" w:rsidP="00EE0227">
            <w:pPr>
              <w:jc w:val="center"/>
              <w:rPr>
                <w:sz w:val="18"/>
                <w:szCs w:val="18"/>
              </w:rPr>
            </w:pPr>
            <w:r w:rsidRPr="00EE0227">
              <w:rPr>
                <w:sz w:val="18"/>
                <w:szCs w:val="18"/>
              </w:rPr>
              <w:t>4,299</w:t>
            </w:r>
          </w:p>
        </w:tc>
        <w:tc>
          <w:tcPr>
            <w:tcW w:w="567" w:type="dxa"/>
            <w:vAlign w:val="center"/>
          </w:tcPr>
          <w:p w14:paraId="1C4EDFFB" w14:textId="51D0B6A4" w:rsidR="00EE0227" w:rsidRPr="00EE0227" w:rsidRDefault="00EE0227" w:rsidP="00EE0227">
            <w:pPr>
              <w:jc w:val="center"/>
              <w:rPr>
                <w:sz w:val="18"/>
                <w:szCs w:val="18"/>
              </w:rPr>
            </w:pPr>
            <w:r w:rsidRPr="00EE0227">
              <w:rPr>
                <w:sz w:val="18"/>
                <w:szCs w:val="18"/>
              </w:rPr>
              <w:t>4,299</w:t>
            </w:r>
          </w:p>
        </w:tc>
        <w:tc>
          <w:tcPr>
            <w:tcW w:w="567" w:type="dxa"/>
            <w:vAlign w:val="center"/>
          </w:tcPr>
          <w:p w14:paraId="18F35F5A" w14:textId="225A0278" w:rsidR="00EE0227" w:rsidRPr="00EE0227" w:rsidRDefault="00EE0227" w:rsidP="00EE0227">
            <w:pPr>
              <w:jc w:val="center"/>
              <w:rPr>
                <w:sz w:val="18"/>
                <w:szCs w:val="18"/>
              </w:rPr>
            </w:pPr>
            <w:r w:rsidRPr="00EE0227">
              <w:rPr>
                <w:sz w:val="18"/>
                <w:szCs w:val="18"/>
              </w:rPr>
              <w:t>4,299</w:t>
            </w:r>
          </w:p>
        </w:tc>
        <w:tc>
          <w:tcPr>
            <w:tcW w:w="567" w:type="dxa"/>
            <w:vAlign w:val="center"/>
          </w:tcPr>
          <w:p w14:paraId="4B9DB7E4" w14:textId="6FA1EEB2" w:rsidR="00EE0227" w:rsidRPr="00EE0227" w:rsidRDefault="00EE0227" w:rsidP="00EE0227">
            <w:pPr>
              <w:jc w:val="center"/>
              <w:rPr>
                <w:sz w:val="18"/>
                <w:szCs w:val="18"/>
              </w:rPr>
            </w:pPr>
            <w:r w:rsidRPr="00EE0227">
              <w:rPr>
                <w:sz w:val="18"/>
                <w:szCs w:val="18"/>
              </w:rPr>
              <w:t>4,299</w:t>
            </w:r>
          </w:p>
        </w:tc>
        <w:tc>
          <w:tcPr>
            <w:tcW w:w="567" w:type="dxa"/>
            <w:vAlign w:val="center"/>
          </w:tcPr>
          <w:p w14:paraId="7CA48881" w14:textId="20CB7277" w:rsidR="00EE0227" w:rsidRPr="00EE0227" w:rsidRDefault="00EE0227" w:rsidP="00EE0227">
            <w:pPr>
              <w:jc w:val="center"/>
              <w:rPr>
                <w:sz w:val="18"/>
                <w:szCs w:val="18"/>
              </w:rPr>
            </w:pPr>
            <w:r w:rsidRPr="00EE0227">
              <w:rPr>
                <w:sz w:val="18"/>
                <w:szCs w:val="18"/>
              </w:rPr>
              <w:t>4,299</w:t>
            </w:r>
          </w:p>
        </w:tc>
        <w:tc>
          <w:tcPr>
            <w:tcW w:w="567" w:type="dxa"/>
            <w:vAlign w:val="center"/>
          </w:tcPr>
          <w:p w14:paraId="4F15C588" w14:textId="0371C096" w:rsidR="00EE0227" w:rsidRPr="00EE0227" w:rsidRDefault="00EE0227" w:rsidP="00EE0227">
            <w:pPr>
              <w:jc w:val="center"/>
              <w:rPr>
                <w:sz w:val="18"/>
                <w:szCs w:val="18"/>
              </w:rPr>
            </w:pPr>
            <w:r w:rsidRPr="00EE0227">
              <w:rPr>
                <w:sz w:val="18"/>
                <w:szCs w:val="18"/>
              </w:rPr>
              <w:t>4,299</w:t>
            </w:r>
          </w:p>
        </w:tc>
        <w:tc>
          <w:tcPr>
            <w:tcW w:w="567" w:type="dxa"/>
            <w:vAlign w:val="center"/>
          </w:tcPr>
          <w:p w14:paraId="1147D83D" w14:textId="1F5AED65" w:rsidR="00EE0227" w:rsidRPr="00EE0227" w:rsidRDefault="00EE0227" w:rsidP="00EE0227">
            <w:pPr>
              <w:jc w:val="center"/>
              <w:rPr>
                <w:sz w:val="18"/>
                <w:szCs w:val="18"/>
              </w:rPr>
            </w:pPr>
            <w:r w:rsidRPr="00EE0227">
              <w:rPr>
                <w:sz w:val="18"/>
                <w:szCs w:val="18"/>
              </w:rPr>
              <w:t>4,299</w:t>
            </w:r>
          </w:p>
        </w:tc>
        <w:tc>
          <w:tcPr>
            <w:tcW w:w="567" w:type="dxa"/>
            <w:vAlign w:val="center"/>
          </w:tcPr>
          <w:p w14:paraId="0D28982A" w14:textId="2D4A7D01" w:rsidR="00EE0227" w:rsidRPr="00EE0227" w:rsidRDefault="00EE0227" w:rsidP="00EE0227">
            <w:pPr>
              <w:jc w:val="center"/>
              <w:rPr>
                <w:sz w:val="18"/>
                <w:szCs w:val="18"/>
              </w:rPr>
            </w:pPr>
            <w:r w:rsidRPr="00EE0227">
              <w:rPr>
                <w:sz w:val="18"/>
                <w:szCs w:val="18"/>
              </w:rPr>
              <w:t>4,299</w:t>
            </w:r>
          </w:p>
        </w:tc>
        <w:tc>
          <w:tcPr>
            <w:tcW w:w="567" w:type="dxa"/>
            <w:vAlign w:val="center"/>
          </w:tcPr>
          <w:p w14:paraId="69624AF6" w14:textId="2A232923" w:rsidR="00EE0227" w:rsidRPr="00EE0227" w:rsidRDefault="00EE0227" w:rsidP="00EE0227">
            <w:pPr>
              <w:jc w:val="center"/>
              <w:rPr>
                <w:sz w:val="18"/>
                <w:szCs w:val="18"/>
              </w:rPr>
            </w:pPr>
            <w:r w:rsidRPr="00EE0227">
              <w:rPr>
                <w:sz w:val="18"/>
                <w:szCs w:val="18"/>
              </w:rPr>
              <w:t>4,299</w:t>
            </w:r>
          </w:p>
        </w:tc>
        <w:tc>
          <w:tcPr>
            <w:tcW w:w="567" w:type="dxa"/>
            <w:vAlign w:val="center"/>
          </w:tcPr>
          <w:p w14:paraId="7AE2B90C" w14:textId="41560B92" w:rsidR="00EE0227" w:rsidRPr="00EE0227" w:rsidRDefault="00EE0227" w:rsidP="00EE0227">
            <w:pPr>
              <w:jc w:val="center"/>
              <w:rPr>
                <w:sz w:val="18"/>
                <w:szCs w:val="18"/>
              </w:rPr>
            </w:pPr>
            <w:r w:rsidRPr="00EE0227">
              <w:rPr>
                <w:sz w:val="18"/>
                <w:szCs w:val="18"/>
              </w:rPr>
              <w:t>4,299</w:t>
            </w:r>
          </w:p>
        </w:tc>
        <w:tc>
          <w:tcPr>
            <w:tcW w:w="567" w:type="dxa"/>
            <w:vAlign w:val="center"/>
          </w:tcPr>
          <w:p w14:paraId="66E200F6" w14:textId="247D90C7" w:rsidR="00EE0227" w:rsidRPr="00EE0227" w:rsidRDefault="00EE0227" w:rsidP="00EE0227">
            <w:pPr>
              <w:jc w:val="center"/>
              <w:rPr>
                <w:sz w:val="18"/>
                <w:szCs w:val="18"/>
              </w:rPr>
            </w:pPr>
            <w:r w:rsidRPr="00EE0227">
              <w:rPr>
                <w:sz w:val="18"/>
                <w:szCs w:val="18"/>
              </w:rPr>
              <w:t>4,299</w:t>
            </w:r>
          </w:p>
        </w:tc>
      </w:tr>
      <w:tr w:rsidR="00EE0227" w:rsidRPr="00841F35" w14:paraId="66A19C89" w14:textId="074BC419" w:rsidTr="00841F35">
        <w:trPr>
          <w:trHeight w:val="397"/>
        </w:trPr>
        <w:tc>
          <w:tcPr>
            <w:tcW w:w="353" w:type="dxa"/>
            <w:vMerge/>
            <w:vAlign w:val="center"/>
          </w:tcPr>
          <w:p w14:paraId="73019BD8" w14:textId="77777777" w:rsidR="00EE0227" w:rsidRPr="00841F35" w:rsidRDefault="00EE0227" w:rsidP="00EE0227">
            <w:pPr>
              <w:jc w:val="center"/>
              <w:rPr>
                <w:sz w:val="18"/>
                <w:szCs w:val="18"/>
              </w:rPr>
            </w:pPr>
          </w:p>
        </w:tc>
        <w:tc>
          <w:tcPr>
            <w:tcW w:w="1438" w:type="dxa"/>
            <w:vMerge/>
            <w:vAlign w:val="center"/>
          </w:tcPr>
          <w:p w14:paraId="1FC49147" w14:textId="77777777" w:rsidR="00EE0227" w:rsidRPr="00841F35" w:rsidRDefault="00EE0227" w:rsidP="00EE0227">
            <w:pPr>
              <w:jc w:val="center"/>
              <w:rPr>
                <w:sz w:val="18"/>
                <w:szCs w:val="18"/>
              </w:rPr>
            </w:pPr>
          </w:p>
        </w:tc>
        <w:tc>
          <w:tcPr>
            <w:tcW w:w="3033" w:type="dxa"/>
            <w:vAlign w:val="center"/>
          </w:tcPr>
          <w:p w14:paraId="5306022B" w14:textId="206780DF" w:rsidR="00EE0227" w:rsidRPr="00841F35" w:rsidRDefault="00EE0227" w:rsidP="00EE0227">
            <w:pPr>
              <w:pStyle w:val="TableStyle"/>
              <w:jc w:val="center"/>
              <w:rPr>
                <w:rFonts w:cs="Times New Roman"/>
                <w:sz w:val="18"/>
                <w:szCs w:val="18"/>
              </w:rPr>
            </w:pPr>
            <w:r w:rsidRPr="00841F35">
              <w:rPr>
                <w:rFonts w:cs="Times New Roman"/>
                <w:sz w:val="18"/>
                <w:szCs w:val="18"/>
              </w:rPr>
              <w:t>Затраты тепла на собственные нужды</w:t>
            </w:r>
          </w:p>
        </w:tc>
        <w:tc>
          <w:tcPr>
            <w:tcW w:w="712" w:type="dxa"/>
            <w:vAlign w:val="center"/>
          </w:tcPr>
          <w:p w14:paraId="288E205C" w14:textId="30DB1345" w:rsidR="00EE0227" w:rsidRPr="00841F35" w:rsidRDefault="00EE0227" w:rsidP="00EE0227">
            <w:pPr>
              <w:pStyle w:val="TableStyle"/>
              <w:jc w:val="center"/>
              <w:rPr>
                <w:rFonts w:cs="Times New Roman"/>
                <w:sz w:val="18"/>
                <w:szCs w:val="18"/>
              </w:rPr>
            </w:pPr>
            <w:r w:rsidRPr="00841F35">
              <w:rPr>
                <w:rFonts w:cs="Times New Roman"/>
                <w:sz w:val="18"/>
                <w:szCs w:val="18"/>
              </w:rPr>
              <w:t>Гкал/ч</w:t>
            </w:r>
          </w:p>
        </w:tc>
        <w:tc>
          <w:tcPr>
            <w:tcW w:w="567" w:type="dxa"/>
            <w:vAlign w:val="center"/>
          </w:tcPr>
          <w:p w14:paraId="6F7C431C" w14:textId="14A52834" w:rsidR="00EE0227" w:rsidRPr="00EE0227" w:rsidRDefault="00EE0227" w:rsidP="00EE0227">
            <w:pPr>
              <w:jc w:val="center"/>
              <w:rPr>
                <w:sz w:val="18"/>
                <w:szCs w:val="18"/>
              </w:rPr>
            </w:pPr>
            <w:r w:rsidRPr="00EE0227">
              <w:rPr>
                <w:sz w:val="18"/>
                <w:szCs w:val="18"/>
              </w:rPr>
              <w:t>0,031</w:t>
            </w:r>
          </w:p>
        </w:tc>
        <w:tc>
          <w:tcPr>
            <w:tcW w:w="567" w:type="dxa"/>
            <w:vAlign w:val="center"/>
          </w:tcPr>
          <w:p w14:paraId="0D277346" w14:textId="7C4C37F4" w:rsidR="00EE0227" w:rsidRPr="00EE0227" w:rsidRDefault="00EE0227" w:rsidP="00EE0227">
            <w:pPr>
              <w:jc w:val="center"/>
              <w:rPr>
                <w:sz w:val="18"/>
                <w:szCs w:val="18"/>
              </w:rPr>
            </w:pPr>
            <w:r w:rsidRPr="00EE0227">
              <w:rPr>
                <w:sz w:val="18"/>
                <w:szCs w:val="18"/>
              </w:rPr>
              <w:t>0,031</w:t>
            </w:r>
          </w:p>
        </w:tc>
        <w:tc>
          <w:tcPr>
            <w:tcW w:w="567" w:type="dxa"/>
            <w:vAlign w:val="center"/>
          </w:tcPr>
          <w:p w14:paraId="3D7DFFB3" w14:textId="3EE67949" w:rsidR="00EE0227" w:rsidRPr="00EE0227" w:rsidRDefault="00EE0227" w:rsidP="00EE0227">
            <w:pPr>
              <w:jc w:val="center"/>
              <w:rPr>
                <w:sz w:val="18"/>
                <w:szCs w:val="18"/>
              </w:rPr>
            </w:pPr>
            <w:r w:rsidRPr="00EE0227">
              <w:rPr>
                <w:sz w:val="18"/>
                <w:szCs w:val="18"/>
              </w:rPr>
              <w:t>0,029</w:t>
            </w:r>
          </w:p>
        </w:tc>
        <w:tc>
          <w:tcPr>
            <w:tcW w:w="567" w:type="dxa"/>
            <w:vAlign w:val="center"/>
          </w:tcPr>
          <w:p w14:paraId="25C74381" w14:textId="4B10A916" w:rsidR="00EE0227" w:rsidRPr="00EE0227" w:rsidRDefault="00EE0227" w:rsidP="00EE0227">
            <w:pPr>
              <w:jc w:val="center"/>
              <w:rPr>
                <w:sz w:val="18"/>
                <w:szCs w:val="18"/>
              </w:rPr>
            </w:pPr>
            <w:r w:rsidRPr="00EE0227">
              <w:rPr>
                <w:sz w:val="18"/>
                <w:szCs w:val="18"/>
              </w:rPr>
              <w:t>0,029</w:t>
            </w:r>
          </w:p>
        </w:tc>
        <w:tc>
          <w:tcPr>
            <w:tcW w:w="567" w:type="dxa"/>
            <w:vAlign w:val="center"/>
          </w:tcPr>
          <w:p w14:paraId="68757EA8" w14:textId="2A11372A" w:rsidR="00EE0227" w:rsidRPr="00EE0227" w:rsidRDefault="00EE0227" w:rsidP="00EE0227">
            <w:pPr>
              <w:jc w:val="center"/>
              <w:rPr>
                <w:sz w:val="18"/>
                <w:szCs w:val="18"/>
              </w:rPr>
            </w:pPr>
            <w:r w:rsidRPr="00EE0227">
              <w:rPr>
                <w:sz w:val="18"/>
                <w:szCs w:val="18"/>
              </w:rPr>
              <w:t>0,029</w:t>
            </w:r>
          </w:p>
        </w:tc>
        <w:tc>
          <w:tcPr>
            <w:tcW w:w="567" w:type="dxa"/>
            <w:vAlign w:val="center"/>
          </w:tcPr>
          <w:p w14:paraId="7E88E837" w14:textId="0B637622" w:rsidR="00EE0227" w:rsidRPr="00EE0227" w:rsidRDefault="00EE0227" w:rsidP="00EE0227">
            <w:pPr>
              <w:jc w:val="center"/>
              <w:rPr>
                <w:sz w:val="18"/>
                <w:szCs w:val="18"/>
              </w:rPr>
            </w:pPr>
            <w:r w:rsidRPr="00EE0227">
              <w:rPr>
                <w:sz w:val="18"/>
                <w:szCs w:val="18"/>
              </w:rPr>
              <w:t>0,029</w:t>
            </w:r>
          </w:p>
        </w:tc>
        <w:tc>
          <w:tcPr>
            <w:tcW w:w="567" w:type="dxa"/>
            <w:vAlign w:val="center"/>
          </w:tcPr>
          <w:p w14:paraId="6541897A" w14:textId="7E2EB95B" w:rsidR="00EE0227" w:rsidRPr="00EE0227" w:rsidRDefault="00EE0227" w:rsidP="00EE0227">
            <w:pPr>
              <w:jc w:val="center"/>
              <w:rPr>
                <w:sz w:val="18"/>
                <w:szCs w:val="18"/>
              </w:rPr>
            </w:pPr>
            <w:r w:rsidRPr="00EE0227">
              <w:rPr>
                <w:sz w:val="18"/>
                <w:szCs w:val="18"/>
              </w:rPr>
              <w:t>0,029</w:t>
            </w:r>
          </w:p>
        </w:tc>
        <w:tc>
          <w:tcPr>
            <w:tcW w:w="567" w:type="dxa"/>
            <w:vAlign w:val="center"/>
          </w:tcPr>
          <w:p w14:paraId="1E440522" w14:textId="008AE766" w:rsidR="00EE0227" w:rsidRPr="00EE0227" w:rsidRDefault="00EE0227" w:rsidP="00EE0227">
            <w:pPr>
              <w:jc w:val="center"/>
              <w:rPr>
                <w:sz w:val="18"/>
                <w:szCs w:val="18"/>
              </w:rPr>
            </w:pPr>
            <w:r w:rsidRPr="00EE0227">
              <w:rPr>
                <w:sz w:val="18"/>
                <w:szCs w:val="18"/>
              </w:rPr>
              <w:t>0,029</w:t>
            </w:r>
          </w:p>
        </w:tc>
        <w:tc>
          <w:tcPr>
            <w:tcW w:w="567" w:type="dxa"/>
            <w:vAlign w:val="center"/>
          </w:tcPr>
          <w:p w14:paraId="3285ADD6" w14:textId="6CD58F05" w:rsidR="00EE0227" w:rsidRPr="00EE0227" w:rsidRDefault="00EE0227" w:rsidP="00EE0227">
            <w:pPr>
              <w:jc w:val="center"/>
              <w:rPr>
                <w:sz w:val="18"/>
                <w:szCs w:val="18"/>
              </w:rPr>
            </w:pPr>
            <w:r w:rsidRPr="00EE0227">
              <w:rPr>
                <w:sz w:val="18"/>
                <w:szCs w:val="18"/>
              </w:rPr>
              <w:t>0,029</w:t>
            </w:r>
          </w:p>
        </w:tc>
        <w:tc>
          <w:tcPr>
            <w:tcW w:w="567" w:type="dxa"/>
            <w:vAlign w:val="center"/>
          </w:tcPr>
          <w:p w14:paraId="4D6AC554" w14:textId="452382B9" w:rsidR="00EE0227" w:rsidRPr="00EE0227" w:rsidRDefault="00EE0227" w:rsidP="00EE0227">
            <w:pPr>
              <w:jc w:val="center"/>
              <w:rPr>
                <w:sz w:val="18"/>
                <w:szCs w:val="18"/>
              </w:rPr>
            </w:pPr>
            <w:r w:rsidRPr="00EE0227">
              <w:rPr>
                <w:sz w:val="18"/>
                <w:szCs w:val="18"/>
              </w:rPr>
              <w:t>0,029</w:t>
            </w:r>
          </w:p>
        </w:tc>
        <w:tc>
          <w:tcPr>
            <w:tcW w:w="567" w:type="dxa"/>
            <w:vAlign w:val="center"/>
          </w:tcPr>
          <w:p w14:paraId="14211883" w14:textId="7D8FEA7C" w:rsidR="00EE0227" w:rsidRPr="00EE0227" w:rsidRDefault="00EE0227" w:rsidP="00EE0227">
            <w:pPr>
              <w:jc w:val="center"/>
              <w:rPr>
                <w:sz w:val="18"/>
                <w:szCs w:val="18"/>
              </w:rPr>
            </w:pPr>
            <w:r w:rsidRPr="00EE0227">
              <w:rPr>
                <w:sz w:val="18"/>
                <w:szCs w:val="18"/>
              </w:rPr>
              <w:t>0,029</w:t>
            </w:r>
          </w:p>
        </w:tc>
        <w:tc>
          <w:tcPr>
            <w:tcW w:w="567" w:type="dxa"/>
            <w:vAlign w:val="center"/>
          </w:tcPr>
          <w:p w14:paraId="54B609C5" w14:textId="0EF5E074" w:rsidR="00EE0227" w:rsidRPr="00EE0227" w:rsidRDefault="00EE0227" w:rsidP="00EE0227">
            <w:pPr>
              <w:jc w:val="center"/>
              <w:rPr>
                <w:sz w:val="18"/>
                <w:szCs w:val="18"/>
              </w:rPr>
            </w:pPr>
            <w:r w:rsidRPr="00EE0227">
              <w:rPr>
                <w:sz w:val="18"/>
                <w:szCs w:val="18"/>
              </w:rPr>
              <w:t>0,029</w:t>
            </w:r>
          </w:p>
        </w:tc>
        <w:tc>
          <w:tcPr>
            <w:tcW w:w="567" w:type="dxa"/>
            <w:vAlign w:val="center"/>
          </w:tcPr>
          <w:p w14:paraId="00AEA7B0" w14:textId="507AAD22" w:rsidR="00EE0227" w:rsidRPr="00EE0227" w:rsidRDefault="00EE0227" w:rsidP="00EE0227">
            <w:pPr>
              <w:jc w:val="center"/>
              <w:rPr>
                <w:sz w:val="18"/>
                <w:szCs w:val="18"/>
              </w:rPr>
            </w:pPr>
            <w:r w:rsidRPr="00EE0227">
              <w:rPr>
                <w:sz w:val="18"/>
                <w:szCs w:val="18"/>
              </w:rPr>
              <w:t>0,029</w:t>
            </w:r>
          </w:p>
        </w:tc>
        <w:tc>
          <w:tcPr>
            <w:tcW w:w="567" w:type="dxa"/>
            <w:vAlign w:val="center"/>
          </w:tcPr>
          <w:p w14:paraId="4763ABAE" w14:textId="6EA15334" w:rsidR="00EE0227" w:rsidRPr="00EE0227" w:rsidRDefault="00EE0227" w:rsidP="00EE0227">
            <w:pPr>
              <w:jc w:val="center"/>
              <w:rPr>
                <w:sz w:val="18"/>
                <w:szCs w:val="18"/>
              </w:rPr>
            </w:pPr>
            <w:r w:rsidRPr="00EE0227">
              <w:rPr>
                <w:sz w:val="18"/>
                <w:szCs w:val="18"/>
              </w:rPr>
              <w:t>0,029</w:t>
            </w:r>
          </w:p>
        </w:tc>
        <w:tc>
          <w:tcPr>
            <w:tcW w:w="567" w:type="dxa"/>
            <w:vAlign w:val="center"/>
          </w:tcPr>
          <w:p w14:paraId="55BE1A83" w14:textId="6B247AE0" w:rsidR="00EE0227" w:rsidRPr="00EE0227" w:rsidRDefault="00EE0227" w:rsidP="00EE0227">
            <w:pPr>
              <w:jc w:val="center"/>
              <w:rPr>
                <w:sz w:val="18"/>
                <w:szCs w:val="18"/>
              </w:rPr>
            </w:pPr>
            <w:r w:rsidRPr="00EE0227">
              <w:rPr>
                <w:sz w:val="18"/>
                <w:szCs w:val="18"/>
              </w:rPr>
              <w:t>0,029</w:t>
            </w:r>
          </w:p>
        </w:tc>
        <w:tc>
          <w:tcPr>
            <w:tcW w:w="567" w:type="dxa"/>
            <w:vAlign w:val="center"/>
          </w:tcPr>
          <w:p w14:paraId="790BF2E5" w14:textId="76133010" w:rsidR="00EE0227" w:rsidRPr="00EE0227" w:rsidRDefault="00EE0227" w:rsidP="00EE0227">
            <w:pPr>
              <w:jc w:val="center"/>
              <w:rPr>
                <w:sz w:val="18"/>
                <w:szCs w:val="18"/>
              </w:rPr>
            </w:pPr>
            <w:r w:rsidRPr="00EE0227">
              <w:rPr>
                <w:sz w:val="18"/>
                <w:szCs w:val="18"/>
              </w:rPr>
              <w:t>0,029</w:t>
            </w:r>
          </w:p>
        </w:tc>
      </w:tr>
      <w:tr w:rsidR="00EE0227" w:rsidRPr="00841F35" w14:paraId="053E86DC" w14:textId="5A723D31" w:rsidTr="00841F35">
        <w:trPr>
          <w:trHeight w:val="397"/>
        </w:trPr>
        <w:tc>
          <w:tcPr>
            <w:tcW w:w="353" w:type="dxa"/>
            <w:vMerge/>
            <w:vAlign w:val="center"/>
          </w:tcPr>
          <w:p w14:paraId="60FF2908" w14:textId="77777777" w:rsidR="00EE0227" w:rsidRPr="00841F35" w:rsidRDefault="00EE0227" w:rsidP="00EE0227">
            <w:pPr>
              <w:jc w:val="center"/>
              <w:rPr>
                <w:sz w:val="18"/>
                <w:szCs w:val="18"/>
              </w:rPr>
            </w:pPr>
          </w:p>
        </w:tc>
        <w:tc>
          <w:tcPr>
            <w:tcW w:w="1438" w:type="dxa"/>
            <w:vMerge/>
            <w:vAlign w:val="center"/>
          </w:tcPr>
          <w:p w14:paraId="37D5FC03" w14:textId="77777777" w:rsidR="00EE0227" w:rsidRPr="00841F35" w:rsidRDefault="00EE0227" w:rsidP="00EE0227">
            <w:pPr>
              <w:jc w:val="center"/>
              <w:rPr>
                <w:sz w:val="18"/>
                <w:szCs w:val="18"/>
              </w:rPr>
            </w:pPr>
          </w:p>
        </w:tc>
        <w:tc>
          <w:tcPr>
            <w:tcW w:w="3033" w:type="dxa"/>
            <w:vAlign w:val="center"/>
          </w:tcPr>
          <w:p w14:paraId="2731CC58" w14:textId="46D4E008" w:rsidR="00EE0227" w:rsidRPr="00841F35" w:rsidRDefault="00EE0227" w:rsidP="00EE0227">
            <w:pPr>
              <w:pStyle w:val="TableStyle"/>
              <w:jc w:val="center"/>
              <w:rPr>
                <w:rFonts w:cs="Times New Roman"/>
                <w:sz w:val="18"/>
                <w:szCs w:val="18"/>
              </w:rPr>
            </w:pPr>
            <w:r w:rsidRPr="00841F35">
              <w:rPr>
                <w:rFonts w:cs="Times New Roman"/>
                <w:sz w:val="18"/>
                <w:szCs w:val="18"/>
              </w:rPr>
              <w:t>Потери в тепловых сетях</w:t>
            </w:r>
          </w:p>
        </w:tc>
        <w:tc>
          <w:tcPr>
            <w:tcW w:w="712" w:type="dxa"/>
            <w:vAlign w:val="center"/>
          </w:tcPr>
          <w:p w14:paraId="3C7909DC" w14:textId="6E0AF07A" w:rsidR="00EE0227" w:rsidRPr="00841F35" w:rsidRDefault="00EE0227" w:rsidP="00EE0227">
            <w:pPr>
              <w:pStyle w:val="TableStyle"/>
              <w:jc w:val="center"/>
              <w:rPr>
                <w:rFonts w:cs="Times New Roman"/>
                <w:sz w:val="18"/>
                <w:szCs w:val="18"/>
              </w:rPr>
            </w:pPr>
            <w:r w:rsidRPr="00841F35">
              <w:rPr>
                <w:rFonts w:cs="Times New Roman"/>
                <w:sz w:val="18"/>
                <w:szCs w:val="18"/>
              </w:rPr>
              <w:t>Гкал/ч</w:t>
            </w:r>
          </w:p>
        </w:tc>
        <w:tc>
          <w:tcPr>
            <w:tcW w:w="567" w:type="dxa"/>
            <w:vAlign w:val="center"/>
          </w:tcPr>
          <w:p w14:paraId="0A7C181D" w14:textId="65814945" w:rsidR="00EE0227" w:rsidRPr="00EE0227" w:rsidRDefault="00EE0227" w:rsidP="00EE0227">
            <w:pPr>
              <w:jc w:val="center"/>
              <w:rPr>
                <w:sz w:val="18"/>
                <w:szCs w:val="18"/>
              </w:rPr>
            </w:pPr>
            <w:r w:rsidRPr="00EE0227">
              <w:rPr>
                <w:sz w:val="18"/>
                <w:szCs w:val="18"/>
              </w:rPr>
              <w:t>0,137</w:t>
            </w:r>
          </w:p>
        </w:tc>
        <w:tc>
          <w:tcPr>
            <w:tcW w:w="567" w:type="dxa"/>
            <w:vAlign w:val="center"/>
          </w:tcPr>
          <w:p w14:paraId="55B5C62F" w14:textId="04CC4149" w:rsidR="00EE0227" w:rsidRPr="00EE0227" w:rsidRDefault="00EE0227" w:rsidP="00EE0227">
            <w:pPr>
              <w:jc w:val="center"/>
              <w:rPr>
                <w:sz w:val="18"/>
                <w:szCs w:val="18"/>
              </w:rPr>
            </w:pPr>
            <w:r w:rsidRPr="00EE0227">
              <w:rPr>
                <w:sz w:val="18"/>
                <w:szCs w:val="18"/>
              </w:rPr>
              <w:t>0,137</w:t>
            </w:r>
          </w:p>
        </w:tc>
        <w:tc>
          <w:tcPr>
            <w:tcW w:w="567" w:type="dxa"/>
            <w:vAlign w:val="center"/>
          </w:tcPr>
          <w:p w14:paraId="3980D503" w14:textId="06B00D49" w:rsidR="00EE0227" w:rsidRPr="00EE0227" w:rsidRDefault="00EE0227" w:rsidP="00EE0227">
            <w:pPr>
              <w:jc w:val="center"/>
              <w:rPr>
                <w:sz w:val="18"/>
                <w:szCs w:val="18"/>
              </w:rPr>
            </w:pPr>
            <w:r w:rsidRPr="00EE0227">
              <w:rPr>
                <w:sz w:val="18"/>
                <w:szCs w:val="18"/>
              </w:rPr>
              <w:t>0,132</w:t>
            </w:r>
          </w:p>
        </w:tc>
        <w:tc>
          <w:tcPr>
            <w:tcW w:w="567" w:type="dxa"/>
            <w:vAlign w:val="center"/>
          </w:tcPr>
          <w:p w14:paraId="1E78A910" w14:textId="5F2532F5" w:rsidR="00EE0227" w:rsidRPr="00EE0227" w:rsidRDefault="00EE0227" w:rsidP="00EE0227">
            <w:pPr>
              <w:jc w:val="center"/>
              <w:rPr>
                <w:sz w:val="18"/>
                <w:szCs w:val="18"/>
              </w:rPr>
            </w:pPr>
            <w:r w:rsidRPr="00EE0227">
              <w:rPr>
                <w:sz w:val="18"/>
                <w:szCs w:val="18"/>
              </w:rPr>
              <w:t>0,129</w:t>
            </w:r>
          </w:p>
        </w:tc>
        <w:tc>
          <w:tcPr>
            <w:tcW w:w="567" w:type="dxa"/>
            <w:vAlign w:val="center"/>
          </w:tcPr>
          <w:p w14:paraId="15FA7D8B" w14:textId="523F0486" w:rsidR="00EE0227" w:rsidRPr="00EE0227" w:rsidRDefault="00EE0227" w:rsidP="00EE0227">
            <w:pPr>
              <w:jc w:val="center"/>
              <w:rPr>
                <w:sz w:val="18"/>
                <w:szCs w:val="18"/>
              </w:rPr>
            </w:pPr>
            <w:r w:rsidRPr="00EE0227">
              <w:rPr>
                <w:sz w:val="18"/>
                <w:szCs w:val="18"/>
              </w:rPr>
              <w:t>0,129</w:t>
            </w:r>
          </w:p>
        </w:tc>
        <w:tc>
          <w:tcPr>
            <w:tcW w:w="567" w:type="dxa"/>
            <w:vAlign w:val="center"/>
          </w:tcPr>
          <w:p w14:paraId="45AEEFD9" w14:textId="71156040" w:rsidR="00EE0227" w:rsidRPr="00EE0227" w:rsidRDefault="00EE0227" w:rsidP="00EE0227">
            <w:pPr>
              <w:jc w:val="center"/>
              <w:rPr>
                <w:sz w:val="18"/>
                <w:szCs w:val="18"/>
              </w:rPr>
            </w:pPr>
            <w:r w:rsidRPr="00EE0227">
              <w:rPr>
                <w:sz w:val="18"/>
                <w:szCs w:val="18"/>
              </w:rPr>
              <w:t>0,129</w:t>
            </w:r>
          </w:p>
        </w:tc>
        <w:tc>
          <w:tcPr>
            <w:tcW w:w="567" w:type="dxa"/>
            <w:vAlign w:val="center"/>
          </w:tcPr>
          <w:p w14:paraId="63343411" w14:textId="7C29688C" w:rsidR="00EE0227" w:rsidRPr="00EE0227" w:rsidRDefault="00EE0227" w:rsidP="00EE0227">
            <w:pPr>
              <w:jc w:val="center"/>
              <w:rPr>
                <w:sz w:val="18"/>
                <w:szCs w:val="18"/>
              </w:rPr>
            </w:pPr>
            <w:r w:rsidRPr="00EE0227">
              <w:rPr>
                <w:sz w:val="18"/>
                <w:szCs w:val="18"/>
              </w:rPr>
              <w:t>0,129</w:t>
            </w:r>
          </w:p>
        </w:tc>
        <w:tc>
          <w:tcPr>
            <w:tcW w:w="567" w:type="dxa"/>
            <w:vAlign w:val="center"/>
          </w:tcPr>
          <w:p w14:paraId="64BE6104" w14:textId="244DD8AB" w:rsidR="00EE0227" w:rsidRPr="00EE0227" w:rsidRDefault="00EE0227" w:rsidP="00EE0227">
            <w:pPr>
              <w:jc w:val="center"/>
              <w:rPr>
                <w:sz w:val="18"/>
                <w:szCs w:val="18"/>
              </w:rPr>
            </w:pPr>
            <w:r w:rsidRPr="00EE0227">
              <w:rPr>
                <w:sz w:val="18"/>
                <w:szCs w:val="18"/>
              </w:rPr>
              <w:t>0,129</w:t>
            </w:r>
          </w:p>
        </w:tc>
        <w:tc>
          <w:tcPr>
            <w:tcW w:w="567" w:type="dxa"/>
            <w:vAlign w:val="center"/>
          </w:tcPr>
          <w:p w14:paraId="769CC56B" w14:textId="4B7C8CCB" w:rsidR="00EE0227" w:rsidRPr="00EE0227" w:rsidRDefault="00EE0227" w:rsidP="00EE0227">
            <w:pPr>
              <w:jc w:val="center"/>
              <w:rPr>
                <w:sz w:val="18"/>
                <w:szCs w:val="18"/>
              </w:rPr>
            </w:pPr>
            <w:r w:rsidRPr="00EE0227">
              <w:rPr>
                <w:sz w:val="18"/>
                <w:szCs w:val="18"/>
              </w:rPr>
              <w:t>0,129</w:t>
            </w:r>
          </w:p>
        </w:tc>
        <w:tc>
          <w:tcPr>
            <w:tcW w:w="567" w:type="dxa"/>
            <w:vAlign w:val="center"/>
          </w:tcPr>
          <w:p w14:paraId="774E9A72" w14:textId="150B08F7" w:rsidR="00EE0227" w:rsidRPr="00EE0227" w:rsidRDefault="00EE0227" w:rsidP="00EE0227">
            <w:pPr>
              <w:jc w:val="center"/>
              <w:rPr>
                <w:sz w:val="18"/>
                <w:szCs w:val="18"/>
              </w:rPr>
            </w:pPr>
            <w:r w:rsidRPr="00EE0227">
              <w:rPr>
                <w:sz w:val="18"/>
                <w:szCs w:val="18"/>
              </w:rPr>
              <w:t>0,129</w:t>
            </w:r>
          </w:p>
        </w:tc>
        <w:tc>
          <w:tcPr>
            <w:tcW w:w="567" w:type="dxa"/>
            <w:vAlign w:val="center"/>
          </w:tcPr>
          <w:p w14:paraId="1D87FBEE" w14:textId="01411606" w:rsidR="00EE0227" w:rsidRPr="00EE0227" w:rsidRDefault="00EE0227" w:rsidP="00EE0227">
            <w:pPr>
              <w:jc w:val="center"/>
              <w:rPr>
                <w:sz w:val="18"/>
                <w:szCs w:val="18"/>
              </w:rPr>
            </w:pPr>
            <w:r w:rsidRPr="00EE0227">
              <w:rPr>
                <w:sz w:val="18"/>
                <w:szCs w:val="18"/>
              </w:rPr>
              <w:t>0,129</w:t>
            </w:r>
          </w:p>
        </w:tc>
        <w:tc>
          <w:tcPr>
            <w:tcW w:w="567" w:type="dxa"/>
            <w:vAlign w:val="center"/>
          </w:tcPr>
          <w:p w14:paraId="04D89E53" w14:textId="65DA4893" w:rsidR="00EE0227" w:rsidRPr="00EE0227" w:rsidRDefault="00EE0227" w:rsidP="00EE0227">
            <w:pPr>
              <w:jc w:val="center"/>
              <w:rPr>
                <w:sz w:val="18"/>
                <w:szCs w:val="18"/>
              </w:rPr>
            </w:pPr>
            <w:r w:rsidRPr="00EE0227">
              <w:rPr>
                <w:sz w:val="18"/>
                <w:szCs w:val="18"/>
              </w:rPr>
              <w:t>0,129</w:t>
            </w:r>
          </w:p>
        </w:tc>
        <w:tc>
          <w:tcPr>
            <w:tcW w:w="567" w:type="dxa"/>
            <w:vAlign w:val="center"/>
          </w:tcPr>
          <w:p w14:paraId="6BA26055" w14:textId="7F6136C6" w:rsidR="00EE0227" w:rsidRPr="00EE0227" w:rsidRDefault="00EE0227" w:rsidP="00EE0227">
            <w:pPr>
              <w:jc w:val="center"/>
              <w:rPr>
                <w:sz w:val="18"/>
                <w:szCs w:val="18"/>
              </w:rPr>
            </w:pPr>
            <w:r w:rsidRPr="00EE0227">
              <w:rPr>
                <w:sz w:val="18"/>
                <w:szCs w:val="18"/>
              </w:rPr>
              <w:t>0,129</w:t>
            </w:r>
          </w:p>
        </w:tc>
        <w:tc>
          <w:tcPr>
            <w:tcW w:w="567" w:type="dxa"/>
            <w:vAlign w:val="center"/>
          </w:tcPr>
          <w:p w14:paraId="4F568D6C" w14:textId="5FE1B352" w:rsidR="00EE0227" w:rsidRPr="00EE0227" w:rsidRDefault="00EE0227" w:rsidP="00EE0227">
            <w:pPr>
              <w:jc w:val="center"/>
              <w:rPr>
                <w:sz w:val="18"/>
                <w:szCs w:val="18"/>
              </w:rPr>
            </w:pPr>
            <w:r w:rsidRPr="00EE0227">
              <w:rPr>
                <w:sz w:val="18"/>
                <w:szCs w:val="18"/>
              </w:rPr>
              <w:t>0,129</w:t>
            </w:r>
          </w:p>
        </w:tc>
        <w:tc>
          <w:tcPr>
            <w:tcW w:w="567" w:type="dxa"/>
            <w:vAlign w:val="center"/>
          </w:tcPr>
          <w:p w14:paraId="467C3B7B" w14:textId="267BC127" w:rsidR="00EE0227" w:rsidRPr="00EE0227" w:rsidRDefault="00EE0227" w:rsidP="00EE0227">
            <w:pPr>
              <w:jc w:val="center"/>
              <w:rPr>
                <w:sz w:val="18"/>
                <w:szCs w:val="18"/>
              </w:rPr>
            </w:pPr>
            <w:r w:rsidRPr="00EE0227">
              <w:rPr>
                <w:sz w:val="18"/>
                <w:szCs w:val="18"/>
              </w:rPr>
              <w:t>0,129</w:t>
            </w:r>
          </w:p>
        </w:tc>
        <w:tc>
          <w:tcPr>
            <w:tcW w:w="567" w:type="dxa"/>
            <w:vAlign w:val="center"/>
          </w:tcPr>
          <w:p w14:paraId="2702AFF5" w14:textId="4650C66C" w:rsidR="00EE0227" w:rsidRPr="00EE0227" w:rsidRDefault="00EE0227" w:rsidP="00EE0227">
            <w:pPr>
              <w:jc w:val="center"/>
              <w:rPr>
                <w:sz w:val="18"/>
                <w:szCs w:val="18"/>
              </w:rPr>
            </w:pPr>
            <w:r w:rsidRPr="00EE0227">
              <w:rPr>
                <w:sz w:val="18"/>
                <w:szCs w:val="18"/>
              </w:rPr>
              <w:t>0,129</w:t>
            </w:r>
          </w:p>
        </w:tc>
      </w:tr>
      <w:tr w:rsidR="00EE0227" w:rsidRPr="00841F35" w14:paraId="105DFAFF" w14:textId="2D250E6A" w:rsidTr="00841F35">
        <w:tc>
          <w:tcPr>
            <w:tcW w:w="353" w:type="dxa"/>
            <w:vMerge/>
            <w:vAlign w:val="center"/>
          </w:tcPr>
          <w:p w14:paraId="4AC85BF2" w14:textId="77777777" w:rsidR="00EE0227" w:rsidRPr="00841F35" w:rsidRDefault="00EE0227" w:rsidP="00EE0227">
            <w:pPr>
              <w:jc w:val="center"/>
              <w:rPr>
                <w:sz w:val="18"/>
                <w:szCs w:val="18"/>
              </w:rPr>
            </w:pPr>
          </w:p>
        </w:tc>
        <w:tc>
          <w:tcPr>
            <w:tcW w:w="1438" w:type="dxa"/>
            <w:vMerge/>
            <w:vAlign w:val="center"/>
          </w:tcPr>
          <w:p w14:paraId="037C2B55" w14:textId="77777777" w:rsidR="00EE0227" w:rsidRPr="00841F35" w:rsidRDefault="00EE0227" w:rsidP="00EE0227">
            <w:pPr>
              <w:jc w:val="center"/>
              <w:rPr>
                <w:sz w:val="18"/>
                <w:szCs w:val="18"/>
              </w:rPr>
            </w:pPr>
          </w:p>
        </w:tc>
        <w:tc>
          <w:tcPr>
            <w:tcW w:w="3033" w:type="dxa"/>
            <w:vAlign w:val="center"/>
          </w:tcPr>
          <w:p w14:paraId="4D971C3E" w14:textId="36018760" w:rsidR="00EE0227" w:rsidRPr="00841F35" w:rsidRDefault="00EE0227" w:rsidP="00EE0227">
            <w:pPr>
              <w:pStyle w:val="TableStyle"/>
              <w:jc w:val="center"/>
              <w:rPr>
                <w:rFonts w:cs="Times New Roman"/>
                <w:sz w:val="18"/>
                <w:szCs w:val="18"/>
              </w:rPr>
            </w:pPr>
            <w:r w:rsidRPr="00841F35">
              <w:rPr>
                <w:rFonts w:cs="Times New Roman"/>
                <w:sz w:val="18"/>
                <w:szCs w:val="18"/>
              </w:rPr>
              <w:t>Присоединенная расчетная тепловая нагрузка в горячей воде, в том числе:</w:t>
            </w:r>
          </w:p>
        </w:tc>
        <w:tc>
          <w:tcPr>
            <w:tcW w:w="712" w:type="dxa"/>
            <w:vAlign w:val="center"/>
          </w:tcPr>
          <w:p w14:paraId="3923517D" w14:textId="3E9C971F" w:rsidR="00EE0227" w:rsidRPr="00841F35" w:rsidRDefault="00EE0227" w:rsidP="00EE0227">
            <w:pPr>
              <w:pStyle w:val="TableStyle"/>
              <w:jc w:val="center"/>
              <w:rPr>
                <w:rFonts w:cs="Times New Roman"/>
                <w:sz w:val="18"/>
                <w:szCs w:val="18"/>
              </w:rPr>
            </w:pPr>
            <w:r w:rsidRPr="00841F35">
              <w:rPr>
                <w:rFonts w:cs="Times New Roman"/>
                <w:sz w:val="18"/>
                <w:szCs w:val="18"/>
              </w:rPr>
              <w:t>Гкал/ч</w:t>
            </w:r>
          </w:p>
        </w:tc>
        <w:tc>
          <w:tcPr>
            <w:tcW w:w="567" w:type="dxa"/>
            <w:vAlign w:val="center"/>
          </w:tcPr>
          <w:p w14:paraId="1AF9EF85" w14:textId="55B96381" w:rsidR="00EE0227" w:rsidRPr="00EE0227" w:rsidRDefault="00EE0227" w:rsidP="00EE0227">
            <w:pPr>
              <w:jc w:val="center"/>
              <w:rPr>
                <w:sz w:val="18"/>
                <w:szCs w:val="18"/>
              </w:rPr>
            </w:pPr>
            <w:r w:rsidRPr="00EE0227">
              <w:rPr>
                <w:sz w:val="18"/>
                <w:szCs w:val="18"/>
              </w:rPr>
              <w:t>1,554</w:t>
            </w:r>
          </w:p>
        </w:tc>
        <w:tc>
          <w:tcPr>
            <w:tcW w:w="567" w:type="dxa"/>
            <w:vAlign w:val="center"/>
          </w:tcPr>
          <w:p w14:paraId="01668342" w14:textId="47DEEA37" w:rsidR="00EE0227" w:rsidRPr="00EE0227" w:rsidRDefault="00EE0227" w:rsidP="00EE0227">
            <w:pPr>
              <w:jc w:val="center"/>
              <w:rPr>
                <w:sz w:val="18"/>
                <w:szCs w:val="18"/>
              </w:rPr>
            </w:pPr>
            <w:r w:rsidRPr="00EE0227">
              <w:rPr>
                <w:sz w:val="18"/>
                <w:szCs w:val="18"/>
              </w:rPr>
              <w:t>1,554</w:t>
            </w:r>
          </w:p>
        </w:tc>
        <w:tc>
          <w:tcPr>
            <w:tcW w:w="567" w:type="dxa"/>
            <w:vAlign w:val="center"/>
          </w:tcPr>
          <w:p w14:paraId="54C62875" w14:textId="2AF8D419" w:rsidR="00EE0227" w:rsidRPr="00EE0227" w:rsidRDefault="00EE0227" w:rsidP="00EE0227">
            <w:pPr>
              <w:jc w:val="center"/>
              <w:rPr>
                <w:sz w:val="18"/>
                <w:szCs w:val="18"/>
              </w:rPr>
            </w:pPr>
            <w:r w:rsidRPr="00EE0227">
              <w:rPr>
                <w:sz w:val="18"/>
                <w:szCs w:val="18"/>
              </w:rPr>
              <w:t>1,554</w:t>
            </w:r>
          </w:p>
        </w:tc>
        <w:tc>
          <w:tcPr>
            <w:tcW w:w="567" w:type="dxa"/>
            <w:vAlign w:val="center"/>
          </w:tcPr>
          <w:p w14:paraId="510AF429" w14:textId="04761DBD" w:rsidR="00EE0227" w:rsidRPr="00EE0227" w:rsidRDefault="00EE0227" w:rsidP="00EE0227">
            <w:pPr>
              <w:jc w:val="center"/>
              <w:rPr>
                <w:sz w:val="18"/>
                <w:szCs w:val="18"/>
              </w:rPr>
            </w:pPr>
            <w:r w:rsidRPr="00EE0227">
              <w:rPr>
                <w:sz w:val="18"/>
                <w:szCs w:val="18"/>
              </w:rPr>
              <w:t>1,554</w:t>
            </w:r>
          </w:p>
        </w:tc>
        <w:tc>
          <w:tcPr>
            <w:tcW w:w="567" w:type="dxa"/>
            <w:vAlign w:val="center"/>
          </w:tcPr>
          <w:p w14:paraId="2C459E2A" w14:textId="6690088F" w:rsidR="00EE0227" w:rsidRPr="00EE0227" w:rsidRDefault="00EE0227" w:rsidP="00EE0227">
            <w:pPr>
              <w:jc w:val="center"/>
              <w:rPr>
                <w:sz w:val="18"/>
                <w:szCs w:val="18"/>
              </w:rPr>
            </w:pPr>
            <w:r w:rsidRPr="00EE0227">
              <w:rPr>
                <w:sz w:val="18"/>
                <w:szCs w:val="18"/>
              </w:rPr>
              <w:t>1,554</w:t>
            </w:r>
          </w:p>
        </w:tc>
        <w:tc>
          <w:tcPr>
            <w:tcW w:w="567" w:type="dxa"/>
            <w:vAlign w:val="center"/>
          </w:tcPr>
          <w:p w14:paraId="05D17FDD" w14:textId="63CAD72C" w:rsidR="00EE0227" w:rsidRPr="00EE0227" w:rsidRDefault="00EE0227" w:rsidP="00EE0227">
            <w:pPr>
              <w:jc w:val="center"/>
              <w:rPr>
                <w:sz w:val="18"/>
                <w:szCs w:val="18"/>
              </w:rPr>
            </w:pPr>
            <w:r w:rsidRPr="00EE0227">
              <w:rPr>
                <w:sz w:val="18"/>
                <w:szCs w:val="18"/>
              </w:rPr>
              <w:t>1,554</w:t>
            </w:r>
          </w:p>
        </w:tc>
        <w:tc>
          <w:tcPr>
            <w:tcW w:w="567" w:type="dxa"/>
            <w:vAlign w:val="center"/>
          </w:tcPr>
          <w:p w14:paraId="5122E327" w14:textId="59C0B826" w:rsidR="00EE0227" w:rsidRPr="00EE0227" w:rsidRDefault="00EE0227" w:rsidP="00EE0227">
            <w:pPr>
              <w:jc w:val="center"/>
              <w:rPr>
                <w:sz w:val="18"/>
                <w:szCs w:val="18"/>
              </w:rPr>
            </w:pPr>
            <w:r w:rsidRPr="00EE0227">
              <w:rPr>
                <w:sz w:val="18"/>
                <w:szCs w:val="18"/>
              </w:rPr>
              <w:t>1,554</w:t>
            </w:r>
          </w:p>
        </w:tc>
        <w:tc>
          <w:tcPr>
            <w:tcW w:w="567" w:type="dxa"/>
            <w:vAlign w:val="center"/>
          </w:tcPr>
          <w:p w14:paraId="42712CE7" w14:textId="3B057318" w:rsidR="00EE0227" w:rsidRPr="00EE0227" w:rsidRDefault="00EE0227" w:rsidP="00EE0227">
            <w:pPr>
              <w:jc w:val="center"/>
              <w:rPr>
                <w:sz w:val="18"/>
                <w:szCs w:val="18"/>
              </w:rPr>
            </w:pPr>
            <w:r w:rsidRPr="00EE0227">
              <w:rPr>
                <w:sz w:val="18"/>
                <w:szCs w:val="18"/>
              </w:rPr>
              <w:t>1,554</w:t>
            </w:r>
          </w:p>
        </w:tc>
        <w:tc>
          <w:tcPr>
            <w:tcW w:w="567" w:type="dxa"/>
            <w:vAlign w:val="center"/>
          </w:tcPr>
          <w:p w14:paraId="0AD47CAD" w14:textId="0BC5AE29" w:rsidR="00EE0227" w:rsidRPr="00EE0227" w:rsidRDefault="00EE0227" w:rsidP="00EE0227">
            <w:pPr>
              <w:jc w:val="center"/>
              <w:rPr>
                <w:sz w:val="18"/>
                <w:szCs w:val="18"/>
              </w:rPr>
            </w:pPr>
            <w:r w:rsidRPr="00EE0227">
              <w:rPr>
                <w:sz w:val="18"/>
                <w:szCs w:val="18"/>
              </w:rPr>
              <w:t>1,554</w:t>
            </w:r>
          </w:p>
        </w:tc>
        <w:tc>
          <w:tcPr>
            <w:tcW w:w="567" w:type="dxa"/>
            <w:vAlign w:val="center"/>
          </w:tcPr>
          <w:p w14:paraId="14BFBBC3" w14:textId="3C7BBD88" w:rsidR="00EE0227" w:rsidRPr="00EE0227" w:rsidRDefault="00EE0227" w:rsidP="00EE0227">
            <w:pPr>
              <w:jc w:val="center"/>
              <w:rPr>
                <w:sz w:val="18"/>
                <w:szCs w:val="18"/>
              </w:rPr>
            </w:pPr>
            <w:r w:rsidRPr="00EE0227">
              <w:rPr>
                <w:sz w:val="18"/>
                <w:szCs w:val="18"/>
              </w:rPr>
              <w:t>1,554</w:t>
            </w:r>
          </w:p>
        </w:tc>
        <w:tc>
          <w:tcPr>
            <w:tcW w:w="567" w:type="dxa"/>
            <w:vAlign w:val="center"/>
          </w:tcPr>
          <w:p w14:paraId="1A92E330" w14:textId="3FDA53B7" w:rsidR="00EE0227" w:rsidRPr="00EE0227" w:rsidRDefault="00EE0227" w:rsidP="00EE0227">
            <w:pPr>
              <w:jc w:val="center"/>
              <w:rPr>
                <w:sz w:val="18"/>
                <w:szCs w:val="18"/>
              </w:rPr>
            </w:pPr>
            <w:r w:rsidRPr="00EE0227">
              <w:rPr>
                <w:sz w:val="18"/>
                <w:szCs w:val="18"/>
              </w:rPr>
              <w:t>1,554</w:t>
            </w:r>
          </w:p>
        </w:tc>
        <w:tc>
          <w:tcPr>
            <w:tcW w:w="567" w:type="dxa"/>
            <w:vAlign w:val="center"/>
          </w:tcPr>
          <w:p w14:paraId="10225686" w14:textId="2FA8CD4B" w:rsidR="00EE0227" w:rsidRPr="00EE0227" w:rsidRDefault="00EE0227" w:rsidP="00EE0227">
            <w:pPr>
              <w:jc w:val="center"/>
              <w:rPr>
                <w:sz w:val="18"/>
                <w:szCs w:val="18"/>
              </w:rPr>
            </w:pPr>
            <w:r w:rsidRPr="00EE0227">
              <w:rPr>
                <w:sz w:val="18"/>
                <w:szCs w:val="18"/>
              </w:rPr>
              <w:t>1,554</w:t>
            </w:r>
          </w:p>
        </w:tc>
        <w:tc>
          <w:tcPr>
            <w:tcW w:w="567" w:type="dxa"/>
            <w:vAlign w:val="center"/>
          </w:tcPr>
          <w:p w14:paraId="01A6CC22" w14:textId="01E34746" w:rsidR="00EE0227" w:rsidRPr="00EE0227" w:rsidRDefault="00EE0227" w:rsidP="00EE0227">
            <w:pPr>
              <w:jc w:val="center"/>
              <w:rPr>
                <w:sz w:val="18"/>
                <w:szCs w:val="18"/>
              </w:rPr>
            </w:pPr>
            <w:r w:rsidRPr="00EE0227">
              <w:rPr>
                <w:sz w:val="18"/>
                <w:szCs w:val="18"/>
              </w:rPr>
              <w:t>1,554</w:t>
            </w:r>
          </w:p>
        </w:tc>
        <w:tc>
          <w:tcPr>
            <w:tcW w:w="567" w:type="dxa"/>
            <w:vAlign w:val="center"/>
          </w:tcPr>
          <w:p w14:paraId="76F1DCBC" w14:textId="251533E3" w:rsidR="00EE0227" w:rsidRPr="00EE0227" w:rsidRDefault="00EE0227" w:rsidP="00EE0227">
            <w:pPr>
              <w:jc w:val="center"/>
              <w:rPr>
                <w:sz w:val="18"/>
                <w:szCs w:val="18"/>
              </w:rPr>
            </w:pPr>
            <w:r w:rsidRPr="00EE0227">
              <w:rPr>
                <w:sz w:val="18"/>
                <w:szCs w:val="18"/>
              </w:rPr>
              <w:t>1,554</w:t>
            </w:r>
          </w:p>
        </w:tc>
        <w:tc>
          <w:tcPr>
            <w:tcW w:w="567" w:type="dxa"/>
            <w:vAlign w:val="center"/>
          </w:tcPr>
          <w:p w14:paraId="37AE14D4" w14:textId="3DF7DE38" w:rsidR="00EE0227" w:rsidRPr="00EE0227" w:rsidRDefault="00EE0227" w:rsidP="00EE0227">
            <w:pPr>
              <w:jc w:val="center"/>
              <w:rPr>
                <w:sz w:val="18"/>
                <w:szCs w:val="18"/>
              </w:rPr>
            </w:pPr>
            <w:r w:rsidRPr="00EE0227">
              <w:rPr>
                <w:sz w:val="18"/>
                <w:szCs w:val="18"/>
              </w:rPr>
              <w:t>1,554</w:t>
            </w:r>
          </w:p>
        </w:tc>
        <w:tc>
          <w:tcPr>
            <w:tcW w:w="567" w:type="dxa"/>
            <w:vAlign w:val="center"/>
          </w:tcPr>
          <w:p w14:paraId="2C61EA0D" w14:textId="61ED0BF6" w:rsidR="00EE0227" w:rsidRPr="00EE0227" w:rsidRDefault="00EE0227" w:rsidP="00EE0227">
            <w:pPr>
              <w:jc w:val="center"/>
              <w:rPr>
                <w:sz w:val="18"/>
                <w:szCs w:val="18"/>
              </w:rPr>
            </w:pPr>
            <w:r w:rsidRPr="00EE0227">
              <w:rPr>
                <w:sz w:val="18"/>
                <w:szCs w:val="18"/>
              </w:rPr>
              <w:t>1,554</w:t>
            </w:r>
          </w:p>
        </w:tc>
      </w:tr>
      <w:tr w:rsidR="00EE0227" w:rsidRPr="00841F35" w14:paraId="04A48653" w14:textId="435CB0D1" w:rsidTr="00A52CAB">
        <w:trPr>
          <w:trHeight w:val="340"/>
        </w:trPr>
        <w:tc>
          <w:tcPr>
            <w:tcW w:w="353" w:type="dxa"/>
            <w:vMerge/>
            <w:vAlign w:val="center"/>
          </w:tcPr>
          <w:p w14:paraId="0072B17A" w14:textId="77777777" w:rsidR="00EE0227" w:rsidRPr="00841F35" w:rsidRDefault="00EE0227" w:rsidP="00EE0227">
            <w:pPr>
              <w:jc w:val="center"/>
              <w:rPr>
                <w:sz w:val="18"/>
                <w:szCs w:val="18"/>
              </w:rPr>
            </w:pPr>
          </w:p>
        </w:tc>
        <w:tc>
          <w:tcPr>
            <w:tcW w:w="1438" w:type="dxa"/>
            <w:vMerge/>
            <w:vAlign w:val="center"/>
          </w:tcPr>
          <w:p w14:paraId="4B0F4892" w14:textId="77777777" w:rsidR="00EE0227" w:rsidRPr="00841F35" w:rsidRDefault="00EE0227" w:rsidP="00EE0227">
            <w:pPr>
              <w:jc w:val="center"/>
              <w:rPr>
                <w:sz w:val="18"/>
                <w:szCs w:val="18"/>
              </w:rPr>
            </w:pPr>
          </w:p>
        </w:tc>
        <w:tc>
          <w:tcPr>
            <w:tcW w:w="3033" w:type="dxa"/>
            <w:vAlign w:val="center"/>
          </w:tcPr>
          <w:p w14:paraId="245FEC2C" w14:textId="52370469" w:rsidR="00EE0227" w:rsidRPr="00841F35" w:rsidRDefault="00EE0227" w:rsidP="00EE0227">
            <w:pPr>
              <w:pStyle w:val="TableStyle"/>
              <w:jc w:val="center"/>
              <w:rPr>
                <w:rFonts w:cs="Times New Roman"/>
                <w:sz w:val="18"/>
                <w:szCs w:val="18"/>
              </w:rPr>
            </w:pPr>
            <w:r w:rsidRPr="00841F35">
              <w:rPr>
                <w:rFonts w:cs="Times New Roman"/>
                <w:sz w:val="18"/>
                <w:szCs w:val="18"/>
              </w:rPr>
              <w:t>отопление и вентиляция</w:t>
            </w:r>
          </w:p>
        </w:tc>
        <w:tc>
          <w:tcPr>
            <w:tcW w:w="712" w:type="dxa"/>
            <w:vAlign w:val="center"/>
          </w:tcPr>
          <w:p w14:paraId="0EF41ED7" w14:textId="59A7FC6A" w:rsidR="00EE0227" w:rsidRPr="00841F35" w:rsidRDefault="00EE0227" w:rsidP="00EE0227">
            <w:pPr>
              <w:pStyle w:val="TableStyle"/>
              <w:jc w:val="center"/>
              <w:rPr>
                <w:rFonts w:cs="Times New Roman"/>
                <w:sz w:val="18"/>
                <w:szCs w:val="18"/>
              </w:rPr>
            </w:pPr>
            <w:r w:rsidRPr="00841F35">
              <w:rPr>
                <w:rFonts w:cs="Times New Roman"/>
                <w:sz w:val="18"/>
                <w:szCs w:val="18"/>
              </w:rPr>
              <w:t>Гкал/ч</w:t>
            </w:r>
          </w:p>
        </w:tc>
        <w:tc>
          <w:tcPr>
            <w:tcW w:w="567" w:type="dxa"/>
            <w:vAlign w:val="center"/>
          </w:tcPr>
          <w:p w14:paraId="464FE330" w14:textId="769F0004" w:rsidR="00EE0227" w:rsidRPr="00EE0227" w:rsidRDefault="00EE0227" w:rsidP="00EE0227">
            <w:pPr>
              <w:jc w:val="center"/>
              <w:rPr>
                <w:sz w:val="18"/>
                <w:szCs w:val="18"/>
              </w:rPr>
            </w:pPr>
            <w:r w:rsidRPr="00EE0227">
              <w:rPr>
                <w:sz w:val="18"/>
                <w:szCs w:val="18"/>
              </w:rPr>
              <w:t>1,554</w:t>
            </w:r>
          </w:p>
        </w:tc>
        <w:tc>
          <w:tcPr>
            <w:tcW w:w="567" w:type="dxa"/>
            <w:vAlign w:val="center"/>
          </w:tcPr>
          <w:p w14:paraId="01CB946A" w14:textId="7AFF640D" w:rsidR="00EE0227" w:rsidRPr="00EE0227" w:rsidRDefault="00EE0227" w:rsidP="00EE0227">
            <w:pPr>
              <w:jc w:val="center"/>
              <w:rPr>
                <w:sz w:val="18"/>
                <w:szCs w:val="18"/>
              </w:rPr>
            </w:pPr>
            <w:r w:rsidRPr="00EE0227">
              <w:rPr>
                <w:sz w:val="18"/>
                <w:szCs w:val="18"/>
              </w:rPr>
              <w:t>1,554</w:t>
            </w:r>
          </w:p>
        </w:tc>
        <w:tc>
          <w:tcPr>
            <w:tcW w:w="567" w:type="dxa"/>
            <w:vAlign w:val="center"/>
          </w:tcPr>
          <w:p w14:paraId="7A09502A" w14:textId="62D56490" w:rsidR="00EE0227" w:rsidRPr="00EE0227" w:rsidRDefault="00EE0227" w:rsidP="00EE0227">
            <w:pPr>
              <w:jc w:val="center"/>
              <w:rPr>
                <w:sz w:val="18"/>
                <w:szCs w:val="18"/>
              </w:rPr>
            </w:pPr>
            <w:r w:rsidRPr="00EE0227">
              <w:rPr>
                <w:sz w:val="18"/>
                <w:szCs w:val="18"/>
              </w:rPr>
              <w:t>1,554</w:t>
            </w:r>
          </w:p>
        </w:tc>
        <w:tc>
          <w:tcPr>
            <w:tcW w:w="567" w:type="dxa"/>
            <w:vAlign w:val="center"/>
          </w:tcPr>
          <w:p w14:paraId="52555B29" w14:textId="586408FF" w:rsidR="00EE0227" w:rsidRPr="00EE0227" w:rsidRDefault="00EE0227" w:rsidP="00EE0227">
            <w:pPr>
              <w:jc w:val="center"/>
              <w:rPr>
                <w:sz w:val="18"/>
                <w:szCs w:val="18"/>
              </w:rPr>
            </w:pPr>
            <w:r w:rsidRPr="00EE0227">
              <w:rPr>
                <w:sz w:val="18"/>
                <w:szCs w:val="18"/>
              </w:rPr>
              <w:t>1,554</w:t>
            </w:r>
          </w:p>
        </w:tc>
        <w:tc>
          <w:tcPr>
            <w:tcW w:w="567" w:type="dxa"/>
            <w:vAlign w:val="center"/>
          </w:tcPr>
          <w:p w14:paraId="2F972710" w14:textId="4A220A9F" w:rsidR="00EE0227" w:rsidRPr="00EE0227" w:rsidRDefault="00EE0227" w:rsidP="00EE0227">
            <w:pPr>
              <w:jc w:val="center"/>
              <w:rPr>
                <w:sz w:val="18"/>
                <w:szCs w:val="18"/>
              </w:rPr>
            </w:pPr>
            <w:r w:rsidRPr="00EE0227">
              <w:rPr>
                <w:sz w:val="18"/>
                <w:szCs w:val="18"/>
              </w:rPr>
              <w:t>1,554</w:t>
            </w:r>
          </w:p>
        </w:tc>
        <w:tc>
          <w:tcPr>
            <w:tcW w:w="567" w:type="dxa"/>
            <w:vAlign w:val="center"/>
          </w:tcPr>
          <w:p w14:paraId="54C24B41" w14:textId="347A418B" w:rsidR="00EE0227" w:rsidRPr="00EE0227" w:rsidRDefault="00EE0227" w:rsidP="00EE0227">
            <w:pPr>
              <w:jc w:val="center"/>
              <w:rPr>
                <w:sz w:val="18"/>
                <w:szCs w:val="18"/>
              </w:rPr>
            </w:pPr>
            <w:r w:rsidRPr="00EE0227">
              <w:rPr>
                <w:sz w:val="18"/>
                <w:szCs w:val="18"/>
              </w:rPr>
              <w:t>1,554</w:t>
            </w:r>
          </w:p>
        </w:tc>
        <w:tc>
          <w:tcPr>
            <w:tcW w:w="567" w:type="dxa"/>
            <w:vAlign w:val="center"/>
          </w:tcPr>
          <w:p w14:paraId="3CCDF087" w14:textId="67B17B9D" w:rsidR="00EE0227" w:rsidRPr="00EE0227" w:rsidRDefault="00EE0227" w:rsidP="00EE0227">
            <w:pPr>
              <w:jc w:val="center"/>
              <w:rPr>
                <w:sz w:val="18"/>
                <w:szCs w:val="18"/>
              </w:rPr>
            </w:pPr>
            <w:r w:rsidRPr="00EE0227">
              <w:rPr>
                <w:sz w:val="18"/>
                <w:szCs w:val="18"/>
              </w:rPr>
              <w:t>1,554</w:t>
            </w:r>
          </w:p>
        </w:tc>
        <w:tc>
          <w:tcPr>
            <w:tcW w:w="567" w:type="dxa"/>
            <w:vAlign w:val="center"/>
          </w:tcPr>
          <w:p w14:paraId="439144CF" w14:textId="1A5CB608" w:rsidR="00EE0227" w:rsidRPr="00EE0227" w:rsidRDefault="00EE0227" w:rsidP="00EE0227">
            <w:pPr>
              <w:jc w:val="center"/>
              <w:rPr>
                <w:sz w:val="18"/>
                <w:szCs w:val="18"/>
              </w:rPr>
            </w:pPr>
            <w:r w:rsidRPr="00EE0227">
              <w:rPr>
                <w:sz w:val="18"/>
                <w:szCs w:val="18"/>
              </w:rPr>
              <w:t>1,554</w:t>
            </w:r>
          </w:p>
        </w:tc>
        <w:tc>
          <w:tcPr>
            <w:tcW w:w="567" w:type="dxa"/>
            <w:vAlign w:val="center"/>
          </w:tcPr>
          <w:p w14:paraId="370983E7" w14:textId="73239F57" w:rsidR="00EE0227" w:rsidRPr="00EE0227" w:rsidRDefault="00EE0227" w:rsidP="00EE0227">
            <w:pPr>
              <w:jc w:val="center"/>
              <w:rPr>
                <w:sz w:val="18"/>
                <w:szCs w:val="18"/>
              </w:rPr>
            </w:pPr>
            <w:r w:rsidRPr="00EE0227">
              <w:rPr>
                <w:sz w:val="18"/>
                <w:szCs w:val="18"/>
              </w:rPr>
              <w:t>1,554</w:t>
            </w:r>
          </w:p>
        </w:tc>
        <w:tc>
          <w:tcPr>
            <w:tcW w:w="567" w:type="dxa"/>
            <w:vAlign w:val="center"/>
          </w:tcPr>
          <w:p w14:paraId="0316126F" w14:textId="26716604" w:rsidR="00EE0227" w:rsidRPr="00EE0227" w:rsidRDefault="00EE0227" w:rsidP="00EE0227">
            <w:pPr>
              <w:jc w:val="center"/>
              <w:rPr>
                <w:sz w:val="18"/>
                <w:szCs w:val="18"/>
              </w:rPr>
            </w:pPr>
            <w:r w:rsidRPr="00EE0227">
              <w:rPr>
                <w:sz w:val="18"/>
                <w:szCs w:val="18"/>
              </w:rPr>
              <w:t>1,554</w:t>
            </w:r>
          </w:p>
        </w:tc>
        <w:tc>
          <w:tcPr>
            <w:tcW w:w="567" w:type="dxa"/>
            <w:vAlign w:val="center"/>
          </w:tcPr>
          <w:p w14:paraId="00CDD3D1" w14:textId="6C19B1CF" w:rsidR="00EE0227" w:rsidRPr="00EE0227" w:rsidRDefault="00EE0227" w:rsidP="00EE0227">
            <w:pPr>
              <w:jc w:val="center"/>
              <w:rPr>
                <w:sz w:val="18"/>
                <w:szCs w:val="18"/>
              </w:rPr>
            </w:pPr>
            <w:r w:rsidRPr="00EE0227">
              <w:rPr>
                <w:sz w:val="18"/>
                <w:szCs w:val="18"/>
              </w:rPr>
              <w:t>1,554</w:t>
            </w:r>
          </w:p>
        </w:tc>
        <w:tc>
          <w:tcPr>
            <w:tcW w:w="567" w:type="dxa"/>
            <w:vAlign w:val="center"/>
          </w:tcPr>
          <w:p w14:paraId="7343A1D6" w14:textId="669A8EA7" w:rsidR="00EE0227" w:rsidRPr="00EE0227" w:rsidRDefault="00EE0227" w:rsidP="00EE0227">
            <w:pPr>
              <w:jc w:val="center"/>
              <w:rPr>
                <w:sz w:val="18"/>
                <w:szCs w:val="18"/>
              </w:rPr>
            </w:pPr>
            <w:r w:rsidRPr="00EE0227">
              <w:rPr>
                <w:sz w:val="18"/>
                <w:szCs w:val="18"/>
              </w:rPr>
              <w:t>1,554</w:t>
            </w:r>
          </w:p>
        </w:tc>
        <w:tc>
          <w:tcPr>
            <w:tcW w:w="567" w:type="dxa"/>
            <w:vAlign w:val="center"/>
          </w:tcPr>
          <w:p w14:paraId="55F80F53" w14:textId="365D27DA" w:rsidR="00EE0227" w:rsidRPr="00EE0227" w:rsidRDefault="00EE0227" w:rsidP="00EE0227">
            <w:pPr>
              <w:jc w:val="center"/>
              <w:rPr>
                <w:sz w:val="18"/>
                <w:szCs w:val="18"/>
              </w:rPr>
            </w:pPr>
            <w:r w:rsidRPr="00EE0227">
              <w:rPr>
                <w:sz w:val="18"/>
                <w:szCs w:val="18"/>
              </w:rPr>
              <w:t>1,554</w:t>
            </w:r>
          </w:p>
        </w:tc>
        <w:tc>
          <w:tcPr>
            <w:tcW w:w="567" w:type="dxa"/>
            <w:vAlign w:val="center"/>
          </w:tcPr>
          <w:p w14:paraId="2870D558" w14:textId="498F0317" w:rsidR="00EE0227" w:rsidRPr="00EE0227" w:rsidRDefault="00EE0227" w:rsidP="00EE0227">
            <w:pPr>
              <w:jc w:val="center"/>
              <w:rPr>
                <w:sz w:val="18"/>
                <w:szCs w:val="18"/>
              </w:rPr>
            </w:pPr>
            <w:r w:rsidRPr="00EE0227">
              <w:rPr>
                <w:sz w:val="18"/>
                <w:szCs w:val="18"/>
              </w:rPr>
              <w:t>1,554</w:t>
            </w:r>
          </w:p>
        </w:tc>
        <w:tc>
          <w:tcPr>
            <w:tcW w:w="567" w:type="dxa"/>
            <w:vAlign w:val="center"/>
          </w:tcPr>
          <w:p w14:paraId="0BB563EB" w14:textId="6D60F700" w:rsidR="00EE0227" w:rsidRPr="00EE0227" w:rsidRDefault="00EE0227" w:rsidP="00EE0227">
            <w:pPr>
              <w:jc w:val="center"/>
              <w:rPr>
                <w:sz w:val="18"/>
                <w:szCs w:val="18"/>
              </w:rPr>
            </w:pPr>
            <w:r w:rsidRPr="00EE0227">
              <w:rPr>
                <w:sz w:val="18"/>
                <w:szCs w:val="18"/>
              </w:rPr>
              <w:t>1,554</w:t>
            </w:r>
          </w:p>
        </w:tc>
        <w:tc>
          <w:tcPr>
            <w:tcW w:w="567" w:type="dxa"/>
            <w:vAlign w:val="center"/>
          </w:tcPr>
          <w:p w14:paraId="48C6E4C5" w14:textId="19EF123C" w:rsidR="00EE0227" w:rsidRPr="00EE0227" w:rsidRDefault="00EE0227" w:rsidP="00EE0227">
            <w:pPr>
              <w:jc w:val="center"/>
              <w:rPr>
                <w:sz w:val="18"/>
                <w:szCs w:val="18"/>
              </w:rPr>
            </w:pPr>
            <w:r w:rsidRPr="00EE0227">
              <w:rPr>
                <w:sz w:val="18"/>
                <w:szCs w:val="18"/>
              </w:rPr>
              <w:t>1,554</w:t>
            </w:r>
          </w:p>
        </w:tc>
      </w:tr>
      <w:tr w:rsidR="00EE0227" w:rsidRPr="00841F35" w14:paraId="71E72A97" w14:textId="11432E77" w:rsidTr="00A52CAB">
        <w:trPr>
          <w:trHeight w:val="340"/>
        </w:trPr>
        <w:tc>
          <w:tcPr>
            <w:tcW w:w="353" w:type="dxa"/>
            <w:vMerge/>
            <w:vAlign w:val="center"/>
          </w:tcPr>
          <w:p w14:paraId="36C1E110" w14:textId="77777777" w:rsidR="00EE0227" w:rsidRPr="00841F35" w:rsidRDefault="00EE0227" w:rsidP="00EE0227">
            <w:pPr>
              <w:jc w:val="center"/>
              <w:rPr>
                <w:sz w:val="18"/>
                <w:szCs w:val="18"/>
              </w:rPr>
            </w:pPr>
          </w:p>
        </w:tc>
        <w:tc>
          <w:tcPr>
            <w:tcW w:w="1438" w:type="dxa"/>
            <w:vMerge/>
            <w:vAlign w:val="center"/>
          </w:tcPr>
          <w:p w14:paraId="46E40485" w14:textId="77777777" w:rsidR="00EE0227" w:rsidRPr="00841F35" w:rsidRDefault="00EE0227" w:rsidP="00EE0227">
            <w:pPr>
              <w:jc w:val="center"/>
              <w:rPr>
                <w:sz w:val="18"/>
                <w:szCs w:val="18"/>
              </w:rPr>
            </w:pPr>
          </w:p>
        </w:tc>
        <w:tc>
          <w:tcPr>
            <w:tcW w:w="3033" w:type="dxa"/>
            <w:vAlign w:val="center"/>
          </w:tcPr>
          <w:p w14:paraId="348E36C3" w14:textId="11BC79E8" w:rsidR="00EE0227" w:rsidRPr="00841F35" w:rsidRDefault="00EE0227" w:rsidP="00EE0227">
            <w:pPr>
              <w:pStyle w:val="TableStyle"/>
              <w:jc w:val="center"/>
              <w:rPr>
                <w:rFonts w:cs="Times New Roman"/>
                <w:sz w:val="18"/>
                <w:szCs w:val="18"/>
              </w:rPr>
            </w:pPr>
            <w:r w:rsidRPr="00841F35">
              <w:rPr>
                <w:rFonts w:cs="Times New Roman"/>
                <w:sz w:val="18"/>
                <w:szCs w:val="18"/>
              </w:rPr>
              <w:t>горячее водоснабжение</w:t>
            </w:r>
          </w:p>
        </w:tc>
        <w:tc>
          <w:tcPr>
            <w:tcW w:w="712" w:type="dxa"/>
            <w:vAlign w:val="center"/>
          </w:tcPr>
          <w:p w14:paraId="4ED7A584" w14:textId="60791F1D" w:rsidR="00EE0227" w:rsidRPr="00841F35" w:rsidRDefault="00EE0227" w:rsidP="00EE0227">
            <w:pPr>
              <w:pStyle w:val="TableStyle"/>
              <w:jc w:val="center"/>
              <w:rPr>
                <w:rFonts w:cs="Times New Roman"/>
                <w:sz w:val="18"/>
                <w:szCs w:val="18"/>
              </w:rPr>
            </w:pPr>
            <w:r w:rsidRPr="00841F35">
              <w:rPr>
                <w:rFonts w:cs="Times New Roman"/>
                <w:sz w:val="18"/>
                <w:szCs w:val="18"/>
              </w:rPr>
              <w:t>Гкал/ч</w:t>
            </w:r>
          </w:p>
        </w:tc>
        <w:tc>
          <w:tcPr>
            <w:tcW w:w="567" w:type="dxa"/>
            <w:vAlign w:val="center"/>
          </w:tcPr>
          <w:p w14:paraId="41F58827" w14:textId="75DBD6FC" w:rsidR="00EE0227" w:rsidRPr="00EE0227" w:rsidRDefault="00EE0227" w:rsidP="00EE0227">
            <w:pPr>
              <w:jc w:val="center"/>
              <w:rPr>
                <w:sz w:val="18"/>
                <w:szCs w:val="18"/>
              </w:rPr>
            </w:pPr>
            <w:r w:rsidRPr="00EE0227">
              <w:rPr>
                <w:sz w:val="18"/>
                <w:szCs w:val="18"/>
              </w:rPr>
              <w:t>0,000</w:t>
            </w:r>
          </w:p>
        </w:tc>
        <w:tc>
          <w:tcPr>
            <w:tcW w:w="567" w:type="dxa"/>
            <w:vAlign w:val="center"/>
          </w:tcPr>
          <w:p w14:paraId="037519C9" w14:textId="069B4F20" w:rsidR="00EE0227" w:rsidRPr="00EE0227" w:rsidRDefault="00EE0227" w:rsidP="00EE0227">
            <w:pPr>
              <w:jc w:val="center"/>
              <w:rPr>
                <w:sz w:val="18"/>
                <w:szCs w:val="18"/>
              </w:rPr>
            </w:pPr>
            <w:r w:rsidRPr="00EE0227">
              <w:rPr>
                <w:sz w:val="18"/>
                <w:szCs w:val="18"/>
              </w:rPr>
              <w:t>0,000</w:t>
            </w:r>
          </w:p>
        </w:tc>
        <w:tc>
          <w:tcPr>
            <w:tcW w:w="567" w:type="dxa"/>
            <w:vAlign w:val="center"/>
          </w:tcPr>
          <w:p w14:paraId="3E6AF0C9" w14:textId="51259CAA" w:rsidR="00EE0227" w:rsidRPr="00EE0227" w:rsidRDefault="00EE0227" w:rsidP="00EE0227">
            <w:pPr>
              <w:jc w:val="center"/>
              <w:rPr>
                <w:sz w:val="18"/>
                <w:szCs w:val="18"/>
              </w:rPr>
            </w:pPr>
            <w:r w:rsidRPr="00EE0227">
              <w:rPr>
                <w:sz w:val="18"/>
                <w:szCs w:val="18"/>
              </w:rPr>
              <w:t>0,000</w:t>
            </w:r>
          </w:p>
        </w:tc>
        <w:tc>
          <w:tcPr>
            <w:tcW w:w="567" w:type="dxa"/>
            <w:vAlign w:val="center"/>
          </w:tcPr>
          <w:p w14:paraId="27A434C6" w14:textId="0654CAEC" w:rsidR="00EE0227" w:rsidRPr="00EE0227" w:rsidRDefault="00EE0227" w:rsidP="00EE0227">
            <w:pPr>
              <w:jc w:val="center"/>
              <w:rPr>
                <w:sz w:val="18"/>
                <w:szCs w:val="18"/>
              </w:rPr>
            </w:pPr>
            <w:r w:rsidRPr="00EE0227">
              <w:rPr>
                <w:sz w:val="18"/>
                <w:szCs w:val="18"/>
              </w:rPr>
              <w:t>0,000</w:t>
            </w:r>
          </w:p>
        </w:tc>
        <w:tc>
          <w:tcPr>
            <w:tcW w:w="567" w:type="dxa"/>
            <w:vAlign w:val="center"/>
          </w:tcPr>
          <w:p w14:paraId="61895D07" w14:textId="66D6C400" w:rsidR="00EE0227" w:rsidRPr="00EE0227" w:rsidRDefault="00EE0227" w:rsidP="00EE0227">
            <w:pPr>
              <w:jc w:val="center"/>
              <w:rPr>
                <w:sz w:val="18"/>
                <w:szCs w:val="18"/>
              </w:rPr>
            </w:pPr>
            <w:r w:rsidRPr="00EE0227">
              <w:rPr>
                <w:sz w:val="18"/>
                <w:szCs w:val="18"/>
              </w:rPr>
              <w:t>0,000</w:t>
            </w:r>
          </w:p>
        </w:tc>
        <w:tc>
          <w:tcPr>
            <w:tcW w:w="567" w:type="dxa"/>
            <w:vAlign w:val="center"/>
          </w:tcPr>
          <w:p w14:paraId="6DC2D239" w14:textId="64E54EC9" w:rsidR="00EE0227" w:rsidRPr="00EE0227" w:rsidRDefault="00EE0227" w:rsidP="00EE0227">
            <w:pPr>
              <w:jc w:val="center"/>
              <w:rPr>
                <w:sz w:val="18"/>
                <w:szCs w:val="18"/>
              </w:rPr>
            </w:pPr>
            <w:r w:rsidRPr="00EE0227">
              <w:rPr>
                <w:sz w:val="18"/>
                <w:szCs w:val="18"/>
              </w:rPr>
              <w:t>0,000</w:t>
            </w:r>
          </w:p>
        </w:tc>
        <w:tc>
          <w:tcPr>
            <w:tcW w:w="567" w:type="dxa"/>
            <w:vAlign w:val="center"/>
          </w:tcPr>
          <w:p w14:paraId="6607B823" w14:textId="13DA6A51" w:rsidR="00EE0227" w:rsidRPr="00EE0227" w:rsidRDefault="00EE0227" w:rsidP="00EE0227">
            <w:pPr>
              <w:jc w:val="center"/>
              <w:rPr>
                <w:sz w:val="18"/>
                <w:szCs w:val="18"/>
              </w:rPr>
            </w:pPr>
            <w:r w:rsidRPr="00EE0227">
              <w:rPr>
                <w:sz w:val="18"/>
                <w:szCs w:val="18"/>
              </w:rPr>
              <w:t>0,000</w:t>
            </w:r>
          </w:p>
        </w:tc>
        <w:tc>
          <w:tcPr>
            <w:tcW w:w="567" w:type="dxa"/>
            <w:vAlign w:val="center"/>
          </w:tcPr>
          <w:p w14:paraId="512FF20D" w14:textId="0E2BB971" w:rsidR="00EE0227" w:rsidRPr="00EE0227" w:rsidRDefault="00EE0227" w:rsidP="00EE0227">
            <w:pPr>
              <w:jc w:val="center"/>
              <w:rPr>
                <w:sz w:val="18"/>
                <w:szCs w:val="18"/>
              </w:rPr>
            </w:pPr>
            <w:r w:rsidRPr="00EE0227">
              <w:rPr>
                <w:sz w:val="18"/>
                <w:szCs w:val="18"/>
              </w:rPr>
              <w:t>0,000</w:t>
            </w:r>
          </w:p>
        </w:tc>
        <w:tc>
          <w:tcPr>
            <w:tcW w:w="567" w:type="dxa"/>
            <w:vAlign w:val="center"/>
          </w:tcPr>
          <w:p w14:paraId="3765C6AC" w14:textId="48C63421" w:rsidR="00EE0227" w:rsidRPr="00EE0227" w:rsidRDefault="00EE0227" w:rsidP="00EE0227">
            <w:pPr>
              <w:jc w:val="center"/>
              <w:rPr>
                <w:sz w:val="18"/>
                <w:szCs w:val="18"/>
              </w:rPr>
            </w:pPr>
            <w:r w:rsidRPr="00EE0227">
              <w:rPr>
                <w:sz w:val="18"/>
                <w:szCs w:val="18"/>
              </w:rPr>
              <w:t>0,000</w:t>
            </w:r>
          </w:p>
        </w:tc>
        <w:tc>
          <w:tcPr>
            <w:tcW w:w="567" w:type="dxa"/>
            <w:vAlign w:val="center"/>
          </w:tcPr>
          <w:p w14:paraId="5683882E" w14:textId="5A82D5C5" w:rsidR="00EE0227" w:rsidRPr="00EE0227" w:rsidRDefault="00EE0227" w:rsidP="00EE0227">
            <w:pPr>
              <w:jc w:val="center"/>
              <w:rPr>
                <w:sz w:val="18"/>
                <w:szCs w:val="18"/>
              </w:rPr>
            </w:pPr>
            <w:r w:rsidRPr="00EE0227">
              <w:rPr>
                <w:sz w:val="18"/>
                <w:szCs w:val="18"/>
              </w:rPr>
              <w:t>0,000</w:t>
            </w:r>
          </w:p>
        </w:tc>
        <w:tc>
          <w:tcPr>
            <w:tcW w:w="567" w:type="dxa"/>
            <w:vAlign w:val="center"/>
          </w:tcPr>
          <w:p w14:paraId="0F0C226F" w14:textId="592489F7" w:rsidR="00EE0227" w:rsidRPr="00EE0227" w:rsidRDefault="00EE0227" w:rsidP="00EE0227">
            <w:pPr>
              <w:jc w:val="center"/>
              <w:rPr>
                <w:sz w:val="18"/>
                <w:szCs w:val="18"/>
              </w:rPr>
            </w:pPr>
            <w:r w:rsidRPr="00EE0227">
              <w:rPr>
                <w:sz w:val="18"/>
                <w:szCs w:val="18"/>
              </w:rPr>
              <w:t>0,000</w:t>
            </w:r>
          </w:p>
        </w:tc>
        <w:tc>
          <w:tcPr>
            <w:tcW w:w="567" w:type="dxa"/>
            <w:vAlign w:val="center"/>
          </w:tcPr>
          <w:p w14:paraId="5F91A801" w14:textId="13BCABDD" w:rsidR="00EE0227" w:rsidRPr="00EE0227" w:rsidRDefault="00EE0227" w:rsidP="00EE0227">
            <w:pPr>
              <w:jc w:val="center"/>
              <w:rPr>
                <w:sz w:val="18"/>
                <w:szCs w:val="18"/>
              </w:rPr>
            </w:pPr>
            <w:r w:rsidRPr="00EE0227">
              <w:rPr>
                <w:sz w:val="18"/>
                <w:szCs w:val="18"/>
              </w:rPr>
              <w:t>0,000</w:t>
            </w:r>
          </w:p>
        </w:tc>
        <w:tc>
          <w:tcPr>
            <w:tcW w:w="567" w:type="dxa"/>
            <w:vAlign w:val="center"/>
          </w:tcPr>
          <w:p w14:paraId="595A36FD" w14:textId="2A410BF5" w:rsidR="00EE0227" w:rsidRPr="00EE0227" w:rsidRDefault="00EE0227" w:rsidP="00EE0227">
            <w:pPr>
              <w:jc w:val="center"/>
              <w:rPr>
                <w:sz w:val="18"/>
                <w:szCs w:val="18"/>
              </w:rPr>
            </w:pPr>
            <w:r w:rsidRPr="00EE0227">
              <w:rPr>
                <w:sz w:val="18"/>
                <w:szCs w:val="18"/>
              </w:rPr>
              <w:t>0,000</w:t>
            </w:r>
          </w:p>
        </w:tc>
        <w:tc>
          <w:tcPr>
            <w:tcW w:w="567" w:type="dxa"/>
            <w:vAlign w:val="center"/>
          </w:tcPr>
          <w:p w14:paraId="74FC64BE" w14:textId="3AD11068" w:rsidR="00EE0227" w:rsidRPr="00EE0227" w:rsidRDefault="00EE0227" w:rsidP="00EE0227">
            <w:pPr>
              <w:jc w:val="center"/>
              <w:rPr>
                <w:sz w:val="18"/>
                <w:szCs w:val="18"/>
              </w:rPr>
            </w:pPr>
            <w:r w:rsidRPr="00EE0227">
              <w:rPr>
                <w:sz w:val="18"/>
                <w:szCs w:val="18"/>
              </w:rPr>
              <w:t>0,000</w:t>
            </w:r>
          </w:p>
        </w:tc>
        <w:tc>
          <w:tcPr>
            <w:tcW w:w="567" w:type="dxa"/>
            <w:vAlign w:val="center"/>
          </w:tcPr>
          <w:p w14:paraId="11B1CF41" w14:textId="218723DA" w:rsidR="00EE0227" w:rsidRPr="00EE0227" w:rsidRDefault="00EE0227" w:rsidP="00EE0227">
            <w:pPr>
              <w:jc w:val="center"/>
              <w:rPr>
                <w:sz w:val="18"/>
                <w:szCs w:val="18"/>
              </w:rPr>
            </w:pPr>
            <w:r w:rsidRPr="00EE0227">
              <w:rPr>
                <w:sz w:val="18"/>
                <w:szCs w:val="18"/>
              </w:rPr>
              <w:t>0,000</w:t>
            </w:r>
          </w:p>
        </w:tc>
        <w:tc>
          <w:tcPr>
            <w:tcW w:w="567" w:type="dxa"/>
            <w:vAlign w:val="center"/>
          </w:tcPr>
          <w:p w14:paraId="6D689866" w14:textId="6FE85238" w:rsidR="00EE0227" w:rsidRPr="00EE0227" w:rsidRDefault="00EE0227" w:rsidP="00EE0227">
            <w:pPr>
              <w:jc w:val="center"/>
              <w:rPr>
                <w:sz w:val="18"/>
                <w:szCs w:val="18"/>
              </w:rPr>
            </w:pPr>
            <w:r w:rsidRPr="00EE0227">
              <w:rPr>
                <w:sz w:val="18"/>
                <w:szCs w:val="18"/>
              </w:rPr>
              <w:t>0,000</w:t>
            </w:r>
          </w:p>
        </w:tc>
      </w:tr>
      <w:tr w:rsidR="00EE0227" w:rsidRPr="00841F35" w14:paraId="40614082" w14:textId="60AB6C33" w:rsidTr="00A52CAB">
        <w:trPr>
          <w:trHeight w:val="340"/>
        </w:trPr>
        <w:tc>
          <w:tcPr>
            <w:tcW w:w="353" w:type="dxa"/>
            <w:vMerge/>
            <w:vAlign w:val="center"/>
          </w:tcPr>
          <w:p w14:paraId="4C59E934" w14:textId="77777777" w:rsidR="00EE0227" w:rsidRPr="00841F35" w:rsidRDefault="00EE0227" w:rsidP="00EE0227">
            <w:pPr>
              <w:jc w:val="center"/>
              <w:rPr>
                <w:sz w:val="18"/>
                <w:szCs w:val="18"/>
              </w:rPr>
            </w:pPr>
          </w:p>
        </w:tc>
        <w:tc>
          <w:tcPr>
            <w:tcW w:w="1438" w:type="dxa"/>
            <w:vMerge/>
            <w:vAlign w:val="center"/>
          </w:tcPr>
          <w:p w14:paraId="30543D98" w14:textId="77777777" w:rsidR="00EE0227" w:rsidRPr="00841F35" w:rsidRDefault="00EE0227" w:rsidP="00EE0227">
            <w:pPr>
              <w:jc w:val="center"/>
              <w:rPr>
                <w:sz w:val="18"/>
                <w:szCs w:val="18"/>
              </w:rPr>
            </w:pPr>
          </w:p>
        </w:tc>
        <w:tc>
          <w:tcPr>
            <w:tcW w:w="3033" w:type="dxa"/>
            <w:vAlign w:val="center"/>
          </w:tcPr>
          <w:p w14:paraId="2ACBB18F" w14:textId="056A977A" w:rsidR="00EE0227" w:rsidRPr="00841F35" w:rsidRDefault="00EE0227" w:rsidP="00EE0227">
            <w:pPr>
              <w:pStyle w:val="TableStyle"/>
              <w:jc w:val="center"/>
              <w:rPr>
                <w:rFonts w:cs="Times New Roman"/>
                <w:sz w:val="18"/>
                <w:szCs w:val="18"/>
              </w:rPr>
            </w:pPr>
            <w:r w:rsidRPr="00841F35">
              <w:rPr>
                <w:rFonts w:cs="Times New Roman"/>
                <w:sz w:val="18"/>
                <w:szCs w:val="18"/>
              </w:rPr>
              <w:t>Резерв/дефицит тепловой мощности</w:t>
            </w:r>
          </w:p>
        </w:tc>
        <w:tc>
          <w:tcPr>
            <w:tcW w:w="712" w:type="dxa"/>
            <w:vAlign w:val="center"/>
          </w:tcPr>
          <w:p w14:paraId="63677D69" w14:textId="277FBEE3" w:rsidR="00EE0227" w:rsidRPr="00841F35" w:rsidRDefault="00EE0227" w:rsidP="00EE0227">
            <w:pPr>
              <w:pStyle w:val="TableStyle"/>
              <w:jc w:val="center"/>
              <w:rPr>
                <w:rFonts w:cs="Times New Roman"/>
                <w:sz w:val="18"/>
                <w:szCs w:val="18"/>
              </w:rPr>
            </w:pPr>
            <w:r w:rsidRPr="00841F35">
              <w:rPr>
                <w:rFonts w:cs="Times New Roman"/>
                <w:sz w:val="18"/>
                <w:szCs w:val="18"/>
              </w:rPr>
              <w:t>Гкал/ч</w:t>
            </w:r>
          </w:p>
        </w:tc>
        <w:tc>
          <w:tcPr>
            <w:tcW w:w="567" w:type="dxa"/>
            <w:vAlign w:val="center"/>
          </w:tcPr>
          <w:p w14:paraId="14430368" w14:textId="2BAC4579" w:rsidR="00EE0227" w:rsidRPr="00EE0227" w:rsidRDefault="00EE0227" w:rsidP="00EE0227">
            <w:pPr>
              <w:jc w:val="center"/>
              <w:rPr>
                <w:sz w:val="18"/>
                <w:szCs w:val="18"/>
              </w:rPr>
            </w:pPr>
            <w:r w:rsidRPr="00EE0227">
              <w:rPr>
                <w:sz w:val="18"/>
                <w:szCs w:val="18"/>
              </w:rPr>
              <w:t>-0,002</w:t>
            </w:r>
          </w:p>
        </w:tc>
        <w:tc>
          <w:tcPr>
            <w:tcW w:w="567" w:type="dxa"/>
            <w:vAlign w:val="center"/>
          </w:tcPr>
          <w:p w14:paraId="69E67396" w14:textId="7E8F1191" w:rsidR="00EE0227" w:rsidRPr="00EE0227" w:rsidRDefault="00EE0227" w:rsidP="00EE0227">
            <w:pPr>
              <w:jc w:val="center"/>
              <w:rPr>
                <w:sz w:val="18"/>
                <w:szCs w:val="18"/>
              </w:rPr>
            </w:pPr>
            <w:r w:rsidRPr="00EE0227">
              <w:rPr>
                <w:sz w:val="18"/>
                <w:szCs w:val="18"/>
              </w:rPr>
              <w:t>-0,002</w:t>
            </w:r>
          </w:p>
        </w:tc>
        <w:tc>
          <w:tcPr>
            <w:tcW w:w="567" w:type="dxa"/>
            <w:vAlign w:val="center"/>
          </w:tcPr>
          <w:p w14:paraId="48ED3448" w14:textId="4D463D85" w:rsidR="00EE0227" w:rsidRPr="00EE0227" w:rsidRDefault="00EE0227" w:rsidP="00EE0227">
            <w:pPr>
              <w:jc w:val="center"/>
              <w:rPr>
                <w:sz w:val="18"/>
                <w:szCs w:val="18"/>
              </w:rPr>
            </w:pPr>
            <w:r w:rsidRPr="00EE0227">
              <w:rPr>
                <w:sz w:val="18"/>
                <w:szCs w:val="18"/>
              </w:rPr>
              <w:t>2,584</w:t>
            </w:r>
          </w:p>
        </w:tc>
        <w:tc>
          <w:tcPr>
            <w:tcW w:w="567" w:type="dxa"/>
            <w:vAlign w:val="center"/>
          </w:tcPr>
          <w:p w14:paraId="4EFB927C" w14:textId="5DB4FEE2" w:rsidR="00EE0227" w:rsidRPr="00EE0227" w:rsidRDefault="00EE0227" w:rsidP="00EE0227">
            <w:pPr>
              <w:jc w:val="center"/>
              <w:rPr>
                <w:sz w:val="18"/>
                <w:szCs w:val="18"/>
              </w:rPr>
            </w:pPr>
            <w:r w:rsidRPr="00EE0227">
              <w:rPr>
                <w:sz w:val="18"/>
                <w:szCs w:val="18"/>
              </w:rPr>
              <w:t>2,587</w:t>
            </w:r>
          </w:p>
        </w:tc>
        <w:tc>
          <w:tcPr>
            <w:tcW w:w="567" w:type="dxa"/>
            <w:vAlign w:val="center"/>
          </w:tcPr>
          <w:p w14:paraId="242F8134" w14:textId="212B1EBF" w:rsidR="00EE0227" w:rsidRPr="00EE0227" w:rsidRDefault="00EE0227" w:rsidP="00EE0227">
            <w:pPr>
              <w:jc w:val="center"/>
              <w:rPr>
                <w:sz w:val="18"/>
                <w:szCs w:val="18"/>
              </w:rPr>
            </w:pPr>
            <w:r w:rsidRPr="00EE0227">
              <w:rPr>
                <w:sz w:val="18"/>
                <w:szCs w:val="18"/>
              </w:rPr>
              <w:t>2,587</w:t>
            </w:r>
          </w:p>
        </w:tc>
        <w:tc>
          <w:tcPr>
            <w:tcW w:w="567" w:type="dxa"/>
            <w:vAlign w:val="center"/>
          </w:tcPr>
          <w:p w14:paraId="4D7C7FC8" w14:textId="621D3140" w:rsidR="00EE0227" w:rsidRPr="00EE0227" w:rsidRDefault="00EE0227" w:rsidP="00EE0227">
            <w:pPr>
              <w:jc w:val="center"/>
              <w:rPr>
                <w:sz w:val="18"/>
                <w:szCs w:val="18"/>
              </w:rPr>
            </w:pPr>
            <w:r w:rsidRPr="00EE0227">
              <w:rPr>
                <w:sz w:val="18"/>
                <w:szCs w:val="18"/>
              </w:rPr>
              <w:t>2,587</w:t>
            </w:r>
          </w:p>
        </w:tc>
        <w:tc>
          <w:tcPr>
            <w:tcW w:w="567" w:type="dxa"/>
            <w:vAlign w:val="center"/>
          </w:tcPr>
          <w:p w14:paraId="3C3EF7F8" w14:textId="6F3D85AF" w:rsidR="00EE0227" w:rsidRPr="00EE0227" w:rsidRDefault="00EE0227" w:rsidP="00EE0227">
            <w:pPr>
              <w:jc w:val="center"/>
              <w:rPr>
                <w:sz w:val="18"/>
                <w:szCs w:val="18"/>
              </w:rPr>
            </w:pPr>
            <w:r w:rsidRPr="00EE0227">
              <w:rPr>
                <w:sz w:val="18"/>
                <w:szCs w:val="18"/>
              </w:rPr>
              <w:t>2,587</w:t>
            </w:r>
          </w:p>
        </w:tc>
        <w:tc>
          <w:tcPr>
            <w:tcW w:w="567" w:type="dxa"/>
            <w:vAlign w:val="center"/>
          </w:tcPr>
          <w:p w14:paraId="56BBB68A" w14:textId="473C732D" w:rsidR="00EE0227" w:rsidRPr="00EE0227" w:rsidRDefault="00EE0227" w:rsidP="00EE0227">
            <w:pPr>
              <w:jc w:val="center"/>
              <w:rPr>
                <w:sz w:val="18"/>
                <w:szCs w:val="18"/>
              </w:rPr>
            </w:pPr>
            <w:r w:rsidRPr="00EE0227">
              <w:rPr>
                <w:sz w:val="18"/>
                <w:szCs w:val="18"/>
              </w:rPr>
              <w:t>2,587</w:t>
            </w:r>
          </w:p>
        </w:tc>
        <w:tc>
          <w:tcPr>
            <w:tcW w:w="567" w:type="dxa"/>
            <w:vAlign w:val="center"/>
          </w:tcPr>
          <w:p w14:paraId="7A56B6FA" w14:textId="374798CA" w:rsidR="00EE0227" w:rsidRPr="00EE0227" w:rsidRDefault="00EE0227" w:rsidP="00EE0227">
            <w:pPr>
              <w:jc w:val="center"/>
              <w:rPr>
                <w:sz w:val="18"/>
                <w:szCs w:val="18"/>
              </w:rPr>
            </w:pPr>
            <w:r w:rsidRPr="00EE0227">
              <w:rPr>
                <w:sz w:val="18"/>
                <w:szCs w:val="18"/>
              </w:rPr>
              <w:t>2,587</w:t>
            </w:r>
          </w:p>
        </w:tc>
        <w:tc>
          <w:tcPr>
            <w:tcW w:w="567" w:type="dxa"/>
            <w:vAlign w:val="center"/>
          </w:tcPr>
          <w:p w14:paraId="6BB695C5" w14:textId="0A5ABC4C" w:rsidR="00EE0227" w:rsidRPr="00EE0227" w:rsidRDefault="00EE0227" w:rsidP="00EE0227">
            <w:pPr>
              <w:jc w:val="center"/>
              <w:rPr>
                <w:sz w:val="18"/>
                <w:szCs w:val="18"/>
              </w:rPr>
            </w:pPr>
            <w:r w:rsidRPr="00EE0227">
              <w:rPr>
                <w:sz w:val="18"/>
                <w:szCs w:val="18"/>
              </w:rPr>
              <w:t>2,587</w:t>
            </w:r>
          </w:p>
        </w:tc>
        <w:tc>
          <w:tcPr>
            <w:tcW w:w="567" w:type="dxa"/>
            <w:vAlign w:val="center"/>
          </w:tcPr>
          <w:p w14:paraId="569C97A2" w14:textId="68AB9002" w:rsidR="00EE0227" w:rsidRPr="00EE0227" w:rsidRDefault="00EE0227" w:rsidP="00EE0227">
            <w:pPr>
              <w:jc w:val="center"/>
              <w:rPr>
                <w:sz w:val="18"/>
                <w:szCs w:val="18"/>
              </w:rPr>
            </w:pPr>
            <w:r w:rsidRPr="00EE0227">
              <w:rPr>
                <w:sz w:val="18"/>
                <w:szCs w:val="18"/>
              </w:rPr>
              <w:t>2,587</w:t>
            </w:r>
          </w:p>
        </w:tc>
        <w:tc>
          <w:tcPr>
            <w:tcW w:w="567" w:type="dxa"/>
            <w:vAlign w:val="center"/>
          </w:tcPr>
          <w:p w14:paraId="5071FF70" w14:textId="2B43A255" w:rsidR="00EE0227" w:rsidRPr="00EE0227" w:rsidRDefault="00EE0227" w:rsidP="00EE0227">
            <w:pPr>
              <w:jc w:val="center"/>
              <w:rPr>
                <w:sz w:val="18"/>
                <w:szCs w:val="18"/>
              </w:rPr>
            </w:pPr>
            <w:r w:rsidRPr="00EE0227">
              <w:rPr>
                <w:sz w:val="18"/>
                <w:szCs w:val="18"/>
              </w:rPr>
              <w:t>2,587</w:t>
            </w:r>
          </w:p>
        </w:tc>
        <w:tc>
          <w:tcPr>
            <w:tcW w:w="567" w:type="dxa"/>
            <w:vAlign w:val="center"/>
          </w:tcPr>
          <w:p w14:paraId="2B62D724" w14:textId="008F4102" w:rsidR="00EE0227" w:rsidRPr="00EE0227" w:rsidRDefault="00EE0227" w:rsidP="00EE0227">
            <w:pPr>
              <w:jc w:val="center"/>
              <w:rPr>
                <w:sz w:val="18"/>
                <w:szCs w:val="18"/>
              </w:rPr>
            </w:pPr>
            <w:r w:rsidRPr="00EE0227">
              <w:rPr>
                <w:sz w:val="18"/>
                <w:szCs w:val="18"/>
              </w:rPr>
              <w:t>2,587</w:t>
            </w:r>
          </w:p>
        </w:tc>
        <w:tc>
          <w:tcPr>
            <w:tcW w:w="567" w:type="dxa"/>
            <w:vAlign w:val="center"/>
          </w:tcPr>
          <w:p w14:paraId="09E4482A" w14:textId="0EEE6972" w:rsidR="00EE0227" w:rsidRPr="00EE0227" w:rsidRDefault="00EE0227" w:rsidP="00EE0227">
            <w:pPr>
              <w:jc w:val="center"/>
              <w:rPr>
                <w:sz w:val="18"/>
                <w:szCs w:val="18"/>
              </w:rPr>
            </w:pPr>
            <w:r w:rsidRPr="00EE0227">
              <w:rPr>
                <w:sz w:val="18"/>
                <w:szCs w:val="18"/>
              </w:rPr>
              <w:t>2,587</w:t>
            </w:r>
          </w:p>
        </w:tc>
        <w:tc>
          <w:tcPr>
            <w:tcW w:w="567" w:type="dxa"/>
            <w:vAlign w:val="center"/>
          </w:tcPr>
          <w:p w14:paraId="15B11CB2" w14:textId="7755C3AE" w:rsidR="00EE0227" w:rsidRPr="00EE0227" w:rsidRDefault="00EE0227" w:rsidP="00EE0227">
            <w:pPr>
              <w:jc w:val="center"/>
              <w:rPr>
                <w:sz w:val="18"/>
                <w:szCs w:val="18"/>
              </w:rPr>
            </w:pPr>
            <w:r w:rsidRPr="00EE0227">
              <w:rPr>
                <w:sz w:val="18"/>
                <w:szCs w:val="18"/>
              </w:rPr>
              <w:t>2,587</w:t>
            </w:r>
          </w:p>
        </w:tc>
        <w:tc>
          <w:tcPr>
            <w:tcW w:w="567" w:type="dxa"/>
            <w:vAlign w:val="center"/>
          </w:tcPr>
          <w:p w14:paraId="46A69D4C" w14:textId="41F85E16" w:rsidR="00EE0227" w:rsidRPr="00EE0227" w:rsidRDefault="00EE0227" w:rsidP="00EE0227">
            <w:pPr>
              <w:jc w:val="center"/>
              <w:rPr>
                <w:sz w:val="18"/>
                <w:szCs w:val="18"/>
              </w:rPr>
            </w:pPr>
            <w:r w:rsidRPr="00EE0227">
              <w:rPr>
                <w:sz w:val="18"/>
                <w:szCs w:val="18"/>
              </w:rPr>
              <w:t>2,587</w:t>
            </w:r>
          </w:p>
        </w:tc>
      </w:tr>
      <w:tr w:rsidR="00EE0227" w:rsidRPr="00841F35" w14:paraId="55F904F0" w14:textId="00ED5523" w:rsidTr="00841F35">
        <w:tc>
          <w:tcPr>
            <w:tcW w:w="353" w:type="dxa"/>
            <w:vMerge/>
            <w:vAlign w:val="center"/>
          </w:tcPr>
          <w:p w14:paraId="6DF48661" w14:textId="77777777" w:rsidR="00EE0227" w:rsidRPr="00841F35" w:rsidRDefault="00EE0227" w:rsidP="00EE0227">
            <w:pPr>
              <w:jc w:val="center"/>
              <w:rPr>
                <w:sz w:val="18"/>
                <w:szCs w:val="18"/>
              </w:rPr>
            </w:pPr>
          </w:p>
        </w:tc>
        <w:tc>
          <w:tcPr>
            <w:tcW w:w="1438" w:type="dxa"/>
            <w:vMerge/>
            <w:vAlign w:val="center"/>
          </w:tcPr>
          <w:p w14:paraId="58D41832" w14:textId="77777777" w:rsidR="00EE0227" w:rsidRPr="00841F35" w:rsidRDefault="00EE0227" w:rsidP="00EE0227">
            <w:pPr>
              <w:jc w:val="center"/>
              <w:rPr>
                <w:sz w:val="18"/>
                <w:szCs w:val="18"/>
              </w:rPr>
            </w:pPr>
          </w:p>
        </w:tc>
        <w:tc>
          <w:tcPr>
            <w:tcW w:w="3033" w:type="dxa"/>
            <w:vAlign w:val="center"/>
          </w:tcPr>
          <w:p w14:paraId="5BB111CD" w14:textId="7D87777B" w:rsidR="00EE0227" w:rsidRPr="00841F35" w:rsidRDefault="00EE0227" w:rsidP="00EE0227">
            <w:pPr>
              <w:pStyle w:val="TableStyle"/>
              <w:jc w:val="center"/>
              <w:rPr>
                <w:rFonts w:cs="Times New Roman"/>
                <w:sz w:val="18"/>
                <w:szCs w:val="18"/>
              </w:rPr>
            </w:pPr>
            <w:r w:rsidRPr="00841F35">
              <w:rPr>
                <w:rFonts w:cs="Times New Roman"/>
                <w:sz w:val="18"/>
                <w:szCs w:val="18"/>
              </w:rPr>
              <w:t>Располагаемая тепловая мощность нетто (с учетом затрат на собственные нужды) при аварийном выводе самого мощного котла</w:t>
            </w:r>
          </w:p>
        </w:tc>
        <w:tc>
          <w:tcPr>
            <w:tcW w:w="712" w:type="dxa"/>
            <w:vAlign w:val="center"/>
          </w:tcPr>
          <w:p w14:paraId="3304C4EF" w14:textId="7D3063AC" w:rsidR="00EE0227" w:rsidRPr="00841F35" w:rsidRDefault="00EE0227" w:rsidP="00EE0227">
            <w:pPr>
              <w:pStyle w:val="TableStyle"/>
              <w:jc w:val="center"/>
              <w:rPr>
                <w:rFonts w:cs="Times New Roman"/>
                <w:sz w:val="18"/>
                <w:szCs w:val="18"/>
              </w:rPr>
            </w:pPr>
            <w:r w:rsidRPr="00841F35">
              <w:rPr>
                <w:rFonts w:cs="Times New Roman"/>
                <w:sz w:val="18"/>
                <w:szCs w:val="18"/>
              </w:rPr>
              <w:t>Гкал/ч</w:t>
            </w:r>
          </w:p>
        </w:tc>
        <w:tc>
          <w:tcPr>
            <w:tcW w:w="567" w:type="dxa"/>
            <w:vAlign w:val="center"/>
          </w:tcPr>
          <w:p w14:paraId="5903C809" w14:textId="22688B1C" w:rsidR="00EE0227" w:rsidRPr="00EE0227" w:rsidRDefault="00EE0227" w:rsidP="00EE0227">
            <w:pPr>
              <w:jc w:val="center"/>
              <w:rPr>
                <w:sz w:val="18"/>
                <w:szCs w:val="18"/>
              </w:rPr>
            </w:pPr>
            <w:r w:rsidRPr="00EE0227">
              <w:rPr>
                <w:sz w:val="18"/>
                <w:szCs w:val="18"/>
              </w:rPr>
              <w:t>0,829</w:t>
            </w:r>
          </w:p>
        </w:tc>
        <w:tc>
          <w:tcPr>
            <w:tcW w:w="567" w:type="dxa"/>
            <w:vAlign w:val="center"/>
          </w:tcPr>
          <w:p w14:paraId="011DD87D" w14:textId="5F420931" w:rsidR="00EE0227" w:rsidRPr="00EE0227" w:rsidRDefault="00EE0227" w:rsidP="00EE0227">
            <w:pPr>
              <w:jc w:val="center"/>
              <w:rPr>
                <w:sz w:val="18"/>
                <w:szCs w:val="18"/>
              </w:rPr>
            </w:pPr>
            <w:r w:rsidRPr="00EE0227">
              <w:rPr>
                <w:sz w:val="18"/>
                <w:szCs w:val="18"/>
              </w:rPr>
              <w:t>0,829</w:t>
            </w:r>
          </w:p>
        </w:tc>
        <w:tc>
          <w:tcPr>
            <w:tcW w:w="567" w:type="dxa"/>
            <w:vAlign w:val="center"/>
          </w:tcPr>
          <w:p w14:paraId="7106F75E" w14:textId="361F2225" w:rsidR="00EE0227" w:rsidRPr="00EE0227" w:rsidRDefault="00EE0227" w:rsidP="00EE0227">
            <w:pPr>
              <w:jc w:val="center"/>
              <w:rPr>
                <w:sz w:val="18"/>
                <w:szCs w:val="18"/>
              </w:rPr>
            </w:pPr>
            <w:r w:rsidRPr="00EE0227">
              <w:rPr>
                <w:sz w:val="18"/>
                <w:szCs w:val="18"/>
              </w:rPr>
              <w:t>3,224</w:t>
            </w:r>
          </w:p>
        </w:tc>
        <w:tc>
          <w:tcPr>
            <w:tcW w:w="567" w:type="dxa"/>
            <w:vAlign w:val="center"/>
          </w:tcPr>
          <w:p w14:paraId="334CC7B0" w14:textId="015EE0B7" w:rsidR="00EE0227" w:rsidRPr="00EE0227" w:rsidRDefault="00EE0227" w:rsidP="00EE0227">
            <w:pPr>
              <w:jc w:val="center"/>
              <w:rPr>
                <w:sz w:val="18"/>
                <w:szCs w:val="18"/>
              </w:rPr>
            </w:pPr>
            <w:r w:rsidRPr="00EE0227">
              <w:rPr>
                <w:sz w:val="18"/>
                <w:szCs w:val="18"/>
              </w:rPr>
              <w:t>3,224</w:t>
            </w:r>
          </w:p>
        </w:tc>
        <w:tc>
          <w:tcPr>
            <w:tcW w:w="567" w:type="dxa"/>
            <w:vAlign w:val="center"/>
          </w:tcPr>
          <w:p w14:paraId="23957797" w14:textId="2D0022E2" w:rsidR="00EE0227" w:rsidRPr="00EE0227" w:rsidRDefault="00EE0227" w:rsidP="00EE0227">
            <w:pPr>
              <w:jc w:val="center"/>
              <w:rPr>
                <w:sz w:val="18"/>
                <w:szCs w:val="18"/>
              </w:rPr>
            </w:pPr>
            <w:r w:rsidRPr="00EE0227">
              <w:rPr>
                <w:sz w:val="18"/>
                <w:szCs w:val="18"/>
              </w:rPr>
              <w:t>3,224</w:t>
            </w:r>
          </w:p>
        </w:tc>
        <w:tc>
          <w:tcPr>
            <w:tcW w:w="567" w:type="dxa"/>
            <w:vAlign w:val="center"/>
          </w:tcPr>
          <w:p w14:paraId="3819AEBA" w14:textId="366FAD53" w:rsidR="00EE0227" w:rsidRPr="00EE0227" w:rsidRDefault="00EE0227" w:rsidP="00EE0227">
            <w:pPr>
              <w:jc w:val="center"/>
              <w:rPr>
                <w:sz w:val="18"/>
                <w:szCs w:val="18"/>
              </w:rPr>
            </w:pPr>
            <w:r w:rsidRPr="00EE0227">
              <w:rPr>
                <w:sz w:val="18"/>
                <w:szCs w:val="18"/>
              </w:rPr>
              <w:t>3,224</w:t>
            </w:r>
          </w:p>
        </w:tc>
        <w:tc>
          <w:tcPr>
            <w:tcW w:w="567" w:type="dxa"/>
            <w:vAlign w:val="center"/>
          </w:tcPr>
          <w:p w14:paraId="4C50EB5D" w14:textId="7430A384" w:rsidR="00EE0227" w:rsidRPr="00EE0227" w:rsidRDefault="00EE0227" w:rsidP="00EE0227">
            <w:pPr>
              <w:jc w:val="center"/>
              <w:rPr>
                <w:sz w:val="18"/>
                <w:szCs w:val="18"/>
              </w:rPr>
            </w:pPr>
            <w:r w:rsidRPr="00EE0227">
              <w:rPr>
                <w:sz w:val="18"/>
                <w:szCs w:val="18"/>
              </w:rPr>
              <w:t>3,224</w:t>
            </w:r>
          </w:p>
        </w:tc>
        <w:tc>
          <w:tcPr>
            <w:tcW w:w="567" w:type="dxa"/>
            <w:vAlign w:val="center"/>
          </w:tcPr>
          <w:p w14:paraId="576227CD" w14:textId="12637C98" w:rsidR="00EE0227" w:rsidRPr="00EE0227" w:rsidRDefault="00EE0227" w:rsidP="00EE0227">
            <w:pPr>
              <w:jc w:val="center"/>
              <w:rPr>
                <w:sz w:val="18"/>
                <w:szCs w:val="18"/>
              </w:rPr>
            </w:pPr>
            <w:r w:rsidRPr="00EE0227">
              <w:rPr>
                <w:sz w:val="18"/>
                <w:szCs w:val="18"/>
              </w:rPr>
              <w:t>3,224</w:t>
            </w:r>
          </w:p>
        </w:tc>
        <w:tc>
          <w:tcPr>
            <w:tcW w:w="567" w:type="dxa"/>
            <w:vAlign w:val="center"/>
          </w:tcPr>
          <w:p w14:paraId="6B9DB538" w14:textId="214252AD" w:rsidR="00EE0227" w:rsidRPr="00EE0227" w:rsidRDefault="00EE0227" w:rsidP="00EE0227">
            <w:pPr>
              <w:jc w:val="center"/>
              <w:rPr>
                <w:sz w:val="18"/>
                <w:szCs w:val="18"/>
              </w:rPr>
            </w:pPr>
            <w:r w:rsidRPr="00EE0227">
              <w:rPr>
                <w:sz w:val="18"/>
                <w:szCs w:val="18"/>
              </w:rPr>
              <w:t>3,224</w:t>
            </w:r>
          </w:p>
        </w:tc>
        <w:tc>
          <w:tcPr>
            <w:tcW w:w="567" w:type="dxa"/>
            <w:vAlign w:val="center"/>
          </w:tcPr>
          <w:p w14:paraId="1C3E05B4" w14:textId="76F09323" w:rsidR="00EE0227" w:rsidRPr="00EE0227" w:rsidRDefault="00EE0227" w:rsidP="00EE0227">
            <w:pPr>
              <w:jc w:val="center"/>
              <w:rPr>
                <w:sz w:val="18"/>
                <w:szCs w:val="18"/>
              </w:rPr>
            </w:pPr>
            <w:r w:rsidRPr="00EE0227">
              <w:rPr>
                <w:sz w:val="18"/>
                <w:szCs w:val="18"/>
              </w:rPr>
              <w:t>3,224</w:t>
            </w:r>
          </w:p>
        </w:tc>
        <w:tc>
          <w:tcPr>
            <w:tcW w:w="567" w:type="dxa"/>
            <w:vAlign w:val="center"/>
          </w:tcPr>
          <w:p w14:paraId="126D94A6" w14:textId="532F9187" w:rsidR="00EE0227" w:rsidRPr="00EE0227" w:rsidRDefault="00EE0227" w:rsidP="00EE0227">
            <w:pPr>
              <w:jc w:val="center"/>
              <w:rPr>
                <w:sz w:val="18"/>
                <w:szCs w:val="18"/>
              </w:rPr>
            </w:pPr>
            <w:r w:rsidRPr="00EE0227">
              <w:rPr>
                <w:sz w:val="18"/>
                <w:szCs w:val="18"/>
              </w:rPr>
              <w:t>3,224</w:t>
            </w:r>
          </w:p>
        </w:tc>
        <w:tc>
          <w:tcPr>
            <w:tcW w:w="567" w:type="dxa"/>
            <w:vAlign w:val="center"/>
          </w:tcPr>
          <w:p w14:paraId="10EC5802" w14:textId="7D73E28E" w:rsidR="00EE0227" w:rsidRPr="00EE0227" w:rsidRDefault="00EE0227" w:rsidP="00EE0227">
            <w:pPr>
              <w:jc w:val="center"/>
              <w:rPr>
                <w:sz w:val="18"/>
                <w:szCs w:val="18"/>
              </w:rPr>
            </w:pPr>
            <w:r w:rsidRPr="00EE0227">
              <w:rPr>
                <w:sz w:val="18"/>
                <w:szCs w:val="18"/>
              </w:rPr>
              <w:t>3,224</w:t>
            </w:r>
          </w:p>
        </w:tc>
        <w:tc>
          <w:tcPr>
            <w:tcW w:w="567" w:type="dxa"/>
            <w:vAlign w:val="center"/>
          </w:tcPr>
          <w:p w14:paraId="2BE7E21A" w14:textId="36225509" w:rsidR="00EE0227" w:rsidRPr="00EE0227" w:rsidRDefault="00EE0227" w:rsidP="00EE0227">
            <w:pPr>
              <w:jc w:val="center"/>
              <w:rPr>
                <w:sz w:val="18"/>
                <w:szCs w:val="18"/>
              </w:rPr>
            </w:pPr>
            <w:r w:rsidRPr="00EE0227">
              <w:rPr>
                <w:sz w:val="18"/>
                <w:szCs w:val="18"/>
              </w:rPr>
              <w:t>3,224</w:t>
            </w:r>
          </w:p>
        </w:tc>
        <w:tc>
          <w:tcPr>
            <w:tcW w:w="567" w:type="dxa"/>
            <w:vAlign w:val="center"/>
          </w:tcPr>
          <w:p w14:paraId="79D9D6BC" w14:textId="4BF210D7" w:rsidR="00EE0227" w:rsidRPr="00EE0227" w:rsidRDefault="00EE0227" w:rsidP="00EE0227">
            <w:pPr>
              <w:jc w:val="center"/>
              <w:rPr>
                <w:sz w:val="18"/>
                <w:szCs w:val="18"/>
              </w:rPr>
            </w:pPr>
            <w:r w:rsidRPr="00EE0227">
              <w:rPr>
                <w:sz w:val="18"/>
                <w:szCs w:val="18"/>
              </w:rPr>
              <w:t>3,224</w:t>
            </w:r>
          </w:p>
        </w:tc>
        <w:tc>
          <w:tcPr>
            <w:tcW w:w="567" w:type="dxa"/>
            <w:vAlign w:val="center"/>
          </w:tcPr>
          <w:p w14:paraId="350FE717" w14:textId="72312FDE" w:rsidR="00EE0227" w:rsidRPr="00EE0227" w:rsidRDefault="00EE0227" w:rsidP="00EE0227">
            <w:pPr>
              <w:jc w:val="center"/>
              <w:rPr>
                <w:sz w:val="18"/>
                <w:szCs w:val="18"/>
              </w:rPr>
            </w:pPr>
            <w:r w:rsidRPr="00EE0227">
              <w:rPr>
                <w:sz w:val="18"/>
                <w:szCs w:val="18"/>
              </w:rPr>
              <w:t>3,224</w:t>
            </w:r>
          </w:p>
        </w:tc>
        <w:tc>
          <w:tcPr>
            <w:tcW w:w="567" w:type="dxa"/>
            <w:vAlign w:val="center"/>
          </w:tcPr>
          <w:p w14:paraId="3E213818" w14:textId="60DB49BC" w:rsidR="00EE0227" w:rsidRPr="00EE0227" w:rsidRDefault="00EE0227" w:rsidP="00EE0227">
            <w:pPr>
              <w:jc w:val="center"/>
              <w:rPr>
                <w:sz w:val="18"/>
                <w:szCs w:val="18"/>
              </w:rPr>
            </w:pPr>
            <w:r w:rsidRPr="00EE0227">
              <w:rPr>
                <w:sz w:val="18"/>
                <w:szCs w:val="18"/>
              </w:rPr>
              <w:t>3,224</w:t>
            </w:r>
          </w:p>
        </w:tc>
      </w:tr>
      <w:tr w:rsidR="00EE0227" w:rsidRPr="00841F35" w14:paraId="29E97361" w14:textId="1B71C949" w:rsidTr="00841F35">
        <w:tc>
          <w:tcPr>
            <w:tcW w:w="353" w:type="dxa"/>
            <w:vMerge/>
            <w:vAlign w:val="center"/>
          </w:tcPr>
          <w:p w14:paraId="4D3F5E94" w14:textId="77777777" w:rsidR="00EE0227" w:rsidRPr="00841F35" w:rsidRDefault="00EE0227" w:rsidP="00EE0227">
            <w:pPr>
              <w:jc w:val="center"/>
              <w:rPr>
                <w:sz w:val="18"/>
                <w:szCs w:val="18"/>
              </w:rPr>
            </w:pPr>
          </w:p>
        </w:tc>
        <w:tc>
          <w:tcPr>
            <w:tcW w:w="1438" w:type="dxa"/>
            <w:vMerge/>
            <w:vAlign w:val="center"/>
          </w:tcPr>
          <w:p w14:paraId="131C231E" w14:textId="77777777" w:rsidR="00EE0227" w:rsidRPr="00841F35" w:rsidRDefault="00EE0227" w:rsidP="00EE0227">
            <w:pPr>
              <w:jc w:val="center"/>
              <w:rPr>
                <w:sz w:val="18"/>
                <w:szCs w:val="18"/>
              </w:rPr>
            </w:pPr>
          </w:p>
        </w:tc>
        <w:tc>
          <w:tcPr>
            <w:tcW w:w="3033" w:type="dxa"/>
            <w:vAlign w:val="center"/>
          </w:tcPr>
          <w:p w14:paraId="397BF716" w14:textId="3DA574A0" w:rsidR="00EE0227" w:rsidRPr="00841F35" w:rsidRDefault="00EE0227" w:rsidP="00EE0227">
            <w:pPr>
              <w:pStyle w:val="TableStyle"/>
              <w:jc w:val="center"/>
              <w:rPr>
                <w:rFonts w:cs="Times New Roman"/>
                <w:sz w:val="18"/>
                <w:szCs w:val="18"/>
              </w:rPr>
            </w:pPr>
            <w:r w:rsidRPr="00841F35">
              <w:rPr>
                <w:rFonts w:cs="Times New Roman"/>
                <w:sz w:val="18"/>
                <w:szCs w:val="18"/>
              </w:rPr>
              <w:t>Минимально допустимое значение тепловой нагрузки на коллекторах источника тепловой энергии при аварийном выводе самого мощного котла</w:t>
            </w:r>
          </w:p>
        </w:tc>
        <w:tc>
          <w:tcPr>
            <w:tcW w:w="712" w:type="dxa"/>
            <w:vAlign w:val="center"/>
          </w:tcPr>
          <w:p w14:paraId="63C2E1E1" w14:textId="06E3E241" w:rsidR="00EE0227" w:rsidRPr="00841F35" w:rsidRDefault="00EE0227" w:rsidP="00EE0227">
            <w:pPr>
              <w:pStyle w:val="TableStyle"/>
              <w:jc w:val="center"/>
              <w:rPr>
                <w:rFonts w:cs="Times New Roman"/>
                <w:sz w:val="18"/>
                <w:szCs w:val="18"/>
              </w:rPr>
            </w:pPr>
            <w:r w:rsidRPr="00841F35">
              <w:rPr>
                <w:rFonts w:cs="Times New Roman"/>
                <w:sz w:val="18"/>
                <w:szCs w:val="18"/>
              </w:rPr>
              <w:t>Гкал/ч</w:t>
            </w:r>
          </w:p>
        </w:tc>
        <w:tc>
          <w:tcPr>
            <w:tcW w:w="567" w:type="dxa"/>
            <w:vAlign w:val="center"/>
          </w:tcPr>
          <w:p w14:paraId="46605B3D" w14:textId="78532ADB" w:rsidR="00EE0227" w:rsidRPr="00EE0227" w:rsidRDefault="00EE0227" w:rsidP="00EE0227">
            <w:pPr>
              <w:jc w:val="center"/>
              <w:rPr>
                <w:sz w:val="18"/>
                <w:szCs w:val="18"/>
              </w:rPr>
            </w:pPr>
            <w:r w:rsidRPr="00EE0227">
              <w:rPr>
                <w:sz w:val="18"/>
                <w:szCs w:val="18"/>
              </w:rPr>
              <w:t>0,692</w:t>
            </w:r>
          </w:p>
        </w:tc>
        <w:tc>
          <w:tcPr>
            <w:tcW w:w="567" w:type="dxa"/>
            <w:vAlign w:val="center"/>
          </w:tcPr>
          <w:p w14:paraId="79991F94" w14:textId="7E734261" w:rsidR="00EE0227" w:rsidRPr="00EE0227" w:rsidRDefault="00EE0227" w:rsidP="00EE0227">
            <w:pPr>
              <w:jc w:val="center"/>
              <w:rPr>
                <w:sz w:val="18"/>
                <w:szCs w:val="18"/>
              </w:rPr>
            </w:pPr>
            <w:r w:rsidRPr="00EE0227">
              <w:rPr>
                <w:sz w:val="18"/>
                <w:szCs w:val="18"/>
              </w:rPr>
              <w:t>0,692</w:t>
            </w:r>
          </w:p>
        </w:tc>
        <w:tc>
          <w:tcPr>
            <w:tcW w:w="567" w:type="dxa"/>
            <w:vAlign w:val="center"/>
          </w:tcPr>
          <w:p w14:paraId="025D6A9A" w14:textId="25579E49" w:rsidR="00EE0227" w:rsidRPr="00EE0227" w:rsidRDefault="00EE0227" w:rsidP="00EE0227">
            <w:pPr>
              <w:jc w:val="center"/>
              <w:rPr>
                <w:sz w:val="18"/>
                <w:szCs w:val="18"/>
              </w:rPr>
            </w:pPr>
            <w:r w:rsidRPr="00EE0227">
              <w:rPr>
                <w:sz w:val="18"/>
                <w:szCs w:val="18"/>
              </w:rPr>
              <w:t>3,092</w:t>
            </w:r>
          </w:p>
        </w:tc>
        <w:tc>
          <w:tcPr>
            <w:tcW w:w="567" w:type="dxa"/>
            <w:vAlign w:val="center"/>
          </w:tcPr>
          <w:p w14:paraId="54CF56E8" w14:textId="59E4DC5E" w:rsidR="00EE0227" w:rsidRPr="00EE0227" w:rsidRDefault="00EE0227" w:rsidP="00EE0227">
            <w:pPr>
              <w:jc w:val="center"/>
              <w:rPr>
                <w:sz w:val="18"/>
                <w:szCs w:val="18"/>
              </w:rPr>
            </w:pPr>
            <w:r w:rsidRPr="00EE0227">
              <w:rPr>
                <w:sz w:val="18"/>
                <w:szCs w:val="18"/>
              </w:rPr>
              <w:t>3,096</w:t>
            </w:r>
          </w:p>
        </w:tc>
        <w:tc>
          <w:tcPr>
            <w:tcW w:w="567" w:type="dxa"/>
            <w:vAlign w:val="center"/>
          </w:tcPr>
          <w:p w14:paraId="3145EEA2" w14:textId="2216B025" w:rsidR="00EE0227" w:rsidRPr="00EE0227" w:rsidRDefault="00EE0227" w:rsidP="00EE0227">
            <w:pPr>
              <w:jc w:val="center"/>
              <w:rPr>
                <w:sz w:val="18"/>
                <w:szCs w:val="18"/>
              </w:rPr>
            </w:pPr>
            <w:r w:rsidRPr="00EE0227">
              <w:rPr>
                <w:sz w:val="18"/>
                <w:szCs w:val="18"/>
              </w:rPr>
              <w:t>3,096</w:t>
            </w:r>
          </w:p>
        </w:tc>
        <w:tc>
          <w:tcPr>
            <w:tcW w:w="567" w:type="dxa"/>
            <w:vAlign w:val="center"/>
          </w:tcPr>
          <w:p w14:paraId="62E079FE" w14:textId="7D42B6D2" w:rsidR="00EE0227" w:rsidRPr="00EE0227" w:rsidRDefault="00EE0227" w:rsidP="00EE0227">
            <w:pPr>
              <w:jc w:val="center"/>
              <w:rPr>
                <w:sz w:val="18"/>
                <w:szCs w:val="18"/>
              </w:rPr>
            </w:pPr>
            <w:r w:rsidRPr="00EE0227">
              <w:rPr>
                <w:sz w:val="18"/>
                <w:szCs w:val="18"/>
              </w:rPr>
              <w:t>3,096</w:t>
            </w:r>
          </w:p>
        </w:tc>
        <w:tc>
          <w:tcPr>
            <w:tcW w:w="567" w:type="dxa"/>
            <w:vAlign w:val="center"/>
          </w:tcPr>
          <w:p w14:paraId="58B4E781" w14:textId="756C2D3F" w:rsidR="00EE0227" w:rsidRPr="00EE0227" w:rsidRDefault="00EE0227" w:rsidP="00EE0227">
            <w:pPr>
              <w:jc w:val="center"/>
              <w:rPr>
                <w:sz w:val="18"/>
                <w:szCs w:val="18"/>
              </w:rPr>
            </w:pPr>
            <w:r w:rsidRPr="00EE0227">
              <w:rPr>
                <w:sz w:val="18"/>
                <w:szCs w:val="18"/>
              </w:rPr>
              <w:t>3,096</w:t>
            </w:r>
          </w:p>
        </w:tc>
        <w:tc>
          <w:tcPr>
            <w:tcW w:w="567" w:type="dxa"/>
            <w:vAlign w:val="center"/>
          </w:tcPr>
          <w:p w14:paraId="2F221EB9" w14:textId="69A1409D" w:rsidR="00EE0227" w:rsidRPr="00EE0227" w:rsidRDefault="00EE0227" w:rsidP="00EE0227">
            <w:pPr>
              <w:jc w:val="center"/>
              <w:rPr>
                <w:sz w:val="18"/>
                <w:szCs w:val="18"/>
              </w:rPr>
            </w:pPr>
            <w:r w:rsidRPr="00EE0227">
              <w:rPr>
                <w:sz w:val="18"/>
                <w:szCs w:val="18"/>
              </w:rPr>
              <w:t>3,096</w:t>
            </w:r>
          </w:p>
        </w:tc>
        <w:tc>
          <w:tcPr>
            <w:tcW w:w="567" w:type="dxa"/>
            <w:vAlign w:val="center"/>
          </w:tcPr>
          <w:p w14:paraId="4B017766" w14:textId="1DB6728D" w:rsidR="00EE0227" w:rsidRPr="00EE0227" w:rsidRDefault="00EE0227" w:rsidP="00EE0227">
            <w:pPr>
              <w:jc w:val="center"/>
              <w:rPr>
                <w:sz w:val="18"/>
                <w:szCs w:val="18"/>
              </w:rPr>
            </w:pPr>
            <w:r w:rsidRPr="00EE0227">
              <w:rPr>
                <w:sz w:val="18"/>
                <w:szCs w:val="18"/>
              </w:rPr>
              <w:t>3,096</w:t>
            </w:r>
          </w:p>
        </w:tc>
        <w:tc>
          <w:tcPr>
            <w:tcW w:w="567" w:type="dxa"/>
            <w:vAlign w:val="center"/>
          </w:tcPr>
          <w:p w14:paraId="124E55E1" w14:textId="1460DC04" w:rsidR="00EE0227" w:rsidRPr="00EE0227" w:rsidRDefault="00EE0227" w:rsidP="00EE0227">
            <w:pPr>
              <w:jc w:val="center"/>
              <w:rPr>
                <w:sz w:val="18"/>
                <w:szCs w:val="18"/>
              </w:rPr>
            </w:pPr>
            <w:r w:rsidRPr="00EE0227">
              <w:rPr>
                <w:sz w:val="18"/>
                <w:szCs w:val="18"/>
              </w:rPr>
              <w:t>3,096</w:t>
            </w:r>
          </w:p>
        </w:tc>
        <w:tc>
          <w:tcPr>
            <w:tcW w:w="567" w:type="dxa"/>
            <w:vAlign w:val="center"/>
          </w:tcPr>
          <w:p w14:paraId="624159B3" w14:textId="0FFC462B" w:rsidR="00EE0227" w:rsidRPr="00EE0227" w:rsidRDefault="00EE0227" w:rsidP="00EE0227">
            <w:pPr>
              <w:jc w:val="center"/>
              <w:rPr>
                <w:sz w:val="18"/>
                <w:szCs w:val="18"/>
              </w:rPr>
            </w:pPr>
            <w:r w:rsidRPr="00EE0227">
              <w:rPr>
                <w:sz w:val="18"/>
                <w:szCs w:val="18"/>
              </w:rPr>
              <w:t>3,096</w:t>
            </w:r>
          </w:p>
        </w:tc>
        <w:tc>
          <w:tcPr>
            <w:tcW w:w="567" w:type="dxa"/>
            <w:vAlign w:val="center"/>
          </w:tcPr>
          <w:p w14:paraId="001B1461" w14:textId="517D1E26" w:rsidR="00EE0227" w:rsidRPr="00EE0227" w:rsidRDefault="00EE0227" w:rsidP="00EE0227">
            <w:pPr>
              <w:jc w:val="center"/>
              <w:rPr>
                <w:sz w:val="18"/>
                <w:szCs w:val="18"/>
              </w:rPr>
            </w:pPr>
            <w:r w:rsidRPr="00EE0227">
              <w:rPr>
                <w:sz w:val="18"/>
                <w:szCs w:val="18"/>
              </w:rPr>
              <w:t>3,096</w:t>
            </w:r>
          </w:p>
        </w:tc>
        <w:tc>
          <w:tcPr>
            <w:tcW w:w="567" w:type="dxa"/>
            <w:vAlign w:val="center"/>
          </w:tcPr>
          <w:p w14:paraId="7743C3D1" w14:textId="6C48AB3C" w:rsidR="00EE0227" w:rsidRPr="00EE0227" w:rsidRDefault="00EE0227" w:rsidP="00EE0227">
            <w:pPr>
              <w:jc w:val="center"/>
              <w:rPr>
                <w:sz w:val="18"/>
                <w:szCs w:val="18"/>
              </w:rPr>
            </w:pPr>
            <w:r w:rsidRPr="00EE0227">
              <w:rPr>
                <w:sz w:val="18"/>
                <w:szCs w:val="18"/>
              </w:rPr>
              <w:t>3,096</w:t>
            </w:r>
          </w:p>
        </w:tc>
        <w:tc>
          <w:tcPr>
            <w:tcW w:w="567" w:type="dxa"/>
            <w:vAlign w:val="center"/>
          </w:tcPr>
          <w:p w14:paraId="7DBC2202" w14:textId="72EC3EB2" w:rsidR="00EE0227" w:rsidRPr="00EE0227" w:rsidRDefault="00EE0227" w:rsidP="00EE0227">
            <w:pPr>
              <w:jc w:val="center"/>
              <w:rPr>
                <w:sz w:val="18"/>
                <w:szCs w:val="18"/>
              </w:rPr>
            </w:pPr>
            <w:r w:rsidRPr="00EE0227">
              <w:rPr>
                <w:sz w:val="18"/>
                <w:szCs w:val="18"/>
              </w:rPr>
              <w:t>3,096</w:t>
            </w:r>
          </w:p>
        </w:tc>
        <w:tc>
          <w:tcPr>
            <w:tcW w:w="567" w:type="dxa"/>
            <w:vAlign w:val="center"/>
          </w:tcPr>
          <w:p w14:paraId="357194F2" w14:textId="43931E1F" w:rsidR="00EE0227" w:rsidRPr="00EE0227" w:rsidRDefault="00EE0227" w:rsidP="00EE0227">
            <w:pPr>
              <w:jc w:val="center"/>
              <w:rPr>
                <w:sz w:val="18"/>
                <w:szCs w:val="18"/>
              </w:rPr>
            </w:pPr>
            <w:r w:rsidRPr="00EE0227">
              <w:rPr>
                <w:sz w:val="18"/>
                <w:szCs w:val="18"/>
              </w:rPr>
              <w:t>3,096</w:t>
            </w:r>
          </w:p>
        </w:tc>
        <w:tc>
          <w:tcPr>
            <w:tcW w:w="567" w:type="dxa"/>
            <w:vAlign w:val="center"/>
          </w:tcPr>
          <w:p w14:paraId="616BE93F" w14:textId="17DFDD42" w:rsidR="00EE0227" w:rsidRPr="00EE0227" w:rsidRDefault="00EE0227" w:rsidP="00EE0227">
            <w:pPr>
              <w:jc w:val="center"/>
              <w:rPr>
                <w:sz w:val="18"/>
                <w:szCs w:val="18"/>
              </w:rPr>
            </w:pPr>
            <w:r w:rsidRPr="00EE0227">
              <w:rPr>
                <w:sz w:val="18"/>
                <w:szCs w:val="18"/>
              </w:rPr>
              <w:t>3,096</w:t>
            </w:r>
          </w:p>
        </w:tc>
      </w:tr>
      <w:bookmarkEnd w:id="590"/>
    </w:tbl>
    <w:p w14:paraId="27A16735" w14:textId="77777777" w:rsidR="004848DC" w:rsidRPr="0072543B" w:rsidRDefault="004848DC" w:rsidP="0072543B">
      <w:pPr>
        <w:spacing w:after="200" w:line="276" w:lineRule="auto"/>
        <w:jc w:val="right"/>
        <w:rPr>
          <w:rFonts w:eastAsiaTheme="minorHAnsi" w:cstheme="minorBidi"/>
          <w:i/>
          <w:spacing w:val="-1"/>
          <w:lang w:eastAsia="en-US"/>
        </w:rPr>
      </w:pPr>
    </w:p>
    <w:p w14:paraId="7601217C" w14:textId="77777777" w:rsidR="0093556C" w:rsidRPr="001A772D" w:rsidRDefault="0093556C" w:rsidP="000434CB">
      <w:pPr>
        <w:pStyle w:val="afffc"/>
        <w:ind w:right="-31"/>
      </w:pPr>
    </w:p>
    <w:bookmarkEnd w:id="584"/>
    <w:p w14:paraId="246E8BF5" w14:textId="77777777" w:rsidR="00045913" w:rsidRPr="001A772D" w:rsidRDefault="00045913" w:rsidP="00045913">
      <w:pPr>
        <w:rPr>
          <w:lang w:eastAsia="en-US"/>
        </w:rPr>
        <w:sectPr w:rsidR="00045913" w:rsidRPr="001A772D" w:rsidSect="00F30EEA">
          <w:headerReference w:type="default" r:id="rId36"/>
          <w:type w:val="nextColumn"/>
          <w:pgSz w:w="16838" w:h="11906" w:orient="landscape" w:code="9"/>
          <w:pgMar w:top="1134" w:right="567" w:bottom="1134" w:left="1134" w:header="397" w:footer="0" w:gutter="0"/>
          <w:cols w:space="708"/>
          <w:docGrid w:linePitch="360"/>
        </w:sectPr>
      </w:pPr>
    </w:p>
    <w:p w14:paraId="3FFBFDDC" w14:textId="77777777" w:rsidR="000D1F68" w:rsidRPr="001A772D" w:rsidRDefault="004D6232" w:rsidP="00C563DD">
      <w:pPr>
        <w:pStyle w:val="2f0"/>
      </w:pPr>
      <w:bookmarkStart w:id="591" w:name="_Toc437278345"/>
      <w:bookmarkStart w:id="592" w:name="_Toc115635629"/>
      <w:r w:rsidRPr="001A772D">
        <w:lastRenderedPageBreak/>
        <w:t xml:space="preserve">4.2 </w:t>
      </w:r>
      <w:r w:rsidR="000D1F68" w:rsidRPr="001A772D">
        <w:t>Гидравлический расчет передачи теплоносителя с целью определения возможности (невозможности) обеспечения тепловой энергией существующих и перспективных потребителей</w:t>
      </w:r>
      <w:bookmarkEnd w:id="591"/>
      <w:bookmarkEnd w:id="592"/>
    </w:p>
    <w:p w14:paraId="4146C22E" w14:textId="0F2E5278" w:rsidR="00FA3A9A" w:rsidRPr="004D1860" w:rsidRDefault="004848DC" w:rsidP="004848DC">
      <w:pPr>
        <w:pStyle w:val="Afffa"/>
      </w:pPr>
      <w:r w:rsidRPr="001A772D">
        <w:t>Гидравлический расчет передачи теплоносителя с целью определения возможности (невозможности) обеспечения тепловой энергией существующих и перспективных потребителе</w:t>
      </w:r>
      <w:r>
        <w:t>й не производился.</w:t>
      </w:r>
    </w:p>
    <w:p w14:paraId="52942FB5" w14:textId="77777777" w:rsidR="000D1F68" w:rsidRPr="001A772D" w:rsidRDefault="004D6232" w:rsidP="00033217">
      <w:pPr>
        <w:pStyle w:val="2f0"/>
      </w:pPr>
      <w:bookmarkStart w:id="593" w:name="_Toc437278346"/>
      <w:bookmarkStart w:id="594" w:name="_Toc115635630"/>
      <w:bookmarkStart w:id="595" w:name="OLE_LINK30"/>
      <w:r w:rsidRPr="001A772D">
        <w:t xml:space="preserve">4.3 </w:t>
      </w:r>
      <w:r w:rsidR="000D1F68" w:rsidRPr="001A772D">
        <w:t>Выводы о резервах (дефицитах) существующей системы теплоснабжения при обеспечении перспективной тепловой нагрузки потребителей</w:t>
      </w:r>
      <w:bookmarkEnd w:id="593"/>
      <w:bookmarkEnd w:id="594"/>
    </w:p>
    <w:p w14:paraId="19F71A28" w14:textId="6104D95E" w:rsidR="00880EB1" w:rsidRPr="001A772D" w:rsidRDefault="004848DC" w:rsidP="00880EB1">
      <w:pPr>
        <w:pStyle w:val="Afffa"/>
      </w:pPr>
      <w:bookmarkStart w:id="596" w:name="_Toc407638505"/>
      <w:bookmarkStart w:id="597" w:name="_Toc407703149"/>
      <w:bookmarkStart w:id="598" w:name="_Toc407703969"/>
      <w:bookmarkStart w:id="599" w:name="_Toc414274881"/>
      <w:bookmarkStart w:id="600" w:name="_Toc416708251"/>
      <w:bookmarkStart w:id="601" w:name="_Toc422928609"/>
      <w:bookmarkStart w:id="602" w:name="_Toc423525728"/>
      <w:bookmarkStart w:id="603" w:name="_Toc424042114"/>
      <w:bookmarkStart w:id="604" w:name="_Toc430345876"/>
      <w:bookmarkStart w:id="605" w:name="_Toc431569647"/>
      <w:bookmarkEnd w:id="595"/>
      <w:r>
        <w:t xml:space="preserve">Значения резервов и дефицитов тепловой энергии существующих систем </w:t>
      </w:r>
      <w:r w:rsidRPr="001A772D">
        <w:t>теплоснабжения при обеспечении перспективной тепловой нагрузки потребителей</w:t>
      </w:r>
      <w:r>
        <w:t xml:space="preserve"> приведены в таблице </w:t>
      </w:r>
      <w:r w:rsidR="00043284">
        <w:t>7</w:t>
      </w:r>
      <w:r w:rsidR="00A15CBC">
        <w:t>6</w:t>
      </w:r>
      <w:r>
        <w:t>.</w:t>
      </w:r>
    </w:p>
    <w:p w14:paraId="37B33D7C" w14:textId="77777777" w:rsidR="00880EB1" w:rsidRPr="001A772D" w:rsidRDefault="00880EB1" w:rsidP="00880EB1">
      <w:pPr>
        <w:pStyle w:val="2f0"/>
      </w:pPr>
      <w:bookmarkStart w:id="606" w:name="_Toc115635631"/>
      <w:r w:rsidRPr="001A772D">
        <w:t>4.4 Изменения, произошедшие в существующих и перспективных балансах тепловой мощности источников тепловой энергии и тепловой нагрузки за период, предшествующий актуализации схемы теплоснабжения</w:t>
      </w:r>
      <w:bookmarkEnd w:id="606"/>
    </w:p>
    <w:p w14:paraId="724A866D" w14:textId="77777777" w:rsidR="00B21D3B" w:rsidRPr="001A772D" w:rsidRDefault="00B21D3B" w:rsidP="00B21D3B">
      <w:pPr>
        <w:pStyle w:val="Afffa"/>
        <w:sectPr w:rsidR="00B21D3B" w:rsidRPr="001A772D" w:rsidSect="00FA3A9A">
          <w:headerReference w:type="default" r:id="rId37"/>
          <w:footerReference w:type="default" r:id="rId38"/>
          <w:pgSz w:w="11906" w:h="16838" w:code="9"/>
          <w:pgMar w:top="1134" w:right="567" w:bottom="1134" w:left="1134" w:header="397" w:footer="0" w:gutter="0"/>
          <w:cols w:space="708"/>
          <w:docGrid w:linePitch="360"/>
        </w:sectPr>
      </w:pPr>
      <w:r w:rsidRPr="001A772D">
        <w:t>Актуализированы данные перспективных балансов тепловой мощности с учетом реализуемых мероприятий.</w:t>
      </w:r>
    </w:p>
    <w:p w14:paraId="3013EF45" w14:textId="77777777" w:rsidR="00D16395" w:rsidRPr="001A772D" w:rsidRDefault="00106C71" w:rsidP="00C563DD">
      <w:pPr>
        <w:pStyle w:val="1fe"/>
      </w:pPr>
      <w:bookmarkStart w:id="607" w:name="_Toc532199772"/>
      <w:bookmarkStart w:id="608" w:name="_Toc115635632"/>
      <w:bookmarkStart w:id="609" w:name="_Toc437278347"/>
      <w:r w:rsidRPr="009C2147">
        <w:lastRenderedPageBreak/>
        <w:t xml:space="preserve">Книга 5. </w:t>
      </w:r>
      <w:r w:rsidR="00D16395" w:rsidRPr="009C2147">
        <w:t>Г</w:t>
      </w:r>
      <w:r w:rsidR="004D6232" w:rsidRPr="009C2147">
        <w:t>лава 5 –</w:t>
      </w:r>
      <w:r w:rsidR="00D16395" w:rsidRPr="009C2147">
        <w:t xml:space="preserve"> Мастер-план развития систем теплоснабжения</w:t>
      </w:r>
      <w:bookmarkEnd w:id="607"/>
      <w:bookmarkEnd w:id="608"/>
    </w:p>
    <w:p w14:paraId="07CF04A9" w14:textId="77777777" w:rsidR="00536A1B" w:rsidRPr="001A772D" w:rsidRDefault="00536A1B" w:rsidP="00C563DD">
      <w:pPr>
        <w:pStyle w:val="2f0"/>
      </w:pPr>
      <w:bookmarkStart w:id="610" w:name="_Toc115635633"/>
      <w:r w:rsidRPr="004D1860">
        <w:t xml:space="preserve">5.1 Описание вариантов перспективного развития систем теплоснабжения </w:t>
      </w:r>
      <w:r w:rsidR="004848DC">
        <w:t>м</w:t>
      </w:r>
      <w:r w:rsidR="0063383B" w:rsidRPr="004D1860">
        <w:t>униципального образования</w:t>
      </w:r>
      <w:bookmarkEnd w:id="610"/>
    </w:p>
    <w:p w14:paraId="2BF26BA9" w14:textId="77777777" w:rsidR="004848DC" w:rsidRDefault="004848DC" w:rsidP="004848DC">
      <w:pPr>
        <w:pStyle w:val="Afffa"/>
      </w:pPr>
      <w:bookmarkStart w:id="611" w:name="_Hlk6393402"/>
      <w:bookmarkStart w:id="612" w:name="_Hlk8034513"/>
      <w:r w:rsidRPr="00C100D8">
        <w:t xml:space="preserve">Прогноз спроса на тепловую энергию для перспективной застройки </w:t>
      </w:r>
      <w:r>
        <w:t>муниципального образования</w:t>
      </w:r>
      <w:r w:rsidRPr="00C100D8">
        <w:t xml:space="preserve"> определялся по данным генерального плана городского </w:t>
      </w:r>
      <w:r>
        <w:t>округа</w:t>
      </w:r>
      <w:r w:rsidRPr="00C100D8">
        <w:t xml:space="preserve">, </w:t>
      </w:r>
      <w:r>
        <w:t xml:space="preserve">генеральных планов населенных пунктов, </w:t>
      </w:r>
      <w:r w:rsidRPr="00C100D8">
        <w:t>а также на основании утвержденных проектов планировки и межевания территорий.</w:t>
      </w:r>
    </w:p>
    <w:p w14:paraId="0E1908F1" w14:textId="77777777" w:rsidR="004848DC" w:rsidRDefault="004848DC" w:rsidP="004848DC">
      <w:pPr>
        <w:pStyle w:val="Afffa"/>
      </w:pPr>
      <w:r w:rsidRPr="00C100D8">
        <w:t xml:space="preserve">В </w:t>
      </w:r>
      <w:r>
        <w:t xml:space="preserve">схеме теплоснабжения рассматриваются два варианта развития систем теплоснабжения </w:t>
      </w:r>
      <w:r w:rsidR="009C2147">
        <w:t>муниципального образования:</w:t>
      </w:r>
      <w:r>
        <w:t xml:space="preserve"> </w:t>
      </w:r>
    </w:p>
    <w:p w14:paraId="7178B128" w14:textId="77777777" w:rsidR="004848DC" w:rsidRPr="009C2147" w:rsidRDefault="009C2147" w:rsidP="009C2147">
      <w:pPr>
        <w:pStyle w:val="a1"/>
      </w:pPr>
      <w:r>
        <w:t xml:space="preserve">Вариант №1. </w:t>
      </w:r>
      <w:r w:rsidR="004848DC" w:rsidRPr="009C2147">
        <w:t xml:space="preserve">В соответствии с первым (базовым) сценарием развития на расчетный срок реализуется весь комплекс мероприятий по модернизации и реконструкции систем теплоснабжения. Вариант учитывает </w:t>
      </w:r>
      <w:r>
        <w:t>изменение</w:t>
      </w:r>
      <w:r w:rsidR="004848DC" w:rsidRPr="009C2147">
        <w:t xml:space="preserve"> динамики </w:t>
      </w:r>
      <w:r>
        <w:t>численности</w:t>
      </w:r>
      <w:r w:rsidR="004848DC" w:rsidRPr="009C2147">
        <w:t xml:space="preserve"> населения с последующим приростом. Реализуются планы перспективной застройки и строительства</w:t>
      </w:r>
      <w:r>
        <w:t>;</w:t>
      </w:r>
      <w:r w:rsidR="004848DC" w:rsidRPr="009C2147">
        <w:t xml:space="preserve"> </w:t>
      </w:r>
    </w:p>
    <w:p w14:paraId="3E3140CB" w14:textId="77777777" w:rsidR="00712ABE" w:rsidRPr="001A772D" w:rsidRDefault="009C2147" w:rsidP="009C2147">
      <w:pPr>
        <w:pStyle w:val="a1"/>
      </w:pPr>
      <w:r>
        <w:t xml:space="preserve">Вариант №2. </w:t>
      </w:r>
      <w:r w:rsidR="004848DC" w:rsidRPr="009C2147">
        <w:t>В соответствии со вторым сценарием (инерционным) сохраняется динамика численности населения, мероприятия по развитию и модернизации систем</w:t>
      </w:r>
      <w:r>
        <w:t xml:space="preserve"> теплоснабжения не реализуются,</w:t>
      </w:r>
      <w:r w:rsidR="004848DC" w:rsidRPr="009C2147">
        <w:t xml:space="preserve"> при этом развитие перспективных районов замораживается на последующие периоды в связи с недостаточным экономическим уровнем развития муниципалитета.</w:t>
      </w:r>
      <w:bookmarkEnd w:id="611"/>
    </w:p>
    <w:p w14:paraId="028F8FEE" w14:textId="77777777" w:rsidR="00536A1B" w:rsidRPr="001A772D" w:rsidRDefault="00536A1B" w:rsidP="00C563DD">
      <w:pPr>
        <w:pStyle w:val="2f0"/>
      </w:pPr>
      <w:bookmarkStart w:id="613" w:name="_Toc115635634"/>
      <w:r w:rsidRPr="001A772D">
        <w:t xml:space="preserve">5.2 Технико-экономическое сравнение вариантов перспективного развития систем теплоснабжения </w:t>
      </w:r>
      <w:r w:rsidR="009C2147">
        <w:t>м</w:t>
      </w:r>
      <w:r w:rsidR="0063383B">
        <w:t>униципального образования</w:t>
      </w:r>
      <w:bookmarkEnd w:id="613"/>
    </w:p>
    <w:p w14:paraId="58914B51" w14:textId="77777777" w:rsidR="009C2147" w:rsidRDefault="009C2147" w:rsidP="009C2147">
      <w:pPr>
        <w:pStyle w:val="Afffa"/>
      </w:pPr>
      <w:bookmarkStart w:id="614" w:name="_Toc115635635"/>
      <w:r>
        <w:t>Ключевыми параметрами сравнения вариантов развития систем теплоснабжения муниципального образования являются:</w:t>
      </w:r>
    </w:p>
    <w:p w14:paraId="5903428F" w14:textId="77777777" w:rsidR="009C2147" w:rsidRDefault="009C2147" w:rsidP="000F782E">
      <w:pPr>
        <w:pStyle w:val="a1"/>
        <w:numPr>
          <w:ilvl w:val="0"/>
          <w:numId w:val="30"/>
        </w:numPr>
        <w:spacing w:line="276" w:lineRule="auto"/>
        <w:ind w:left="0" w:firstLine="567"/>
      </w:pPr>
      <w:r>
        <w:t>Перспективная численность населения;</w:t>
      </w:r>
    </w:p>
    <w:p w14:paraId="6D1D5A83" w14:textId="77777777" w:rsidR="009C2147" w:rsidRDefault="009C2147" w:rsidP="000F782E">
      <w:pPr>
        <w:pStyle w:val="a1"/>
        <w:numPr>
          <w:ilvl w:val="0"/>
          <w:numId w:val="30"/>
        </w:numPr>
        <w:spacing w:line="276" w:lineRule="auto"/>
        <w:ind w:left="0" w:firstLine="567"/>
      </w:pPr>
      <w:r>
        <w:t>Реализация проектов перспективной застройки;</w:t>
      </w:r>
    </w:p>
    <w:p w14:paraId="1A264961" w14:textId="77777777" w:rsidR="009C2147" w:rsidRDefault="009C2147" w:rsidP="000F782E">
      <w:pPr>
        <w:pStyle w:val="a1"/>
        <w:numPr>
          <w:ilvl w:val="0"/>
          <w:numId w:val="30"/>
        </w:numPr>
        <w:spacing w:line="276" w:lineRule="auto"/>
        <w:ind w:left="0" w:firstLine="567"/>
      </w:pPr>
      <w:r>
        <w:t>Реализация перехода на «закрытую» схему организации теплоснабжения потребителей муниципального образования;</w:t>
      </w:r>
    </w:p>
    <w:p w14:paraId="49D9D665" w14:textId="77777777" w:rsidR="009C2147" w:rsidRDefault="009C2147" w:rsidP="000F782E">
      <w:pPr>
        <w:pStyle w:val="a1"/>
        <w:numPr>
          <w:ilvl w:val="0"/>
          <w:numId w:val="30"/>
        </w:numPr>
        <w:spacing w:line="276" w:lineRule="auto"/>
        <w:ind w:left="0" w:firstLine="567"/>
      </w:pPr>
      <w:r>
        <w:t>Суммарная стоимость реализации мероприятий по модернизации и реконструкции;</w:t>
      </w:r>
    </w:p>
    <w:p w14:paraId="4502B775" w14:textId="77777777" w:rsidR="009C2147" w:rsidRDefault="009C2147" w:rsidP="000F782E">
      <w:pPr>
        <w:pStyle w:val="a1"/>
        <w:numPr>
          <w:ilvl w:val="0"/>
          <w:numId w:val="30"/>
        </w:numPr>
        <w:spacing w:line="276" w:lineRule="auto"/>
        <w:ind w:left="0" w:firstLine="567"/>
      </w:pPr>
      <w:r>
        <w:t>Возможность бюджетного субсидирования проектов;</w:t>
      </w:r>
    </w:p>
    <w:p w14:paraId="1444EA62" w14:textId="1F2D84E8" w:rsidR="009C2147" w:rsidRDefault="009C2147" w:rsidP="009C2147">
      <w:pPr>
        <w:pStyle w:val="Afffa"/>
      </w:pPr>
      <w:r>
        <w:t xml:space="preserve">Сравнение вариантов развития по данным критериям представлено в таблице </w:t>
      </w:r>
      <w:r w:rsidR="00043284">
        <w:t>7</w:t>
      </w:r>
      <w:r w:rsidR="00A15CBC">
        <w:t>7</w:t>
      </w:r>
      <w:r>
        <w:t>.</w:t>
      </w:r>
    </w:p>
    <w:p w14:paraId="32E07424" w14:textId="1B5C1F75" w:rsidR="009C2147" w:rsidRDefault="009C2147" w:rsidP="00CE0181">
      <w:pPr>
        <w:pStyle w:val="afffc"/>
        <w:ind w:right="0"/>
      </w:pPr>
      <w:bookmarkStart w:id="615" w:name="_Ref533010923"/>
      <w:r>
        <w:t>Таблица</w:t>
      </w:r>
      <w:bookmarkEnd w:id="615"/>
      <w:r>
        <w:t xml:space="preserve"> </w:t>
      </w:r>
      <w:r w:rsidR="00043284">
        <w:rPr>
          <w:noProof/>
        </w:rPr>
        <w:t>7</w:t>
      </w:r>
      <w:r w:rsidR="00A15CBC">
        <w:rPr>
          <w:noProof/>
        </w:rPr>
        <w:t>7</w:t>
      </w:r>
      <w:r>
        <w:t xml:space="preserve">. </w:t>
      </w:r>
      <w:r w:rsidRPr="00F31FB0">
        <w:t>Сравнение вариантов развития</w:t>
      </w:r>
    </w:p>
    <w:tbl>
      <w:tblPr>
        <w:tblStyle w:val="af0"/>
        <w:tblW w:w="0" w:type="auto"/>
        <w:tblLook w:val="04A0" w:firstRow="1" w:lastRow="0" w:firstColumn="1" w:lastColumn="0" w:noHBand="0" w:noVBand="1"/>
      </w:tblPr>
      <w:tblGrid>
        <w:gridCol w:w="3399"/>
        <w:gridCol w:w="3398"/>
        <w:gridCol w:w="3398"/>
      </w:tblGrid>
      <w:tr w:rsidR="000D0610" w:rsidRPr="008452D2" w14:paraId="32FAF932" w14:textId="77777777" w:rsidTr="004D60FA">
        <w:trPr>
          <w:trHeight w:val="454"/>
          <w:tblHeader/>
        </w:trPr>
        <w:tc>
          <w:tcPr>
            <w:tcW w:w="3402" w:type="dxa"/>
            <w:vAlign w:val="center"/>
          </w:tcPr>
          <w:p w14:paraId="67D447F1" w14:textId="77777777" w:rsidR="000D0610" w:rsidRPr="008452D2" w:rsidRDefault="00625A77">
            <w:pPr>
              <w:pStyle w:val="TableStyle"/>
              <w:jc w:val="center"/>
              <w:rPr>
                <w:szCs w:val="20"/>
              </w:rPr>
            </w:pPr>
            <w:r w:rsidRPr="008452D2">
              <w:rPr>
                <w:szCs w:val="20"/>
              </w:rPr>
              <w:t>Критерий</w:t>
            </w:r>
          </w:p>
        </w:tc>
        <w:tc>
          <w:tcPr>
            <w:tcW w:w="3402" w:type="dxa"/>
            <w:vAlign w:val="center"/>
          </w:tcPr>
          <w:p w14:paraId="55D8D199" w14:textId="77777777" w:rsidR="000D0610" w:rsidRPr="008452D2" w:rsidRDefault="00625A77">
            <w:pPr>
              <w:pStyle w:val="TableStyle"/>
              <w:jc w:val="center"/>
              <w:rPr>
                <w:szCs w:val="20"/>
              </w:rPr>
            </w:pPr>
            <w:r w:rsidRPr="008452D2">
              <w:rPr>
                <w:szCs w:val="20"/>
              </w:rPr>
              <w:t>Базовый вариант развития</w:t>
            </w:r>
          </w:p>
        </w:tc>
        <w:tc>
          <w:tcPr>
            <w:tcW w:w="3402" w:type="dxa"/>
            <w:vAlign w:val="center"/>
          </w:tcPr>
          <w:p w14:paraId="79EDCDBE" w14:textId="77777777" w:rsidR="000D0610" w:rsidRPr="008452D2" w:rsidRDefault="00625A77">
            <w:pPr>
              <w:pStyle w:val="TableStyle"/>
              <w:jc w:val="center"/>
              <w:rPr>
                <w:szCs w:val="20"/>
              </w:rPr>
            </w:pPr>
            <w:r w:rsidRPr="008452D2">
              <w:rPr>
                <w:szCs w:val="20"/>
              </w:rPr>
              <w:t>Инерционный вариант развития</w:t>
            </w:r>
          </w:p>
        </w:tc>
      </w:tr>
      <w:tr w:rsidR="000D0610" w:rsidRPr="008452D2" w14:paraId="7357A35D" w14:textId="77777777">
        <w:tc>
          <w:tcPr>
            <w:tcW w:w="3402" w:type="dxa"/>
            <w:vAlign w:val="center"/>
          </w:tcPr>
          <w:p w14:paraId="6136C0B7" w14:textId="77777777" w:rsidR="000D0610" w:rsidRPr="008452D2" w:rsidRDefault="00625A77">
            <w:pPr>
              <w:pStyle w:val="TableStyle"/>
              <w:jc w:val="center"/>
              <w:rPr>
                <w:szCs w:val="20"/>
              </w:rPr>
            </w:pPr>
            <w:r w:rsidRPr="008452D2">
              <w:rPr>
                <w:szCs w:val="20"/>
              </w:rPr>
              <w:t>Перспективная численность населения на конец периода актуализации, чел</w:t>
            </w:r>
          </w:p>
        </w:tc>
        <w:tc>
          <w:tcPr>
            <w:tcW w:w="3402" w:type="dxa"/>
            <w:vAlign w:val="center"/>
          </w:tcPr>
          <w:p w14:paraId="0C8C063F" w14:textId="77777777" w:rsidR="000D0610" w:rsidRPr="008452D2" w:rsidRDefault="008452D2">
            <w:pPr>
              <w:pStyle w:val="TableStyle"/>
              <w:jc w:val="center"/>
              <w:rPr>
                <w:szCs w:val="20"/>
              </w:rPr>
            </w:pPr>
            <w:r w:rsidRPr="008452D2">
              <w:rPr>
                <w:szCs w:val="20"/>
              </w:rPr>
              <w:t>Сохраняется численность населения</w:t>
            </w:r>
          </w:p>
        </w:tc>
        <w:tc>
          <w:tcPr>
            <w:tcW w:w="3402" w:type="dxa"/>
            <w:vAlign w:val="center"/>
          </w:tcPr>
          <w:p w14:paraId="72D86996" w14:textId="77777777" w:rsidR="000D0610" w:rsidRPr="008452D2" w:rsidRDefault="00625A77">
            <w:pPr>
              <w:pStyle w:val="TableStyle"/>
              <w:jc w:val="center"/>
              <w:rPr>
                <w:szCs w:val="20"/>
              </w:rPr>
            </w:pPr>
            <w:r w:rsidRPr="008452D2">
              <w:rPr>
                <w:szCs w:val="20"/>
              </w:rPr>
              <w:t>Сохраняется тенденция к сокращению населения</w:t>
            </w:r>
          </w:p>
        </w:tc>
      </w:tr>
      <w:tr w:rsidR="000D0610" w:rsidRPr="008452D2" w14:paraId="3E6DEFFD" w14:textId="77777777">
        <w:tc>
          <w:tcPr>
            <w:tcW w:w="3402" w:type="dxa"/>
            <w:vAlign w:val="center"/>
          </w:tcPr>
          <w:p w14:paraId="04231B01" w14:textId="77777777" w:rsidR="000D0610" w:rsidRPr="008452D2" w:rsidRDefault="00625A77">
            <w:pPr>
              <w:pStyle w:val="TableStyle"/>
              <w:jc w:val="center"/>
              <w:rPr>
                <w:szCs w:val="20"/>
              </w:rPr>
            </w:pPr>
            <w:r w:rsidRPr="008452D2">
              <w:rPr>
                <w:szCs w:val="20"/>
              </w:rPr>
              <w:t>Реализация проектов перспективной застройки</w:t>
            </w:r>
          </w:p>
        </w:tc>
        <w:tc>
          <w:tcPr>
            <w:tcW w:w="3402" w:type="dxa"/>
            <w:vAlign w:val="center"/>
          </w:tcPr>
          <w:p w14:paraId="51CF9E59" w14:textId="77777777" w:rsidR="000D0610" w:rsidRPr="008452D2" w:rsidRDefault="00625A77">
            <w:pPr>
              <w:pStyle w:val="TableStyle"/>
              <w:jc w:val="center"/>
              <w:rPr>
                <w:szCs w:val="20"/>
              </w:rPr>
            </w:pPr>
            <w:r w:rsidRPr="008452D2">
              <w:rPr>
                <w:szCs w:val="20"/>
              </w:rPr>
              <w:t>+</w:t>
            </w:r>
          </w:p>
        </w:tc>
        <w:tc>
          <w:tcPr>
            <w:tcW w:w="3402" w:type="dxa"/>
            <w:vAlign w:val="center"/>
          </w:tcPr>
          <w:p w14:paraId="24FAA3E3" w14:textId="77777777" w:rsidR="000D0610" w:rsidRPr="008452D2" w:rsidRDefault="00625A77">
            <w:pPr>
              <w:pStyle w:val="TableStyle"/>
              <w:jc w:val="center"/>
              <w:rPr>
                <w:szCs w:val="20"/>
              </w:rPr>
            </w:pPr>
            <w:r w:rsidRPr="008452D2">
              <w:rPr>
                <w:szCs w:val="20"/>
              </w:rPr>
              <w:t>-</w:t>
            </w:r>
          </w:p>
        </w:tc>
      </w:tr>
      <w:tr w:rsidR="000D0610" w:rsidRPr="008452D2" w14:paraId="1EA31F9F" w14:textId="77777777">
        <w:tc>
          <w:tcPr>
            <w:tcW w:w="3402" w:type="dxa"/>
            <w:vAlign w:val="center"/>
          </w:tcPr>
          <w:p w14:paraId="1A9CA36A" w14:textId="77777777" w:rsidR="000D0610" w:rsidRPr="008452D2" w:rsidRDefault="00625A77">
            <w:pPr>
              <w:pStyle w:val="TableStyle"/>
              <w:jc w:val="center"/>
              <w:rPr>
                <w:szCs w:val="20"/>
              </w:rPr>
            </w:pPr>
            <w:r w:rsidRPr="008452D2">
              <w:rPr>
                <w:szCs w:val="20"/>
              </w:rPr>
              <w:t>Возможность бюджетного субсидирования проектов</w:t>
            </w:r>
          </w:p>
        </w:tc>
        <w:tc>
          <w:tcPr>
            <w:tcW w:w="3402" w:type="dxa"/>
            <w:vAlign w:val="center"/>
          </w:tcPr>
          <w:p w14:paraId="0635DF92" w14:textId="77777777" w:rsidR="000D0610" w:rsidRPr="008452D2" w:rsidRDefault="00625A77">
            <w:pPr>
              <w:pStyle w:val="TableStyle"/>
              <w:jc w:val="center"/>
              <w:rPr>
                <w:szCs w:val="20"/>
              </w:rPr>
            </w:pPr>
            <w:r w:rsidRPr="008452D2">
              <w:rPr>
                <w:szCs w:val="20"/>
              </w:rPr>
              <w:t>+</w:t>
            </w:r>
          </w:p>
        </w:tc>
        <w:tc>
          <w:tcPr>
            <w:tcW w:w="3402" w:type="dxa"/>
            <w:vAlign w:val="center"/>
          </w:tcPr>
          <w:p w14:paraId="5BCE9125" w14:textId="77777777" w:rsidR="000D0610" w:rsidRPr="008452D2" w:rsidRDefault="00625A77">
            <w:pPr>
              <w:pStyle w:val="TableStyle"/>
              <w:jc w:val="center"/>
              <w:rPr>
                <w:szCs w:val="20"/>
              </w:rPr>
            </w:pPr>
            <w:r w:rsidRPr="008452D2">
              <w:rPr>
                <w:szCs w:val="20"/>
              </w:rPr>
              <w:t>-</w:t>
            </w:r>
          </w:p>
        </w:tc>
      </w:tr>
      <w:tr w:rsidR="000D0610" w:rsidRPr="008452D2" w14:paraId="08A9D309" w14:textId="77777777">
        <w:tc>
          <w:tcPr>
            <w:tcW w:w="3402" w:type="dxa"/>
            <w:vAlign w:val="center"/>
          </w:tcPr>
          <w:p w14:paraId="7300CECE" w14:textId="77777777" w:rsidR="000D0610" w:rsidRPr="008452D2" w:rsidRDefault="00625A77">
            <w:pPr>
              <w:pStyle w:val="TableStyle"/>
              <w:jc w:val="center"/>
              <w:rPr>
                <w:szCs w:val="20"/>
              </w:rPr>
            </w:pPr>
            <w:r w:rsidRPr="008452D2">
              <w:rPr>
                <w:szCs w:val="20"/>
              </w:rPr>
              <w:t>Обеспечение надёжности функционирования систем теплоснабжения</w:t>
            </w:r>
          </w:p>
        </w:tc>
        <w:tc>
          <w:tcPr>
            <w:tcW w:w="3402" w:type="dxa"/>
            <w:vAlign w:val="center"/>
          </w:tcPr>
          <w:p w14:paraId="010AAFF3" w14:textId="77777777" w:rsidR="000D0610" w:rsidRPr="008452D2" w:rsidRDefault="00625A77">
            <w:pPr>
              <w:pStyle w:val="TableStyle"/>
              <w:jc w:val="center"/>
              <w:rPr>
                <w:szCs w:val="20"/>
              </w:rPr>
            </w:pPr>
            <w:r w:rsidRPr="008452D2">
              <w:rPr>
                <w:szCs w:val="20"/>
              </w:rPr>
              <w:t>+</w:t>
            </w:r>
          </w:p>
        </w:tc>
        <w:tc>
          <w:tcPr>
            <w:tcW w:w="3402" w:type="dxa"/>
            <w:vAlign w:val="center"/>
          </w:tcPr>
          <w:p w14:paraId="120C9B2D" w14:textId="77777777" w:rsidR="000D0610" w:rsidRPr="008452D2" w:rsidRDefault="00625A77">
            <w:pPr>
              <w:pStyle w:val="TableStyle"/>
              <w:jc w:val="center"/>
              <w:rPr>
                <w:szCs w:val="20"/>
              </w:rPr>
            </w:pPr>
            <w:r w:rsidRPr="008452D2">
              <w:rPr>
                <w:szCs w:val="20"/>
              </w:rPr>
              <w:t>+</w:t>
            </w:r>
          </w:p>
        </w:tc>
      </w:tr>
      <w:tr w:rsidR="000D0610" w:rsidRPr="008452D2" w14:paraId="504F95AF" w14:textId="77777777">
        <w:tc>
          <w:tcPr>
            <w:tcW w:w="3402" w:type="dxa"/>
            <w:vAlign w:val="center"/>
          </w:tcPr>
          <w:p w14:paraId="7611BC66" w14:textId="77777777" w:rsidR="000D0610" w:rsidRPr="008452D2" w:rsidRDefault="00625A77">
            <w:pPr>
              <w:pStyle w:val="TableStyle"/>
              <w:jc w:val="center"/>
              <w:rPr>
                <w:szCs w:val="20"/>
              </w:rPr>
            </w:pPr>
            <w:r w:rsidRPr="008452D2">
              <w:rPr>
                <w:szCs w:val="20"/>
              </w:rPr>
              <w:t xml:space="preserve">Строительство газовых </w:t>
            </w:r>
            <w:proofErr w:type="spellStart"/>
            <w:r w:rsidRPr="008452D2">
              <w:rPr>
                <w:szCs w:val="20"/>
              </w:rPr>
              <w:t>блочно</w:t>
            </w:r>
            <w:proofErr w:type="spellEnd"/>
            <w:r w:rsidRPr="008452D2">
              <w:rPr>
                <w:szCs w:val="20"/>
              </w:rPr>
              <w:t>-модульных котельных взамен существующих неэффективных</w:t>
            </w:r>
          </w:p>
        </w:tc>
        <w:tc>
          <w:tcPr>
            <w:tcW w:w="3402" w:type="dxa"/>
            <w:vAlign w:val="center"/>
          </w:tcPr>
          <w:p w14:paraId="21757920" w14:textId="2B070899" w:rsidR="000D0610" w:rsidRPr="008452D2" w:rsidRDefault="004D60FA">
            <w:pPr>
              <w:pStyle w:val="TableStyle"/>
              <w:jc w:val="center"/>
              <w:rPr>
                <w:szCs w:val="20"/>
              </w:rPr>
            </w:pPr>
            <w:r>
              <w:rPr>
                <w:szCs w:val="20"/>
              </w:rPr>
              <w:t>+</w:t>
            </w:r>
          </w:p>
        </w:tc>
        <w:tc>
          <w:tcPr>
            <w:tcW w:w="3402" w:type="dxa"/>
            <w:vAlign w:val="center"/>
          </w:tcPr>
          <w:p w14:paraId="32B47740" w14:textId="77777777" w:rsidR="000D0610" w:rsidRPr="008452D2" w:rsidRDefault="00625A77">
            <w:pPr>
              <w:pStyle w:val="TableStyle"/>
              <w:jc w:val="center"/>
              <w:rPr>
                <w:szCs w:val="20"/>
              </w:rPr>
            </w:pPr>
            <w:r w:rsidRPr="008452D2">
              <w:rPr>
                <w:szCs w:val="20"/>
              </w:rPr>
              <w:t>-</w:t>
            </w:r>
          </w:p>
        </w:tc>
      </w:tr>
      <w:tr w:rsidR="000D0610" w:rsidRPr="008452D2" w14:paraId="38218325" w14:textId="77777777">
        <w:tc>
          <w:tcPr>
            <w:tcW w:w="3402" w:type="dxa"/>
            <w:vAlign w:val="center"/>
          </w:tcPr>
          <w:p w14:paraId="182E46B3" w14:textId="77777777" w:rsidR="000D0610" w:rsidRPr="008452D2" w:rsidRDefault="00625A77">
            <w:pPr>
              <w:pStyle w:val="TableStyle"/>
              <w:jc w:val="center"/>
              <w:rPr>
                <w:szCs w:val="20"/>
              </w:rPr>
            </w:pPr>
            <w:r w:rsidRPr="008452D2">
              <w:rPr>
                <w:szCs w:val="20"/>
              </w:rPr>
              <w:lastRenderedPageBreak/>
              <w:t>Перевод жилого фонда на индивидуальные источники тепловой энергии</w:t>
            </w:r>
          </w:p>
        </w:tc>
        <w:tc>
          <w:tcPr>
            <w:tcW w:w="3402" w:type="dxa"/>
            <w:vAlign w:val="center"/>
          </w:tcPr>
          <w:p w14:paraId="425AF8A0" w14:textId="77777777" w:rsidR="000D0610" w:rsidRPr="008452D2" w:rsidRDefault="00625A77">
            <w:pPr>
              <w:pStyle w:val="TableStyle"/>
              <w:jc w:val="center"/>
              <w:rPr>
                <w:szCs w:val="20"/>
              </w:rPr>
            </w:pPr>
            <w:r w:rsidRPr="008452D2">
              <w:rPr>
                <w:szCs w:val="20"/>
              </w:rPr>
              <w:t>-</w:t>
            </w:r>
          </w:p>
        </w:tc>
        <w:tc>
          <w:tcPr>
            <w:tcW w:w="3402" w:type="dxa"/>
            <w:vAlign w:val="center"/>
          </w:tcPr>
          <w:p w14:paraId="3700E36C" w14:textId="77777777" w:rsidR="000D0610" w:rsidRPr="008452D2" w:rsidRDefault="00625A77">
            <w:pPr>
              <w:pStyle w:val="TableStyle"/>
              <w:jc w:val="center"/>
              <w:rPr>
                <w:szCs w:val="20"/>
              </w:rPr>
            </w:pPr>
            <w:r w:rsidRPr="008452D2">
              <w:rPr>
                <w:szCs w:val="20"/>
              </w:rPr>
              <w:t>-</w:t>
            </w:r>
          </w:p>
        </w:tc>
      </w:tr>
    </w:tbl>
    <w:p w14:paraId="78B10545" w14:textId="77777777" w:rsidR="00536A1B" w:rsidRPr="001A772D" w:rsidRDefault="00536A1B" w:rsidP="00C563DD">
      <w:pPr>
        <w:pStyle w:val="2f0"/>
      </w:pPr>
      <w:r w:rsidRPr="001A772D">
        <w:t xml:space="preserve">5.3 Обоснование выбора приоритетного варианта перспективного развития систем теплоснабжения </w:t>
      </w:r>
      <w:r w:rsidR="00C8639F">
        <w:t>м</w:t>
      </w:r>
      <w:r w:rsidR="0063383B">
        <w:t>униципального образования</w:t>
      </w:r>
      <w:r w:rsidRPr="001A772D">
        <w:t xml:space="preserve"> на основе анализа ценовых (тарифных) последствий для потребителей</w:t>
      </w:r>
      <w:bookmarkEnd w:id="614"/>
    </w:p>
    <w:bookmarkEnd w:id="612"/>
    <w:p w14:paraId="3A24184F" w14:textId="77777777" w:rsidR="00C8639F" w:rsidRDefault="00C8639F" w:rsidP="003A5E95">
      <w:pPr>
        <w:pStyle w:val="Afffa"/>
      </w:pPr>
      <w:r>
        <w:t xml:space="preserve">Сравнение результатов анализа </w:t>
      </w:r>
      <w:r w:rsidRPr="00C8639F">
        <w:t>ценовых (тарифных) последствий для потребителей</w:t>
      </w:r>
      <w:r>
        <w:t xml:space="preserve"> для каждого из вариантов приведено </w:t>
      </w:r>
      <w:r w:rsidR="00E81D29">
        <w:t xml:space="preserve">в </w:t>
      </w:r>
      <w:r>
        <w:t>Главе 1</w:t>
      </w:r>
      <w:r w:rsidR="001C06F8" w:rsidRPr="00385C58">
        <w:t>4</w:t>
      </w:r>
      <w:r>
        <w:t xml:space="preserve"> настоящего документа.</w:t>
      </w:r>
    </w:p>
    <w:p w14:paraId="15C56C70" w14:textId="77777777" w:rsidR="004627CE" w:rsidRPr="001A772D" w:rsidRDefault="004627CE" w:rsidP="003A5E95">
      <w:pPr>
        <w:pStyle w:val="Afffa"/>
      </w:pPr>
      <w:r w:rsidRPr="001A772D">
        <w:t>В результате проведенного сравнения состава мероприятий, сценария развития системы теплоснабжения, основанного на анализе предлагаемых вариантов мероприятий и тарифных последствиях для конечных потребителей</w:t>
      </w:r>
      <w:r w:rsidR="00C8639F">
        <w:t>,</w:t>
      </w:r>
      <w:r w:rsidRPr="001A772D">
        <w:t xml:space="preserve"> разработчиками предлагается </w:t>
      </w:r>
      <w:r w:rsidR="00C8639F">
        <w:t>к реализации базовый вариант развития систем теплоснабжения муниципального образования.</w:t>
      </w:r>
    </w:p>
    <w:p w14:paraId="51DDC114" w14:textId="77777777" w:rsidR="00B21D3B" w:rsidRPr="001A772D" w:rsidRDefault="00C8639F" w:rsidP="00880EB1">
      <w:pPr>
        <w:pStyle w:val="2f0"/>
      </w:pPr>
      <w:bookmarkStart w:id="616" w:name="_Toc115635636"/>
      <w:r>
        <w:t>5</w:t>
      </w:r>
      <w:r w:rsidR="00880EB1" w:rsidRPr="001A772D">
        <w:t>.4 Изменения, произошедшие в мастер-плане развития</w:t>
      </w:r>
      <w:r w:rsidR="0098062D" w:rsidRPr="001A772D">
        <w:t xml:space="preserve"> систем теплоснабжения </w:t>
      </w:r>
      <w:r w:rsidR="00880EB1" w:rsidRPr="001A772D">
        <w:t>за период, предшествующий актуализации схемы теплоснабжения</w:t>
      </w:r>
      <w:bookmarkEnd w:id="616"/>
      <w:r w:rsidR="00880EB1" w:rsidRPr="001A772D">
        <w:t xml:space="preserve"> </w:t>
      </w:r>
    </w:p>
    <w:p w14:paraId="4345058A" w14:textId="77777777" w:rsidR="00603FF0" w:rsidRPr="001A772D" w:rsidRDefault="00B21D3B" w:rsidP="00B21D3B">
      <w:pPr>
        <w:pStyle w:val="Afffa"/>
        <w:rPr>
          <w:b/>
          <w:bCs/>
        </w:rPr>
      </w:pPr>
      <w:r w:rsidRPr="00C8639F">
        <w:t xml:space="preserve">Актуализированы </w:t>
      </w:r>
      <w:r w:rsidR="00C8639F" w:rsidRPr="00C8639F">
        <w:t>основные варианты</w:t>
      </w:r>
      <w:r w:rsidRPr="00C8639F">
        <w:t xml:space="preserve"> развития систем теплоснабжения </w:t>
      </w:r>
      <w:r w:rsidR="00C8639F" w:rsidRPr="00C8639F">
        <w:t>м</w:t>
      </w:r>
      <w:r w:rsidR="0063383B" w:rsidRPr="00C8639F">
        <w:t>униципального образования</w:t>
      </w:r>
      <w:r w:rsidR="007D5C6D" w:rsidRPr="00C8639F">
        <w:t>.</w:t>
      </w:r>
      <w:r w:rsidR="00603FF0" w:rsidRPr="001A772D">
        <w:br w:type="page"/>
      </w:r>
    </w:p>
    <w:p w14:paraId="49F260D7" w14:textId="77777777" w:rsidR="00336453" w:rsidRPr="001A772D" w:rsidRDefault="00106C71" w:rsidP="00C563DD">
      <w:pPr>
        <w:pStyle w:val="1fe"/>
      </w:pPr>
      <w:bookmarkStart w:id="617" w:name="_Toc115635637"/>
      <w:r w:rsidRPr="001A772D">
        <w:lastRenderedPageBreak/>
        <w:t xml:space="preserve">Книга 6. </w:t>
      </w:r>
      <w:r w:rsidR="000D1F68" w:rsidRPr="001A772D">
        <w:t>Г</w:t>
      </w:r>
      <w:r w:rsidR="00336453" w:rsidRPr="001A772D">
        <w:t xml:space="preserve">лава </w:t>
      </w:r>
      <w:r w:rsidR="004D6232" w:rsidRPr="001A772D">
        <w:t xml:space="preserve">6 </w:t>
      </w:r>
      <w:r w:rsidR="00336453" w:rsidRPr="001A772D">
        <w:t xml:space="preserve">– </w:t>
      </w:r>
      <w:r w:rsidR="004D6232" w:rsidRPr="001A772D">
        <w:t>Существующие и п</w:t>
      </w:r>
      <w:r w:rsidR="00336453" w:rsidRPr="001A772D">
        <w:t>ерспективные балансы производительности водоподготовительных установок</w:t>
      </w:r>
      <w:bookmarkEnd w:id="596"/>
      <w:bookmarkEnd w:id="597"/>
      <w:bookmarkEnd w:id="598"/>
      <w:bookmarkEnd w:id="599"/>
      <w:bookmarkEnd w:id="600"/>
      <w:bookmarkEnd w:id="601"/>
      <w:bookmarkEnd w:id="602"/>
      <w:bookmarkEnd w:id="603"/>
      <w:bookmarkEnd w:id="604"/>
      <w:bookmarkEnd w:id="605"/>
      <w:bookmarkEnd w:id="609"/>
      <w:bookmarkEnd w:id="617"/>
      <w:r w:rsidR="00336453" w:rsidRPr="001A772D">
        <w:t xml:space="preserve"> </w:t>
      </w:r>
    </w:p>
    <w:p w14:paraId="7279EC8C" w14:textId="77777777" w:rsidR="006226DA" w:rsidRPr="001A772D" w:rsidRDefault="00740C00" w:rsidP="00C563DD">
      <w:pPr>
        <w:pStyle w:val="2f0"/>
      </w:pPr>
      <w:bookmarkStart w:id="618" w:name="_Toc115635638"/>
      <w:bookmarkStart w:id="619" w:name="_Hlk8034445"/>
      <w:r w:rsidRPr="001A772D">
        <w:t>6.1 Величина нормативных потерь теплоносителя в тепловых сетях в зонах действия источников тепловой энергии</w:t>
      </w:r>
      <w:bookmarkEnd w:id="618"/>
    </w:p>
    <w:p w14:paraId="4A74ABE6" w14:textId="350E51C9" w:rsidR="00543B2E" w:rsidRDefault="006B62EB" w:rsidP="00543B2E">
      <w:pPr>
        <w:pStyle w:val="Afffa"/>
      </w:pPr>
      <w:r w:rsidRPr="001A772D">
        <w:t>Величин</w:t>
      </w:r>
      <w:r>
        <w:t>ы</w:t>
      </w:r>
      <w:r w:rsidRPr="001A772D">
        <w:t xml:space="preserve"> нормативных потерь теплоносителя в тепловых сетях в зонах действия источников тепловой энергии</w:t>
      </w:r>
      <w:r>
        <w:t xml:space="preserve"> на территории муниципального образования приведены</w:t>
      </w:r>
      <w:r w:rsidR="00543B2E" w:rsidRPr="001A772D">
        <w:t xml:space="preserve"> в таблиц</w:t>
      </w:r>
      <w:r w:rsidR="00017722">
        <w:t>ах</w:t>
      </w:r>
      <w:r>
        <w:t xml:space="preserve"> </w:t>
      </w:r>
      <w:r w:rsidR="00043284">
        <w:t>7</w:t>
      </w:r>
      <w:r w:rsidR="00A15CBC">
        <w:t>8</w:t>
      </w:r>
      <w:r w:rsidR="00017722">
        <w:t>-</w:t>
      </w:r>
      <w:r w:rsidR="00043284">
        <w:t>7</w:t>
      </w:r>
      <w:r w:rsidR="00A15CBC">
        <w:t>9</w:t>
      </w:r>
      <w:r w:rsidR="00543B2E" w:rsidRPr="001A772D">
        <w:t xml:space="preserve">. </w:t>
      </w:r>
    </w:p>
    <w:p w14:paraId="78F365E7" w14:textId="77777777" w:rsidR="006B62EB" w:rsidRPr="001A772D" w:rsidRDefault="006B62EB" w:rsidP="006B62EB">
      <w:pPr>
        <w:pStyle w:val="2f0"/>
      </w:pPr>
      <w:bookmarkStart w:id="620" w:name="_Toc115635639"/>
      <w:r w:rsidRPr="001A772D">
        <w:t xml:space="preserve">6.2 Максимальный и среднечасовой расход теплоносителя (расход сетевой воды) </w:t>
      </w:r>
      <w:bookmarkEnd w:id="620"/>
    </w:p>
    <w:p w14:paraId="2C993678" w14:textId="532CA11D" w:rsidR="006B62EB" w:rsidRDefault="006B62EB" w:rsidP="006B62EB">
      <w:pPr>
        <w:pStyle w:val="Afffa"/>
      </w:pPr>
      <w:r w:rsidRPr="001A772D">
        <w:t xml:space="preserve">Перспективный расход теплоносителя на горячее водоснабжение потребителей с учетом </w:t>
      </w:r>
      <w:r>
        <w:t>реализации мероприятий по модернизации систем теплоснабжения</w:t>
      </w:r>
      <w:r w:rsidRPr="001A772D">
        <w:t xml:space="preserve"> представлен в таблице</w:t>
      </w:r>
      <w:r>
        <w:t xml:space="preserve"> </w:t>
      </w:r>
      <w:r w:rsidR="00A15CBC">
        <w:t>80</w:t>
      </w:r>
      <w:r>
        <w:t>.</w:t>
      </w:r>
    </w:p>
    <w:p w14:paraId="0CCB74A3" w14:textId="77777777" w:rsidR="006B62EB" w:rsidRPr="001A772D" w:rsidRDefault="006B62EB" w:rsidP="006B62EB">
      <w:pPr>
        <w:pStyle w:val="2f0"/>
      </w:pPr>
      <w:bookmarkStart w:id="621" w:name="_Toc115635640"/>
      <w:r w:rsidRPr="001A772D">
        <w:t>6.3 Сведения о наличии баков-аккумуляторов</w:t>
      </w:r>
      <w:bookmarkEnd w:id="621"/>
    </w:p>
    <w:p w14:paraId="744638ED" w14:textId="5E89E0B2" w:rsidR="006B62EB" w:rsidRPr="001A772D" w:rsidRDefault="006B62EB" w:rsidP="0018116C">
      <w:pPr>
        <w:pStyle w:val="Afffa"/>
      </w:pPr>
      <w:r w:rsidRPr="001A772D">
        <w:t>Сведения о наличии и объеме баков-аккумуляторов в системах теплоснабжения приведены в таблице</w:t>
      </w:r>
      <w:r w:rsidR="0018116C">
        <w:t xml:space="preserve"> </w:t>
      </w:r>
      <w:r w:rsidR="00A15CBC">
        <w:t>80</w:t>
      </w:r>
      <w:r w:rsidRPr="001A772D">
        <w:t>.</w:t>
      </w:r>
    </w:p>
    <w:p w14:paraId="4502C047" w14:textId="77777777" w:rsidR="006B62EB" w:rsidRPr="001A772D" w:rsidRDefault="006B62EB" w:rsidP="006B62EB">
      <w:pPr>
        <w:pStyle w:val="2f0"/>
      </w:pPr>
      <w:bookmarkStart w:id="622" w:name="_Toc115635641"/>
      <w:r w:rsidRPr="001A772D">
        <w:t xml:space="preserve">6.4 Нормативный и фактический часовой расход подпиточной воды </w:t>
      </w:r>
      <w:bookmarkEnd w:id="622"/>
    </w:p>
    <w:p w14:paraId="15973817" w14:textId="0263DEF7" w:rsidR="006B62EB" w:rsidRPr="001A772D" w:rsidRDefault="006B62EB" w:rsidP="006B62EB">
      <w:pPr>
        <w:pStyle w:val="Afffa"/>
      </w:pPr>
      <w:r w:rsidRPr="001A772D">
        <w:t>Нормативный и фактический часовой расход подпиточной воды для эксплуатационного и аварийного режимов каждого источника тепловой энергии представлен в таблице</w:t>
      </w:r>
      <w:r w:rsidR="0018116C">
        <w:t xml:space="preserve"> </w:t>
      </w:r>
      <w:r w:rsidR="00A15CBC">
        <w:t>80</w:t>
      </w:r>
      <w:r w:rsidRPr="001A772D">
        <w:t>.</w:t>
      </w:r>
    </w:p>
    <w:p w14:paraId="654F8B17" w14:textId="77777777" w:rsidR="0018116C" w:rsidRPr="0097009C" w:rsidRDefault="0018116C" w:rsidP="0018116C">
      <w:pPr>
        <w:pStyle w:val="2f0"/>
        <w:rPr>
          <w:color w:val="000000" w:themeColor="text1"/>
        </w:rPr>
      </w:pPr>
      <w:bookmarkStart w:id="623" w:name="_Toc115635642"/>
      <w:r w:rsidRPr="001A772D">
        <w:t xml:space="preserve">6.5 Существующий и перспективный баланс производительности водоподготовительных установок и потерь теплоносителя с учетом развития системы </w:t>
      </w:r>
      <w:r w:rsidRPr="0097009C">
        <w:rPr>
          <w:color w:val="000000" w:themeColor="text1"/>
        </w:rPr>
        <w:t>теплоснабжения</w:t>
      </w:r>
      <w:bookmarkEnd w:id="623"/>
    </w:p>
    <w:p w14:paraId="3797EF29" w14:textId="180E5E82" w:rsidR="0018116C" w:rsidRPr="001A772D" w:rsidRDefault="0018116C" w:rsidP="0018116C">
      <w:pPr>
        <w:pStyle w:val="Afffa"/>
      </w:pPr>
      <w:bookmarkStart w:id="624" w:name="_Hlk105592764"/>
      <w:r w:rsidRPr="0097009C">
        <w:rPr>
          <w:color w:val="000000" w:themeColor="text1"/>
        </w:rPr>
        <w:t xml:space="preserve">Перспективные балансы </w:t>
      </w:r>
      <w:r w:rsidRPr="001A772D">
        <w:t xml:space="preserve">производительности водоподготовительных установок и потерь теплоносителя с учетом развития систем </w:t>
      </w:r>
      <w:r w:rsidRPr="0097009C">
        <w:rPr>
          <w:color w:val="000000" w:themeColor="text1"/>
        </w:rPr>
        <w:t xml:space="preserve">теплоснабжения </w:t>
      </w:r>
      <w:r>
        <w:rPr>
          <w:color w:val="000000" w:themeColor="text1"/>
        </w:rPr>
        <w:t>м</w:t>
      </w:r>
      <w:r w:rsidRPr="0097009C">
        <w:rPr>
          <w:color w:val="000000" w:themeColor="text1"/>
        </w:rPr>
        <w:t xml:space="preserve">униципального образования </w:t>
      </w:r>
      <w:r w:rsidRPr="001A772D">
        <w:t xml:space="preserve">на расчетный срок приведены в таблице </w:t>
      </w:r>
      <w:r w:rsidR="00A15CBC">
        <w:t>80</w:t>
      </w:r>
      <w:r w:rsidRPr="001A772D">
        <w:t xml:space="preserve">. </w:t>
      </w:r>
    </w:p>
    <w:p w14:paraId="5ABED0C2" w14:textId="77777777" w:rsidR="0018116C" w:rsidRPr="001A772D" w:rsidRDefault="0018116C" w:rsidP="0018116C">
      <w:pPr>
        <w:pStyle w:val="2f0"/>
      </w:pPr>
      <w:bookmarkStart w:id="625" w:name="_Toc115635643"/>
      <w:bookmarkEnd w:id="624"/>
      <w:r w:rsidRPr="001A772D">
        <w:t>6.6 Изменения, произошедшие в существующих и перспективных балансах производительности водоподготовительных установок за период, предшествующий актуализации схемы теплоснабжения</w:t>
      </w:r>
      <w:bookmarkEnd w:id="625"/>
    </w:p>
    <w:p w14:paraId="655B8CA6" w14:textId="77777777" w:rsidR="0018116C" w:rsidRPr="001A772D" w:rsidRDefault="0018116C" w:rsidP="0018116C">
      <w:pPr>
        <w:pStyle w:val="Afffa"/>
        <w:sectPr w:rsidR="0018116C" w:rsidRPr="001A772D" w:rsidSect="0018116C">
          <w:footerReference w:type="default" r:id="rId39"/>
          <w:pgSz w:w="11906" w:h="16838" w:code="9"/>
          <w:pgMar w:top="1134" w:right="567" w:bottom="1134" w:left="1134" w:header="397" w:footer="0" w:gutter="0"/>
          <w:cols w:space="708"/>
          <w:docGrid w:linePitch="360"/>
        </w:sectPr>
      </w:pPr>
      <w:r w:rsidRPr="001A772D">
        <w:t>Актуализированы данные перспективных балансов теплоносителя с учетом реализуемых мероприятий.</w:t>
      </w:r>
    </w:p>
    <w:p w14:paraId="042FA4E9" w14:textId="5CADD6D2" w:rsidR="005260F2" w:rsidRDefault="005260F2" w:rsidP="007250EA">
      <w:pPr>
        <w:pStyle w:val="afffc"/>
        <w:ind w:right="536"/>
      </w:pPr>
      <w:r w:rsidRPr="00D82268">
        <w:lastRenderedPageBreak/>
        <w:t>Таблица</w:t>
      </w:r>
      <w:r w:rsidR="006B62EB">
        <w:t xml:space="preserve"> </w:t>
      </w:r>
      <w:r w:rsidR="00043284">
        <w:t>7</w:t>
      </w:r>
      <w:r w:rsidR="00A15CBC">
        <w:t>8</w:t>
      </w:r>
      <w:r w:rsidR="006B62EB">
        <w:t>.</w:t>
      </w:r>
      <w:r w:rsidRPr="00D82268">
        <w:t xml:space="preserve"> </w:t>
      </w:r>
      <w:r w:rsidR="006B62EB">
        <w:t>П</w:t>
      </w:r>
      <w:r w:rsidR="006B62EB" w:rsidRPr="006B62EB">
        <w:t>ерспективный расход воды на компенсацию потерь и затрат теплоносителя при передаче тепловой энергии</w:t>
      </w:r>
    </w:p>
    <w:tbl>
      <w:tblPr>
        <w:tblStyle w:val="af0"/>
        <w:tblW w:w="14631" w:type="dxa"/>
        <w:tblCellMar>
          <w:left w:w="0" w:type="dxa"/>
          <w:right w:w="0" w:type="dxa"/>
        </w:tblCellMar>
        <w:tblLook w:val="04A0" w:firstRow="1" w:lastRow="0" w:firstColumn="1" w:lastColumn="0" w:noHBand="0" w:noVBand="1"/>
      </w:tblPr>
      <w:tblGrid>
        <w:gridCol w:w="463"/>
        <w:gridCol w:w="1514"/>
        <w:gridCol w:w="2268"/>
        <w:gridCol w:w="866"/>
        <w:gridCol w:w="595"/>
        <w:gridCol w:w="595"/>
        <w:gridCol w:w="595"/>
        <w:gridCol w:w="595"/>
        <w:gridCol w:w="595"/>
        <w:gridCol w:w="595"/>
        <w:gridCol w:w="595"/>
        <w:gridCol w:w="595"/>
        <w:gridCol w:w="595"/>
        <w:gridCol w:w="595"/>
        <w:gridCol w:w="595"/>
        <w:gridCol w:w="595"/>
        <w:gridCol w:w="595"/>
        <w:gridCol w:w="595"/>
        <w:gridCol w:w="595"/>
        <w:gridCol w:w="595"/>
      </w:tblGrid>
      <w:tr w:rsidR="006E2DAA" w:rsidRPr="006E2DAA" w14:paraId="1231A440" w14:textId="0845A67D" w:rsidTr="00A45874">
        <w:trPr>
          <w:trHeight w:val="454"/>
          <w:tblHeader/>
        </w:trPr>
        <w:tc>
          <w:tcPr>
            <w:tcW w:w="463" w:type="dxa"/>
            <w:vAlign w:val="center"/>
          </w:tcPr>
          <w:p w14:paraId="32D621A3" w14:textId="77777777" w:rsidR="006E2DAA" w:rsidRPr="006E2DAA" w:rsidRDefault="006E2DAA" w:rsidP="006E2DAA">
            <w:pPr>
              <w:pStyle w:val="TableStyle"/>
              <w:jc w:val="center"/>
              <w:rPr>
                <w:rFonts w:cs="Times New Roman"/>
                <w:sz w:val="18"/>
                <w:szCs w:val="18"/>
              </w:rPr>
            </w:pPr>
            <w:r w:rsidRPr="006E2DAA">
              <w:rPr>
                <w:rFonts w:cs="Times New Roman"/>
                <w:color w:val="000000"/>
                <w:sz w:val="18"/>
                <w:szCs w:val="18"/>
              </w:rPr>
              <w:t>№ п/п</w:t>
            </w:r>
          </w:p>
        </w:tc>
        <w:tc>
          <w:tcPr>
            <w:tcW w:w="1514" w:type="dxa"/>
            <w:vAlign w:val="center"/>
          </w:tcPr>
          <w:p w14:paraId="5BD53D62" w14:textId="3E43B7EF" w:rsidR="006E2DAA" w:rsidRPr="006E2DAA" w:rsidRDefault="006E2DAA" w:rsidP="006E2DAA">
            <w:pPr>
              <w:pStyle w:val="TableStyle"/>
              <w:jc w:val="center"/>
              <w:rPr>
                <w:rFonts w:cs="Times New Roman"/>
                <w:sz w:val="18"/>
                <w:szCs w:val="18"/>
              </w:rPr>
            </w:pPr>
            <w:r w:rsidRPr="006E2DAA">
              <w:rPr>
                <w:rFonts w:cs="Times New Roman"/>
                <w:color w:val="000000"/>
                <w:sz w:val="18"/>
                <w:szCs w:val="18"/>
              </w:rPr>
              <w:t>Источник</w:t>
            </w:r>
          </w:p>
        </w:tc>
        <w:tc>
          <w:tcPr>
            <w:tcW w:w="2268" w:type="dxa"/>
            <w:vAlign w:val="center"/>
          </w:tcPr>
          <w:p w14:paraId="1EA0CA45" w14:textId="1CFA1797" w:rsidR="006E2DAA" w:rsidRPr="006E2DAA" w:rsidRDefault="006E2DAA" w:rsidP="006E2DAA">
            <w:pPr>
              <w:pStyle w:val="TableStyle"/>
              <w:jc w:val="center"/>
              <w:rPr>
                <w:rFonts w:cs="Times New Roman"/>
                <w:sz w:val="18"/>
                <w:szCs w:val="18"/>
              </w:rPr>
            </w:pPr>
            <w:r w:rsidRPr="006E2DAA">
              <w:rPr>
                <w:rFonts w:cs="Times New Roman"/>
                <w:color w:val="000000"/>
                <w:sz w:val="18"/>
                <w:szCs w:val="18"/>
              </w:rPr>
              <w:t>Наименование показателя</w:t>
            </w:r>
          </w:p>
        </w:tc>
        <w:tc>
          <w:tcPr>
            <w:tcW w:w="866" w:type="dxa"/>
            <w:vAlign w:val="center"/>
          </w:tcPr>
          <w:p w14:paraId="197C819A" w14:textId="44E2FD57" w:rsidR="006E2DAA" w:rsidRPr="006E2DAA" w:rsidRDefault="006E2DAA" w:rsidP="006E2DAA">
            <w:pPr>
              <w:pStyle w:val="TableStyle"/>
              <w:jc w:val="center"/>
              <w:rPr>
                <w:rFonts w:cs="Times New Roman"/>
                <w:sz w:val="18"/>
                <w:szCs w:val="18"/>
              </w:rPr>
            </w:pPr>
            <w:r w:rsidRPr="006E2DAA">
              <w:rPr>
                <w:rFonts w:cs="Times New Roman"/>
                <w:color w:val="000000"/>
                <w:sz w:val="18"/>
                <w:szCs w:val="18"/>
              </w:rPr>
              <w:t>Ед. изм.</w:t>
            </w:r>
          </w:p>
        </w:tc>
        <w:tc>
          <w:tcPr>
            <w:tcW w:w="595" w:type="dxa"/>
            <w:vAlign w:val="center"/>
          </w:tcPr>
          <w:p w14:paraId="58849DD4" w14:textId="38B4C909" w:rsidR="006E2DAA" w:rsidRPr="006E2DAA" w:rsidRDefault="006E2DAA" w:rsidP="006E2DAA">
            <w:pPr>
              <w:pStyle w:val="TableStyle"/>
              <w:jc w:val="center"/>
              <w:rPr>
                <w:rFonts w:cs="Times New Roman"/>
                <w:sz w:val="18"/>
                <w:szCs w:val="18"/>
              </w:rPr>
            </w:pPr>
            <w:r w:rsidRPr="006E2DAA">
              <w:rPr>
                <w:rFonts w:cs="Times New Roman"/>
                <w:color w:val="000000"/>
                <w:sz w:val="18"/>
                <w:szCs w:val="18"/>
              </w:rPr>
              <w:t>2025</w:t>
            </w:r>
          </w:p>
        </w:tc>
        <w:tc>
          <w:tcPr>
            <w:tcW w:w="595" w:type="dxa"/>
            <w:vAlign w:val="center"/>
          </w:tcPr>
          <w:p w14:paraId="72A7A049" w14:textId="7FBAE07F" w:rsidR="006E2DAA" w:rsidRPr="006E2DAA" w:rsidRDefault="006E2DAA" w:rsidP="006E2DAA">
            <w:pPr>
              <w:pStyle w:val="TableStyle"/>
              <w:jc w:val="center"/>
              <w:rPr>
                <w:rFonts w:cs="Times New Roman"/>
                <w:sz w:val="18"/>
                <w:szCs w:val="18"/>
              </w:rPr>
            </w:pPr>
            <w:r w:rsidRPr="006E2DAA">
              <w:rPr>
                <w:rFonts w:cs="Times New Roman"/>
                <w:color w:val="000000"/>
                <w:sz w:val="18"/>
                <w:szCs w:val="18"/>
              </w:rPr>
              <w:t>2026</w:t>
            </w:r>
          </w:p>
        </w:tc>
        <w:tc>
          <w:tcPr>
            <w:tcW w:w="595" w:type="dxa"/>
            <w:vAlign w:val="center"/>
          </w:tcPr>
          <w:p w14:paraId="23BCFB4B" w14:textId="1731ECED" w:rsidR="006E2DAA" w:rsidRPr="006E2DAA" w:rsidRDefault="006E2DAA" w:rsidP="006E2DAA">
            <w:pPr>
              <w:pStyle w:val="TableStyle"/>
              <w:jc w:val="center"/>
              <w:rPr>
                <w:rFonts w:cs="Times New Roman"/>
                <w:sz w:val="18"/>
                <w:szCs w:val="18"/>
              </w:rPr>
            </w:pPr>
            <w:r w:rsidRPr="006E2DAA">
              <w:rPr>
                <w:rFonts w:cs="Times New Roman"/>
                <w:color w:val="000000"/>
                <w:sz w:val="18"/>
                <w:szCs w:val="18"/>
              </w:rPr>
              <w:t>2027</w:t>
            </w:r>
          </w:p>
        </w:tc>
        <w:tc>
          <w:tcPr>
            <w:tcW w:w="595" w:type="dxa"/>
            <w:vAlign w:val="center"/>
          </w:tcPr>
          <w:p w14:paraId="24013FF1" w14:textId="49EE782F" w:rsidR="006E2DAA" w:rsidRPr="006E2DAA" w:rsidRDefault="006E2DAA" w:rsidP="006E2DAA">
            <w:pPr>
              <w:pStyle w:val="TableStyle"/>
              <w:jc w:val="center"/>
              <w:rPr>
                <w:rFonts w:cs="Times New Roman"/>
                <w:sz w:val="18"/>
                <w:szCs w:val="18"/>
              </w:rPr>
            </w:pPr>
            <w:r w:rsidRPr="006E2DAA">
              <w:rPr>
                <w:rFonts w:cs="Times New Roman"/>
                <w:color w:val="000000"/>
                <w:sz w:val="18"/>
                <w:szCs w:val="18"/>
              </w:rPr>
              <w:t>2028</w:t>
            </w:r>
          </w:p>
        </w:tc>
        <w:tc>
          <w:tcPr>
            <w:tcW w:w="595" w:type="dxa"/>
            <w:vAlign w:val="center"/>
          </w:tcPr>
          <w:p w14:paraId="5EFED644" w14:textId="0A99D1B7" w:rsidR="006E2DAA" w:rsidRPr="006E2DAA" w:rsidRDefault="006E2DAA" w:rsidP="006E2DAA">
            <w:pPr>
              <w:pStyle w:val="TableStyle"/>
              <w:jc w:val="center"/>
              <w:rPr>
                <w:rFonts w:cs="Times New Roman"/>
                <w:sz w:val="18"/>
                <w:szCs w:val="18"/>
              </w:rPr>
            </w:pPr>
            <w:r w:rsidRPr="006E2DAA">
              <w:rPr>
                <w:rFonts w:cs="Times New Roman"/>
                <w:color w:val="000000"/>
                <w:sz w:val="18"/>
                <w:szCs w:val="18"/>
              </w:rPr>
              <w:t>2029</w:t>
            </w:r>
          </w:p>
        </w:tc>
        <w:tc>
          <w:tcPr>
            <w:tcW w:w="595" w:type="dxa"/>
            <w:vAlign w:val="center"/>
          </w:tcPr>
          <w:p w14:paraId="716EE71C" w14:textId="3E03A997" w:rsidR="006E2DAA" w:rsidRPr="006E2DAA" w:rsidRDefault="006E2DAA" w:rsidP="006E2DAA">
            <w:pPr>
              <w:pStyle w:val="TableStyle"/>
              <w:jc w:val="center"/>
              <w:rPr>
                <w:rFonts w:cs="Times New Roman"/>
                <w:sz w:val="18"/>
                <w:szCs w:val="18"/>
              </w:rPr>
            </w:pPr>
            <w:r w:rsidRPr="006E2DAA">
              <w:rPr>
                <w:rFonts w:cs="Times New Roman"/>
                <w:color w:val="000000"/>
                <w:sz w:val="18"/>
                <w:szCs w:val="18"/>
              </w:rPr>
              <w:t>2030</w:t>
            </w:r>
          </w:p>
        </w:tc>
        <w:tc>
          <w:tcPr>
            <w:tcW w:w="595" w:type="dxa"/>
            <w:vAlign w:val="center"/>
          </w:tcPr>
          <w:p w14:paraId="46A51967" w14:textId="3732FCAE" w:rsidR="006E2DAA" w:rsidRPr="006E2DAA" w:rsidRDefault="006E2DAA" w:rsidP="006E2DAA">
            <w:pPr>
              <w:pStyle w:val="TableStyle"/>
              <w:jc w:val="center"/>
              <w:rPr>
                <w:rFonts w:cs="Times New Roman"/>
                <w:sz w:val="18"/>
                <w:szCs w:val="18"/>
              </w:rPr>
            </w:pPr>
            <w:r w:rsidRPr="006E2DAA">
              <w:rPr>
                <w:rFonts w:cs="Times New Roman"/>
                <w:color w:val="000000"/>
                <w:sz w:val="18"/>
                <w:szCs w:val="18"/>
              </w:rPr>
              <w:t>2031</w:t>
            </w:r>
          </w:p>
        </w:tc>
        <w:tc>
          <w:tcPr>
            <w:tcW w:w="595" w:type="dxa"/>
            <w:vAlign w:val="center"/>
          </w:tcPr>
          <w:p w14:paraId="46CC648D" w14:textId="3F26F160" w:rsidR="006E2DAA" w:rsidRPr="006E2DAA" w:rsidRDefault="006E2DAA" w:rsidP="006E2DAA">
            <w:pPr>
              <w:pStyle w:val="TableStyle"/>
              <w:jc w:val="center"/>
              <w:rPr>
                <w:rFonts w:cs="Times New Roman"/>
                <w:sz w:val="18"/>
                <w:szCs w:val="18"/>
              </w:rPr>
            </w:pPr>
            <w:r w:rsidRPr="006E2DAA">
              <w:rPr>
                <w:rFonts w:cs="Times New Roman"/>
                <w:color w:val="000000"/>
                <w:sz w:val="18"/>
                <w:szCs w:val="18"/>
              </w:rPr>
              <w:t>2032</w:t>
            </w:r>
          </w:p>
        </w:tc>
        <w:tc>
          <w:tcPr>
            <w:tcW w:w="595" w:type="dxa"/>
            <w:vAlign w:val="center"/>
          </w:tcPr>
          <w:p w14:paraId="2A3A50C9" w14:textId="25582D6D" w:rsidR="006E2DAA" w:rsidRPr="006E2DAA" w:rsidRDefault="006E2DAA" w:rsidP="006E2DAA">
            <w:pPr>
              <w:pStyle w:val="TableStyle"/>
              <w:jc w:val="center"/>
              <w:rPr>
                <w:rFonts w:cs="Times New Roman"/>
                <w:sz w:val="18"/>
                <w:szCs w:val="18"/>
              </w:rPr>
            </w:pPr>
            <w:r w:rsidRPr="006E2DAA">
              <w:rPr>
                <w:rFonts w:cs="Times New Roman"/>
                <w:color w:val="000000"/>
                <w:sz w:val="18"/>
                <w:szCs w:val="18"/>
              </w:rPr>
              <w:t>2033</w:t>
            </w:r>
          </w:p>
        </w:tc>
        <w:tc>
          <w:tcPr>
            <w:tcW w:w="595" w:type="dxa"/>
            <w:vAlign w:val="center"/>
          </w:tcPr>
          <w:p w14:paraId="1A3A0783" w14:textId="47CFC63D" w:rsidR="006E2DAA" w:rsidRPr="006E2DAA" w:rsidRDefault="006E2DAA" w:rsidP="006E2DAA">
            <w:pPr>
              <w:pStyle w:val="TableStyle"/>
              <w:jc w:val="center"/>
              <w:rPr>
                <w:rFonts w:cs="Times New Roman"/>
                <w:sz w:val="18"/>
                <w:szCs w:val="18"/>
              </w:rPr>
            </w:pPr>
            <w:r w:rsidRPr="006E2DAA">
              <w:rPr>
                <w:rFonts w:cs="Times New Roman"/>
                <w:color w:val="000000"/>
                <w:sz w:val="18"/>
                <w:szCs w:val="18"/>
              </w:rPr>
              <w:t>2034</w:t>
            </w:r>
          </w:p>
        </w:tc>
        <w:tc>
          <w:tcPr>
            <w:tcW w:w="595" w:type="dxa"/>
            <w:vAlign w:val="center"/>
          </w:tcPr>
          <w:p w14:paraId="3F3EF3EC" w14:textId="3844FFB5" w:rsidR="006E2DAA" w:rsidRPr="006E2DAA" w:rsidRDefault="006E2DAA" w:rsidP="006E2DAA">
            <w:pPr>
              <w:pStyle w:val="TableStyle"/>
              <w:jc w:val="center"/>
              <w:rPr>
                <w:rFonts w:cs="Times New Roman"/>
                <w:sz w:val="18"/>
                <w:szCs w:val="18"/>
              </w:rPr>
            </w:pPr>
            <w:r w:rsidRPr="006E2DAA">
              <w:rPr>
                <w:rFonts w:cs="Times New Roman"/>
                <w:color w:val="000000"/>
                <w:sz w:val="18"/>
                <w:szCs w:val="18"/>
              </w:rPr>
              <w:t>2035</w:t>
            </w:r>
          </w:p>
        </w:tc>
        <w:tc>
          <w:tcPr>
            <w:tcW w:w="595" w:type="dxa"/>
            <w:vAlign w:val="center"/>
          </w:tcPr>
          <w:p w14:paraId="6D207B93" w14:textId="4387AD80" w:rsidR="006E2DAA" w:rsidRPr="006E2DAA" w:rsidRDefault="006E2DAA" w:rsidP="006E2DAA">
            <w:pPr>
              <w:pStyle w:val="TableStyle"/>
              <w:jc w:val="center"/>
              <w:rPr>
                <w:rFonts w:cs="Times New Roman"/>
                <w:sz w:val="18"/>
                <w:szCs w:val="18"/>
              </w:rPr>
            </w:pPr>
            <w:r w:rsidRPr="006E2DAA">
              <w:rPr>
                <w:rFonts w:cs="Times New Roman"/>
                <w:color w:val="000000"/>
                <w:sz w:val="18"/>
                <w:szCs w:val="18"/>
              </w:rPr>
              <w:t>2036</w:t>
            </w:r>
          </w:p>
        </w:tc>
        <w:tc>
          <w:tcPr>
            <w:tcW w:w="595" w:type="dxa"/>
            <w:vAlign w:val="center"/>
          </w:tcPr>
          <w:p w14:paraId="7310CE7E" w14:textId="4717D68D" w:rsidR="006E2DAA" w:rsidRPr="006E2DAA" w:rsidRDefault="006E2DAA" w:rsidP="006E2DAA">
            <w:pPr>
              <w:pStyle w:val="TableStyle"/>
              <w:jc w:val="center"/>
              <w:rPr>
                <w:rFonts w:cs="Times New Roman"/>
                <w:color w:val="000000"/>
                <w:sz w:val="18"/>
                <w:szCs w:val="18"/>
              </w:rPr>
            </w:pPr>
            <w:r w:rsidRPr="006E2DAA">
              <w:rPr>
                <w:rFonts w:cs="Times New Roman"/>
                <w:color w:val="000000"/>
                <w:sz w:val="18"/>
                <w:szCs w:val="18"/>
              </w:rPr>
              <w:t>2037</w:t>
            </w:r>
          </w:p>
        </w:tc>
        <w:tc>
          <w:tcPr>
            <w:tcW w:w="595" w:type="dxa"/>
            <w:vAlign w:val="center"/>
          </w:tcPr>
          <w:p w14:paraId="66CEA3BE" w14:textId="788EAAE6" w:rsidR="006E2DAA" w:rsidRPr="006E2DAA" w:rsidRDefault="006E2DAA" w:rsidP="006E2DAA">
            <w:pPr>
              <w:pStyle w:val="TableStyle"/>
              <w:jc w:val="center"/>
              <w:rPr>
                <w:rFonts w:cs="Times New Roman"/>
                <w:color w:val="000000"/>
                <w:sz w:val="18"/>
                <w:szCs w:val="18"/>
              </w:rPr>
            </w:pPr>
            <w:r w:rsidRPr="006E2DAA">
              <w:rPr>
                <w:rFonts w:cs="Times New Roman"/>
                <w:color w:val="000000"/>
                <w:sz w:val="18"/>
                <w:szCs w:val="18"/>
              </w:rPr>
              <w:t>2038</w:t>
            </w:r>
          </w:p>
        </w:tc>
        <w:tc>
          <w:tcPr>
            <w:tcW w:w="595" w:type="dxa"/>
            <w:vAlign w:val="center"/>
          </w:tcPr>
          <w:p w14:paraId="206CA67D" w14:textId="143F24EE" w:rsidR="006E2DAA" w:rsidRPr="006E2DAA" w:rsidRDefault="006E2DAA" w:rsidP="006E2DAA">
            <w:pPr>
              <w:pStyle w:val="TableStyle"/>
              <w:jc w:val="center"/>
              <w:rPr>
                <w:rFonts w:cs="Times New Roman"/>
                <w:color w:val="000000"/>
                <w:sz w:val="18"/>
                <w:szCs w:val="18"/>
              </w:rPr>
            </w:pPr>
            <w:r w:rsidRPr="006E2DAA">
              <w:rPr>
                <w:rFonts w:cs="Times New Roman"/>
                <w:color w:val="000000"/>
                <w:sz w:val="18"/>
                <w:szCs w:val="18"/>
              </w:rPr>
              <w:t>2039</w:t>
            </w:r>
          </w:p>
        </w:tc>
        <w:tc>
          <w:tcPr>
            <w:tcW w:w="595" w:type="dxa"/>
            <w:vAlign w:val="center"/>
          </w:tcPr>
          <w:p w14:paraId="033BC38F" w14:textId="55787D2D" w:rsidR="006E2DAA" w:rsidRPr="006E2DAA" w:rsidRDefault="006E2DAA" w:rsidP="006E2DAA">
            <w:pPr>
              <w:pStyle w:val="TableStyle"/>
              <w:jc w:val="center"/>
              <w:rPr>
                <w:rFonts w:cs="Times New Roman"/>
                <w:color w:val="000000"/>
                <w:sz w:val="18"/>
                <w:szCs w:val="18"/>
              </w:rPr>
            </w:pPr>
            <w:r w:rsidRPr="006E2DAA">
              <w:rPr>
                <w:rFonts w:cs="Times New Roman"/>
                <w:color w:val="000000"/>
                <w:sz w:val="18"/>
                <w:szCs w:val="18"/>
              </w:rPr>
              <w:t>2040</w:t>
            </w:r>
          </w:p>
        </w:tc>
      </w:tr>
      <w:tr w:rsidR="006E2DAA" w:rsidRPr="006E2DAA" w14:paraId="7672E825" w14:textId="26C9F6A1" w:rsidTr="00A45874">
        <w:trPr>
          <w:trHeight w:val="283"/>
        </w:trPr>
        <w:tc>
          <w:tcPr>
            <w:tcW w:w="463" w:type="dxa"/>
            <w:vMerge w:val="restart"/>
            <w:vAlign w:val="center"/>
          </w:tcPr>
          <w:p w14:paraId="1576E9D1" w14:textId="77777777" w:rsidR="006E2DAA" w:rsidRPr="006E2DAA" w:rsidRDefault="006E2DAA" w:rsidP="006E2DAA">
            <w:pPr>
              <w:jc w:val="center"/>
              <w:rPr>
                <w:color w:val="000000"/>
                <w:sz w:val="18"/>
                <w:szCs w:val="18"/>
              </w:rPr>
            </w:pPr>
            <w:r w:rsidRPr="006E2DAA">
              <w:rPr>
                <w:color w:val="000000"/>
                <w:sz w:val="18"/>
                <w:szCs w:val="18"/>
              </w:rPr>
              <w:t>1</w:t>
            </w:r>
          </w:p>
        </w:tc>
        <w:tc>
          <w:tcPr>
            <w:tcW w:w="1514" w:type="dxa"/>
            <w:vMerge w:val="restart"/>
            <w:vAlign w:val="center"/>
          </w:tcPr>
          <w:p w14:paraId="0DF4C41B" w14:textId="7A1948C1" w:rsidR="006E2DAA" w:rsidRPr="006E2DAA" w:rsidRDefault="006E2DAA" w:rsidP="006E2DAA">
            <w:pPr>
              <w:jc w:val="center"/>
              <w:rPr>
                <w:sz w:val="18"/>
                <w:szCs w:val="18"/>
              </w:rPr>
            </w:pPr>
            <w:r w:rsidRPr="006E2DAA">
              <w:rPr>
                <w:sz w:val="18"/>
                <w:szCs w:val="18"/>
              </w:rPr>
              <w:t xml:space="preserve">Котельная </w:t>
            </w:r>
            <w:r>
              <w:rPr>
                <w:sz w:val="18"/>
                <w:szCs w:val="18"/>
              </w:rPr>
              <w:br/>
            </w:r>
            <w:r w:rsidRPr="006E2DAA">
              <w:rPr>
                <w:sz w:val="18"/>
                <w:szCs w:val="18"/>
              </w:rPr>
              <w:t xml:space="preserve">д. </w:t>
            </w:r>
            <w:proofErr w:type="spellStart"/>
            <w:r w:rsidRPr="006E2DAA">
              <w:rPr>
                <w:sz w:val="18"/>
                <w:szCs w:val="18"/>
              </w:rPr>
              <w:t>Хвалово</w:t>
            </w:r>
            <w:proofErr w:type="spellEnd"/>
          </w:p>
        </w:tc>
        <w:tc>
          <w:tcPr>
            <w:tcW w:w="2268" w:type="dxa"/>
            <w:vAlign w:val="center"/>
          </w:tcPr>
          <w:p w14:paraId="0213F6BC" w14:textId="75BF14FB" w:rsidR="006E2DAA" w:rsidRPr="006E2DAA" w:rsidRDefault="006E2DAA" w:rsidP="006E2DAA">
            <w:pPr>
              <w:jc w:val="center"/>
              <w:rPr>
                <w:sz w:val="18"/>
                <w:szCs w:val="18"/>
              </w:rPr>
            </w:pPr>
            <w:r w:rsidRPr="006E2DAA">
              <w:rPr>
                <w:sz w:val="18"/>
                <w:szCs w:val="18"/>
              </w:rPr>
              <w:t>Всего подпитка тепловой сети, в том числе:</w:t>
            </w:r>
          </w:p>
        </w:tc>
        <w:tc>
          <w:tcPr>
            <w:tcW w:w="866" w:type="dxa"/>
            <w:vAlign w:val="center"/>
          </w:tcPr>
          <w:p w14:paraId="52ED433E" w14:textId="7101BFD9" w:rsidR="006E2DAA" w:rsidRPr="006E2DAA" w:rsidRDefault="006E2DAA" w:rsidP="006E2DAA">
            <w:pPr>
              <w:jc w:val="center"/>
              <w:rPr>
                <w:sz w:val="18"/>
                <w:szCs w:val="18"/>
              </w:rPr>
            </w:pPr>
            <w:r w:rsidRPr="006E2DAA">
              <w:rPr>
                <w:sz w:val="18"/>
                <w:szCs w:val="18"/>
              </w:rPr>
              <w:t>тыс. м3</w:t>
            </w:r>
          </w:p>
        </w:tc>
        <w:tc>
          <w:tcPr>
            <w:tcW w:w="595" w:type="dxa"/>
            <w:vAlign w:val="center"/>
          </w:tcPr>
          <w:p w14:paraId="73397D29" w14:textId="41CB9230" w:rsidR="006E2DAA" w:rsidRPr="006E2DAA" w:rsidRDefault="006E2DAA" w:rsidP="006E2DAA">
            <w:pPr>
              <w:jc w:val="center"/>
              <w:rPr>
                <w:sz w:val="18"/>
                <w:szCs w:val="18"/>
              </w:rPr>
            </w:pPr>
            <w:r w:rsidRPr="006E2DAA">
              <w:rPr>
                <w:sz w:val="18"/>
                <w:szCs w:val="18"/>
              </w:rPr>
              <w:t>0,459</w:t>
            </w:r>
          </w:p>
        </w:tc>
        <w:tc>
          <w:tcPr>
            <w:tcW w:w="595" w:type="dxa"/>
            <w:vAlign w:val="center"/>
          </w:tcPr>
          <w:p w14:paraId="7F83845A" w14:textId="4A56B0D9" w:rsidR="006E2DAA" w:rsidRPr="006E2DAA" w:rsidRDefault="006E2DAA" w:rsidP="006E2DAA">
            <w:pPr>
              <w:jc w:val="center"/>
              <w:rPr>
                <w:sz w:val="18"/>
                <w:szCs w:val="18"/>
              </w:rPr>
            </w:pPr>
            <w:r w:rsidRPr="006E2DAA">
              <w:rPr>
                <w:sz w:val="18"/>
                <w:szCs w:val="18"/>
              </w:rPr>
              <w:t>0,459</w:t>
            </w:r>
          </w:p>
        </w:tc>
        <w:tc>
          <w:tcPr>
            <w:tcW w:w="595" w:type="dxa"/>
            <w:vAlign w:val="center"/>
          </w:tcPr>
          <w:p w14:paraId="737977A3" w14:textId="6406349F" w:rsidR="006E2DAA" w:rsidRPr="006E2DAA" w:rsidRDefault="006E2DAA" w:rsidP="006E2DAA">
            <w:pPr>
              <w:jc w:val="center"/>
              <w:rPr>
                <w:sz w:val="18"/>
                <w:szCs w:val="18"/>
              </w:rPr>
            </w:pPr>
            <w:r w:rsidRPr="006E2DAA">
              <w:rPr>
                <w:sz w:val="18"/>
                <w:szCs w:val="18"/>
              </w:rPr>
              <w:t>0,443</w:t>
            </w:r>
          </w:p>
        </w:tc>
        <w:tc>
          <w:tcPr>
            <w:tcW w:w="595" w:type="dxa"/>
            <w:vAlign w:val="center"/>
          </w:tcPr>
          <w:p w14:paraId="15EFADAA" w14:textId="54787AD2" w:rsidR="006E2DAA" w:rsidRPr="006E2DAA" w:rsidRDefault="006E2DAA" w:rsidP="006E2DAA">
            <w:pPr>
              <w:jc w:val="center"/>
              <w:rPr>
                <w:sz w:val="18"/>
                <w:szCs w:val="18"/>
              </w:rPr>
            </w:pPr>
            <w:r w:rsidRPr="006E2DAA">
              <w:rPr>
                <w:sz w:val="18"/>
                <w:szCs w:val="18"/>
              </w:rPr>
              <w:t>0,432</w:t>
            </w:r>
          </w:p>
        </w:tc>
        <w:tc>
          <w:tcPr>
            <w:tcW w:w="595" w:type="dxa"/>
            <w:vAlign w:val="center"/>
          </w:tcPr>
          <w:p w14:paraId="26E61991" w14:textId="5A4908EA" w:rsidR="006E2DAA" w:rsidRPr="006E2DAA" w:rsidRDefault="006E2DAA" w:rsidP="006E2DAA">
            <w:pPr>
              <w:jc w:val="center"/>
              <w:rPr>
                <w:sz w:val="18"/>
                <w:szCs w:val="18"/>
              </w:rPr>
            </w:pPr>
            <w:r w:rsidRPr="006E2DAA">
              <w:rPr>
                <w:sz w:val="18"/>
                <w:szCs w:val="18"/>
              </w:rPr>
              <w:t>0,432</w:t>
            </w:r>
          </w:p>
        </w:tc>
        <w:tc>
          <w:tcPr>
            <w:tcW w:w="595" w:type="dxa"/>
            <w:vAlign w:val="center"/>
          </w:tcPr>
          <w:p w14:paraId="646F9C1A" w14:textId="62D4EF5C" w:rsidR="006E2DAA" w:rsidRPr="006E2DAA" w:rsidRDefault="006E2DAA" w:rsidP="006E2DAA">
            <w:pPr>
              <w:jc w:val="center"/>
              <w:rPr>
                <w:sz w:val="18"/>
                <w:szCs w:val="18"/>
              </w:rPr>
            </w:pPr>
            <w:r w:rsidRPr="006E2DAA">
              <w:rPr>
                <w:sz w:val="18"/>
                <w:szCs w:val="18"/>
              </w:rPr>
              <w:t>0,432</w:t>
            </w:r>
          </w:p>
        </w:tc>
        <w:tc>
          <w:tcPr>
            <w:tcW w:w="595" w:type="dxa"/>
            <w:vAlign w:val="center"/>
          </w:tcPr>
          <w:p w14:paraId="28C475C7" w14:textId="078FEEE5" w:rsidR="006E2DAA" w:rsidRPr="006E2DAA" w:rsidRDefault="006E2DAA" w:rsidP="006E2DAA">
            <w:pPr>
              <w:jc w:val="center"/>
              <w:rPr>
                <w:sz w:val="18"/>
                <w:szCs w:val="18"/>
              </w:rPr>
            </w:pPr>
            <w:r w:rsidRPr="006E2DAA">
              <w:rPr>
                <w:sz w:val="18"/>
                <w:szCs w:val="18"/>
              </w:rPr>
              <w:t>0,432</w:t>
            </w:r>
          </w:p>
        </w:tc>
        <w:tc>
          <w:tcPr>
            <w:tcW w:w="595" w:type="dxa"/>
            <w:vAlign w:val="center"/>
          </w:tcPr>
          <w:p w14:paraId="13E70F17" w14:textId="391AD459" w:rsidR="006E2DAA" w:rsidRPr="006E2DAA" w:rsidRDefault="006E2DAA" w:rsidP="006E2DAA">
            <w:pPr>
              <w:jc w:val="center"/>
              <w:rPr>
                <w:sz w:val="18"/>
                <w:szCs w:val="18"/>
              </w:rPr>
            </w:pPr>
            <w:r w:rsidRPr="006E2DAA">
              <w:rPr>
                <w:sz w:val="18"/>
                <w:szCs w:val="18"/>
              </w:rPr>
              <w:t>0,432</w:t>
            </w:r>
          </w:p>
        </w:tc>
        <w:tc>
          <w:tcPr>
            <w:tcW w:w="595" w:type="dxa"/>
            <w:vAlign w:val="center"/>
          </w:tcPr>
          <w:p w14:paraId="223A96E3" w14:textId="25CA1EFD" w:rsidR="006E2DAA" w:rsidRPr="006E2DAA" w:rsidRDefault="006E2DAA" w:rsidP="006E2DAA">
            <w:pPr>
              <w:jc w:val="center"/>
              <w:rPr>
                <w:sz w:val="18"/>
                <w:szCs w:val="18"/>
              </w:rPr>
            </w:pPr>
            <w:r w:rsidRPr="006E2DAA">
              <w:rPr>
                <w:sz w:val="18"/>
                <w:szCs w:val="18"/>
              </w:rPr>
              <w:t>0,432</w:t>
            </w:r>
          </w:p>
        </w:tc>
        <w:tc>
          <w:tcPr>
            <w:tcW w:w="595" w:type="dxa"/>
            <w:vAlign w:val="center"/>
          </w:tcPr>
          <w:p w14:paraId="3CBB386A" w14:textId="47D7A54A" w:rsidR="006E2DAA" w:rsidRPr="006E2DAA" w:rsidRDefault="006E2DAA" w:rsidP="006E2DAA">
            <w:pPr>
              <w:jc w:val="center"/>
              <w:rPr>
                <w:sz w:val="18"/>
                <w:szCs w:val="18"/>
              </w:rPr>
            </w:pPr>
            <w:r w:rsidRPr="006E2DAA">
              <w:rPr>
                <w:sz w:val="18"/>
                <w:szCs w:val="18"/>
              </w:rPr>
              <w:t>0,432</w:t>
            </w:r>
          </w:p>
        </w:tc>
        <w:tc>
          <w:tcPr>
            <w:tcW w:w="595" w:type="dxa"/>
            <w:vAlign w:val="center"/>
          </w:tcPr>
          <w:p w14:paraId="75700BF4" w14:textId="383A8C47" w:rsidR="006E2DAA" w:rsidRPr="006E2DAA" w:rsidRDefault="006E2DAA" w:rsidP="006E2DAA">
            <w:pPr>
              <w:jc w:val="center"/>
              <w:rPr>
                <w:sz w:val="18"/>
                <w:szCs w:val="18"/>
              </w:rPr>
            </w:pPr>
            <w:r w:rsidRPr="006E2DAA">
              <w:rPr>
                <w:sz w:val="18"/>
                <w:szCs w:val="18"/>
              </w:rPr>
              <w:t>0,432</w:t>
            </w:r>
          </w:p>
        </w:tc>
        <w:tc>
          <w:tcPr>
            <w:tcW w:w="595" w:type="dxa"/>
            <w:vAlign w:val="center"/>
          </w:tcPr>
          <w:p w14:paraId="66877A7D" w14:textId="407E8552" w:rsidR="006E2DAA" w:rsidRPr="006E2DAA" w:rsidRDefault="006E2DAA" w:rsidP="006E2DAA">
            <w:pPr>
              <w:jc w:val="center"/>
              <w:rPr>
                <w:sz w:val="18"/>
                <w:szCs w:val="18"/>
              </w:rPr>
            </w:pPr>
            <w:r w:rsidRPr="006E2DAA">
              <w:rPr>
                <w:sz w:val="18"/>
                <w:szCs w:val="18"/>
              </w:rPr>
              <w:t>0,432</w:t>
            </w:r>
          </w:p>
        </w:tc>
        <w:tc>
          <w:tcPr>
            <w:tcW w:w="595" w:type="dxa"/>
            <w:vAlign w:val="center"/>
          </w:tcPr>
          <w:p w14:paraId="2D074261" w14:textId="50CD6B30" w:rsidR="006E2DAA" w:rsidRPr="006E2DAA" w:rsidRDefault="006E2DAA" w:rsidP="006E2DAA">
            <w:pPr>
              <w:jc w:val="center"/>
              <w:rPr>
                <w:sz w:val="18"/>
                <w:szCs w:val="18"/>
              </w:rPr>
            </w:pPr>
            <w:r w:rsidRPr="006E2DAA">
              <w:rPr>
                <w:sz w:val="18"/>
                <w:szCs w:val="18"/>
              </w:rPr>
              <w:t>0,432</w:t>
            </w:r>
          </w:p>
        </w:tc>
        <w:tc>
          <w:tcPr>
            <w:tcW w:w="595" w:type="dxa"/>
            <w:vAlign w:val="center"/>
          </w:tcPr>
          <w:p w14:paraId="0A8A3D16" w14:textId="7395E674" w:rsidR="006E2DAA" w:rsidRPr="006E2DAA" w:rsidRDefault="006E2DAA" w:rsidP="006E2DAA">
            <w:pPr>
              <w:jc w:val="center"/>
              <w:rPr>
                <w:sz w:val="18"/>
                <w:szCs w:val="18"/>
              </w:rPr>
            </w:pPr>
            <w:r w:rsidRPr="006E2DAA">
              <w:rPr>
                <w:sz w:val="18"/>
                <w:szCs w:val="18"/>
              </w:rPr>
              <w:t>0,432</w:t>
            </w:r>
          </w:p>
        </w:tc>
        <w:tc>
          <w:tcPr>
            <w:tcW w:w="595" w:type="dxa"/>
            <w:vAlign w:val="center"/>
          </w:tcPr>
          <w:p w14:paraId="74563128" w14:textId="58B6DE0F" w:rsidR="006E2DAA" w:rsidRPr="006E2DAA" w:rsidRDefault="006E2DAA" w:rsidP="006E2DAA">
            <w:pPr>
              <w:jc w:val="center"/>
              <w:rPr>
                <w:sz w:val="18"/>
                <w:szCs w:val="18"/>
              </w:rPr>
            </w:pPr>
            <w:r w:rsidRPr="006E2DAA">
              <w:rPr>
                <w:sz w:val="18"/>
                <w:szCs w:val="18"/>
              </w:rPr>
              <w:t>0,432</w:t>
            </w:r>
          </w:p>
        </w:tc>
        <w:tc>
          <w:tcPr>
            <w:tcW w:w="595" w:type="dxa"/>
            <w:vAlign w:val="center"/>
          </w:tcPr>
          <w:p w14:paraId="29A8C644" w14:textId="7A71D145" w:rsidR="006E2DAA" w:rsidRPr="006E2DAA" w:rsidRDefault="006E2DAA" w:rsidP="006E2DAA">
            <w:pPr>
              <w:jc w:val="center"/>
              <w:rPr>
                <w:sz w:val="18"/>
                <w:szCs w:val="18"/>
              </w:rPr>
            </w:pPr>
            <w:r w:rsidRPr="006E2DAA">
              <w:rPr>
                <w:sz w:val="18"/>
                <w:szCs w:val="18"/>
              </w:rPr>
              <w:t>0,432</w:t>
            </w:r>
          </w:p>
        </w:tc>
      </w:tr>
      <w:tr w:rsidR="006E2DAA" w:rsidRPr="006E2DAA" w14:paraId="3A433214" w14:textId="4ACAE68F" w:rsidTr="00A45874">
        <w:trPr>
          <w:trHeight w:val="283"/>
        </w:trPr>
        <w:tc>
          <w:tcPr>
            <w:tcW w:w="463" w:type="dxa"/>
            <w:vMerge/>
            <w:vAlign w:val="center"/>
          </w:tcPr>
          <w:p w14:paraId="3140D25F" w14:textId="77777777" w:rsidR="006E2DAA" w:rsidRPr="006E2DAA" w:rsidRDefault="006E2DAA" w:rsidP="006E2DAA">
            <w:pPr>
              <w:jc w:val="center"/>
              <w:rPr>
                <w:sz w:val="18"/>
                <w:szCs w:val="18"/>
              </w:rPr>
            </w:pPr>
          </w:p>
        </w:tc>
        <w:tc>
          <w:tcPr>
            <w:tcW w:w="1514" w:type="dxa"/>
            <w:vMerge/>
            <w:vAlign w:val="center"/>
          </w:tcPr>
          <w:p w14:paraId="1ED354F7" w14:textId="77777777" w:rsidR="006E2DAA" w:rsidRPr="006E2DAA" w:rsidRDefault="006E2DAA" w:rsidP="006E2DAA">
            <w:pPr>
              <w:jc w:val="center"/>
              <w:rPr>
                <w:sz w:val="18"/>
                <w:szCs w:val="18"/>
              </w:rPr>
            </w:pPr>
          </w:p>
        </w:tc>
        <w:tc>
          <w:tcPr>
            <w:tcW w:w="2268" w:type="dxa"/>
            <w:vAlign w:val="center"/>
          </w:tcPr>
          <w:p w14:paraId="2C6F4207" w14:textId="7F96A5E1" w:rsidR="006E2DAA" w:rsidRPr="006E2DAA" w:rsidRDefault="006E2DAA" w:rsidP="006E2DAA">
            <w:pPr>
              <w:pStyle w:val="TableStyle"/>
              <w:jc w:val="center"/>
              <w:rPr>
                <w:rFonts w:cs="Times New Roman"/>
                <w:sz w:val="18"/>
                <w:szCs w:val="18"/>
              </w:rPr>
            </w:pPr>
            <w:r w:rsidRPr="006E2DAA">
              <w:rPr>
                <w:rFonts w:cs="Times New Roman"/>
                <w:sz w:val="18"/>
                <w:szCs w:val="18"/>
              </w:rPr>
              <w:t>нормативные утечки теплоносителя в сетях</w:t>
            </w:r>
          </w:p>
        </w:tc>
        <w:tc>
          <w:tcPr>
            <w:tcW w:w="866" w:type="dxa"/>
            <w:vAlign w:val="center"/>
          </w:tcPr>
          <w:p w14:paraId="4344C628" w14:textId="6CC1DC65" w:rsidR="006E2DAA" w:rsidRPr="006E2DAA" w:rsidRDefault="006E2DAA" w:rsidP="006E2DAA">
            <w:pPr>
              <w:pStyle w:val="TableStyle"/>
              <w:jc w:val="center"/>
              <w:rPr>
                <w:rFonts w:cs="Times New Roman"/>
                <w:sz w:val="18"/>
                <w:szCs w:val="18"/>
              </w:rPr>
            </w:pPr>
            <w:r w:rsidRPr="006E2DAA">
              <w:rPr>
                <w:rFonts w:cs="Times New Roman"/>
                <w:sz w:val="18"/>
                <w:szCs w:val="18"/>
              </w:rPr>
              <w:t>тыс. м3</w:t>
            </w:r>
          </w:p>
        </w:tc>
        <w:tc>
          <w:tcPr>
            <w:tcW w:w="595" w:type="dxa"/>
            <w:vAlign w:val="center"/>
          </w:tcPr>
          <w:p w14:paraId="4072CE8A" w14:textId="48156486" w:rsidR="006E2DAA" w:rsidRPr="006E2DAA" w:rsidRDefault="006E2DAA" w:rsidP="006E2DAA">
            <w:pPr>
              <w:pStyle w:val="TableStyle"/>
              <w:jc w:val="center"/>
              <w:rPr>
                <w:rFonts w:cs="Times New Roman"/>
                <w:sz w:val="18"/>
                <w:szCs w:val="18"/>
              </w:rPr>
            </w:pPr>
            <w:r w:rsidRPr="006E2DAA">
              <w:rPr>
                <w:rFonts w:cs="Times New Roman"/>
                <w:sz w:val="18"/>
                <w:szCs w:val="18"/>
              </w:rPr>
              <w:t>н/д</w:t>
            </w:r>
          </w:p>
        </w:tc>
        <w:tc>
          <w:tcPr>
            <w:tcW w:w="595" w:type="dxa"/>
            <w:vAlign w:val="center"/>
          </w:tcPr>
          <w:p w14:paraId="0F6A4E17" w14:textId="58895FCF" w:rsidR="006E2DAA" w:rsidRPr="006E2DAA" w:rsidRDefault="006E2DAA" w:rsidP="006E2DAA">
            <w:pPr>
              <w:pStyle w:val="TableStyle"/>
              <w:jc w:val="center"/>
              <w:rPr>
                <w:rFonts w:cs="Times New Roman"/>
                <w:sz w:val="18"/>
                <w:szCs w:val="18"/>
              </w:rPr>
            </w:pPr>
            <w:r w:rsidRPr="006E2DAA">
              <w:rPr>
                <w:rFonts w:cs="Times New Roman"/>
                <w:sz w:val="18"/>
                <w:szCs w:val="18"/>
              </w:rPr>
              <w:t>н/д</w:t>
            </w:r>
          </w:p>
        </w:tc>
        <w:tc>
          <w:tcPr>
            <w:tcW w:w="595" w:type="dxa"/>
            <w:vAlign w:val="center"/>
          </w:tcPr>
          <w:p w14:paraId="7C42868B" w14:textId="4C1436F2" w:rsidR="006E2DAA" w:rsidRPr="006E2DAA" w:rsidRDefault="006E2DAA" w:rsidP="006E2DAA">
            <w:pPr>
              <w:pStyle w:val="TableStyle"/>
              <w:jc w:val="center"/>
              <w:rPr>
                <w:rFonts w:cs="Times New Roman"/>
                <w:sz w:val="18"/>
                <w:szCs w:val="18"/>
              </w:rPr>
            </w:pPr>
            <w:r w:rsidRPr="006E2DAA">
              <w:rPr>
                <w:rFonts w:cs="Times New Roman"/>
                <w:sz w:val="18"/>
                <w:szCs w:val="18"/>
              </w:rPr>
              <w:t>н/д</w:t>
            </w:r>
          </w:p>
        </w:tc>
        <w:tc>
          <w:tcPr>
            <w:tcW w:w="595" w:type="dxa"/>
            <w:vAlign w:val="center"/>
          </w:tcPr>
          <w:p w14:paraId="1F30798F" w14:textId="3611C38C" w:rsidR="006E2DAA" w:rsidRPr="006E2DAA" w:rsidRDefault="006E2DAA" w:rsidP="006E2DAA">
            <w:pPr>
              <w:pStyle w:val="TableStyle"/>
              <w:jc w:val="center"/>
              <w:rPr>
                <w:rFonts w:cs="Times New Roman"/>
                <w:sz w:val="18"/>
                <w:szCs w:val="18"/>
              </w:rPr>
            </w:pPr>
            <w:r w:rsidRPr="006E2DAA">
              <w:rPr>
                <w:rFonts w:cs="Times New Roman"/>
                <w:sz w:val="18"/>
                <w:szCs w:val="18"/>
              </w:rPr>
              <w:t>н/д</w:t>
            </w:r>
          </w:p>
        </w:tc>
        <w:tc>
          <w:tcPr>
            <w:tcW w:w="595" w:type="dxa"/>
            <w:vAlign w:val="center"/>
          </w:tcPr>
          <w:p w14:paraId="21B42E8E" w14:textId="09378AB0" w:rsidR="006E2DAA" w:rsidRPr="006E2DAA" w:rsidRDefault="006E2DAA" w:rsidP="006E2DAA">
            <w:pPr>
              <w:pStyle w:val="TableStyle"/>
              <w:jc w:val="center"/>
              <w:rPr>
                <w:rFonts w:cs="Times New Roman"/>
                <w:sz w:val="18"/>
                <w:szCs w:val="18"/>
              </w:rPr>
            </w:pPr>
            <w:r w:rsidRPr="006E2DAA">
              <w:rPr>
                <w:rFonts w:cs="Times New Roman"/>
                <w:sz w:val="18"/>
                <w:szCs w:val="18"/>
              </w:rPr>
              <w:t>н/д</w:t>
            </w:r>
          </w:p>
        </w:tc>
        <w:tc>
          <w:tcPr>
            <w:tcW w:w="595" w:type="dxa"/>
            <w:vAlign w:val="center"/>
          </w:tcPr>
          <w:p w14:paraId="186ABBA1" w14:textId="77678325" w:rsidR="006E2DAA" w:rsidRPr="006E2DAA" w:rsidRDefault="006E2DAA" w:rsidP="006E2DAA">
            <w:pPr>
              <w:pStyle w:val="TableStyle"/>
              <w:jc w:val="center"/>
              <w:rPr>
                <w:rFonts w:cs="Times New Roman"/>
                <w:sz w:val="18"/>
                <w:szCs w:val="18"/>
              </w:rPr>
            </w:pPr>
            <w:r w:rsidRPr="006E2DAA">
              <w:rPr>
                <w:rFonts w:cs="Times New Roman"/>
                <w:sz w:val="18"/>
                <w:szCs w:val="18"/>
              </w:rPr>
              <w:t>н/д</w:t>
            </w:r>
          </w:p>
        </w:tc>
        <w:tc>
          <w:tcPr>
            <w:tcW w:w="595" w:type="dxa"/>
            <w:vAlign w:val="center"/>
          </w:tcPr>
          <w:p w14:paraId="51ACD240" w14:textId="182540D9" w:rsidR="006E2DAA" w:rsidRPr="006E2DAA" w:rsidRDefault="006E2DAA" w:rsidP="006E2DAA">
            <w:pPr>
              <w:pStyle w:val="TableStyle"/>
              <w:jc w:val="center"/>
              <w:rPr>
                <w:rFonts w:cs="Times New Roman"/>
                <w:sz w:val="18"/>
                <w:szCs w:val="18"/>
              </w:rPr>
            </w:pPr>
            <w:r w:rsidRPr="006E2DAA">
              <w:rPr>
                <w:rFonts w:cs="Times New Roman"/>
                <w:sz w:val="18"/>
                <w:szCs w:val="18"/>
              </w:rPr>
              <w:t>н/д</w:t>
            </w:r>
          </w:p>
        </w:tc>
        <w:tc>
          <w:tcPr>
            <w:tcW w:w="595" w:type="dxa"/>
            <w:vAlign w:val="center"/>
          </w:tcPr>
          <w:p w14:paraId="6E0AB504" w14:textId="6A857021" w:rsidR="006E2DAA" w:rsidRPr="006E2DAA" w:rsidRDefault="006E2DAA" w:rsidP="006E2DAA">
            <w:pPr>
              <w:pStyle w:val="TableStyle"/>
              <w:jc w:val="center"/>
              <w:rPr>
                <w:rFonts w:cs="Times New Roman"/>
                <w:sz w:val="18"/>
                <w:szCs w:val="18"/>
              </w:rPr>
            </w:pPr>
            <w:r w:rsidRPr="006E2DAA">
              <w:rPr>
                <w:rFonts w:cs="Times New Roman"/>
                <w:sz w:val="18"/>
                <w:szCs w:val="18"/>
              </w:rPr>
              <w:t>н/д</w:t>
            </w:r>
          </w:p>
        </w:tc>
        <w:tc>
          <w:tcPr>
            <w:tcW w:w="595" w:type="dxa"/>
            <w:vAlign w:val="center"/>
          </w:tcPr>
          <w:p w14:paraId="2BCF5D81" w14:textId="508428C6" w:rsidR="006E2DAA" w:rsidRPr="006E2DAA" w:rsidRDefault="006E2DAA" w:rsidP="006E2DAA">
            <w:pPr>
              <w:pStyle w:val="TableStyle"/>
              <w:jc w:val="center"/>
              <w:rPr>
                <w:rFonts w:cs="Times New Roman"/>
                <w:sz w:val="18"/>
                <w:szCs w:val="18"/>
              </w:rPr>
            </w:pPr>
            <w:r w:rsidRPr="006E2DAA">
              <w:rPr>
                <w:rFonts w:cs="Times New Roman"/>
                <w:sz w:val="18"/>
                <w:szCs w:val="18"/>
              </w:rPr>
              <w:t>н/д</w:t>
            </w:r>
          </w:p>
        </w:tc>
        <w:tc>
          <w:tcPr>
            <w:tcW w:w="595" w:type="dxa"/>
            <w:vAlign w:val="center"/>
          </w:tcPr>
          <w:p w14:paraId="4D42EBDD" w14:textId="6CE7D63E" w:rsidR="006E2DAA" w:rsidRPr="006E2DAA" w:rsidRDefault="006E2DAA" w:rsidP="006E2DAA">
            <w:pPr>
              <w:pStyle w:val="TableStyle"/>
              <w:jc w:val="center"/>
              <w:rPr>
                <w:rFonts w:cs="Times New Roman"/>
                <w:sz w:val="18"/>
                <w:szCs w:val="18"/>
              </w:rPr>
            </w:pPr>
            <w:r w:rsidRPr="006E2DAA">
              <w:rPr>
                <w:rFonts w:cs="Times New Roman"/>
                <w:sz w:val="18"/>
                <w:szCs w:val="18"/>
              </w:rPr>
              <w:t>н/д</w:t>
            </w:r>
          </w:p>
        </w:tc>
        <w:tc>
          <w:tcPr>
            <w:tcW w:w="595" w:type="dxa"/>
            <w:vAlign w:val="center"/>
          </w:tcPr>
          <w:p w14:paraId="1B5F5A80" w14:textId="12CD4127" w:rsidR="006E2DAA" w:rsidRPr="006E2DAA" w:rsidRDefault="006E2DAA" w:rsidP="006E2DAA">
            <w:pPr>
              <w:pStyle w:val="TableStyle"/>
              <w:jc w:val="center"/>
              <w:rPr>
                <w:rFonts w:cs="Times New Roman"/>
                <w:sz w:val="18"/>
                <w:szCs w:val="18"/>
              </w:rPr>
            </w:pPr>
            <w:r w:rsidRPr="006E2DAA">
              <w:rPr>
                <w:rFonts w:cs="Times New Roman"/>
                <w:sz w:val="18"/>
                <w:szCs w:val="18"/>
              </w:rPr>
              <w:t>н/д</w:t>
            </w:r>
          </w:p>
        </w:tc>
        <w:tc>
          <w:tcPr>
            <w:tcW w:w="595" w:type="dxa"/>
            <w:vAlign w:val="center"/>
          </w:tcPr>
          <w:p w14:paraId="341F927A" w14:textId="7E21A2AB" w:rsidR="006E2DAA" w:rsidRPr="006E2DAA" w:rsidRDefault="006E2DAA" w:rsidP="006E2DAA">
            <w:pPr>
              <w:pStyle w:val="TableStyle"/>
              <w:jc w:val="center"/>
              <w:rPr>
                <w:rFonts w:cs="Times New Roman"/>
                <w:sz w:val="18"/>
                <w:szCs w:val="18"/>
              </w:rPr>
            </w:pPr>
            <w:r w:rsidRPr="006E2DAA">
              <w:rPr>
                <w:rFonts w:cs="Times New Roman"/>
                <w:sz w:val="18"/>
                <w:szCs w:val="18"/>
              </w:rPr>
              <w:t>н/д</w:t>
            </w:r>
          </w:p>
        </w:tc>
        <w:tc>
          <w:tcPr>
            <w:tcW w:w="595" w:type="dxa"/>
            <w:vAlign w:val="center"/>
          </w:tcPr>
          <w:p w14:paraId="64FBDD34" w14:textId="6B6A7719" w:rsidR="006E2DAA" w:rsidRPr="006E2DAA" w:rsidRDefault="006E2DAA" w:rsidP="006E2DAA">
            <w:pPr>
              <w:pStyle w:val="TableStyle"/>
              <w:jc w:val="center"/>
              <w:rPr>
                <w:rFonts w:cs="Times New Roman"/>
                <w:sz w:val="18"/>
                <w:szCs w:val="18"/>
              </w:rPr>
            </w:pPr>
            <w:r w:rsidRPr="006E2DAA">
              <w:rPr>
                <w:rFonts w:cs="Times New Roman"/>
                <w:sz w:val="18"/>
                <w:szCs w:val="18"/>
              </w:rPr>
              <w:t>н/д</w:t>
            </w:r>
          </w:p>
        </w:tc>
        <w:tc>
          <w:tcPr>
            <w:tcW w:w="595" w:type="dxa"/>
            <w:vAlign w:val="center"/>
          </w:tcPr>
          <w:p w14:paraId="2D620B41" w14:textId="6E67F962" w:rsidR="006E2DAA" w:rsidRPr="006E2DAA" w:rsidRDefault="006E2DAA" w:rsidP="006E2DAA">
            <w:pPr>
              <w:pStyle w:val="TableStyle"/>
              <w:jc w:val="center"/>
              <w:rPr>
                <w:rFonts w:cs="Times New Roman"/>
                <w:sz w:val="18"/>
                <w:szCs w:val="18"/>
              </w:rPr>
            </w:pPr>
            <w:r w:rsidRPr="006E2DAA">
              <w:rPr>
                <w:rFonts w:cs="Times New Roman"/>
                <w:sz w:val="18"/>
                <w:szCs w:val="18"/>
              </w:rPr>
              <w:t>н/д</w:t>
            </w:r>
          </w:p>
        </w:tc>
        <w:tc>
          <w:tcPr>
            <w:tcW w:w="595" w:type="dxa"/>
            <w:vAlign w:val="center"/>
          </w:tcPr>
          <w:p w14:paraId="25567DA7" w14:textId="25D715D2" w:rsidR="006E2DAA" w:rsidRPr="006E2DAA" w:rsidRDefault="006E2DAA" w:rsidP="006E2DAA">
            <w:pPr>
              <w:pStyle w:val="TableStyle"/>
              <w:jc w:val="center"/>
              <w:rPr>
                <w:rFonts w:cs="Times New Roman"/>
                <w:sz w:val="18"/>
                <w:szCs w:val="18"/>
              </w:rPr>
            </w:pPr>
            <w:r w:rsidRPr="006E2DAA">
              <w:rPr>
                <w:rFonts w:cs="Times New Roman"/>
                <w:sz w:val="18"/>
                <w:szCs w:val="18"/>
              </w:rPr>
              <w:t>н/д</w:t>
            </w:r>
          </w:p>
        </w:tc>
        <w:tc>
          <w:tcPr>
            <w:tcW w:w="595" w:type="dxa"/>
            <w:vAlign w:val="center"/>
          </w:tcPr>
          <w:p w14:paraId="021F3CA0" w14:textId="476CDE73" w:rsidR="006E2DAA" w:rsidRPr="006E2DAA" w:rsidRDefault="006E2DAA" w:rsidP="006E2DAA">
            <w:pPr>
              <w:pStyle w:val="TableStyle"/>
              <w:jc w:val="center"/>
              <w:rPr>
                <w:rFonts w:cs="Times New Roman"/>
                <w:sz w:val="18"/>
                <w:szCs w:val="18"/>
              </w:rPr>
            </w:pPr>
            <w:r w:rsidRPr="006E2DAA">
              <w:rPr>
                <w:rFonts w:cs="Times New Roman"/>
                <w:sz w:val="18"/>
                <w:szCs w:val="18"/>
              </w:rPr>
              <w:t>н/д</w:t>
            </w:r>
          </w:p>
        </w:tc>
      </w:tr>
      <w:tr w:rsidR="006E2DAA" w:rsidRPr="006E2DAA" w14:paraId="2A5E6FCC" w14:textId="03656825" w:rsidTr="00A45874">
        <w:trPr>
          <w:trHeight w:val="283"/>
        </w:trPr>
        <w:tc>
          <w:tcPr>
            <w:tcW w:w="463" w:type="dxa"/>
            <w:vMerge/>
            <w:vAlign w:val="center"/>
          </w:tcPr>
          <w:p w14:paraId="3EE5085A" w14:textId="77777777" w:rsidR="006E2DAA" w:rsidRPr="006E2DAA" w:rsidRDefault="006E2DAA" w:rsidP="006E2DAA">
            <w:pPr>
              <w:jc w:val="center"/>
              <w:rPr>
                <w:sz w:val="18"/>
                <w:szCs w:val="18"/>
              </w:rPr>
            </w:pPr>
          </w:p>
        </w:tc>
        <w:tc>
          <w:tcPr>
            <w:tcW w:w="1514" w:type="dxa"/>
            <w:vMerge/>
            <w:vAlign w:val="center"/>
          </w:tcPr>
          <w:p w14:paraId="737E2B6D" w14:textId="77777777" w:rsidR="006E2DAA" w:rsidRPr="006E2DAA" w:rsidRDefault="006E2DAA" w:rsidP="006E2DAA">
            <w:pPr>
              <w:jc w:val="center"/>
              <w:rPr>
                <w:sz w:val="18"/>
                <w:szCs w:val="18"/>
              </w:rPr>
            </w:pPr>
          </w:p>
        </w:tc>
        <w:tc>
          <w:tcPr>
            <w:tcW w:w="2268" w:type="dxa"/>
            <w:vAlign w:val="center"/>
          </w:tcPr>
          <w:p w14:paraId="4A54E06B" w14:textId="0093A4F7" w:rsidR="006E2DAA" w:rsidRPr="006E2DAA" w:rsidRDefault="006E2DAA" w:rsidP="006E2DAA">
            <w:pPr>
              <w:pStyle w:val="TableStyle"/>
              <w:jc w:val="center"/>
              <w:rPr>
                <w:rFonts w:cs="Times New Roman"/>
                <w:sz w:val="18"/>
                <w:szCs w:val="18"/>
              </w:rPr>
            </w:pPr>
            <w:r w:rsidRPr="006E2DAA">
              <w:rPr>
                <w:rFonts w:cs="Times New Roman"/>
                <w:sz w:val="18"/>
                <w:szCs w:val="18"/>
              </w:rPr>
              <w:t>сверхнормативный расход воды</w:t>
            </w:r>
          </w:p>
        </w:tc>
        <w:tc>
          <w:tcPr>
            <w:tcW w:w="866" w:type="dxa"/>
            <w:vAlign w:val="center"/>
          </w:tcPr>
          <w:p w14:paraId="35325166" w14:textId="2D50E1CD" w:rsidR="006E2DAA" w:rsidRPr="006E2DAA" w:rsidRDefault="006E2DAA" w:rsidP="006E2DAA">
            <w:pPr>
              <w:pStyle w:val="TableStyle"/>
              <w:jc w:val="center"/>
              <w:rPr>
                <w:rFonts w:cs="Times New Roman"/>
                <w:sz w:val="18"/>
                <w:szCs w:val="18"/>
              </w:rPr>
            </w:pPr>
            <w:r w:rsidRPr="006E2DAA">
              <w:rPr>
                <w:rFonts w:cs="Times New Roman"/>
                <w:sz w:val="18"/>
                <w:szCs w:val="18"/>
              </w:rPr>
              <w:t>тыс. м3</w:t>
            </w:r>
          </w:p>
        </w:tc>
        <w:tc>
          <w:tcPr>
            <w:tcW w:w="595" w:type="dxa"/>
            <w:vAlign w:val="center"/>
          </w:tcPr>
          <w:p w14:paraId="66697870" w14:textId="167F380E" w:rsidR="006E2DAA" w:rsidRPr="006E2DAA" w:rsidRDefault="006E2DAA" w:rsidP="006E2DAA">
            <w:pPr>
              <w:pStyle w:val="TableStyle"/>
              <w:jc w:val="center"/>
              <w:rPr>
                <w:rFonts w:cs="Times New Roman"/>
                <w:sz w:val="18"/>
                <w:szCs w:val="18"/>
              </w:rPr>
            </w:pPr>
            <w:r w:rsidRPr="006E2DAA">
              <w:rPr>
                <w:rFonts w:cs="Times New Roman"/>
                <w:sz w:val="18"/>
                <w:szCs w:val="18"/>
              </w:rPr>
              <w:t>н/д</w:t>
            </w:r>
          </w:p>
        </w:tc>
        <w:tc>
          <w:tcPr>
            <w:tcW w:w="595" w:type="dxa"/>
            <w:vAlign w:val="center"/>
          </w:tcPr>
          <w:p w14:paraId="773E5E57" w14:textId="00A0B301" w:rsidR="006E2DAA" w:rsidRPr="006E2DAA" w:rsidRDefault="006E2DAA" w:rsidP="006E2DAA">
            <w:pPr>
              <w:pStyle w:val="TableStyle"/>
              <w:jc w:val="center"/>
              <w:rPr>
                <w:rFonts w:cs="Times New Roman"/>
                <w:sz w:val="18"/>
                <w:szCs w:val="18"/>
              </w:rPr>
            </w:pPr>
            <w:r w:rsidRPr="006E2DAA">
              <w:rPr>
                <w:rFonts w:cs="Times New Roman"/>
                <w:sz w:val="18"/>
                <w:szCs w:val="18"/>
              </w:rPr>
              <w:t>н/д</w:t>
            </w:r>
          </w:p>
        </w:tc>
        <w:tc>
          <w:tcPr>
            <w:tcW w:w="595" w:type="dxa"/>
            <w:vAlign w:val="center"/>
          </w:tcPr>
          <w:p w14:paraId="2EB620E6" w14:textId="07755D5E" w:rsidR="006E2DAA" w:rsidRPr="006E2DAA" w:rsidRDefault="006E2DAA" w:rsidP="006E2DAA">
            <w:pPr>
              <w:pStyle w:val="TableStyle"/>
              <w:jc w:val="center"/>
              <w:rPr>
                <w:rFonts w:cs="Times New Roman"/>
                <w:sz w:val="18"/>
                <w:szCs w:val="18"/>
              </w:rPr>
            </w:pPr>
            <w:r w:rsidRPr="006E2DAA">
              <w:rPr>
                <w:rFonts w:cs="Times New Roman"/>
                <w:sz w:val="18"/>
                <w:szCs w:val="18"/>
              </w:rPr>
              <w:t>н/д</w:t>
            </w:r>
          </w:p>
        </w:tc>
        <w:tc>
          <w:tcPr>
            <w:tcW w:w="595" w:type="dxa"/>
            <w:vAlign w:val="center"/>
          </w:tcPr>
          <w:p w14:paraId="1C18E39C" w14:textId="5160E76A" w:rsidR="006E2DAA" w:rsidRPr="006E2DAA" w:rsidRDefault="006E2DAA" w:rsidP="006E2DAA">
            <w:pPr>
              <w:pStyle w:val="TableStyle"/>
              <w:jc w:val="center"/>
              <w:rPr>
                <w:rFonts w:cs="Times New Roman"/>
                <w:sz w:val="18"/>
                <w:szCs w:val="18"/>
              </w:rPr>
            </w:pPr>
            <w:r w:rsidRPr="006E2DAA">
              <w:rPr>
                <w:rFonts w:cs="Times New Roman"/>
                <w:sz w:val="18"/>
                <w:szCs w:val="18"/>
              </w:rPr>
              <w:t>н/д</w:t>
            </w:r>
          </w:p>
        </w:tc>
        <w:tc>
          <w:tcPr>
            <w:tcW w:w="595" w:type="dxa"/>
            <w:vAlign w:val="center"/>
          </w:tcPr>
          <w:p w14:paraId="01E0992A" w14:textId="0018BE42" w:rsidR="006E2DAA" w:rsidRPr="006E2DAA" w:rsidRDefault="006E2DAA" w:rsidP="006E2DAA">
            <w:pPr>
              <w:pStyle w:val="TableStyle"/>
              <w:jc w:val="center"/>
              <w:rPr>
                <w:rFonts w:cs="Times New Roman"/>
                <w:sz w:val="18"/>
                <w:szCs w:val="18"/>
              </w:rPr>
            </w:pPr>
            <w:r w:rsidRPr="006E2DAA">
              <w:rPr>
                <w:rFonts w:cs="Times New Roman"/>
                <w:sz w:val="18"/>
                <w:szCs w:val="18"/>
              </w:rPr>
              <w:t>н/д</w:t>
            </w:r>
          </w:p>
        </w:tc>
        <w:tc>
          <w:tcPr>
            <w:tcW w:w="595" w:type="dxa"/>
            <w:vAlign w:val="center"/>
          </w:tcPr>
          <w:p w14:paraId="20608A4B" w14:textId="685BC6B2" w:rsidR="006E2DAA" w:rsidRPr="006E2DAA" w:rsidRDefault="006E2DAA" w:rsidP="006E2DAA">
            <w:pPr>
              <w:pStyle w:val="TableStyle"/>
              <w:jc w:val="center"/>
              <w:rPr>
                <w:rFonts w:cs="Times New Roman"/>
                <w:sz w:val="18"/>
                <w:szCs w:val="18"/>
              </w:rPr>
            </w:pPr>
            <w:r w:rsidRPr="006E2DAA">
              <w:rPr>
                <w:rFonts w:cs="Times New Roman"/>
                <w:sz w:val="18"/>
                <w:szCs w:val="18"/>
              </w:rPr>
              <w:t>н/д</w:t>
            </w:r>
          </w:p>
        </w:tc>
        <w:tc>
          <w:tcPr>
            <w:tcW w:w="595" w:type="dxa"/>
            <w:vAlign w:val="center"/>
          </w:tcPr>
          <w:p w14:paraId="32A63544" w14:textId="4736AA00" w:rsidR="006E2DAA" w:rsidRPr="006E2DAA" w:rsidRDefault="006E2DAA" w:rsidP="006E2DAA">
            <w:pPr>
              <w:pStyle w:val="TableStyle"/>
              <w:jc w:val="center"/>
              <w:rPr>
                <w:rFonts w:cs="Times New Roman"/>
                <w:sz w:val="18"/>
                <w:szCs w:val="18"/>
              </w:rPr>
            </w:pPr>
            <w:r w:rsidRPr="006E2DAA">
              <w:rPr>
                <w:rFonts w:cs="Times New Roman"/>
                <w:sz w:val="18"/>
                <w:szCs w:val="18"/>
              </w:rPr>
              <w:t>н/д</w:t>
            </w:r>
          </w:p>
        </w:tc>
        <w:tc>
          <w:tcPr>
            <w:tcW w:w="595" w:type="dxa"/>
            <w:vAlign w:val="center"/>
          </w:tcPr>
          <w:p w14:paraId="2D565044" w14:textId="74B19F4C" w:rsidR="006E2DAA" w:rsidRPr="006E2DAA" w:rsidRDefault="006E2DAA" w:rsidP="006E2DAA">
            <w:pPr>
              <w:pStyle w:val="TableStyle"/>
              <w:jc w:val="center"/>
              <w:rPr>
                <w:rFonts w:cs="Times New Roman"/>
                <w:sz w:val="18"/>
                <w:szCs w:val="18"/>
              </w:rPr>
            </w:pPr>
            <w:r w:rsidRPr="006E2DAA">
              <w:rPr>
                <w:rFonts w:cs="Times New Roman"/>
                <w:sz w:val="18"/>
                <w:szCs w:val="18"/>
              </w:rPr>
              <w:t>н/д</w:t>
            </w:r>
          </w:p>
        </w:tc>
        <w:tc>
          <w:tcPr>
            <w:tcW w:w="595" w:type="dxa"/>
            <w:vAlign w:val="center"/>
          </w:tcPr>
          <w:p w14:paraId="6351FD05" w14:textId="7392F6E4" w:rsidR="006E2DAA" w:rsidRPr="006E2DAA" w:rsidRDefault="006E2DAA" w:rsidP="006E2DAA">
            <w:pPr>
              <w:pStyle w:val="TableStyle"/>
              <w:jc w:val="center"/>
              <w:rPr>
                <w:rFonts w:cs="Times New Roman"/>
                <w:sz w:val="18"/>
                <w:szCs w:val="18"/>
              </w:rPr>
            </w:pPr>
            <w:r w:rsidRPr="006E2DAA">
              <w:rPr>
                <w:rFonts w:cs="Times New Roman"/>
                <w:sz w:val="18"/>
                <w:szCs w:val="18"/>
              </w:rPr>
              <w:t>н/д</w:t>
            </w:r>
          </w:p>
        </w:tc>
        <w:tc>
          <w:tcPr>
            <w:tcW w:w="595" w:type="dxa"/>
            <w:vAlign w:val="center"/>
          </w:tcPr>
          <w:p w14:paraId="5B648B1F" w14:textId="43126F8C" w:rsidR="006E2DAA" w:rsidRPr="006E2DAA" w:rsidRDefault="006E2DAA" w:rsidP="006E2DAA">
            <w:pPr>
              <w:pStyle w:val="TableStyle"/>
              <w:jc w:val="center"/>
              <w:rPr>
                <w:rFonts w:cs="Times New Roman"/>
                <w:sz w:val="18"/>
                <w:szCs w:val="18"/>
              </w:rPr>
            </w:pPr>
            <w:r w:rsidRPr="006E2DAA">
              <w:rPr>
                <w:rFonts w:cs="Times New Roman"/>
                <w:sz w:val="18"/>
                <w:szCs w:val="18"/>
              </w:rPr>
              <w:t>н/д</w:t>
            </w:r>
          </w:p>
        </w:tc>
        <w:tc>
          <w:tcPr>
            <w:tcW w:w="595" w:type="dxa"/>
            <w:vAlign w:val="center"/>
          </w:tcPr>
          <w:p w14:paraId="3B3A0A17" w14:textId="1366E36B" w:rsidR="006E2DAA" w:rsidRPr="006E2DAA" w:rsidRDefault="006E2DAA" w:rsidP="006E2DAA">
            <w:pPr>
              <w:pStyle w:val="TableStyle"/>
              <w:jc w:val="center"/>
              <w:rPr>
                <w:rFonts w:cs="Times New Roman"/>
                <w:sz w:val="18"/>
                <w:szCs w:val="18"/>
              </w:rPr>
            </w:pPr>
            <w:r w:rsidRPr="006E2DAA">
              <w:rPr>
                <w:rFonts w:cs="Times New Roman"/>
                <w:sz w:val="18"/>
                <w:szCs w:val="18"/>
              </w:rPr>
              <w:t>н/д</w:t>
            </w:r>
          </w:p>
        </w:tc>
        <w:tc>
          <w:tcPr>
            <w:tcW w:w="595" w:type="dxa"/>
            <w:vAlign w:val="center"/>
          </w:tcPr>
          <w:p w14:paraId="3CA1E86D" w14:textId="45929D5C" w:rsidR="006E2DAA" w:rsidRPr="006E2DAA" w:rsidRDefault="006E2DAA" w:rsidP="006E2DAA">
            <w:pPr>
              <w:pStyle w:val="TableStyle"/>
              <w:jc w:val="center"/>
              <w:rPr>
                <w:rFonts w:cs="Times New Roman"/>
                <w:sz w:val="18"/>
                <w:szCs w:val="18"/>
              </w:rPr>
            </w:pPr>
            <w:r w:rsidRPr="006E2DAA">
              <w:rPr>
                <w:rFonts w:cs="Times New Roman"/>
                <w:sz w:val="18"/>
                <w:szCs w:val="18"/>
              </w:rPr>
              <w:t>н/д</w:t>
            </w:r>
          </w:p>
        </w:tc>
        <w:tc>
          <w:tcPr>
            <w:tcW w:w="595" w:type="dxa"/>
            <w:vAlign w:val="center"/>
          </w:tcPr>
          <w:p w14:paraId="645918C0" w14:textId="24ABA8F7" w:rsidR="006E2DAA" w:rsidRPr="006E2DAA" w:rsidRDefault="006E2DAA" w:rsidP="006E2DAA">
            <w:pPr>
              <w:pStyle w:val="TableStyle"/>
              <w:jc w:val="center"/>
              <w:rPr>
                <w:rFonts w:cs="Times New Roman"/>
                <w:sz w:val="18"/>
                <w:szCs w:val="18"/>
              </w:rPr>
            </w:pPr>
            <w:r w:rsidRPr="006E2DAA">
              <w:rPr>
                <w:rFonts w:cs="Times New Roman"/>
                <w:sz w:val="18"/>
                <w:szCs w:val="18"/>
              </w:rPr>
              <w:t>н/д</w:t>
            </w:r>
          </w:p>
        </w:tc>
        <w:tc>
          <w:tcPr>
            <w:tcW w:w="595" w:type="dxa"/>
            <w:vAlign w:val="center"/>
          </w:tcPr>
          <w:p w14:paraId="49176F42" w14:textId="687DDDB3" w:rsidR="006E2DAA" w:rsidRPr="006E2DAA" w:rsidRDefault="006E2DAA" w:rsidP="006E2DAA">
            <w:pPr>
              <w:pStyle w:val="TableStyle"/>
              <w:jc w:val="center"/>
              <w:rPr>
                <w:rFonts w:cs="Times New Roman"/>
                <w:sz w:val="18"/>
                <w:szCs w:val="18"/>
              </w:rPr>
            </w:pPr>
            <w:r w:rsidRPr="006E2DAA">
              <w:rPr>
                <w:rFonts w:cs="Times New Roman"/>
                <w:sz w:val="18"/>
                <w:szCs w:val="18"/>
              </w:rPr>
              <w:t>н/д</w:t>
            </w:r>
          </w:p>
        </w:tc>
        <w:tc>
          <w:tcPr>
            <w:tcW w:w="595" w:type="dxa"/>
            <w:vAlign w:val="center"/>
          </w:tcPr>
          <w:p w14:paraId="231408A7" w14:textId="3FAF114A" w:rsidR="006E2DAA" w:rsidRPr="006E2DAA" w:rsidRDefault="006E2DAA" w:rsidP="006E2DAA">
            <w:pPr>
              <w:pStyle w:val="TableStyle"/>
              <w:jc w:val="center"/>
              <w:rPr>
                <w:rFonts w:cs="Times New Roman"/>
                <w:sz w:val="18"/>
                <w:szCs w:val="18"/>
              </w:rPr>
            </w:pPr>
            <w:r w:rsidRPr="006E2DAA">
              <w:rPr>
                <w:rFonts w:cs="Times New Roman"/>
                <w:sz w:val="18"/>
                <w:szCs w:val="18"/>
              </w:rPr>
              <w:t>н/д</w:t>
            </w:r>
          </w:p>
        </w:tc>
        <w:tc>
          <w:tcPr>
            <w:tcW w:w="595" w:type="dxa"/>
            <w:vAlign w:val="center"/>
          </w:tcPr>
          <w:p w14:paraId="529CA1B1" w14:textId="3A3727FD" w:rsidR="006E2DAA" w:rsidRPr="006E2DAA" w:rsidRDefault="006E2DAA" w:rsidP="006E2DAA">
            <w:pPr>
              <w:pStyle w:val="TableStyle"/>
              <w:jc w:val="center"/>
              <w:rPr>
                <w:rFonts w:cs="Times New Roman"/>
                <w:sz w:val="18"/>
                <w:szCs w:val="18"/>
              </w:rPr>
            </w:pPr>
            <w:r w:rsidRPr="006E2DAA">
              <w:rPr>
                <w:rFonts w:cs="Times New Roman"/>
                <w:sz w:val="18"/>
                <w:szCs w:val="18"/>
              </w:rPr>
              <w:t>н/д</w:t>
            </w:r>
          </w:p>
        </w:tc>
      </w:tr>
      <w:tr w:rsidR="006E2DAA" w:rsidRPr="006E2DAA" w14:paraId="39969EE8" w14:textId="5DF3F7E3" w:rsidTr="00A45874">
        <w:trPr>
          <w:trHeight w:val="283"/>
        </w:trPr>
        <w:tc>
          <w:tcPr>
            <w:tcW w:w="463" w:type="dxa"/>
            <w:vMerge/>
            <w:vAlign w:val="center"/>
          </w:tcPr>
          <w:p w14:paraId="03F3A28E" w14:textId="77777777" w:rsidR="006E2DAA" w:rsidRPr="006E2DAA" w:rsidRDefault="006E2DAA" w:rsidP="006E2DAA">
            <w:pPr>
              <w:jc w:val="center"/>
              <w:rPr>
                <w:sz w:val="18"/>
                <w:szCs w:val="18"/>
              </w:rPr>
            </w:pPr>
          </w:p>
        </w:tc>
        <w:tc>
          <w:tcPr>
            <w:tcW w:w="1514" w:type="dxa"/>
            <w:vMerge/>
            <w:vAlign w:val="center"/>
          </w:tcPr>
          <w:p w14:paraId="34AFD2F7" w14:textId="77777777" w:rsidR="006E2DAA" w:rsidRPr="006E2DAA" w:rsidRDefault="006E2DAA" w:rsidP="006E2DAA">
            <w:pPr>
              <w:jc w:val="center"/>
              <w:rPr>
                <w:sz w:val="18"/>
                <w:szCs w:val="18"/>
              </w:rPr>
            </w:pPr>
          </w:p>
        </w:tc>
        <w:tc>
          <w:tcPr>
            <w:tcW w:w="2268" w:type="dxa"/>
            <w:vAlign w:val="center"/>
          </w:tcPr>
          <w:p w14:paraId="583D1C1B" w14:textId="09C22327" w:rsidR="006E2DAA" w:rsidRPr="006E2DAA" w:rsidRDefault="006E2DAA" w:rsidP="006E2DAA">
            <w:pPr>
              <w:pStyle w:val="TableStyle"/>
              <w:jc w:val="center"/>
              <w:rPr>
                <w:rFonts w:cs="Times New Roman"/>
                <w:sz w:val="18"/>
                <w:szCs w:val="18"/>
              </w:rPr>
            </w:pPr>
            <w:r w:rsidRPr="006E2DAA">
              <w:rPr>
                <w:rFonts w:cs="Times New Roman"/>
                <w:sz w:val="18"/>
                <w:szCs w:val="18"/>
              </w:rPr>
              <w:t>Расход воды на ГВС</w:t>
            </w:r>
          </w:p>
        </w:tc>
        <w:tc>
          <w:tcPr>
            <w:tcW w:w="866" w:type="dxa"/>
            <w:vAlign w:val="center"/>
          </w:tcPr>
          <w:p w14:paraId="3B6C1180" w14:textId="4C020307" w:rsidR="006E2DAA" w:rsidRPr="006E2DAA" w:rsidRDefault="006E2DAA" w:rsidP="006E2DAA">
            <w:pPr>
              <w:pStyle w:val="TableStyle"/>
              <w:jc w:val="center"/>
              <w:rPr>
                <w:rFonts w:cs="Times New Roman"/>
                <w:sz w:val="18"/>
                <w:szCs w:val="18"/>
              </w:rPr>
            </w:pPr>
            <w:r w:rsidRPr="006E2DAA">
              <w:rPr>
                <w:rFonts w:cs="Times New Roman"/>
                <w:sz w:val="18"/>
                <w:szCs w:val="18"/>
              </w:rPr>
              <w:t>тыс. м3</w:t>
            </w:r>
          </w:p>
        </w:tc>
        <w:tc>
          <w:tcPr>
            <w:tcW w:w="595" w:type="dxa"/>
            <w:vAlign w:val="center"/>
          </w:tcPr>
          <w:p w14:paraId="3BE81F3C" w14:textId="6531749E" w:rsidR="006E2DAA" w:rsidRPr="006E2DAA" w:rsidRDefault="006E2DAA" w:rsidP="006E2DAA">
            <w:pPr>
              <w:pStyle w:val="TableStyle"/>
              <w:jc w:val="center"/>
              <w:rPr>
                <w:rFonts w:cs="Times New Roman"/>
                <w:sz w:val="18"/>
                <w:szCs w:val="18"/>
              </w:rPr>
            </w:pPr>
            <w:r w:rsidRPr="006E2DAA">
              <w:rPr>
                <w:rFonts w:cs="Times New Roman"/>
                <w:sz w:val="18"/>
                <w:szCs w:val="18"/>
              </w:rPr>
              <w:t>0,000</w:t>
            </w:r>
          </w:p>
        </w:tc>
        <w:tc>
          <w:tcPr>
            <w:tcW w:w="595" w:type="dxa"/>
            <w:vAlign w:val="center"/>
          </w:tcPr>
          <w:p w14:paraId="5303226D" w14:textId="6935AE4A" w:rsidR="006E2DAA" w:rsidRPr="006E2DAA" w:rsidRDefault="006E2DAA" w:rsidP="006E2DAA">
            <w:pPr>
              <w:pStyle w:val="TableStyle"/>
              <w:jc w:val="center"/>
              <w:rPr>
                <w:rFonts w:cs="Times New Roman"/>
                <w:sz w:val="18"/>
                <w:szCs w:val="18"/>
              </w:rPr>
            </w:pPr>
            <w:r w:rsidRPr="006E2DAA">
              <w:rPr>
                <w:rFonts w:cs="Times New Roman"/>
                <w:sz w:val="18"/>
                <w:szCs w:val="18"/>
              </w:rPr>
              <w:t>0,000</w:t>
            </w:r>
          </w:p>
        </w:tc>
        <w:tc>
          <w:tcPr>
            <w:tcW w:w="595" w:type="dxa"/>
            <w:vAlign w:val="center"/>
          </w:tcPr>
          <w:p w14:paraId="3A4CA370" w14:textId="14B39838" w:rsidR="006E2DAA" w:rsidRPr="006E2DAA" w:rsidRDefault="006E2DAA" w:rsidP="006E2DAA">
            <w:pPr>
              <w:pStyle w:val="TableStyle"/>
              <w:jc w:val="center"/>
              <w:rPr>
                <w:rFonts w:cs="Times New Roman"/>
                <w:sz w:val="18"/>
                <w:szCs w:val="18"/>
              </w:rPr>
            </w:pPr>
            <w:r w:rsidRPr="006E2DAA">
              <w:rPr>
                <w:rFonts w:cs="Times New Roman"/>
                <w:sz w:val="18"/>
                <w:szCs w:val="18"/>
              </w:rPr>
              <w:t>0,000</w:t>
            </w:r>
          </w:p>
        </w:tc>
        <w:tc>
          <w:tcPr>
            <w:tcW w:w="595" w:type="dxa"/>
            <w:vAlign w:val="center"/>
          </w:tcPr>
          <w:p w14:paraId="2926D27C" w14:textId="55122A98" w:rsidR="006E2DAA" w:rsidRPr="006E2DAA" w:rsidRDefault="006E2DAA" w:rsidP="006E2DAA">
            <w:pPr>
              <w:pStyle w:val="TableStyle"/>
              <w:jc w:val="center"/>
              <w:rPr>
                <w:rFonts w:cs="Times New Roman"/>
                <w:sz w:val="18"/>
                <w:szCs w:val="18"/>
              </w:rPr>
            </w:pPr>
            <w:r w:rsidRPr="006E2DAA">
              <w:rPr>
                <w:rFonts w:cs="Times New Roman"/>
                <w:sz w:val="18"/>
                <w:szCs w:val="18"/>
              </w:rPr>
              <w:t>0,000</w:t>
            </w:r>
          </w:p>
        </w:tc>
        <w:tc>
          <w:tcPr>
            <w:tcW w:w="595" w:type="dxa"/>
            <w:vAlign w:val="center"/>
          </w:tcPr>
          <w:p w14:paraId="5165ADDF" w14:textId="4F64577E" w:rsidR="006E2DAA" w:rsidRPr="006E2DAA" w:rsidRDefault="006E2DAA" w:rsidP="006E2DAA">
            <w:pPr>
              <w:pStyle w:val="TableStyle"/>
              <w:jc w:val="center"/>
              <w:rPr>
                <w:rFonts w:cs="Times New Roman"/>
                <w:sz w:val="18"/>
                <w:szCs w:val="18"/>
              </w:rPr>
            </w:pPr>
            <w:r w:rsidRPr="006E2DAA">
              <w:rPr>
                <w:rFonts w:cs="Times New Roman"/>
                <w:sz w:val="18"/>
                <w:szCs w:val="18"/>
              </w:rPr>
              <w:t>0,000</w:t>
            </w:r>
          </w:p>
        </w:tc>
        <w:tc>
          <w:tcPr>
            <w:tcW w:w="595" w:type="dxa"/>
            <w:vAlign w:val="center"/>
          </w:tcPr>
          <w:p w14:paraId="44CC2126" w14:textId="01E02F23" w:rsidR="006E2DAA" w:rsidRPr="006E2DAA" w:rsidRDefault="006E2DAA" w:rsidP="006E2DAA">
            <w:pPr>
              <w:pStyle w:val="TableStyle"/>
              <w:jc w:val="center"/>
              <w:rPr>
                <w:rFonts w:cs="Times New Roman"/>
                <w:sz w:val="18"/>
                <w:szCs w:val="18"/>
              </w:rPr>
            </w:pPr>
            <w:r w:rsidRPr="006E2DAA">
              <w:rPr>
                <w:rFonts w:cs="Times New Roman"/>
                <w:sz w:val="18"/>
                <w:szCs w:val="18"/>
              </w:rPr>
              <w:t>0,000</w:t>
            </w:r>
          </w:p>
        </w:tc>
        <w:tc>
          <w:tcPr>
            <w:tcW w:w="595" w:type="dxa"/>
            <w:vAlign w:val="center"/>
          </w:tcPr>
          <w:p w14:paraId="6620802D" w14:textId="27E972B8" w:rsidR="006E2DAA" w:rsidRPr="006E2DAA" w:rsidRDefault="006E2DAA" w:rsidP="006E2DAA">
            <w:pPr>
              <w:pStyle w:val="TableStyle"/>
              <w:jc w:val="center"/>
              <w:rPr>
                <w:rFonts w:cs="Times New Roman"/>
                <w:sz w:val="18"/>
                <w:szCs w:val="18"/>
              </w:rPr>
            </w:pPr>
            <w:r w:rsidRPr="006E2DAA">
              <w:rPr>
                <w:rFonts w:cs="Times New Roman"/>
                <w:sz w:val="18"/>
                <w:szCs w:val="18"/>
              </w:rPr>
              <w:t>0,000</w:t>
            </w:r>
          </w:p>
        </w:tc>
        <w:tc>
          <w:tcPr>
            <w:tcW w:w="595" w:type="dxa"/>
            <w:vAlign w:val="center"/>
          </w:tcPr>
          <w:p w14:paraId="07E2223B" w14:textId="3164E205" w:rsidR="006E2DAA" w:rsidRPr="006E2DAA" w:rsidRDefault="006E2DAA" w:rsidP="006E2DAA">
            <w:pPr>
              <w:pStyle w:val="TableStyle"/>
              <w:jc w:val="center"/>
              <w:rPr>
                <w:rFonts w:cs="Times New Roman"/>
                <w:sz w:val="18"/>
                <w:szCs w:val="18"/>
              </w:rPr>
            </w:pPr>
            <w:r w:rsidRPr="006E2DAA">
              <w:rPr>
                <w:rFonts w:cs="Times New Roman"/>
                <w:sz w:val="18"/>
                <w:szCs w:val="18"/>
              </w:rPr>
              <w:t>0,000</w:t>
            </w:r>
          </w:p>
        </w:tc>
        <w:tc>
          <w:tcPr>
            <w:tcW w:w="595" w:type="dxa"/>
            <w:vAlign w:val="center"/>
          </w:tcPr>
          <w:p w14:paraId="0947E9C9" w14:textId="55B39C01" w:rsidR="006E2DAA" w:rsidRPr="006E2DAA" w:rsidRDefault="006E2DAA" w:rsidP="006E2DAA">
            <w:pPr>
              <w:pStyle w:val="TableStyle"/>
              <w:jc w:val="center"/>
              <w:rPr>
                <w:rFonts w:cs="Times New Roman"/>
                <w:sz w:val="18"/>
                <w:szCs w:val="18"/>
              </w:rPr>
            </w:pPr>
            <w:r w:rsidRPr="006E2DAA">
              <w:rPr>
                <w:rFonts w:cs="Times New Roman"/>
                <w:sz w:val="18"/>
                <w:szCs w:val="18"/>
              </w:rPr>
              <w:t>0,000</w:t>
            </w:r>
          </w:p>
        </w:tc>
        <w:tc>
          <w:tcPr>
            <w:tcW w:w="595" w:type="dxa"/>
            <w:vAlign w:val="center"/>
          </w:tcPr>
          <w:p w14:paraId="26E067E9" w14:textId="249A7D17" w:rsidR="006E2DAA" w:rsidRPr="006E2DAA" w:rsidRDefault="006E2DAA" w:rsidP="006E2DAA">
            <w:pPr>
              <w:pStyle w:val="TableStyle"/>
              <w:jc w:val="center"/>
              <w:rPr>
                <w:rFonts w:cs="Times New Roman"/>
                <w:sz w:val="18"/>
                <w:szCs w:val="18"/>
              </w:rPr>
            </w:pPr>
            <w:r w:rsidRPr="006E2DAA">
              <w:rPr>
                <w:rFonts w:cs="Times New Roman"/>
                <w:sz w:val="18"/>
                <w:szCs w:val="18"/>
              </w:rPr>
              <w:t>0,000</w:t>
            </w:r>
          </w:p>
        </w:tc>
        <w:tc>
          <w:tcPr>
            <w:tcW w:w="595" w:type="dxa"/>
            <w:vAlign w:val="center"/>
          </w:tcPr>
          <w:p w14:paraId="09FF2FB6" w14:textId="686A4184" w:rsidR="006E2DAA" w:rsidRPr="006E2DAA" w:rsidRDefault="006E2DAA" w:rsidP="006E2DAA">
            <w:pPr>
              <w:pStyle w:val="TableStyle"/>
              <w:jc w:val="center"/>
              <w:rPr>
                <w:rFonts w:cs="Times New Roman"/>
                <w:sz w:val="18"/>
                <w:szCs w:val="18"/>
              </w:rPr>
            </w:pPr>
            <w:r w:rsidRPr="006E2DAA">
              <w:rPr>
                <w:rFonts w:cs="Times New Roman"/>
                <w:sz w:val="18"/>
                <w:szCs w:val="18"/>
              </w:rPr>
              <w:t>0,000</w:t>
            </w:r>
          </w:p>
        </w:tc>
        <w:tc>
          <w:tcPr>
            <w:tcW w:w="595" w:type="dxa"/>
            <w:vAlign w:val="center"/>
          </w:tcPr>
          <w:p w14:paraId="1DD61955" w14:textId="3F326B6C" w:rsidR="006E2DAA" w:rsidRPr="006E2DAA" w:rsidRDefault="006E2DAA" w:rsidP="006E2DAA">
            <w:pPr>
              <w:pStyle w:val="TableStyle"/>
              <w:jc w:val="center"/>
              <w:rPr>
                <w:rFonts w:cs="Times New Roman"/>
                <w:sz w:val="18"/>
                <w:szCs w:val="18"/>
              </w:rPr>
            </w:pPr>
            <w:r w:rsidRPr="006E2DAA">
              <w:rPr>
                <w:rFonts w:cs="Times New Roman"/>
                <w:sz w:val="18"/>
                <w:szCs w:val="18"/>
              </w:rPr>
              <w:t>0,000</w:t>
            </w:r>
          </w:p>
        </w:tc>
        <w:tc>
          <w:tcPr>
            <w:tcW w:w="595" w:type="dxa"/>
            <w:vAlign w:val="center"/>
          </w:tcPr>
          <w:p w14:paraId="7379B194" w14:textId="0C4FD3EC" w:rsidR="006E2DAA" w:rsidRPr="006E2DAA" w:rsidRDefault="006E2DAA" w:rsidP="006E2DAA">
            <w:pPr>
              <w:pStyle w:val="TableStyle"/>
              <w:jc w:val="center"/>
              <w:rPr>
                <w:rFonts w:cs="Times New Roman"/>
                <w:sz w:val="18"/>
                <w:szCs w:val="18"/>
              </w:rPr>
            </w:pPr>
            <w:r w:rsidRPr="006E2DAA">
              <w:rPr>
                <w:rFonts w:cs="Times New Roman"/>
                <w:sz w:val="18"/>
                <w:szCs w:val="18"/>
              </w:rPr>
              <w:t>0,000</w:t>
            </w:r>
          </w:p>
        </w:tc>
        <w:tc>
          <w:tcPr>
            <w:tcW w:w="595" w:type="dxa"/>
            <w:vAlign w:val="center"/>
          </w:tcPr>
          <w:p w14:paraId="1E9E6D1C" w14:textId="6D81B55C" w:rsidR="006E2DAA" w:rsidRPr="006E2DAA" w:rsidRDefault="006E2DAA" w:rsidP="006E2DAA">
            <w:pPr>
              <w:pStyle w:val="TableStyle"/>
              <w:jc w:val="center"/>
              <w:rPr>
                <w:rFonts w:cs="Times New Roman"/>
                <w:sz w:val="18"/>
                <w:szCs w:val="18"/>
              </w:rPr>
            </w:pPr>
            <w:r w:rsidRPr="006E2DAA">
              <w:rPr>
                <w:rFonts w:cs="Times New Roman"/>
                <w:sz w:val="18"/>
                <w:szCs w:val="18"/>
              </w:rPr>
              <w:t>0,000</w:t>
            </w:r>
          </w:p>
        </w:tc>
        <w:tc>
          <w:tcPr>
            <w:tcW w:w="595" w:type="dxa"/>
            <w:vAlign w:val="center"/>
          </w:tcPr>
          <w:p w14:paraId="3ECC85D7" w14:textId="24178635" w:rsidR="006E2DAA" w:rsidRPr="006E2DAA" w:rsidRDefault="006E2DAA" w:rsidP="006E2DAA">
            <w:pPr>
              <w:pStyle w:val="TableStyle"/>
              <w:jc w:val="center"/>
              <w:rPr>
                <w:rFonts w:cs="Times New Roman"/>
                <w:sz w:val="18"/>
                <w:szCs w:val="18"/>
              </w:rPr>
            </w:pPr>
            <w:r w:rsidRPr="006E2DAA">
              <w:rPr>
                <w:rFonts w:cs="Times New Roman"/>
                <w:sz w:val="18"/>
                <w:szCs w:val="18"/>
              </w:rPr>
              <w:t>0,000</w:t>
            </w:r>
          </w:p>
        </w:tc>
        <w:tc>
          <w:tcPr>
            <w:tcW w:w="595" w:type="dxa"/>
            <w:vAlign w:val="center"/>
          </w:tcPr>
          <w:p w14:paraId="47376B90" w14:textId="3584556E" w:rsidR="006E2DAA" w:rsidRPr="006E2DAA" w:rsidRDefault="006E2DAA" w:rsidP="006E2DAA">
            <w:pPr>
              <w:pStyle w:val="TableStyle"/>
              <w:jc w:val="center"/>
              <w:rPr>
                <w:rFonts w:cs="Times New Roman"/>
                <w:sz w:val="18"/>
                <w:szCs w:val="18"/>
              </w:rPr>
            </w:pPr>
            <w:r w:rsidRPr="006E2DAA">
              <w:rPr>
                <w:rFonts w:cs="Times New Roman"/>
                <w:sz w:val="18"/>
                <w:szCs w:val="18"/>
              </w:rPr>
              <w:t>0,000</w:t>
            </w:r>
          </w:p>
        </w:tc>
      </w:tr>
    </w:tbl>
    <w:p w14:paraId="2DEE150D" w14:textId="565676B1" w:rsidR="006B62EB" w:rsidRDefault="006B62EB" w:rsidP="00C559AC">
      <w:pPr>
        <w:pStyle w:val="afffc"/>
        <w:ind w:right="536"/>
      </w:pPr>
      <w:r w:rsidRPr="00D82268">
        <w:t>Таблица</w:t>
      </w:r>
      <w:r>
        <w:t xml:space="preserve"> </w:t>
      </w:r>
      <w:r w:rsidR="00043284">
        <w:t>7</w:t>
      </w:r>
      <w:r w:rsidR="00A15CBC">
        <w:t>9</w:t>
      </w:r>
      <w:r w:rsidRPr="00D82268">
        <w:t xml:space="preserve">. </w:t>
      </w:r>
      <w:r>
        <w:t>П</w:t>
      </w:r>
      <w:r w:rsidRPr="006B62EB">
        <w:t>ерспективный расход воды на компенсацию потерь и затрат теплоносителя</w:t>
      </w:r>
    </w:p>
    <w:tbl>
      <w:tblPr>
        <w:tblStyle w:val="af0"/>
        <w:tblW w:w="14624" w:type="dxa"/>
        <w:tblCellMar>
          <w:left w:w="0" w:type="dxa"/>
          <w:right w:w="0" w:type="dxa"/>
        </w:tblCellMar>
        <w:tblLook w:val="04A0" w:firstRow="1" w:lastRow="0" w:firstColumn="1" w:lastColumn="0" w:noHBand="0" w:noVBand="1"/>
      </w:tblPr>
      <w:tblGrid>
        <w:gridCol w:w="461"/>
        <w:gridCol w:w="1576"/>
        <w:gridCol w:w="2257"/>
        <w:gridCol w:w="858"/>
        <w:gridCol w:w="592"/>
        <w:gridCol w:w="592"/>
        <w:gridCol w:w="592"/>
        <w:gridCol w:w="592"/>
        <w:gridCol w:w="592"/>
        <w:gridCol w:w="592"/>
        <w:gridCol w:w="592"/>
        <w:gridCol w:w="592"/>
        <w:gridCol w:w="592"/>
        <w:gridCol w:w="592"/>
        <w:gridCol w:w="592"/>
        <w:gridCol w:w="592"/>
        <w:gridCol w:w="592"/>
        <w:gridCol w:w="592"/>
        <w:gridCol w:w="592"/>
        <w:gridCol w:w="592"/>
      </w:tblGrid>
      <w:tr w:rsidR="00A45874" w:rsidRPr="006E2DAA" w14:paraId="0A4FB499" w14:textId="77777777" w:rsidTr="00A45874">
        <w:trPr>
          <w:trHeight w:val="454"/>
          <w:tblHeader/>
        </w:trPr>
        <w:tc>
          <w:tcPr>
            <w:tcW w:w="461" w:type="dxa"/>
            <w:vAlign w:val="center"/>
          </w:tcPr>
          <w:p w14:paraId="6FDC91B2" w14:textId="77777777" w:rsidR="00A45874" w:rsidRPr="006E2DAA" w:rsidRDefault="00A45874" w:rsidP="006A4F26">
            <w:pPr>
              <w:pStyle w:val="TableStyle"/>
              <w:jc w:val="center"/>
              <w:rPr>
                <w:rFonts w:cs="Times New Roman"/>
                <w:sz w:val="18"/>
                <w:szCs w:val="18"/>
              </w:rPr>
            </w:pPr>
            <w:r w:rsidRPr="006E2DAA">
              <w:rPr>
                <w:rFonts w:cs="Times New Roman"/>
                <w:color w:val="000000"/>
                <w:sz w:val="18"/>
                <w:szCs w:val="18"/>
              </w:rPr>
              <w:t>№ п/п</w:t>
            </w:r>
          </w:p>
        </w:tc>
        <w:tc>
          <w:tcPr>
            <w:tcW w:w="1576" w:type="dxa"/>
            <w:vAlign w:val="center"/>
          </w:tcPr>
          <w:p w14:paraId="7BCE481B" w14:textId="2B1A9B13" w:rsidR="00A45874" w:rsidRPr="006E2DAA" w:rsidRDefault="00A45874" w:rsidP="006A4F26">
            <w:pPr>
              <w:pStyle w:val="TableStyle"/>
              <w:jc w:val="center"/>
              <w:rPr>
                <w:rFonts w:cs="Times New Roman"/>
                <w:sz w:val="18"/>
                <w:szCs w:val="18"/>
              </w:rPr>
            </w:pPr>
            <w:r>
              <w:rPr>
                <w:rFonts w:cs="Times New Roman"/>
                <w:color w:val="000000"/>
                <w:sz w:val="18"/>
                <w:szCs w:val="18"/>
              </w:rPr>
              <w:t>Организация</w:t>
            </w:r>
          </w:p>
        </w:tc>
        <w:tc>
          <w:tcPr>
            <w:tcW w:w="2257" w:type="dxa"/>
            <w:vAlign w:val="center"/>
          </w:tcPr>
          <w:p w14:paraId="33B12A1F" w14:textId="77777777" w:rsidR="00A45874" w:rsidRPr="006E2DAA" w:rsidRDefault="00A45874" w:rsidP="006A4F26">
            <w:pPr>
              <w:pStyle w:val="TableStyle"/>
              <w:jc w:val="center"/>
              <w:rPr>
                <w:rFonts w:cs="Times New Roman"/>
                <w:sz w:val="18"/>
                <w:szCs w:val="18"/>
              </w:rPr>
            </w:pPr>
            <w:r w:rsidRPr="006E2DAA">
              <w:rPr>
                <w:rFonts w:cs="Times New Roman"/>
                <w:color w:val="000000"/>
                <w:sz w:val="18"/>
                <w:szCs w:val="18"/>
              </w:rPr>
              <w:t>Наименование показателя</w:t>
            </w:r>
          </w:p>
        </w:tc>
        <w:tc>
          <w:tcPr>
            <w:tcW w:w="858" w:type="dxa"/>
            <w:vAlign w:val="center"/>
          </w:tcPr>
          <w:p w14:paraId="2EA9B9E9" w14:textId="77777777" w:rsidR="00A45874" w:rsidRPr="006E2DAA" w:rsidRDefault="00A45874" w:rsidP="006A4F26">
            <w:pPr>
              <w:pStyle w:val="TableStyle"/>
              <w:jc w:val="center"/>
              <w:rPr>
                <w:rFonts w:cs="Times New Roman"/>
                <w:sz w:val="18"/>
                <w:szCs w:val="18"/>
              </w:rPr>
            </w:pPr>
            <w:r w:rsidRPr="006E2DAA">
              <w:rPr>
                <w:rFonts w:cs="Times New Roman"/>
                <w:color w:val="000000"/>
                <w:sz w:val="18"/>
                <w:szCs w:val="18"/>
              </w:rPr>
              <w:t>Ед. изм.</w:t>
            </w:r>
          </w:p>
        </w:tc>
        <w:tc>
          <w:tcPr>
            <w:tcW w:w="592" w:type="dxa"/>
            <w:vAlign w:val="center"/>
          </w:tcPr>
          <w:p w14:paraId="404DE088" w14:textId="77777777" w:rsidR="00A45874" w:rsidRPr="006E2DAA" w:rsidRDefault="00A45874" w:rsidP="006A4F26">
            <w:pPr>
              <w:pStyle w:val="TableStyle"/>
              <w:jc w:val="center"/>
              <w:rPr>
                <w:rFonts w:cs="Times New Roman"/>
                <w:sz w:val="18"/>
                <w:szCs w:val="18"/>
              </w:rPr>
            </w:pPr>
            <w:r w:rsidRPr="006E2DAA">
              <w:rPr>
                <w:rFonts w:cs="Times New Roman"/>
                <w:color w:val="000000"/>
                <w:sz w:val="18"/>
                <w:szCs w:val="18"/>
              </w:rPr>
              <w:t>2025</w:t>
            </w:r>
          </w:p>
        </w:tc>
        <w:tc>
          <w:tcPr>
            <w:tcW w:w="592" w:type="dxa"/>
            <w:vAlign w:val="center"/>
          </w:tcPr>
          <w:p w14:paraId="06ABA6CA" w14:textId="77777777" w:rsidR="00A45874" w:rsidRPr="006E2DAA" w:rsidRDefault="00A45874" w:rsidP="006A4F26">
            <w:pPr>
              <w:pStyle w:val="TableStyle"/>
              <w:jc w:val="center"/>
              <w:rPr>
                <w:rFonts w:cs="Times New Roman"/>
                <w:sz w:val="18"/>
                <w:szCs w:val="18"/>
              </w:rPr>
            </w:pPr>
            <w:r w:rsidRPr="006E2DAA">
              <w:rPr>
                <w:rFonts w:cs="Times New Roman"/>
                <w:color w:val="000000"/>
                <w:sz w:val="18"/>
                <w:szCs w:val="18"/>
              </w:rPr>
              <w:t>2026</w:t>
            </w:r>
          </w:p>
        </w:tc>
        <w:tc>
          <w:tcPr>
            <w:tcW w:w="592" w:type="dxa"/>
            <w:vAlign w:val="center"/>
          </w:tcPr>
          <w:p w14:paraId="022A3DA5" w14:textId="77777777" w:rsidR="00A45874" w:rsidRPr="006E2DAA" w:rsidRDefault="00A45874" w:rsidP="006A4F26">
            <w:pPr>
              <w:pStyle w:val="TableStyle"/>
              <w:jc w:val="center"/>
              <w:rPr>
                <w:rFonts w:cs="Times New Roman"/>
                <w:sz w:val="18"/>
                <w:szCs w:val="18"/>
              </w:rPr>
            </w:pPr>
            <w:r w:rsidRPr="006E2DAA">
              <w:rPr>
                <w:rFonts w:cs="Times New Roman"/>
                <w:color w:val="000000"/>
                <w:sz w:val="18"/>
                <w:szCs w:val="18"/>
              </w:rPr>
              <w:t>2027</w:t>
            </w:r>
          </w:p>
        </w:tc>
        <w:tc>
          <w:tcPr>
            <w:tcW w:w="592" w:type="dxa"/>
            <w:vAlign w:val="center"/>
          </w:tcPr>
          <w:p w14:paraId="298BA781" w14:textId="77777777" w:rsidR="00A45874" w:rsidRPr="006E2DAA" w:rsidRDefault="00A45874" w:rsidP="006A4F26">
            <w:pPr>
              <w:pStyle w:val="TableStyle"/>
              <w:jc w:val="center"/>
              <w:rPr>
                <w:rFonts w:cs="Times New Roman"/>
                <w:sz w:val="18"/>
                <w:szCs w:val="18"/>
              </w:rPr>
            </w:pPr>
            <w:r w:rsidRPr="006E2DAA">
              <w:rPr>
                <w:rFonts w:cs="Times New Roman"/>
                <w:color w:val="000000"/>
                <w:sz w:val="18"/>
                <w:szCs w:val="18"/>
              </w:rPr>
              <w:t>2028</w:t>
            </w:r>
          </w:p>
        </w:tc>
        <w:tc>
          <w:tcPr>
            <w:tcW w:w="592" w:type="dxa"/>
            <w:vAlign w:val="center"/>
          </w:tcPr>
          <w:p w14:paraId="6DA5BB0E" w14:textId="77777777" w:rsidR="00A45874" w:rsidRPr="006E2DAA" w:rsidRDefault="00A45874" w:rsidP="006A4F26">
            <w:pPr>
              <w:pStyle w:val="TableStyle"/>
              <w:jc w:val="center"/>
              <w:rPr>
                <w:rFonts w:cs="Times New Roman"/>
                <w:sz w:val="18"/>
                <w:szCs w:val="18"/>
              </w:rPr>
            </w:pPr>
            <w:r w:rsidRPr="006E2DAA">
              <w:rPr>
                <w:rFonts w:cs="Times New Roman"/>
                <w:color w:val="000000"/>
                <w:sz w:val="18"/>
                <w:szCs w:val="18"/>
              </w:rPr>
              <w:t>2029</w:t>
            </w:r>
          </w:p>
        </w:tc>
        <w:tc>
          <w:tcPr>
            <w:tcW w:w="592" w:type="dxa"/>
            <w:vAlign w:val="center"/>
          </w:tcPr>
          <w:p w14:paraId="0A060BF7" w14:textId="77777777" w:rsidR="00A45874" w:rsidRPr="006E2DAA" w:rsidRDefault="00A45874" w:rsidP="006A4F26">
            <w:pPr>
              <w:pStyle w:val="TableStyle"/>
              <w:jc w:val="center"/>
              <w:rPr>
                <w:rFonts w:cs="Times New Roman"/>
                <w:sz w:val="18"/>
                <w:szCs w:val="18"/>
              </w:rPr>
            </w:pPr>
            <w:r w:rsidRPr="006E2DAA">
              <w:rPr>
                <w:rFonts w:cs="Times New Roman"/>
                <w:color w:val="000000"/>
                <w:sz w:val="18"/>
                <w:szCs w:val="18"/>
              </w:rPr>
              <w:t>2030</w:t>
            </w:r>
          </w:p>
        </w:tc>
        <w:tc>
          <w:tcPr>
            <w:tcW w:w="592" w:type="dxa"/>
            <w:vAlign w:val="center"/>
          </w:tcPr>
          <w:p w14:paraId="2505AA38" w14:textId="77777777" w:rsidR="00A45874" w:rsidRPr="006E2DAA" w:rsidRDefault="00A45874" w:rsidP="006A4F26">
            <w:pPr>
              <w:pStyle w:val="TableStyle"/>
              <w:jc w:val="center"/>
              <w:rPr>
                <w:rFonts w:cs="Times New Roman"/>
                <w:sz w:val="18"/>
                <w:szCs w:val="18"/>
              </w:rPr>
            </w:pPr>
            <w:r w:rsidRPr="006E2DAA">
              <w:rPr>
                <w:rFonts w:cs="Times New Roman"/>
                <w:color w:val="000000"/>
                <w:sz w:val="18"/>
                <w:szCs w:val="18"/>
              </w:rPr>
              <w:t>2031</w:t>
            </w:r>
          </w:p>
        </w:tc>
        <w:tc>
          <w:tcPr>
            <w:tcW w:w="592" w:type="dxa"/>
            <w:vAlign w:val="center"/>
          </w:tcPr>
          <w:p w14:paraId="655FF59E" w14:textId="77777777" w:rsidR="00A45874" w:rsidRPr="006E2DAA" w:rsidRDefault="00A45874" w:rsidP="006A4F26">
            <w:pPr>
              <w:pStyle w:val="TableStyle"/>
              <w:jc w:val="center"/>
              <w:rPr>
                <w:rFonts w:cs="Times New Roman"/>
                <w:sz w:val="18"/>
                <w:szCs w:val="18"/>
              </w:rPr>
            </w:pPr>
            <w:r w:rsidRPr="006E2DAA">
              <w:rPr>
                <w:rFonts w:cs="Times New Roman"/>
                <w:color w:val="000000"/>
                <w:sz w:val="18"/>
                <w:szCs w:val="18"/>
              </w:rPr>
              <w:t>2032</w:t>
            </w:r>
          </w:p>
        </w:tc>
        <w:tc>
          <w:tcPr>
            <w:tcW w:w="592" w:type="dxa"/>
            <w:vAlign w:val="center"/>
          </w:tcPr>
          <w:p w14:paraId="2D5E8EFC" w14:textId="77777777" w:rsidR="00A45874" w:rsidRPr="006E2DAA" w:rsidRDefault="00A45874" w:rsidP="006A4F26">
            <w:pPr>
              <w:pStyle w:val="TableStyle"/>
              <w:jc w:val="center"/>
              <w:rPr>
                <w:rFonts w:cs="Times New Roman"/>
                <w:sz w:val="18"/>
                <w:szCs w:val="18"/>
              </w:rPr>
            </w:pPr>
            <w:r w:rsidRPr="006E2DAA">
              <w:rPr>
                <w:rFonts w:cs="Times New Roman"/>
                <w:color w:val="000000"/>
                <w:sz w:val="18"/>
                <w:szCs w:val="18"/>
              </w:rPr>
              <w:t>2033</w:t>
            </w:r>
          </w:p>
        </w:tc>
        <w:tc>
          <w:tcPr>
            <w:tcW w:w="592" w:type="dxa"/>
            <w:vAlign w:val="center"/>
          </w:tcPr>
          <w:p w14:paraId="1FA01232" w14:textId="77777777" w:rsidR="00A45874" w:rsidRPr="006E2DAA" w:rsidRDefault="00A45874" w:rsidP="006A4F26">
            <w:pPr>
              <w:pStyle w:val="TableStyle"/>
              <w:jc w:val="center"/>
              <w:rPr>
                <w:rFonts w:cs="Times New Roman"/>
                <w:sz w:val="18"/>
                <w:szCs w:val="18"/>
              </w:rPr>
            </w:pPr>
            <w:r w:rsidRPr="006E2DAA">
              <w:rPr>
                <w:rFonts w:cs="Times New Roman"/>
                <w:color w:val="000000"/>
                <w:sz w:val="18"/>
                <w:szCs w:val="18"/>
              </w:rPr>
              <w:t>2034</w:t>
            </w:r>
          </w:p>
        </w:tc>
        <w:tc>
          <w:tcPr>
            <w:tcW w:w="592" w:type="dxa"/>
            <w:vAlign w:val="center"/>
          </w:tcPr>
          <w:p w14:paraId="5AE6C7ED" w14:textId="77777777" w:rsidR="00A45874" w:rsidRPr="006E2DAA" w:rsidRDefault="00A45874" w:rsidP="006A4F26">
            <w:pPr>
              <w:pStyle w:val="TableStyle"/>
              <w:jc w:val="center"/>
              <w:rPr>
                <w:rFonts w:cs="Times New Roman"/>
                <w:sz w:val="18"/>
                <w:szCs w:val="18"/>
              </w:rPr>
            </w:pPr>
            <w:r w:rsidRPr="006E2DAA">
              <w:rPr>
                <w:rFonts w:cs="Times New Roman"/>
                <w:color w:val="000000"/>
                <w:sz w:val="18"/>
                <w:szCs w:val="18"/>
              </w:rPr>
              <w:t>2035</w:t>
            </w:r>
          </w:p>
        </w:tc>
        <w:tc>
          <w:tcPr>
            <w:tcW w:w="592" w:type="dxa"/>
            <w:vAlign w:val="center"/>
          </w:tcPr>
          <w:p w14:paraId="6290BF0A" w14:textId="77777777" w:rsidR="00A45874" w:rsidRPr="006E2DAA" w:rsidRDefault="00A45874" w:rsidP="006A4F26">
            <w:pPr>
              <w:pStyle w:val="TableStyle"/>
              <w:jc w:val="center"/>
              <w:rPr>
                <w:rFonts w:cs="Times New Roman"/>
                <w:sz w:val="18"/>
                <w:szCs w:val="18"/>
              </w:rPr>
            </w:pPr>
            <w:r w:rsidRPr="006E2DAA">
              <w:rPr>
                <w:rFonts w:cs="Times New Roman"/>
                <w:color w:val="000000"/>
                <w:sz w:val="18"/>
                <w:szCs w:val="18"/>
              </w:rPr>
              <w:t>2036</w:t>
            </w:r>
          </w:p>
        </w:tc>
        <w:tc>
          <w:tcPr>
            <w:tcW w:w="592" w:type="dxa"/>
            <w:vAlign w:val="center"/>
          </w:tcPr>
          <w:p w14:paraId="65FDCAB5" w14:textId="77777777" w:rsidR="00A45874" w:rsidRPr="006E2DAA" w:rsidRDefault="00A45874" w:rsidP="006A4F26">
            <w:pPr>
              <w:pStyle w:val="TableStyle"/>
              <w:jc w:val="center"/>
              <w:rPr>
                <w:rFonts w:cs="Times New Roman"/>
                <w:color w:val="000000"/>
                <w:sz w:val="18"/>
                <w:szCs w:val="18"/>
              </w:rPr>
            </w:pPr>
            <w:r w:rsidRPr="006E2DAA">
              <w:rPr>
                <w:rFonts w:cs="Times New Roman"/>
                <w:color w:val="000000"/>
                <w:sz w:val="18"/>
                <w:szCs w:val="18"/>
              </w:rPr>
              <w:t>2037</w:t>
            </w:r>
          </w:p>
        </w:tc>
        <w:tc>
          <w:tcPr>
            <w:tcW w:w="592" w:type="dxa"/>
            <w:vAlign w:val="center"/>
          </w:tcPr>
          <w:p w14:paraId="5456670E" w14:textId="77777777" w:rsidR="00A45874" w:rsidRPr="006E2DAA" w:rsidRDefault="00A45874" w:rsidP="006A4F26">
            <w:pPr>
              <w:pStyle w:val="TableStyle"/>
              <w:jc w:val="center"/>
              <w:rPr>
                <w:rFonts w:cs="Times New Roman"/>
                <w:color w:val="000000"/>
                <w:sz w:val="18"/>
                <w:szCs w:val="18"/>
              </w:rPr>
            </w:pPr>
            <w:r w:rsidRPr="006E2DAA">
              <w:rPr>
                <w:rFonts w:cs="Times New Roman"/>
                <w:color w:val="000000"/>
                <w:sz w:val="18"/>
                <w:szCs w:val="18"/>
              </w:rPr>
              <w:t>2038</w:t>
            </w:r>
          </w:p>
        </w:tc>
        <w:tc>
          <w:tcPr>
            <w:tcW w:w="592" w:type="dxa"/>
            <w:vAlign w:val="center"/>
          </w:tcPr>
          <w:p w14:paraId="11BC741B" w14:textId="77777777" w:rsidR="00A45874" w:rsidRPr="006E2DAA" w:rsidRDefault="00A45874" w:rsidP="006A4F26">
            <w:pPr>
              <w:pStyle w:val="TableStyle"/>
              <w:jc w:val="center"/>
              <w:rPr>
                <w:rFonts w:cs="Times New Roman"/>
                <w:color w:val="000000"/>
                <w:sz w:val="18"/>
                <w:szCs w:val="18"/>
              </w:rPr>
            </w:pPr>
            <w:r w:rsidRPr="006E2DAA">
              <w:rPr>
                <w:rFonts w:cs="Times New Roman"/>
                <w:color w:val="000000"/>
                <w:sz w:val="18"/>
                <w:szCs w:val="18"/>
              </w:rPr>
              <w:t>2039</w:t>
            </w:r>
          </w:p>
        </w:tc>
        <w:tc>
          <w:tcPr>
            <w:tcW w:w="592" w:type="dxa"/>
            <w:vAlign w:val="center"/>
          </w:tcPr>
          <w:p w14:paraId="05BEF87E" w14:textId="77777777" w:rsidR="00A45874" w:rsidRPr="006E2DAA" w:rsidRDefault="00A45874" w:rsidP="006A4F26">
            <w:pPr>
              <w:pStyle w:val="TableStyle"/>
              <w:jc w:val="center"/>
              <w:rPr>
                <w:rFonts w:cs="Times New Roman"/>
                <w:color w:val="000000"/>
                <w:sz w:val="18"/>
                <w:szCs w:val="18"/>
              </w:rPr>
            </w:pPr>
            <w:r w:rsidRPr="006E2DAA">
              <w:rPr>
                <w:rFonts w:cs="Times New Roman"/>
                <w:color w:val="000000"/>
                <w:sz w:val="18"/>
                <w:szCs w:val="18"/>
              </w:rPr>
              <w:t>2040</w:t>
            </w:r>
          </w:p>
        </w:tc>
      </w:tr>
      <w:tr w:rsidR="00A45874" w:rsidRPr="006E2DAA" w14:paraId="2623CBD8" w14:textId="77777777" w:rsidTr="00A45874">
        <w:trPr>
          <w:trHeight w:val="283"/>
        </w:trPr>
        <w:tc>
          <w:tcPr>
            <w:tcW w:w="461" w:type="dxa"/>
            <w:vMerge w:val="restart"/>
            <w:vAlign w:val="center"/>
          </w:tcPr>
          <w:p w14:paraId="2ECFF540" w14:textId="1EF92297" w:rsidR="00A45874" w:rsidRPr="00A45874" w:rsidRDefault="00A45874" w:rsidP="00A45874">
            <w:pPr>
              <w:jc w:val="center"/>
              <w:rPr>
                <w:color w:val="000000"/>
                <w:sz w:val="18"/>
                <w:szCs w:val="18"/>
              </w:rPr>
            </w:pPr>
            <w:r w:rsidRPr="00A45874">
              <w:rPr>
                <w:color w:val="000000"/>
                <w:sz w:val="18"/>
                <w:szCs w:val="18"/>
              </w:rPr>
              <w:t>1</w:t>
            </w:r>
          </w:p>
        </w:tc>
        <w:tc>
          <w:tcPr>
            <w:tcW w:w="1576" w:type="dxa"/>
            <w:vMerge w:val="restart"/>
            <w:vAlign w:val="center"/>
          </w:tcPr>
          <w:p w14:paraId="7B005D68" w14:textId="53A6BE58" w:rsidR="00A45874" w:rsidRPr="00A45874" w:rsidRDefault="00A45874" w:rsidP="00A45874">
            <w:pPr>
              <w:jc w:val="center"/>
              <w:rPr>
                <w:sz w:val="18"/>
                <w:szCs w:val="18"/>
              </w:rPr>
            </w:pPr>
            <w:r w:rsidRPr="00A45874">
              <w:rPr>
                <w:sz w:val="18"/>
                <w:szCs w:val="18"/>
              </w:rPr>
              <w:t>ООО «</w:t>
            </w:r>
            <w:proofErr w:type="spellStart"/>
            <w:r w:rsidRPr="00A45874">
              <w:rPr>
                <w:sz w:val="18"/>
                <w:szCs w:val="18"/>
              </w:rPr>
              <w:t>Леноблтеплоснаб</w:t>
            </w:r>
            <w:proofErr w:type="spellEnd"/>
            <w:r w:rsidRPr="00A45874">
              <w:rPr>
                <w:sz w:val="18"/>
                <w:szCs w:val="18"/>
              </w:rPr>
              <w:t>»</w:t>
            </w:r>
          </w:p>
        </w:tc>
        <w:tc>
          <w:tcPr>
            <w:tcW w:w="2257" w:type="dxa"/>
            <w:vAlign w:val="center"/>
          </w:tcPr>
          <w:p w14:paraId="580C51B8" w14:textId="77777777" w:rsidR="00A45874" w:rsidRPr="006E2DAA" w:rsidRDefault="00A45874" w:rsidP="00A45874">
            <w:pPr>
              <w:jc w:val="center"/>
              <w:rPr>
                <w:sz w:val="18"/>
                <w:szCs w:val="18"/>
              </w:rPr>
            </w:pPr>
            <w:r w:rsidRPr="006E2DAA">
              <w:rPr>
                <w:sz w:val="18"/>
                <w:szCs w:val="18"/>
              </w:rPr>
              <w:t>Всего подпитка тепловой сети, в том числе:</w:t>
            </w:r>
          </w:p>
        </w:tc>
        <w:tc>
          <w:tcPr>
            <w:tcW w:w="858" w:type="dxa"/>
            <w:vAlign w:val="center"/>
          </w:tcPr>
          <w:p w14:paraId="6BA7F242" w14:textId="77777777" w:rsidR="00A45874" w:rsidRPr="006E2DAA" w:rsidRDefault="00A45874" w:rsidP="00A45874">
            <w:pPr>
              <w:jc w:val="center"/>
              <w:rPr>
                <w:sz w:val="18"/>
                <w:szCs w:val="18"/>
              </w:rPr>
            </w:pPr>
            <w:r w:rsidRPr="006E2DAA">
              <w:rPr>
                <w:sz w:val="18"/>
                <w:szCs w:val="18"/>
              </w:rPr>
              <w:t>тыс. м3</w:t>
            </w:r>
          </w:p>
        </w:tc>
        <w:tc>
          <w:tcPr>
            <w:tcW w:w="592" w:type="dxa"/>
            <w:vAlign w:val="center"/>
          </w:tcPr>
          <w:p w14:paraId="2505B5D4" w14:textId="77777777" w:rsidR="00A45874" w:rsidRPr="006E2DAA" w:rsidRDefault="00A45874" w:rsidP="00A45874">
            <w:pPr>
              <w:jc w:val="center"/>
              <w:rPr>
                <w:sz w:val="18"/>
                <w:szCs w:val="18"/>
              </w:rPr>
            </w:pPr>
            <w:r w:rsidRPr="006E2DAA">
              <w:rPr>
                <w:sz w:val="18"/>
                <w:szCs w:val="18"/>
              </w:rPr>
              <w:t>0,459</w:t>
            </w:r>
          </w:p>
        </w:tc>
        <w:tc>
          <w:tcPr>
            <w:tcW w:w="592" w:type="dxa"/>
            <w:vAlign w:val="center"/>
          </w:tcPr>
          <w:p w14:paraId="671D5690" w14:textId="77777777" w:rsidR="00A45874" w:rsidRPr="006E2DAA" w:rsidRDefault="00A45874" w:rsidP="00A45874">
            <w:pPr>
              <w:jc w:val="center"/>
              <w:rPr>
                <w:sz w:val="18"/>
                <w:szCs w:val="18"/>
              </w:rPr>
            </w:pPr>
            <w:r w:rsidRPr="006E2DAA">
              <w:rPr>
                <w:sz w:val="18"/>
                <w:szCs w:val="18"/>
              </w:rPr>
              <w:t>0,459</w:t>
            </w:r>
          </w:p>
        </w:tc>
        <w:tc>
          <w:tcPr>
            <w:tcW w:w="592" w:type="dxa"/>
            <w:vAlign w:val="center"/>
          </w:tcPr>
          <w:p w14:paraId="6B8EB644" w14:textId="77777777" w:rsidR="00A45874" w:rsidRPr="006E2DAA" w:rsidRDefault="00A45874" w:rsidP="00A45874">
            <w:pPr>
              <w:jc w:val="center"/>
              <w:rPr>
                <w:sz w:val="18"/>
                <w:szCs w:val="18"/>
              </w:rPr>
            </w:pPr>
            <w:r w:rsidRPr="006E2DAA">
              <w:rPr>
                <w:sz w:val="18"/>
                <w:szCs w:val="18"/>
              </w:rPr>
              <w:t>0,443</w:t>
            </w:r>
          </w:p>
        </w:tc>
        <w:tc>
          <w:tcPr>
            <w:tcW w:w="592" w:type="dxa"/>
            <w:vAlign w:val="center"/>
          </w:tcPr>
          <w:p w14:paraId="5CF33461" w14:textId="77777777" w:rsidR="00A45874" w:rsidRPr="006E2DAA" w:rsidRDefault="00A45874" w:rsidP="00A45874">
            <w:pPr>
              <w:jc w:val="center"/>
              <w:rPr>
                <w:sz w:val="18"/>
                <w:szCs w:val="18"/>
              </w:rPr>
            </w:pPr>
            <w:r w:rsidRPr="006E2DAA">
              <w:rPr>
                <w:sz w:val="18"/>
                <w:szCs w:val="18"/>
              </w:rPr>
              <w:t>0,432</w:t>
            </w:r>
          </w:p>
        </w:tc>
        <w:tc>
          <w:tcPr>
            <w:tcW w:w="592" w:type="dxa"/>
            <w:vAlign w:val="center"/>
          </w:tcPr>
          <w:p w14:paraId="792D59CE" w14:textId="77777777" w:rsidR="00A45874" w:rsidRPr="006E2DAA" w:rsidRDefault="00A45874" w:rsidP="00A45874">
            <w:pPr>
              <w:jc w:val="center"/>
              <w:rPr>
                <w:sz w:val="18"/>
                <w:szCs w:val="18"/>
              </w:rPr>
            </w:pPr>
            <w:r w:rsidRPr="006E2DAA">
              <w:rPr>
                <w:sz w:val="18"/>
                <w:szCs w:val="18"/>
              </w:rPr>
              <w:t>0,432</w:t>
            </w:r>
          </w:p>
        </w:tc>
        <w:tc>
          <w:tcPr>
            <w:tcW w:w="592" w:type="dxa"/>
            <w:vAlign w:val="center"/>
          </w:tcPr>
          <w:p w14:paraId="5BDB3B9B" w14:textId="77777777" w:rsidR="00A45874" w:rsidRPr="006E2DAA" w:rsidRDefault="00A45874" w:rsidP="00A45874">
            <w:pPr>
              <w:jc w:val="center"/>
              <w:rPr>
                <w:sz w:val="18"/>
                <w:szCs w:val="18"/>
              </w:rPr>
            </w:pPr>
            <w:r w:rsidRPr="006E2DAA">
              <w:rPr>
                <w:sz w:val="18"/>
                <w:szCs w:val="18"/>
              </w:rPr>
              <w:t>0,432</w:t>
            </w:r>
          </w:p>
        </w:tc>
        <w:tc>
          <w:tcPr>
            <w:tcW w:w="592" w:type="dxa"/>
            <w:vAlign w:val="center"/>
          </w:tcPr>
          <w:p w14:paraId="048A883F" w14:textId="77777777" w:rsidR="00A45874" w:rsidRPr="006E2DAA" w:rsidRDefault="00A45874" w:rsidP="00A45874">
            <w:pPr>
              <w:jc w:val="center"/>
              <w:rPr>
                <w:sz w:val="18"/>
                <w:szCs w:val="18"/>
              </w:rPr>
            </w:pPr>
            <w:r w:rsidRPr="006E2DAA">
              <w:rPr>
                <w:sz w:val="18"/>
                <w:szCs w:val="18"/>
              </w:rPr>
              <w:t>0,432</w:t>
            </w:r>
          </w:p>
        </w:tc>
        <w:tc>
          <w:tcPr>
            <w:tcW w:w="592" w:type="dxa"/>
            <w:vAlign w:val="center"/>
          </w:tcPr>
          <w:p w14:paraId="519991AE" w14:textId="77777777" w:rsidR="00A45874" w:rsidRPr="006E2DAA" w:rsidRDefault="00A45874" w:rsidP="00A45874">
            <w:pPr>
              <w:jc w:val="center"/>
              <w:rPr>
                <w:sz w:val="18"/>
                <w:szCs w:val="18"/>
              </w:rPr>
            </w:pPr>
            <w:r w:rsidRPr="006E2DAA">
              <w:rPr>
                <w:sz w:val="18"/>
                <w:szCs w:val="18"/>
              </w:rPr>
              <w:t>0,432</w:t>
            </w:r>
          </w:p>
        </w:tc>
        <w:tc>
          <w:tcPr>
            <w:tcW w:w="592" w:type="dxa"/>
            <w:vAlign w:val="center"/>
          </w:tcPr>
          <w:p w14:paraId="0B76B447" w14:textId="77777777" w:rsidR="00A45874" w:rsidRPr="006E2DAA" w:rsidRDefault="00A45874" w:rsidP="00A45874">
            <w:pPr>
              <w:jc w:val="center"/>
              <w:rPr>
                <w:sz w:val="18"/>
                <w:szCs w:val="18"/>
              </w:rPr>
            </w:pPr>
            <w:r w:rsidRPr="006E2DAA">
              <w:rPr>
                <w:sz w:val="18"/>
                <w:szCs w:val="18"/>
              </w:rPr>
              <w:t>0,432</w:t>
            </w:r>
          </w:p>
        </w:tc>
        <w:tc>
          <w:tcPr>
            <w:tcW w:w="592" w:type="dxa"/>
            <w:vAlign w:val="center"/>
          </w:tcPr>
          <w:p w14:paraId="63EEC921" w14:textId="77777777" w:rsidR="00A45874" w:rsidRPr="006E2DAA" w:rsidRDefault="00A45874" w:rsidP="00A45874">
            <w:pPr>
              <w:jc w:val="center"/>
              <w:rPr>
                <w:sz w:val="18"/>
                <w:szCs w:val="18"/>
              </w:rPr>
            </w:pPr>
            <w:r w:rsidRPr="006E2DAA">
              <w:rPr>
                <w:sz w:val="18"/>
                <w:szCs w:val="18"/>
              </w:rPr>
              <w:t>0,432</w:t>
            </w:r>
          </w:p>
        </w:tc>
        <w:tc>
          <w:tcPr>
            <w:tcW w:w="592" w:type="dxa"/>
            <w:vAlign w:val="center"/>
          </w:tcPr>
          <w:p w14:paraId="5AA6DFD0" w14:textId="77777777" w:rsidR="00A45874" w:rsidRPr="006E2DAA" w:rsidRDefault="00A45874" w:rsidP="00A45874">
            <w:pPr>
              <w:jc w:val="center"/>
              <w:rPr>
                <w:sz w:val="18"/>
                <w:szCs w:val="18"/>
              </w:rPr>
            </w:pPr>
            <w:r w:rsidRPr="006E2DAA">
              <w:rPr>
                <w:sz w:val="18"/>
                <w:szCs w:val="18"/>
              </w:rPr>
              <w:t>0,432</w:t>
            </w:r>
          </w:p>
        </w:tc>
        <w:tc>
          <w:tcPr>
            <w:tcW w:w="592" w:type="dxa"/>
            <w:vAlign w:val="center"/>
          </w:tcPr>
          <w:p w14:paraId="4EE50CD2" w14:textId="77777777" w:rsidR="00A45874" w:rsidRPr="006E2DAA" w:rsidRDefault="00A45874" w:rsidP="00A45874">
            <w:pPr>
              <w:jc w:val="center"/>
              <w:rPr>
                <w:sz w:val="18"/>
                <w:szCs w:val="18"/>
              </w:rPr>
            </w:pPr>
            <w:r w:rsidRPr="006E2DAA">
              <w:rPr>
                <w:sz w:val="18"/>
                <w:szCs w:val="18"/>
              </w:rPr>
              <w:t>0,432</w:t>
            </w:r>
          </w:p>
        </w:tc>
        <w:tc>
          <w:tcPr>
            <w:tcW w:w="592" w:type="dxa"/>
            <w:vAlign w:val="center"/>
          </w:tcPr>
          <w:p w14:paraId="4429C176" w14:textId="77777777" w:rsidR="00A45874" w:rsidRPr="006E2DAA" w:rsidRDefault="00A45874" w:rsidP="00A45874">
            <w:pPr>
              <w:jc w:val="center"/>
              <w:rPr>
                <w:sz w:val="18"/>
                <w:szCs w:val="18"/>
              </w:rPr>
            </w:pPr>
            <w:r w:rsidRPr="006E2DAA">
              <w:rPr>
                <w:sz w:val="18"/>
                <w:szCs w:val="18"/>
              </w:rPr>
              <w:t>0,432</w:t>
            </w:r>
          </w:p>
        </w:tc>
        <w:tc>
          <w:tcPr>
            <w:tcW w:w="592" w:type="dxa"/>
            <w:vAlign w:val="center"/>
          </w:tcPr>
          <w:p w14:paraId="10EF984C" w14:textId="77777777" w:rsidR="00A45874" w:rsidRPr="006E2DAA" w:rsidRDefault="00A45874" w:rsidP="00A45874">
            <w:pPr>
              <w:jc w:val="center"/>
              <w:rPr>
                <w:sz w:val="18"/>
                <w:szCs w:val="18"/>
              </w:rPr>
            </w:pPr>
            <w:r w:rsidRPr="006E2DAA">
              <w:rPr>
                <w:sz w:val="18"/>
                <w:szCs w:val="18"/>
              </w:rPr>
              <w:t>0,432</w:t>
            </w:r>
          </w:p>
        </w:tc>
        <w:tc>
          <w:tcPr>
            <w:tcW w:w="592" w:type="dxa"/>
            <w:vAlign w:val="center"/>
          </w:tcPr>
          <w:p w14:paraId="52B25993" w14:textId="77777777" w:rsidR="00A45874" w:rsidRPr="006E2DAA" w:rsidRDefault="00A45874" w:rsidP="00A45874">
            <w:pPr>
              <w:jc w:val="center"/>
              <w:rPr>
                <w:sz w:val="18"/>
                <w:szCs w:val="18"/>
              </w:rPr>
            </w:pPr>
            <w:r w:rsidRPr="006E2DAA">
              <w:rPr>
                <w:sz w:val="18"/>
                <w:szCs w:val="18"/>
              </w:rPr>
              <w:t>0,432</w:t>
            </w:r>
          </w:p>
        </w:tc>
        <w:tc>
          <w:tcPr>
            <w:tcW w:w="592" w:type="dxa"/>
            <w:vAlign w:val="center"/>
          </w:tcPr>
          <w:p w14:paraId="1F233E90" w14:textId="77777777" w:rsidR="00A45874" w:rsidRPr="006E2DAA" w:rsidRDefault="00A45874" w:rsidP="00A45874">
            <w:pPr>
              <w:jc w:val="center"/>
              <w:rPr>
                <w:sz w:val="18"/>
                <w:szCs w:val="18"/>
              </w:rPr>
            </w:pPr>
            <w:r w:rsidRPr="006E2DAA">
              <w:rPr>
                <w:sz w:val="18"/>
                <w:szCs w:val="18"/>
              </w:rPr>
              <w:t>0,432</w:t>
            </w:r>
          </w:p>
        </w:tc>
      </w:tr>
      <w:tr w:rsidR="00A45874" w:rsidRPr="006E2DAA" w14:paraId="007DDFE9" w14:textId="77777777" w:rsidTr="00A45874">
        <w:trPr>
          <w:trHeight w:val="283"/>
        </w:trPr>
        <w:tc>
          <w:tcPr>
            <w:tcW w:w="461" w:type="dxa"/>
            <w:vMerge/>
            <w:vAlign w:val="center"/>
          </w:tcPr>
          <w:p w14:paraId="464FD36B" w14:textId="77777777" w:rsidR="00A45874" w:rsidRPr="006E2DAA" w:rsidRDefault="00A45874" w:rsidP="006A4F26">
            <w:pPr>
              <w:jc w:val="center"/>
              <w:rPr>
                <w:sz w:val="18"/>
                <w:szCs w:val="18"/>
              </w:rPr>
            </w:pPr>
          </w:p>
        </w:tc>
        <w:tc>
          <w:tcPr>
            <w:tcW w:w="1576" w:type="dxa"/>
            <w:vMerge/>
            <w:vAlign w:val="center"/>
          </w:tcPr>
          <w:p w14:paraId="7F6E8151" w14:textId="77777777" w:rsidR="00A45874" w:rsidRPr="006E2DAA" w:rsidRDefault="00A45874" w:rsidP="006A4F26">
            <w:pPr>
              <w:jc w:val="center"/>
              <w:rPr>
                <w:sz w:val="18"/>
                <w:szCs w:val="18"/>
              </w:rPr>
            </w:pPr>
          </w:p>
        </w:tc>
        <w:tc>
          <w:tcPr>
            <w:tcW w:w="2257" w:type="dxa"/>
            <w:vAlign w:val="center"/>
          </w:tcPr>
          <w:p w14:paraId="4D63EB46" w14:textId="77777777" w:rsidR="00A45874" w:rsidRPr="006E2DAA" w:rsidRDefault="00A45874" w:rsidP="006A4F26">
            <w:pPr>
              <w:pStyle w:val="TableStyle"/>
              <w:jc w:val="center"/>
              <w:rPr>
                <w:rFonts w:cs="Times New Roman"/>
                <w:sz w:val="18"/>
                <w:szCs w:val="18"/>
              </w:rPr>
            </w:pPr>
            <w:r w:rsidRPr="006E2DAA">
              <w:rPr>
                <w:rFonts w:cs="Times New Roman"/>
                <w:sz w:val="18"/>
                <w:szCs w:val="18"/>
              </w:rPr>
              <w:t>нормативные утечки теплоносителя в сетях</w:t>
            </w:r>
          </w:p>
        </w:tc>
        <w:tc>
          <w:tcPr>
            <w:tcW w:w="858" w:type="dxa"/>
            <w:vAlign w:val="center"/>
          </w:tcPr>
          <w:p w14:paraId="0D45B72C" w14:textId="77777777" w:rsidR="00A45874" w:rsidRPr="006E2DAA" w:rsidRDefault="00A45874" w:rsidP="006A4F26">
            <w:pPr>
              <w:pStyle w:val="TableStyle"/>
              <w:jc w:val="center"/>
              <w:rPr>
                <w:rFonts w:cs="Times New Roman"/>
                <w:sz w:val="18"/>
                <w:szCs w:val="18"/>
              </w:rPr>
            </w:pPr>
            <w:r w:rsidRPr="006E2DAA">
              <w:rPr>
                <w:rFonts w:cs="Times New Roman"/>
                <w:sz w:val="18"/>
                <w:szCs w:val="18"/>
              </w:rPr>
              <w:t>тыс. м3</w:t>
            </w:r>
          </w:p>
        </w:tc>
        <w:tc>
          <w:tcPr>
            <w:tcW w:w="592" w:type="dxa"/>
            <w:vAlign w:val="center"/>
          </w:tcPr>
          <w:p w14:paraId="4690C530" w14:textId="77777777" w:rsidR="00A45874" w:rsidRPr="006E2DAA" w:rsidRDefault="00A45874" w:rsidP="006A4F26">
            <w:pPr>
              <w:pStyle w:val="TableStyle"/>
              <w:jc w:val="center"/>
              <w:rPr>
                <w:rFonts w:cs="Times New Roman"/>
                <w:sz w:val="18"/>
                <w:szCs w:val="18"/>
              </w:rPr>
            </w:pPr>
            <w:r w:rsidRPr="006E2DAA">
              <w:rPr>
                <w:rFonts w:cs="Times New Roman"/>
                <w:sz w:val="18"/>
                <w:szCs w:val="18"/>
              </w:rPr>
              <w:t>н/д</w:t>
            </w:r>
          </w:p>
        </w:tc>
        <w:tc>
          <w:tcPr>
            <w:tcW w:w="592" w:type="dxa"/>
            <w:vAlign w:val="center"/>
          </w:tcPr>
          <w:p w14:paraId="3AE990BD" w14:textId="77777777" w:rsidR="00A45874" w:rsidRPr="006E2DAA" w:rsidRDefault="00A45874" w:rsidP="006A4F26">
            <w:pPr>
              <w:pStyle w:val="TableStyle"/>
              <w:jc w:val="center"/>
              <w:rPr>
                <w:rFonts w:cs="Times New Roman"/>
                <w:sz w:val="18"/>
                <w:szCs w:val="18"/>
              </w:rPr>
            </w:pPr>
            <w:r w:rsidRPr="006E2DAA">
              <w:rPr>
                <w:rFonts w:cs="Times New Roman"/>
                <w:sz w:val="18"/>
                <w:szCs w:val="18"/>
              </w:rPr>
              <w:t>н/д</w:t>
            </w:r>
          </w:p>
        </w:tc>
        <w:tc>
          <w:tcPr>
            <w:tcW w:w="592" w:type="dxa"/>
            <w:vAlign w:val="center"/>
          </w:tcPr>
          <w:p w14:paraId="2D627562" w14:textId="77777777" w:rsidR="00A45874" w:rsidRPr="006E2DAA" w:rsidRDefault="00A45874" w:rsidP="006A4F26">
            <w:pPr>
              <w:pStyle w:val="TableStyle"/>
              <w:jc w:val="center"/>
              <w:rPr>
                <w:rFonts w:cs="Times New Roman"/>
                <w:sz w:val="18"/>
                <w:szCs w:val="18"/>
              </w:rPr>
            </w:pPr>
            <w:r w:rsidRPr="006E2DAA">
              <w:rPr>
                <w:rFonts w:cs="Times New Roman"/>
                <w:sz w:val="18"/>
                <w:szCs w:val="18"/>
              </w:rPr>
              <w:t>н/д</w:t>
            </w:r>
          </w:p>
        </w:tc>
        <w:tc>
          <w:tcPr>
            <w:tcW w:w="592" w:type="dxa"/>
            <w:vAlign w:val="center"/>
          </w:tcPr>
          <w:p w14:paraId="353DF875" w14:textId="77777777" w:rsidR="00A45874" w:rsidRPr="006E2DAA" w:rsidRDefault="00A45874" w:rsidP="006A4F26">
            <w:pPr>
              <w:pStyle w:val="TableStyle"/>
              <w:jc w:val="center"/>
              <w:rPr>
                <w:rFonts w:cs="Times New Roman"/>
                <w:sz w:val="18"/>
                <w:szCs w:val="18"/>
              </w:rPr>
            </w:pPr>
            <w:r w:rsidRPr="006E2DAA">
              <w:rPr>
                <w:rFonts w:cs="Times New Roman"/>
                <w:sz w:val="18"/>
                <w:szCs w:val="18"/>
              </w:rPr>
              <w:t>н/д</w:t>
            </w:r>
          </w:p>
        </w:tc>
        <w:tc>
          <w:tcPr>
            <w:tcW w:w="592" w:type="dxa"/>
            <w:vAlign w:val="center"/>
          </w:tcPr>
          <w:p w14:paraId="257181C3" w14:textId="77777777" w:rsidR="00A45874" w:rsidRPr="006E2DAA" w:rsidRDefault="00A45874" w:rsidP="006A4F26">
            <w:pPr>
              <w:pStyle w:val="TableStyle"/>
              <w:jc w:val="center"/>
              <w:rPr>
                <w:rFonts w:cs="Times New Roman"/>
                <w:sz w:val="18"/>
                <w:szCs w:val="18"/>
              </w:rPr>
            </w:pPr>
            <w:r w:rsidRPr="006E2DAA">
              <w:rPr>
                <w:rFonts w:cs="Times New Roman"/>
                <w:sz w:val="18"/>
                <w:szCs w:val="18"/>
              </w:rPr>
              <w:t>н/д</w:t>
            </w:r>
          </w:p>
        </w:tc>
        <w:tc>
          <w:tcPr>
            <w:tcW w:w="592" w:type="dxa"/>
            <w:vAlign w:val="center"/>
          </w:tcPr>
          <w:p w14:paraId="0E8BE6D7" w14:textId="77777777" w:rsidR="00A45874" w:rsidRPr="006E2DAA" w:rsidRDefault="00A45874" w:rsidP="006A4F26">
            <w:pPr>
              <w:pStyle w:val="TableStyle"/>
              <w:jc w:val="center"/>
              <w:rPr>
                <w:rFonts w:cs="Times New Roman"/>
                <w:sz w:val="18"/>
                <w:szCs w:val="18"/>
              </w:rPr>
            </w:pPr>
            <w:r w:rsidRPr="006E2DAA">
              <w:rPr>
                <w:rFonts w:cs="Times New Roman"/>
                <w:sz w:val="18"/>
                <w:szCs w:val="18"/>
              </w:rPr>
              <w:t>н/д</w:t>
            </w:r>
          </w:p>
        </w:tc>
        <w:tc>
          <w:tcPr>
            <w:tcW w:w="592" w:type="dxa"/>
            <w:vAlign w:val="center"/>
          </w:tcPr>
          <w:p w14:paraId="28238725" w14:textId="77777777" w:rsidR="00A45874" w:rsidRPr="006E2DAA" w:rsidRDefault="00A45874" w:rsidP="006A4F26">
            <w:pPr>
              <w:pStyle w:val="TableStyle"/>
              <w:jc w:val="center"/>
              <w:rPr>
                <w:rFonts w:cs="Times New Roman"/>
                <w:sz w:val="18"/>
                <w:szCs w:val="18"/>
              </w:rPr>
            </w:pPr>
            <w:r w:rsidRPr="006E2DAA">
              <w:rPr>
                <w:rFonts w:cs="Times New Roman"/>
                <w:sz w:val="18"/>
                <w:szCs w:val="18"/>
              </w:rPr>
              <w:t>н/д</w:t>
            </w:r>
          </w:p>
        </w:tc>
        <w:tc>
          <w:tcPr>
            <w:tcW w:w="592" w:type="dxa"/>
            <w:vAlign w:val="center"/>
          </w:tcPr>
          <w:p w14:paraId="76046364" w14:textId="77777777" w:rsidR="00A45874" w:rsidRPr="006E2DAA" w:rsidRDefault="00A45874" w:rsidP="006A4F26">
            <w:pPr>
              <w:pStyle w:val="TableStyle"/>
              <w:jc w:val="center"/>
              <w:rPr>
                <w:rFonts w:cs="Times New Roman"/>
                <w:sz w:val="18"/>
                <w:szCs w:val="18"/>
              </w:rPr>
            </w:pPr>
            <w:r w:rsidRPr="006E2DAA">
              <w:rPr>
                <w:rFonts w:cs="Times New Roman"/>
                <w:sz w:val="18"/>
                <w:szCs w:val="18"/>
              </w:rPr>
              <w:t>н/д</w:t>
            </w:r>
          </w:p>
        </w:tc>
        <w:tc>
          <w:tcPr>
            <w:tcW w:w="592" w:type="dxa"/>
            <w:vAlign w:val="center"/>
          </w:tcPr>
          <w:p w14:paraId="2165E213" w14:textId="77777777" w:rsidR="00A45874" w:rsidRPr="006E2DAA" w:rsidRDefault="00A45874" w:rsidP="006A4F26">
            <w:pPr>
              <w:pStyle w:val="TableStyle"/>
              <w:jc w:val="center"/>
              <w:rPr>
                <w:rFonts w:cs="Times New Roman"/>
                <w:sz w:val="18"/>
                <w:szCs w:val="18"/>
              </w:rPr>
            </w:pPr>
            <w:r w:rsidRPr="006E2DAA">
              <w:rPr>
                <w:rFonts w:cs="Times New Roman"/>
                <w:sz w:val="18"/>
                <w:szCs w:val="18"/>
              </w:rPr>
              <w:t>н/д</w:t>
            </w:r>
          </w:p>
        </w:tc>
        <w:tc>
          <w:tcPr>
            <w:tcW w:w="592" w:type="dxa"/>
            <w:vAlign w:val="center"/>
          </w:tcPr>
          <w:p w14:paraId="5C9EB85C" w14:textId="77777777" w:rsidR="00A45874" w:rsidRPr="006E2DAA" w:rsidRDefault="00A45874" w:rsidP="006A4F26">
            <w:pPr>
              <w:pStyle w:val="TableStyle"/>
              <w:jc w:val="center"/>
              <w:rPr>
                <w:rFonts w:cs="Times New Roman"/>
                <w:sz w:val="18"/>
                <w:szCs w:val="18"/>
              </w:rPr>
            </w:pPr>
            <w:r w:rsidRPr="006E2DAA">
              <w:rPr>
                <w:rFonts w:cs="Times New Roman"/>
                <w:sz w:val="18"/>
                <w:szCs w:val="18"/>
              </w:rPr>
              <w:t>н/д</w:t>
            </w:r>
          </w:p>
        </w:tc>
        <w:tc>
          <w:tcPr>
            <w:tcW w:w="592" w:type="dxa"/>
            <w:vAlign w:val="center"/>
          </w:tcPr>
          <w:p w14:paraId="501389DF" w14:textId="77777777" w:rsidR="00A45874" w:rsidRPr="006E2DAA" w:rsidRDefault="00A45874" w:rsidP="006A4F26">
            <w:pPr>
              <w:pStyle w:val="TableStyle"/>
              <w:jc w:val="center"/>
              <w:rPr>
                <w:rFonts w:cs="Times New Roman"/>
                <w:sz w:val="18"/>
                <w:szCs w:val="18"/>
              </w:rPr>
            </w:pPr>
            <w:r w:rsidRPr="006E2DAA">
              <w:rPr>
                <w:rFonts w:cs="Times New Roman"/>
                <w:sz w:val="18"/>
                <w:szCs w:val="18"/>
              </w:rPr>
              <w:t>н/д</w:t>
            </w:r>
          </w:p>
        </w:tc>
        <w:tc>
          <w:tcPr>
            <w:tcW w:w="592" w:type="dxa"/>
            <w:vAlign w:val="center"/>
          </w:tcPr>
          <w:p w14:paraId="189D11CC" w14:textId="77777777" w:rsidR="00A45874" w:rsidRPr="006E2DAA" w:rsidRDefault="00A45874" w:rsidP="006A4F26">
            <w:pPr>
              <w:pStyle w:val="TableStyle"/>
              <w:jc w:val="center"/>
              <w:rPr>
                <w:rFonts w:cs="Times New Roman"/>
                <w:sz w:val="18"/>
                <w:szCs w:val="18"/>
              </w:rPr>
            </w:pPr>
            <w:r w:rsidRPr="006E2DAA">
              <w:rPr>
                <w:rFonts w:cs="Times New Roman"/>
                <w:sz w:val="18"/>
                <w:szCs w:val="18"/>
              </w:rPr>
              <w:t>н/д</w:t>
            </w:r>
          </w:p>
        </w:tc>
        <w:tc>
          <w:tcPr>
            <w:tcW w:w="592" w:type="dxa"/>
            <w:vAlign w:val="center"/>
          </w:tcPr>
          <w:p w14:paraId="5CC07428" w14:textId="77777777" w:rsidR="00A45874" w:rsidRPr="006E2DAA" w:rsidRDefault="00A45874" w:rsidP="006A4F26">
            <w:pPr>
              <w:pStyle w:val="TableStyle"/>
              <w:jc w:val="center"/>
              <w:rPr>
                <w:rFonts w:cs="Times New Roman"/>
                <w:sz w:val="18"/>
                <w:szCs w:val="18"/>
              </w:rPr>
            </w:pPr>
            <w:r w:rsidRPr="006E2DAA">
              <w:rPr>
                <w:rFonts w:cs="Times New Roman"/>
                <w:sz w:val="18"/>
                <w:szCs w:val="18"/>
              </w:rPr>
              <w:t>н/д</w:t>
            </w:r>
          </w:p>
        </w:tc>
        <w:tc>
          <w:tcPr>
            <w:tcW w:w="592" w:type="dxa"/>
            <w:vAlign w:val="center"/>
          </w:tcPr>
          <w:p w14:paraId="5E351372" w14:textId="77777777" w:rsidR="00A45874" w:rsidRPr="006E2DAA" w:rsidRDefault="00A45874" w:rsidP="006A4F26">
            <w:pPr>
              <w:pStyle w:val="TableStyle"/>
              <w:jc w:val="center"/>
              <w:rPr>
                <w:rFonts w:cs="Times New Roman"/>
                <w:sz w:val="18"/>
                <w:szCs w:val="18"/>
              </w:rPr>
            </w:pPr>
            <w:r w:rsidRPr="006E2DAA">
              <w:rPr>
                <w:rFonts w:cs="Times New Roman"/>
                <w:sz w:val="18"/>
                <w:szCs w:val="18"/>
              </w:rPr>
              <w:t>н/д</w:t>
            </w:r>
          </w:p>
        </w:tc>
        <w:tc>
          <w:tcPr>
            <w:tcW w:w="592" w:type="dxa"/>
            <w:vAlign w:val="center"/>
          </w:tcPr>
          <w:p w14:paraId="3537F25A" w14:textId="77777777" w:rsidR="00A45874" w:rsidRPr="006E2DAA" w:rsidRDefault="00A45874" w:rsidP="006A4F26">
            <w:pPr>
              <w:pStyle w:val="TableStyle"/>
              <w:jc w:val="center"/>
              <w:rPr>
                <w:rFonts w:cs="Times New Roman"/>
                <w:sz w:val="18"/>
                <w:szCs w:val="18"/>
              </w:rPr>
            </w:pPr>
            <w:r w:rsidRPr="006E2DAA">
              <w:rPr>
                <w:rFonts w:cs="Times New Roman"/>
                <w:sz w:val="18"/>
                <w:szCs w:val="18"/>
              </w:rPr>
              <w:t>н/д</w:t>
            </w:r>
          </w:p>
        </w:tc>
        <w:tc>
          <w:tcPr>
            <w:tcW w:w="592" w:type="dxa"/>
            <w:vAlign w:val="center"/>
          </w:tcPr>
          <w:p w14:paraId="3E593CCA" w14:textId="77777777" w:rsidR="00A45874" w:rsidRPr="006E2DAA" w:rsidRDefault="00A45874" w:rsidP="006A4F26">
            <w:pPr>
              <w:pStyle w:val="TableStyle"/>
              <w:jc w:val="center"/>
              <w:rPr>
                <w:rFonts w:cs="Times New Roman"/>
                <w:sz w:val="18"/>
                <w:szCs w:val="18"/>
              </w:rPr>
            </w:pPr>
            <w:r w:rsidRPr="006E2DAA">
              <w:rPr>
                <w:rFonts w:cs="Times New Roman"/>
                <w:sz w:val="18"/>
                <w:szCs w:val="18"/>
              </w:rPr>
              <w:t>н/д</w:t>
            </w:r>
          </w:p>
        </w:tc>
      </w:tr>
      <w:tr w:rsidR="00A45874" w:rsidRPr="006E2DAA" w14:paraId="395954EB" w14:textId="77777777" w:rsidTr="00A45874">
        <w:trPr>
          <w:trHeight w:val="283"/>
        </w:trPr>
        <w:tc>
          <w:tcPr>
            <w:tcW w:w="461" w:type="dxa"/>
            <w:vMerge/>
            <w:vAlign w:val="center"/>
          </w:tcPr>
          <w:p w14:paraId="7803AEE7" w14:textId="77777777" w:rsidR="00A45874" w:rsidRPr="006E2DAA" w:rsidRDefault="00A45874" w:rsidP="006A4F26">
            <w:pPr>
              <w:jc w:val="center"/>
              <w:rPr>
                <w:sz w:val="18"/>
                <w:szCs w:val="18"/>
              </w:rPr>
            </w:pPr>
          </w:p>
        </w:tc>
        <w:tc>
          <w:tcPr>
            <w:tcW w:w="1576" w:type="dxa"/>
            <w:vMerge/>
            <w:vAlign w:val="center"/>
          </w:tcPr>
          <w:p w14:paraId="4059DC24" w14:textId="77777777" w:rsidR="00A45874" w:rsidRPr="006E2DAA" w:rsidRDefault="00A45874" w:rsidP="006A4F26">
            <w:pPr>
              <w:jc w:val="center"/>
              <w:rPr>
                <w:sz w:val="18"/>
                <w:szCs w:val="18"/>
              </w:rPr>
            </w:pPr>
          </w:p>
        </w:tc>
        <w:tc>
          <w:tcPr>
            <w:tcW w:w="2257" w:type="dxa"/>
            <w:vAlign w:val="center"/>
          </w:tcPr>
          <w:p w14:paraId="525F18A2" w14:textId="77777777" w:rsidR="00A45874" w:rsidRPr="006E2DAA" w:rsidRDefault="00A45874" w:rsidP="006A4F26">
            <w:pPr>
              <w:pStyle w:val="TableStyle"/>
              <w:jc w:val="center"/>
              <w:rPr>
                <w:rFonts w:cs="Times New Roman"/>
                <w:sz w:val="18"/>
                <w:szCs w:val="18"/>
              </w:rPr>
            </w:pPr>
            <w:r w:rsidRPr="006E2DAA">
              <w:rPr>
                <w:rFonts w:cs="Times New Roman"/>
                <w:sz w:val="18"/>
                <w:szCs w:val="18"/>
              </w:rPr>
              <w:t>сверхнормативный расход воды</w:t>
            </w:r>
          </w:p>
        </w:tc>
        <w:tc>
          <w:tcPr>
            <w:tcW w:w="858" w:type="dxa"/>
            <w:vAlign w:val="center"/>
          </w:tcPr>
          <w:p w14:paraId="2540EA9A" w14:textId="77777777" w:rsidR="00A45874" w:rsidRPr="006E2DAA" w:rsidRDefault="00A45874" w:rsidP="006A4F26">
            <w:pPr>
              <w:pStyle w:val="TableStyle"/>
              <w:jc w:val="center"/>
              <w:rPr>
                <w:rFonts w:cs="Times New Roman"/>
                <w:sz w:val="18"/>
                <w:szCs w:val="18"/>
              </w:rPr>
            </w:pPr>
            <w:r w:rsidRPr="006E2DAA">
              <w:rPr>
                <w:rFonts w:cs="Times New Roman"/>
                <w:sz w:val="18"/>
                <w:szCs w:val="18"/>
              </w:rPr>
              <w:t>тыс. м3</w:t>
            </w:r>
          </w:p>
        </w:tc>
        <w:tc>
          <w:tcPr>
            <w:tcW w:w="592" w:type="dxa"/>
            <w:vAlign w:val="center"/>
          </w:tcPr>
          <w:p w14:paraId="4674D110" w14:textId="77777777" w:rsidR="00A45874" w:rsidRPr="006E2DAA" w:rsidRDefault="00A45874" w:rsidP="006A4F26">
            <w:pPr>
              <w:pStyle w:val="TableStyle"/>
              <w:jc w:val="center"/>
              <w:rPr>
                <w:rFonts w:cs="Times New Roman"/>
                <w:sz w:val="18"/>
                <w:szCs w:val="18"/>
              </w:rPr>
            </w:pPr>
            <w:r w:rsidRPr="006E2DAA">
              <w:rPr>
                <w:rFonts w:cs="Times New Roman"/>
                <w:sz w:val="18"/>
                <w:szCs w:val="18"/>
              </w:rPr>
              <w:t>н/д</w:t>
            </w:r>
          </w:p>
        </w:tc>
        <w:tc>
          <w:tcPr>
            <w:tcW w:w="592" w:type="dxa"/>
            <w:vAlign w:val="center"/>
          </w:tcPr>
          <w:p w14:paraId="0A8538B8" w14:textId="77777777" w:rsidR="00A45874" w:rsidRPr="006E2DAA" w:rsidRDefault="00A45874" w:rsidP="006A4F26">
            <w:pPr>
              <w:pStyle w:val="TableStyle"/>
              <w:jc w:val="center"/>
              <w:rPr>
                <w:rFonts w:cs="Times New Roman"/>
                <w:sz w:val="18"/>
                <w:szCs w:val="18"/>
              </w:rPr>
            </w:pPr>
            <w:r w:rsidRPr="006E2DAA">
              <w:rPr>
                <w:rFonts w:cs="Times New Roman"/>
                <w:sz w:val="18"/>
                <w:szCs w:val="18"/>
              </w:rPr>
              <w:t>н/д</w:t>
            </w:r>
          </w:p>
        </w:tc>
        <w:tc>
          <w:tcPr>
            <w:tcW w:w="592" w:type="dxa"/>
            <w:vAlign w:val="center"/>
          </w:tcPr>
          <w:p w14:paraId="33DD9F85" w14:textId="77777777" w:rsidR="00A45874" w:rsidRPr="006E2DAA" w:rsidRDefault="00A45874" w:rsidP="006A4F26">
            <w:pPr>
              <w:pStyle w:val="TableStyle"/>
              <w:jc w:val="center"/>
              <w:rPr>
                <w:rFonts w:cs="Times New Roman"/>
                <w:sz w:val="18"/>
                <w:szCs w:val="18"/>
              </w:rPr>
            </w:pPr>
            <w:r w:rsidRPr="006E2DAA">
              <w:rPr>
                <w:rFonts w:cs="Times New Roman"/>
                <w:sz w:val="18"/>
                <w:szCs w:val="18"/>
              </w:rPr>
              <w:t>н/д</w:t>
            </w:r>
          </w:p>
        </w:tc>
        <w:tc>
          <w:tcPr>
            <w:tcW w:w="592" w:type="dxa"/>
            <w:vAlign w:val="center"/>
          </w:tcPr>
          <w:p w14:paraId="583D7F64" w14:textId="77777777" w:rsidR="00A45874" w:rsidRPr="006E2DAA" w:rsidRDefault="00A45874" w:rsidP="006A4F26">
            <w:pPr>
              <w:pStyle w:val="TableStyle"/>
              <w:jc w:val="center"/>
              <w:rPr>
                <w:rFonts w:cs="Times New Roman"/>
                <w:sz w:val="18"/>
                <w:szCs w:val="18"/>
              </w:rPr>
            </w:pPr>
            <w:r w:rsidRPr="006E2DAA">
              <w:rPr>
                <w:rFonts w:cs="Times New Roman"/>
                <w:sz w:val="18"/>
                <w:szCs w:val="18"/>
              </w:rPr>
              <w:t>н/д</w:t>
            </w:r>
          </w:p>
        </w:tc>
        <w:tc>
          <w:tcPr>
            <w:tcW w:w="592" w:type="dxa"/>
            <w:vAlign w:val="center"/>
          </w:tcPr>
          <w:p w14:paraId="4A4D0382" w14:textId="77777777" w:rsidR="00A45874" w:rsidRPr="006E2DAA" w:rsidRDefault="00A45874" w:rsidP="006A4F26">
            <w:pPr>
              <w:pStyle w:val="TableStyle"/>
              <w:jc w:val="center"/>
              <w:rPr>
                <w:rFonts w:cs="Times New Roman"/>
                <w:sz w:val="18"/>
                <w:szCs w:val="18"/>
              </w:rPr>
            </w:pPr>
            <w:r w:rsidRPr="006E2DAA">
              <w:rPr>
                <w:rFonts w:cs="Times New Roman"/>
                <w:sz w:val="18"/>
                <w:szCs w:val="18"/>
              </w:rPr>
              <w:t>н/д</w:t>
            </w:r>
          </w:p>
        </w:tc>
        <w:tc>
          <w:tcPr>
            <w:tcW w:w="592" w:type="dxa"/>
            <w:vAlign w:val="center"/>
          </w:tcPr>
          <w:p w14:paraId="078C6673" w14:textId="77777777" w:rsidR="00A45874" w:rsidRPr="006E2DAA" w:rsidRDefault="00A45874" w:rsidP="006A4F26">
            <w:pPr>
              <w:pStyle w:val="TableStyle"/>
              <w:jc w:val="center"/>
              <w:rPr>
                <w:rFonts w:cs="Times New Roman"/>
                <w:sz w:val="18"/>
                <w:szCs w:val="18"/>
              </w:rPr>
            </w:pPr>
            <w:r w:rsidRPr="006E2DAA">
              <w:rPr>
                <w:rFonts w:cs="Times New Roman"/>
                <w:sz w:val="18"/>
                <w:szCs w:val="18"/>
              </w:rPr>
              <w:t>н/д</w:t>
            </w:r>
          </w:p>
        </w:tc>
        <w:tc>
          <w:tcPr>
            <w:tcW w:w="592" w:type="dxa"/>
            <w:vAlign w:val="center"/>
          </w:tcPr>
          <w:p w14:paraId="3043038C" w14:textId="77777777" w:rsidR="00A45874" w:rsidRPr="006E2DAA" w:rsidRDefault="00A45874" w:rsidP="006A4F26">
            <w:pPr>
              <w:pStyle w:val="TableStyle"/>
              <w:jc w:val="center"/>
              <w:rPr>
                <w:rFonts w:cs="Times New Roman"/>
                <w:sz w:val="18"/>
                <w:szCs w:val="18"/>
              </w:rPr>
            </w:pPr>
            <w:r w:rsidRPr="006E2DAA">
              <w:rPr>
                <w:rFonts w:cs="Times New Roman"/>
                <w:sz w:val="18"/>
                <w:szCs w:val="18"/>
              </w:rPr>
              <w:t>н/д</w:t>
            </w:r>
          </w:p>
        </w:tc>
        <w:tc>
          <w:tcPr>
            <w:tcW w:w="592" w:type="dxa"/>
            <w:vAlign w:val="center"/>
          </w:tcPr>
          <w:p w14:paraId="15EBED6D" w14:textId="77777777" w:rsidR="00A45874" w:rsidRPr="006E2DAA" w:rsidRDefault="00A45874" w:rsidP="006A4F26">
            <w:pPr>
              <w:pStyle w:val="TableStyle"/>
              <w:jc w:val="center"/>
              <w:rPr>
                <w:rFonts w:cs="Times New Roman"/>
                <w:sz w:val="18"/>
                <w:szCs w:val="18"/>
              </w:rPr>
            </w:pPr>
            <w:r w:rsidRPr="006E2DAA">
              <w:rPr>
                <w:rFonts w:cs="Times New Roman"/>
                <w:sz w:val="18"/>
                <w:szCs w:val="18"/>
              </w:rPr>
              <w:t>н/д</w:t>
            </w:r>
          </w:p>
        </w:tc>
        <w:tc>
          <w:tcPr>
            <w:tcW w:w="592" w:type="dxa"/>
            <w:vAlign w:val="center"/>
          </w:tcPr>
          <w:p w14:paraId="170020BA" w14:textId="77777777" w:rsidR="00A45874" w:rsidRPr="006E2DAA" w:rsidRDefault="00A45874" w:rsidP="006A4F26">
            <w:pPr>
              <w:pStyle w:val="TableStyle"/>
              <w:jc w:val="center"/>
              <w:rPr>
                <w:rFonts w:cs="Times New Roman"/>
                <w:sz w:val="18"/>
                <w:szCs w:val="18"/>
              </w:rPr>
            </w:pPr>
            <w:r w:rsidRPr="006E2DAA">
              <w:rPr>
                <w:rFonts w:cs="Times New Roman"/>
                <w:sz w:val="18"/>
                <w:szCs w:val="18"/>
              </w:rPr>
              <w:t>н/д</w:t>
            </w:r>
          </w:p>
        </w:tc>
        <w:tc>
          <w:tcPr>
            <w:tcW w:w="592" w:type="dxa"/>
            <w:vAlign w:val="center"/>
          </w:tcPr>
          <w:p w14:paraId="7AF446E6" w14:textId="77777777" w:rsidR="00A45874" w:rsidRPr="006E2DAA" w:rsidRDefault="00A45874" w:rsidP="006A4F26">
            <w:pPr>
              <w:pStyle w:val="TableStyle"/>
              <w:jc w:val="center"/>
              <w:rPr>
                <w:rFonts w:cs="Times New Roman"/>
                <w:sz w:val="18"/>
                <w:szCs w:val="18"/>
              </w:rPr>
            </w:pPr>
            <w:r w:rsidRPr="006E2DAA">
              <w:rPr>
                <w:rFonts w:cs="Times New Roman"/>
                <w:sz w:val="18"/>
                <w:szCs w:val="18"/>
              </w:rPr>
              <w:t>н/д</w:t>
            </w:r>
          </w:p>
        </w:tc>
        <w:tc>
          <w:tcPr>
            <w:tcW w:w="592" w:type="dxa"/>
            <w:vAlign w:val="center"/>
          </w:tcPr>
          <w:p w14:paraId="0850E2C3" w14:textId="77777777" w:rsidR="00A45874" w:rsidRPr="006E2DAA" w:rsidRDefault="00A45874" w:rsidP="006A4F26">
            <w:pPr>
              <w:pStyle w:val="TableStyle"/>
              <w:jc w:val="center"/>
              <w:rPr>
                <w:rFonts w:cs="Times New Roman"/>
                <w:sz w:val="18"/>
                <w:szCs w:val="18"/>
              </w:rPr>
            </w:pPr>
            <w:r w:rsidRPr="006E2DAA">
              <w:rPr>
                <w:rFonts w:cs="Times New Roman"/>
                <w:sz w:val="18"/>
                <w:szCs w:val="18"/>
              </w:rPr>
              <w:t>н/д</w:t>
            </w:r>
          </w:p>
        </w:tc>
        <w:tc>
          <w:tcPr>
            <w:tcW w:w="592" w:type="dxa"/>
            <w:vAlign w:val="center"/>
          </w:tcPr>
          <w:p w14:paraId="22181A66" w14:textId="77777777" w:rsidR="00A45874" w:rsidRPr="006E2DAA" w:rsidRDefault="00A45874" w:rsidP="006A4F26">
            <w:pPr>
              <w:pStyle w:val="TableStyle"/>
              <w:jc w:val="center"/>
              <w:rPr>
                <w:rFonts w:cs="Times New Roman"/>
                <w:sz w:val="18"/>
                <w:szCs w:val="18"/>
              </w:rPr>
            </w:pPr>
            <w:r w:rsidRPr="006E2DAA">
              <w:rPr>
                <w:rFonts w:cs="Times New Roman"/>
                <w:sz w:val="18"/>
                <w:szCs w:val="18"/>
              </w:rPr>
              <w:t>н/д</w:t>
            </w:r>
          </w:p>
        </w:tc>
        <w:tc>
          <w:tcPr>
            <w:tcW w:w="592" w:type="dxa"/>
            <w:vAlign w:val="center"/>
          </w:tcPr>
          <w:p w14:paraId="11B98071" w14:textId="77777777" w:rsidR="00A45874" w:rsidRPr="006E2DAA" w:rsidRDefault="00A45874" w:rsidP="006A4F26">
            <w:pPr>
              <w:pStyle w:val="TableStyle"/>
              <w:jc w:val="center"/>
              <w:rPr>
                <w:rFonts w:cs="Times New Roman"/>
                <w:sz w:val="18"/>
                <w:szCs w:val="18"/>
              </w:rPr>
            </w:pPr>
            <w:r w:rsidRPr="006E2DAA">
              <w:rPr>
                <w:rFonts w:cs="Times New Roman"/>
                <w:sz w:val="18"/>
                <w:szCs w:val="18"/>
              </w:rPr>
              <w:t>н/д</w:t>
            </w:r>
          </w:p>
        </w:tc>
        <w:tc>
          <w:tcPr>
            <w:tcW w:w="592" w:type="dxa"/>
            <w:vAlign w:val="center"/>
          </w:tcPr>
          <w:p w14:paraId="14812A2C" w14:textId="77777777" w:rsidR="00A45874" w:rsidRPr="006E2DAA" w:rsidRDefault="00A45874" w:rsidP="006A4F26">
            <w:pPr>
              <w:pStyle w:val="TableStyle"/>
              <w:jc w:val="center"/>
              <w:rPr>
                <w:rFonts w:cs="Times New Roman"/>
                <w:sz w:val="18"/>
                <w:szCs w:val="18"/>
              </w:rPr>
            </w:pPr>
            <w:r w:rsidRPr="006E2DAA">
              <w:rPr>
                <w:rFonts w:cs="Times New Roman"/>
                <w:sz w:val="18"/>
                <w:szCs w:val="18"/>
              </w:rPr>
              <w:t>н/д</w:t>
            </w:r>
          </w:p>
        </w:tc>
        <w:tc>
          <w:tcPr>
            <w:tcW w:w="592" w:type="dxa"/>
            <w:vAlign w:val="center"/>
          </w:tcPr>
          <w:p w14:paraId="3A3B9986" w14:textId="77777777" w:rsidR="00A45874" w:rsidRPr="006E2DAA" w:rsidRDefault="00A45874" w:rsidP="006A4F26">
            <w:pPr>
              <w:pStyle w:val="TableStyle"/>
              <w:jc w:val="center"/>
              <w:rPr>
                <w:rFonts w:cs="Times New Roman"/>
                <w:sz w:val="18"/>
                <w:szCs w:val="18"/>
              </w:rPr>
            </w:pPr>
            <w:r w:rsidRPr="006E2DAA">
              <w:rPr>
                <w:rFonts w:cs="Times New Roman"/>
                <w:sz w:val="18"/>
                <w:szCs w:val="18"/>
              </w:rPr>
              <w:t>н/д</w:t>
            </w:r>
          </w:p>
        </w:tc>
        <w:tc>
          <w:tcPr>
            <w:tcW w:w="592" w:type="dxa"/>
            <w:vAlign w:val="center"/>
          </w:tcPr>
          <w:p w14:paraId="1B7D84B8" w14:textId="77777777" w:rsidR="00A45874" w:rsidRPr="006E2DAA" w:rsidRDefault="00A45874" w:rsidP="006A4F26">
            <w:pPr>
              <w:pStyle w:val="TableStyle"/>
              <w:jc w:val="center"/>
              <w:rPr>
                <w:rFonts w:cs="Times New Roman"/>
                <w:sz w:val="18"/>
                <w:szCs w:val="18"/>
              </w:rPr>
            </w:pPr>
            <w:r w:rsidRPr="006E2DAA">
              <w:rPr>
                <w:rFonts w:cs="Times New Roman"/>
                <w:sz w:val="18"/>
                <w:szCs w:val="18"/>
              </w:rPr>
              <w:t>н/д</w:t>
            </w:r>
          </w:p>
        </w:tc>
      </w:tr>
      <w:tr w:rsidR="00A45874" w:rsidRPr="006E2DAA" w14:paraId="62E47EF5" w14:textId="77777777" w:rsidTr="00A45874">
        <w:trPr>
          <w:trHeight w:val="283"/>
        </w:trPr>
        <w:tc>
          <w:tcPr>
            <w:tcW w:w="461" w:type="dxa"/>
            <w:vMerge/>
            <w:vAlign w:val="center"/>
          </w:tcPr>
          <w:p w14:paraId="331B9F8D" w14:textId="77777777" w:rsidR="00A45874" w:rsidRPr="006E2DAA" w:rsidRDefault="00A45874" w:rsidP="006A4F26">
            <w:pPr>
              <w:jc w:val="center"/>
              <w:rPr>
                <w:sz w:val="18"/>
                <w:szCs w:val="18"/>
              </w:rPr>
            </w:pPr>
          </w:p>
        </w:tc>
        <w:tc>
          <w:tcPr>
            <w:tcW w:w="1576" w:type="dxa"/>
            <w:vMerge/>
            <w:vAlign w:val="center"/>
          </w:tcPr>
          <w:p w14:paraId="45C4B871" w14:textId="77777777" w:rsidR="00A45874" w:rsidRPr="006E2DAA" w:rsidRDefault="00A45874" w:rsidP="006A4F26">
            <w:pPr>
              <w:jc w:val="center"/>
              <w:rPr>
                <w:sz w:val="18"/>
                <w:szCs w:val="18"/>
              </w:rPr>
            </w:pPr>
          </w:p>
        </w:tc>
        <w:tc>
          <w:tcPr>
            <w:tcW w:w="2257" w:type="dxa"/>
            <w:vAlign w:val="center"/>
          </w:tcPr>
          <w:p w14:paraId="26E4A730" w14:textId="77777777" w:rsidR="00A45874" w:rsidRPr="006E2DAA" w:rsidRDefault="00A45874" w:rsidP="006A4F26">
            <w:pPr>
              <w:pStyle w:val="TableStyle"/>
              <w:jc w:val="center"/>
              <w:rPr>
                <w:rFonts w:cs="Times New Roman"/>
                <w:sz w:val="18"/>
                <w:szCs w:val="18"/>
              </w:rPr>
            </w:pPr>
            <w:r w:rsidRPr="006E2DAA">
              <w:rPr>
                <w:rFonts w:cs="Times New Roman"/>
                <w:sz w:val="18"/>
                <w:szCs w:val="18"/>
              </w:rPr>
              <w:t>Расход воды на ГВС</w:t>
            </w:r>
          </w:p>
        </w:tc>
        <w:tc>
          <w:tcPr>
            <w:tcW w:w="858" w:type="dxa"/>
            <w:vAlign w:val="center"/>
          </w:tcPr>
          <w:p w14:paraId="2CEE91A3" w14:textId="77777777" w:rsidR="00A45874" w:rsidRPr="006E2DAA" w:rsidRDefault="00A45874" w:rsidP="006A4F26">
            <w:pPr>
              <w:pStyle w:val="TableStyle"/>
              <w:jc w:val="center"/>
              <w:rPr>
                <w:rFonts w:cs="Times New Roman"/>
                <w:sz w:val="18"/>
                <w:szCs w:val="18"/>
              </w:rPr>
            </w:pPr>
            <w:r w:rsidRPr="006E2DAA">
              <w:rPr>
                <w:rFonts w:cs="Times New Roman"/>
                <w:sz w:val="18"/>
                <w:szCs w:val="18"/>
              </w:rPr>
              <w:t>тыс. м3</w:t>
            </w:r>
          </w:p>
        </w:tc>
        <w:tc>
          <w:tcPr>
            <w:tcW w:w="592" w:type="dxa"/>
            <w:vAlign w:val="center"/>
          </w:tcPr>
          <w:p w14:paraId="5755F2B4" w14:textId="77777777" w:rsidR="00A45874" w:rsidRPr="006E2DAA" w:rsidRDefault="00A45874" w:rsidP="006A4F26">
            <w:pPr>
              <w:pStyle w:val="TableStyle"/>
              <w:jc w:val="center"/>
              <w:rPr>
                <w:rFonts w:cs="Times New Roman"/>
                <w:sz w:val="18"/>
                <w:szCs w:val="18"/>
              </w:rPr>
            </w:pPr>
            <w:r w:rsidRPr="006E2DAA">
              <w:rPr>
                <w:rFonts w:cs="Times New Roman"/>
                <w:sz w:val="18"/>
                <w:szCs w:val="18"/>
              </w:rPr>
              <w:t>0,000</w:t>
            </w:r>
          </w:p>
        </w:tc>
        <w:tc>
          <w:tcPr>
            <w:tcW w:w="592" w:type="dxa"/>
            <w:vAlign w:val="center"/>
          </w:tcPr>
          <w:p w14:paraId="174CD117" w14:textId="77777777" w:rsidR="00A45874" w:rsidRPr="006E2DAA" w:rsidRDefault="00A45874" w:rsidP="006A4F26">
            <w:pPr>
              <w:pStyle w:val="TableStyle"/>
              <w:jc w:val="center"/>
              <w:rPr>
                <w:rFonts w:cs="Times New Roman"/>
                <w:sz w:val="18"/>
                <w:szCs w:val="18"/>
              </w:rPr>
            </w:pPr>
            <w:r w:rsidRPr="006E2DAA">
              <w:rPr>
                <w:rFonts w:cs="Times New Roman"/>
                <w:sz w:val="18"/>
                <w:szCs w:val="18"/>
              </w:rPr>
              <w:t>0,000</w:t>
            </w:r>
          </w:p>
        </w:tc>
        <w:tc>
          <w:tcPr>
            <w:tcW w:w="592" w:type="dxa"/>
            <w:vAlign w:val="center"/>
          </w:tcPr>
          <w:p w14:paraId="78FE0FD5" w14:textId="77777777" w:rsidR="00A45874" w:rsidRPr="006E2DAA" w:rsidRDefault="00A45874" w:rsidP="006A4F26">
            <w:pPr>
              <w:pStyle w:val="TableStyle"/>
              <w:jc w:val="center"/>
              <w:rPr>
                <w:rFonts w:cs="Times New Roman"/>
                <w:sz w:val="18"/>
                <w:szCs w:val="18"/>
              </w:rPr>
            </w:pPr>
            <w:r w:rsidRPr="006E2DAA">
              <w:rPr>
                <w:rFonts w:cs="Times New Roman"/>
                <w:sz w:val="18"/>
                <w:szCs w:val="18"/>
              </w:rPr>
              <w:t>0,000</w:t>
            </w:r>
          </w:p>
        </w:tc>
        <w:tc>
          <w:tcPr>
            <w:tcW w:w="592" w:type="dxa"/>
            <w:vAlign w:val="center"/>
          </w:tcPr>
          <w:p w14:paraId="45B24C39" w14:textId="77777777" w:rsidR="00A45874" w:rsidRPr="006E2DAA" w:rsidRDefault="00A45874" w:rsidP="006A4F26">
            <w:pPr>
              <w:pStyle w:val="TableStyle"/>
              <w:jc w:val="center"/>
              <w:rPr>
                <w:rFonts w:cs="Times New Roman"/>
                <w:sz w:val="18"/>
                <w:szCs w:val="18"/>
              </w:rPr>
            </w:pPr>
            <w:r w:rsidRPr="006E2DAA">
              <w:rPr>
                <w:rFonts w:cs="Times New Roman"/>
                <w:sz w:val="18"/>
                <w:szCs w:val="18"/>
              </w:rPr>
              <w:t>0,000</w:t>
            </w:r>
          </w:p>
        </w:tc>
        <w:tc>
          <w:tcPr>
            <w:tcW w:w="592" w:type="dxa"/>
            <w:vAlign w:val="center"/>
          </w:tcPr>
          <w:p w14:paraId="64230BA2" w14:textId="77777777" w:rsidR="00A45874" w:rsidRPr="006E2DAA" w:rsidRDefault="00A45874" w:rsidP="006A4F26">
            <w:pPr>
              <w:pStyle w:val="TableStyle"/>
              <w:jc w:val="center"/>
              <w:rPr>
                <w:rFonts w:cs="Times New Roman"/>
                <w:sz w:val="18"/>
                <w:szCs w:val="18"/>
              </w:rPr>
            </w:pPr>
            <w:r w:rsidRPr="006E2DAA">
              <w:rPr>
                <w:rFonts w:cs="Times New Roman"/>
                <w:sz w:val="18"/>
                <w:szCs w:val="18"/>
              </w:rPr>
              <w:t>0,000</w:t>
            </w:r>
          </w:p>
        </w:tc>
        <w:tc>
          <w:tcPr>
            <w:tcW w:w="592" w:type="dxa"/>
            <w:vAlign w:val="center"/>
          </w:tcPr>
          <w:p w14:paraId="2F823964" w14:textId="77777777" w:rsidR="00A45874" w:rsidRPr="006E2DAA" w:rsidRDefault="00A45874" w:rsidP="006A4F26">
            <w:pPr>
              <w:pStyle w:val="TableStyle"/>
              <w:jc w:val="center"/>
              <w:rPr>
                <w:rFonts w:cs="Times New Roman"/>
                <w:sz w:val="18"/>
                <w:szCs w:val="18"/>
              </w:rPr>
            </w:pPr>
            <w:r w:rsidRPr="006E2DAA">
              <w:rPr>
                <w:rFonts w:cs="Times New Roman"/>
                <w:sz w:val="18"/>
                <w:szCs w:val="18"/>
              </w:rPr>
              <w:t>0,000</w:t>
            </w:r>
          </w:p>
        </w:tc>
        <w:tc>
          <w:tcPr>
            <w:tcW w:w="592" w:type="dxa"/>
            <w:vAlign w:val="center"/>
          </w:tcPr>
          <w:p w14:paraId="31E08E9D" w14:textId="77777777" w:rsidR="00A45874" w:rsidRPr="006E2DAA" w:rsidRDefault="00A45874" w:rsidP="006A4F26">
            <w:pPr>
              <w:pStyle w:val="TableStyle"/>
              <w:jc w:val="center"/>
              <w:rPr>
                <w:rFonts w:cs="Times New Roman"/>
                <w:sz w:val="18"/>
                <w:szCs w:val="18"/>
              </w:rPr>
            </w:pPr>
            <w:r w:rsidRPr="006E2DAA">
              <w:rPr>
                <w:rFonts w:cs="Times New Roman"/>
                <w:sz w:val="18"/>
                <w:szCs w:val="18"/>
              </w:rPr>
              <w:t>0,000</w:t>
            </w:r>
          </w:p>
        </w:tc>
        <w:tc>
          <w:tcPr>
            <w:tcW w:w="592" w:type="dxa"/>
            <w:vAlign w:val="center"/>
          </w:tcPr>
          <w:p w14:paraId="0ECBFC59" w14:textId="77777777" w:rsidR="00A45874" w:rsidRPr="006E2DAA" w:rsidRDefault="00A45874" w:rsidP="006A4F26">
            <w:pPr>
              <w:pStyle w:val="TableStyle"/>
              <w:jc w:val="center"/>
              <w:rPr>
                <w:rFonts w:cs="Times New Roman"/>
                <w:sz w:val="18"/>
                <w:szCs w:val="18"/>
              </w:rPr>
            </w:pPr>
            <w:r w:rsidRPr="006E2DAA">
              <w:rPr>
                <w:rFonts w:cs="Times New Roman"/>
                <w:sz w:val="18"/>
                <w:szCs w:val="18"/>
              </w:rPr>
              <w:t>0,000</w:t>
            </w:r>
          </w:p>
        </w:tc>
        <w:tc>
          <w:tcPr>
            <w:tcW w:w="592" w:type="dxa"/>
            <w:vAlign w:val="center"/>
          </w:tcPr>
          <w:p w14:paraId="429C979B" w14:textId="77777777" w:rsidR="00A45874" w:rsidRPr="006E2DAA" w:rsidRDefault="00A45874" w:rsidP="006A4F26">
            <w:pPr>
              <w:pStyle w:val="TableStyle"/>
              <w:jc w:val="center"/>
              <w:rPr>
                <w:rFonts w:cs="Times New Roman"/>
                <w:sz w:val="18"/>
                <w:szCs w:val="18"/>
              </w:rPr>
            </w:pPr>
            <w:r w:rsidRPr="006E2DAA">
              <w:rPr>
                <w:rFonts w:cs="Times New Roman"/>
                <w:sz w:val="18"/>
                <w:szCs w:val="18"/>
              </w:rPr>
              <w:t>0,000</w:t>
            </w:r>
          </w:p>
        </w:tc>
        <w:tc>
          <w:tcPr>
            <w:tcW w:w="592" w:type="dxa"/>
            <w:vAlign w:val="center"/>
          </w:tcPr>
          <w:p w14:paraId="0C70F4C5" w14:textId="77777777" w:rsidR="00A45874" w:rsidRPr="006E2DAA" w:rsidRDefault="00A45874" w:rsidP="006A4F26">
            <w:pPr>
              <w:pStyle w:val="TableStyle"/>
              <w:jc w:val="center"/>
              <w:rPr>
                <w:rFonts w:cs="Times New Roman"/>
                <w:sz w:val="18"/>
                <w:szCs w:val="18"/>
              </w:rPr>
            </w:pPr>
            <w:r w:rsidRPr="006E2DAA">
              <w:rPr>
                <w:rFonts w:cs="Times New Roman"/>
                <w:sz w:val="18"/>
                <w:szCs w:val="18"/>
              </w:rPr>
              <w:t>0,000</w:t>
            </w:r>
          </w:p>
        </w:tc>
        <w:tc>
          <w:tcPr>
            <w:tcW w:w="592" w:type="dxa"/>
            <w:vAlign w:val="center"/>
          </w:tcPr>
          <w:p w14:paraId="646AECC6" w14:textId="77777777" w:rsidR="00A45874" w:rsidRPr="006E2DAA" w:rsidRDefault="00A45874" w:rsidP="006A4F26">
            <w:pPr>
              <w:pStyle w:val="TableStyle"/>
              <w:jc w:val="center"/>
              <w:rPr>
                <w:rFonts w:cs="Times New Roman"/>
                <w:sz w:val="18"/>
                <w:szCs w:val="18"/>
              </w:rPr>
            </w:pPr>
            <w:r w:rsidRPr="006E2DAA">
              <w:rPr>
                <w:rFonts w:cs="Times New Roman"/>
                <w:sz w:val="18"/>
                <w:szCs w:val="18"/>
              </w:rPr>
              <w:t>0,000</w:t>
            </w:r>
          </w:p>
        </w:tc>
        <w:tc>
          <w:tcPr>
            <w:tcW w:w="592" w:type="dxa"/>
            <w:vAlign w:val="center"/>
          </w:tcPr>
          <w:p w14:paraId="750A6582" w14:textId="77777777" w:rsidR="00A45874" w:rsidRPr="006E2DAA" w:rsidRDefault="00A45874" w:rsidP="006A4F26">
            <w:pPr>
              <w:pStyle w:val="TableStyle"/>
              <w:jc w:val="center"/>
              <w:rPr>
                <w:rFonts w:cs="Times New Roman"/>
                <w:sz w:val="18"/>
                <w:szCs w:val="18"/>
              </w:rPr>
            </w:pPr>
            <w:r w:rsidRPr="006E2DAA">
              <w:rPr>
                <w:rFonts w:cs="Times New Roman"/>
                <w:sz w:val="18"/>
                <w:szCs w:val="18"/>
              </w:rPr>
              <w:t>0,000</w:t>
            </w:r>
          </w:p>
        </w:tc>
        <w:tc>
          <w:tcPr>
            <w:tcW w:w="592" w:type="dxa"/>
            <w:vAlign w:val="center"/>
          </w:tcPr>
          <w:p w14:paraId="2AE5168D" w14:textId="77777777" w:rsidR="00A45874" w:rsidRPr="006E2DAA" w:rsidRDefault="00A45874" w:rsidP="006A4F26">
            <w:pPr>
              <w:pStyle w:val="TableStyle"/>
              <w:jc w:val="center"/>
              <w:rPr>
                <w:rFonts w:cs="Times New Roman"/>
                <w:sz w:val="18"/>
                <w:szCs w:val="18"/>
              </w:rPr>
            </w:pPr>
            <w:r w:rsidRPr="006E2DAA">
              <w:rPr>
                <w:rFonts w:cs="Times New Roman"/>
                <w:sz w:val="18"/>
                <w:szCs w:val="18"/>
              </w:rPr>
              <w:t>0,000</w:t>
            </w:r>
          </w:p>
        </w:tc>
        <w:tc>
          <w:tcPr>
            <w:tcW w:w="592" w:type="dxa"/>
            <w:vAlign w:val="center"/>
          </w:tcPr>
          <w:p w14:paraId="319EEF79" w14:textId="77777777" w:rsidR="00A45874" w:rsidRPr="006E2DAA" w:rsidRDefault="00A45874" w:rsidP="006A4F26">
            <w:pPr>
              <w:pStyle w:val="TableStyle"/>
              <w:jc w:val="center"/>
              <w:rPr>
                <w:rFonts w:cs="Times New Roman"/>
                <w:sz w:val="18"/>
                <w:szCs w:val="18"/>
              </w:rPr>
            </w:pPr>
            <w:r w:rsidRPr="006E2DAA">
              <w:rPr>
                <w:rFonts w:cs="Times New Roman"/>
                <w:sz w:val="18"/>
                <w:szCs w:val="18"/>
              </w:rPr>
              <w:t>0,000</w:t>
            </w:r>
          </w:p>
        </w:tc>
        <w:tc>
          <w:tcPr>
            <w:tcW w:w="592" w:type="dxa"/>
            <w:vAlign w:val="center"/>
          </w:tcPr>
          <w:p w14:paraId="3955BD0A" w14:textId="77777777" w:rsidR="00A45874" w:rsidRPr="006E2DAA" w:rsidRDefault="00A45874" w:rsidP="006A4F26">
            <w:pPr>
              <w:pStyle w:val="TableStyle"/>
              <w:jc w:val="center"/>
              <w:rPr>
                <w:rFonts w:cs="Times New Roman"/>
                <w:sz w:val="18"/>
                <w:szCs w:val="18"/>
              </w:rPr>
            </w:pPr>
            <w:r w:rsidRPr="006E2DAA">
              <w:rPr>
                <w:rFonts w:cs="Times New Roman"/>
                <w:sz w:val="18"/>
                <w:szCs w:val="18"/>
              </w:rPr>
              <w:t>0,000</w:t>
            </w:r>
          </w:p>
        </w:tc>
        <w:tc>
          <w:tcPr>
            <w:tcW w:w="592" w:type="dxa"/>
            <w:vAlign w:val="center"/>
          </w:tcPr>
          <w:p w14:paraId="2941F86F" w14:textId="77777777" w:rsidR="00A45874" w:rsidRPr="006E2DAA" w:rsidRDefault="00A45874" w:rsidP="006A4F26">
            <w:pPr>
              <w:pStyle w:val="TableStyle"/>
              <w:jc w:val="center"/>
              <w:rPr>
                <w:rFonts w:cs="Times New Roman"/>
                <w:sz w:val="18"/>
                <w:szCs w:val="18"/>
              </w:rPr>
            </w:pPr>
            <w:r w:rsidRPr="006E2DAA">
              <w:rPr>
                <w:rFonts w:cs="Times New Roman"/>
                <w:sz w:val="18"/>
                <w:szCs w:val="18"/>
              </w:rPr>
              <w:t>0,000</w:t>
            </w:r>
          </w:p>
        </w:tc>
      </w:tr>
    </w:tbl>
    <w:p w14:paraId="0C46DBC3" w14:textId="1776AAAD" w:rsidR="0018116C" w:rsidRDefault="0018116C" w:rsidP="004938B8">
      <w:pPr>
        <w:pStyle w:val="afffc"/>
        <w:ind w:right="536"/>
      </w:pPr>
      <w:r w:rsidRPr="00D82268">
        <w:t>Таблица</w:t>
      </w:r>
      <w:r>
        <w:t xml:space="preserve"> </w:t>
      </w:r>
      <w:r w:rsidR="00A15CBC">
        <w:t>80</w:t>
      </w:r>
      <w:r w:rsidRPr="00D82268">
        <w:t xml:space="preserve">. </w:t>
      </w:r>
      <w:r>
        <w:t>П</w:t>
      </w:r>
      <w:r w:rsidRPr="0018116C">
        <w:t xml:space="preserve">ерспективные балансы производительности </w:t>
      </w:r>
      <w:proofErr w:type="spellStart"/>
      <w:r w:rsidRPr="0018116C">
        <w:t>впу</w:t>
      </w:r>
      <w:proofErr w:type="spellEnd"/>
      <w:r w:rsidRPr="0018116C">
        <w:t xml:space="preserve"> и подпитки тепловой сети</w:t>
      </w:r>
    </w:p>
    <w:tbl>
      <w:tblPr>
        <w:tblStyle w:val="af0"/>
        <w:tblW w:w="0" w:type="auto"/>
        <w:tblCellMar>
          <w:left w:w="0" w:type="dxa"/>
          <w:right w:w="0" w:type="dxa"/>
        </w:tblCellMar>
        <w:tblLook w:val="04A0" w:firstRow="1" w:lastRow="0" w:firstColumn="1" w:lastColumn="0" w:noHBand="0" w:noVBand="1"/>
      </w:tblPr>
      <w:tblGrid>
        <w:gridCol w:w="412"/>
        <w:gridCol w:w="1502"/>
        <w:gridCol w:w="2455"/>
        <w:gridCol w:w="743"/>
        <w:gridCol w:w="595"/>
        <w:gridCol w:w="595"/>
        <w:gridCol w:w="595"/>
        <w:gridCol w:w="595"/>
        <w:gridCol w:w="595"/>
        <w:gridCol w:w="595"/>
        <w:gridCol w:w="595"/>
        <w:gridCol w:w="595"/>
        <w:gridCol w:w="595"/>
        <w:gridCol w:w="595"/>
        <w:gridCol w:w="595"/>
        <w:gridCol w:w="595"/>
        <w:gridCol w:w="595"/>
        <w:gridCol w:w="595"/>
        <w:gridCol w:w="595"/>
        <w:gridCol w:w="595"/>
      </w:tblGrid>
      <w:tr w:rsidR="006760DA" w:rsidRPr="006760DA" w14:paraId="14EA0D41" w14:textId="2BDFB01E" w:rsidTr="006760DA">
        <w:trPr>
          <w:trHeight w:val="454"/>
          <w:tblHeader/>
        </w:trPr>
        <w:tc>
          <w:tcPr>
            <w:tcW w:w="412" w:type="dxa"/>
            <w:vAlign w:val="center"/>
          </w:tcPr>
          <w:p w14:paraId="15698595" w14:textId="7DEEC447" w:rsidR="006760DA" w:rsidRPr="006760DA" w:rsidRDefault="006760DA" w:rsidP="006760DA">
            <w:pPr>
              <w:pStyle w:val="TableStyle"/>
              <w:jc w:val="center"/>
              <w:rPr>
                <w:rFonts w:cs="Times New Roman"/>
                <w:sz w:val="18"/>
                <w:szCs w:val="18"/>
              </w:rPr>
            </w:pPr>
            <w:bookmarkStart w:id="626" w:name="_Hlk207783654"/>
            <w:r w:rsidRPr="006760DA">
              <w:rPr>
                <w:rFonts w:cs="Times New Roman"/>
                <w:color w:val="000000"/>
                <w:sz w:val="18"/>
                <w:szCs w:val="18"/>
              </w:rPr>
              <w:t>№</w:t>
            </w:r>
          </w:p>
        </w:tc>
        <w:tc>
          <w:tcPr>
            <w:tcW w:w="1502" w:type="dxa"/>
            <w:vAlign w:val="center"/>
          </w:tcPr>
          <w:p w14:paraId="0C367262" w14:textId="551F064D" w:rsidR="006760DA" w:rsidRPr="006760DA" w:rsidRDefault="006760DA" w:rsidP="006760DA">
            <w:pPr>
              <w:pStyle w:val="TableStyle"/>
              <w:jc w:val="center"/>
              <w:rPr>
                <w:rFonts w:cs="Times New Roman"/>
                <w:sz w:val="18"/>
                <w:szCs w:val="18"/>
              </w:rPr>
            </w:pPr>
            <w:r w:rsidRPr="006760DA">
              <w:rPr>
                <w:rFonts w:cs="Times New Roman"/>
                <w:color w:val="000000"/>
                <w:sz w:val="18"/>
                <w:szCs w:val="18"/>
              </w:rPr>
              <w:t>Источник</w:t>
            </w:r>
          </w:p>
        </w:tc>
        <w:tc>
          <w:tcPr>
            <w:tcW w:w="2455" w:type="dxa"/>
            <w:vAlign w:val="center"/>
          </w:tcPr>
          <w:p w14:paraId="1FCED77F" w14:textId="49837EB9" w:rsidR="006760DA" w:rsidRPr="006760DA" w:rsidRDefault="006760DA" w:rsidP="006760DA">
            <w:pPr>
              <w:pStyle w:val="TableStyle"/>
              <w:jc w:val="center"/>
              <w:rPr>
                <w:rFonts w:cs="Times New Roman"/>
                <w:sz w:val="18"/>
                <w:szCs w:val="18"/>
              </w:rPr>
            </w:pPr>
            <w:r w:rsidRPr="006760DA">
              <w:rPr>
                <w:rFonts w:cs="Times New Roman"/>
                <w:color w:val="000000"/>
                <w:sz w:val="18"/>
                <w:szCs w:val="18"/>
              </w:rPr>
              <w:t>Параметр</w:t>
            </w:r>
          </w:p>
        </w:tc>
        <w:tc>
          <w:tcPr>
            <w:tcW w:w="743" w:type="dxa"/>
            <w:vAlign w:val="center"/>
          </w:tcPr>
          <w:p w14:paraId="5D2DD7F6" w14:textId="4F5776B5" w:rsidR="006760DA" w:rsidRPr="006760DA" w:rsidRDefault="006760DA" w:rsidP="006760DA">
            <w:pPr>
              <w:pStyle w:val="TableStyle"/>
              <w:jc w:val="center"/>
              <w:rPr>
                <w:rFonts w:cs="Times New Roman"/>
                <w:sz w:val="18"/>
                <w:szCs w:val="18"/>
              </w:rPr>
            </w:pPr>
            <w:r w:rsidRPr="006760DA">
              <w:rPr>
                <w:rFonts w:cs="Times New Roman"/>
                <w:color w:val="000000"/>
                <w:sz w:val="18"/>
                <w:szCs w:val="18"/>
              </w:rPr>
              <w:t>Ед. изм.</w:t>
            </w:r>
          </w:p>
        </w:tc>
        <w:tc>
          <w:tcPr>
            <w:tcW w:w="595" w:type="dxa"/>
            <w:vAlign w:val="center"/>
          </w:tcPr>
          <w:p w14:paraId="42C2D461" w14:textId="5211F53D" w:rsidR="006760DA" w:rsidRPr="006760DA" w:rsidRDefault="006760DA" w:rsidP="006760DA">
            <w:pPr>
              <w:pStyle w:val="TableStyle"/>
              <w:jc w:val="center"/>
              <w:rPr>
                <w:rFonts w:cs="Times New Roman"/>
                <w:sz w:val="18"/>
                <w:szCs w:val="18"/>
              </w:rPr>
            </w:pPr>
            <w:r w:rsidRPr="006760DA">
              <w:rPr>
                <w:rFonts w:cs="Times New Roman"/>
                <w:color w:val="000000"/>
                <w:sz w:val="18"/>
                <w:szCs w:val="18"/>
              </w:rPr>
              <w:t>2025</w:t>
            </w:r>
          </w:p>
        </w:tc>
        <w:tc>
          <w:tcPr>
            <w:tcW w:w="595" w:type="dxa"/>
            <w:vAlign w:val="center"/>
          </w:tcPr>
          <w:p w14:paraId="475A692D" w14:textId="35C371A0" w:rsidR="006760DA" w:rsidRPr="006760DA" w:rsidRDefault="006760DA" w:rsidP="006760DA">
            <w:pPr>
              <w:pStyle w:val="TableStyle"/>
              <w:jc w:val="center"/>
              <w:rPr>
                <w:rFonts w:cs="Times New Roman"/>
                <w:sz w:val="18"/>
                <w:szCs w:val="18"/>
              </w:rPr>
            </w:pPr>
            <w:r w:rsidRPr="006760DA">
              <w:rPr>
                <w:rFonts w:cs="Times New Roman"/>
                <w:color w:val="000000"/>
                <w:sz w:val="18"/>
                <w:szCs w:val="18"/>
              </w:rPr>
              <w:t>2026</w:t>
            </w:r>
          </w:p>
        </w:tc>
        <w:tc>
          <w:tcPr>
            <w:tcW w:w="595" w:type="dxa"/>
            <w:vAlign w:val="center"/>
          </w:tcPr>
          <w:p w14:paraId="7281B850" w14:textId="3E101D8D" w:rsidR="006760DA" w:rsidRPr="006760DA" w:rsidRDefault="006760DA" w:rsidP="006760DA">
            <w:pPr>
              <w:pStyle w:val="TableStyle"/>
              <w:jc w:val="center"/>
              <w:rPr>
                <w:rFonts w:cs="Times New Roman"/>
                <w:sz w:val="18"/>
                <w:szCs w:val="18"/>
              </w:rPr>
            </w:pPr>
            <w:r w:rsidRPr="006760DA">
              <w:rPr>
                <w:rFonts w:cs="Times New Roman"/>
                <w:color w:val="000000"/>
                <w:sz w:val="18"/>
                <w:szCs w:val="18"/>
              </w:rPr>
              <w:t>2027</w:t>
            </w:r>
          </w:p>
        </w:tc>
        <w:tc>
          <w:tcPr>
            <w:tcW w:w="595" w:type="dxa"/>
            <w:vAlign w:val="center"/>
          </w:tcPr>
          <w:p w14:paraId="7588D483" w14:textId="4351DBA6" w:rsidR="006760DA" w:rsidRPr="006760DA" w:rsidRDefault="006760DA" w:rsidP="006760DA">
            <w:pPr>
              <w:pStyle w:val="TableStyle"/>
              <w:jc w:val="center"/>
              <w:rPr>
                <w:rFonts w:cs="Times New Roman"/>
                <w:sz w:val="18"/>
                <w:szCs w:val="18"/>
              </w:rPr>
            </w:pPr>
            <w:r w:rsidRPr="006760DA">
              <w:rPr>
                <w:rFonts w:cs="Times New Roman"/>
                <w:color w:val="000000"/>
                <w:sz w:val="18"/>
                <w:szCs w:val="18"/>
              </w:rPr>
              <w:t>2028</w:t>
            </w:r>
          </w:p>
        </w:tc>
        <w:tc>
          <w:tcPr>
            <w:tcW w:w="595" w:type="dxa"/>
            <w:vAlign w:val="center"/>
          </w:tcPr>
          <w:p w14:paraId="1D4DA4BF" w14:textId="42BB2691" w:rsidR="006760DA" w:rsidRPr="006760DA" w:rsidRDefault="006760DA" w:rsidP="006760DA">
            <w:pPr>
              <w:pStyle w:val="TableStyle"/>
              <w:jc w:val="center"/>
              <w:rPr>
                <w:rFonts w:cs="Times New Roman"/>
                <w:sz w:val="18"/>
                <w:szCs w:val="18"/>
              </w:rPr>
            </w:pPr>
            <w:r w:rsidRPr="006760DA">
              <w:rPr>
                <w:rFonts w:cs="Times New Roman"/>
                <w:color w:val="000000"/>
                <w:sz w:val="18"/>
                <w:szCs w:val="18"/>
              </w:rPr>
              <w:t>2029</w:t>
            </w:r>
          </w:p>
        </w:tc>
        <w:tc>
          <w:tcPr>
            <w:tcW w:w="595" w:type="dxa"/>
            <w:vAlign w:val="center"/>
          </w:tcPr>
          <w:p w14:paraId="46B5F04E" w14:textId="03454C84" w:rsidR="006760DA" w:rsidRPr="006760DA" w:rsidRDefault="006760DA" w:rsidP="006760DA">
            <w:pPr>
              <w:pStyle w:val="TableStyle"/>
              <w:jc w:val="center"/>
              <w:rPr>
                <w:rFonts w:cs="Times New Roman"/>
                <w:sz w:val="18"/>
                <w:szCs w:val="18"/>
              </w:rPr>
            </w:pPr>
            <w:r w:rsidRPr="006760DA">
              <w:rPr>
                <w:rFonts w:cs="Times New Roman"/>
                <w:color w:val="000000"/>
                <w:sz w:val="18"/>
                <w:szCs w:val="18"/>
              </w:rPr>
              <w:t>2030</w:t>
            </w:r>
          </w:p>
        </w:tc>
        <w:tc>
          <w:tcPr>
            <w:tcW w:w="595" w:type="dxa"/>
            <w:vAlign w:val="center"/>
          </w:tcPr>
          <w:p w14:paraId="4CD0ADA9" w14:textId="37268355" w:rsidR="006760DA" w:rsidRPr="006760DA" w:rsidRDefault="006760DA" w:rsidP="006760DA">
            <w:pPr>
              <w:pStyle w:val="TableStyle"/>
              <w:jc w:val="center"/>
              <w:rPr>
                <w:rFonts w:cs="Times New Roman"/>
                <w:sz w:val="18"/>
                <w:szCs w:val="18"/>
              </w:rPr>
            </w:pPr>
            <w:r w:rsidRPr="006760DA">
              <w:rPr>
                <w:rFonts w:cs="Times New Roman"/>
                <w:color w:val="000000"/>
                <w:sz w:val="18"/>
                <w:szCs w:val="18"/>
              </w:rPr>
              <w:t>2031</w:t>
            </w:r>
          </w:p>
        </w:tc>
        <w:tc>
          <w:tcPr>
            <w:tcW w:w="595" w:type="dxa"/>
            <w:vAlign w:val="center"/>
          </w:tcPr>
          <w:p w14:paraId="7CA3179D" w14:textId="39B9F15C" w:rsidR="006760DA" w:rsidRPr="006760DA" w:rsidRDefault="006760DA" w:rsidP="006760DA">
            <w:pPr>
              <w:pStyle w:val="TableStyle"/>
              <w:jc w:val="center"/>
              <w:rPr>
                <w:rFonts w:cs="Times New Roman"/>
                <w:sz w:val="18"/>
                <w:szCs w:val="18"/>
              </w:rPr>
            </w:pPr>
            <w:r w:rsidRPr="006760DA">
              <w:rPr>
                <w:rFonts w:cs="Times New Roman"/>
                <w:color w:val="000000"/>
                <w:sz w:val="18"/>
                <w:szCs w:val="18"/>
              </w:rPr>
              <w:t>2032</w:t>
            </w:r>
          </w:p>
        </w:tc>
        <w:tc>
          <w:tcPr>
            <w:tcW w:w="595" w:type="dxa"/>
            <w:vAlign w:val="center"/>
          </w:tcPr>
          <w:p w14:paraId="17CDDF78" w14:textId="50405341" w:rsidR="006760DA" w:rsidRPr="006760DA" w:rsidRDefault="006760DA" w:rsidP="006760DA">
            <w:pPr>
              <w:pStyle w:val="TableStyle"/>
              <w:jc w:val="center"/>
              <w:rPr>
                <w:rFonts w:cs="Times New Roman"/>
                <w:sz w:val="18"/>
                <w:szCs w:val="18"/>
              </w:rPr>
            </w:pPr>
            <w:r w:rsidRPr="006760DA">
              <w:rPr>
                <w:rFonts w:cs="Times New Roman"/>
                <w:color w:val="000000"/>
                <w:sz w:val="18"/>
                <w:szCs w:val="18"/>
              </w:rPr>
              <w:t>2033</w:t>
            </w:r>
          </w:p>
        </w:tc>
        <w:tc>
          <w:tcPr>
            <w:tcW w:w="595" w:type="dxa"/>
            <w:vAlign w:val="center"/>
          </w:tcPr>
          <w:p w14:paraId="5002B4C4" w14:textId="398AF98E" w:rsidR="006760DA" w:rsidRPr="006760DA" w:rsidRDefault="006760DA" w:rsidP="006760DA">
            <w:pPr>
              <w:pStyle w:val="TableStyle"/>
              <w:jc w:val="center"/>
              <w:rPr>
                <w:rFonts w:cs="Times New Roman"/>
                <w:sz w:val="18"/>
                <w:szCs w:val="18"/>
              </w:rPr>
            </w:pPr>
            <w:r w:rsidRPr="006760DA">
              <w:rPr>
                <w:rFonts w:cs="Times New Roman"/>
                <w:color w:val="000000"/>
                <w:sz w:val="18"/>
                <w:szCs w:val="18"/>
              </w:rPr>
              <w:t>2034</w:t>
            </w:r>
          </w:p>
        </w:tc>
        <w:tc>
          <w:tcPr>
            <w:tcW w:w="595" w:type="dxa"/>
            <w:vAlign w:val="center"/>
          </w:tcPr>
          <w:p w14:paraId="12DDA98F" w14:textId="150E3446" w:rsidR="006760DA" w:rsidRPr="006760DA" w:rsidRDefault="006760DA" w:rsidP="006760DA">
            <w:pPr>
              <w:pStyle w:val="TableStyle"/>
              <w:jc w:val="center"/>
              <w:rPr>
                <w:rFonts w:cs="Times New Roman"/>
                <w:sz w:val="18"/>
                <w:szCs w:val="18"/>
              </w:rPr>
            </w:pPr>
            <w:r w:rsidRPr="006760DA">
              <w:rPr>
                <w:rFonts w:cs="Times New Roman"/>
                <w:color w:val="000000"/>
                <w:sz w:val="18"/>
                <w:szCs w:val="18"/>
              </w:rPr>
              <w:t>2035</w:t>
            </w:r>
          </w:p>
        </w:tc>
        <w:tc>
          <w:tcPr>
            <w:tcW w:w="595" w:type="dxa"/>
            <w:vAlign w:val="center"/>
          </w:tcPr>
          <w:p w14:paraId="5CBE8B12" w14:textId="36DBFC36" w:rsidR="006760DA" w:rsidRPr="006760DA" w:rsidRDefault="006760DA" w:rsidP="006760DA">
            <w:pPr>
              <w:pStyle w:val="TableStyle"/>
              <w:jc w:val="center"/>
              <w:rPr>
                <w:rFonts w:cs="Times New Roman"/>
                <w:sz w:val="18"/>
                <w:szCs w:val="18"/>
              </w:rPr>
            </w:pPr>
            <w:r w:rsidRPr="006760DA">
              <w:rPr>
                <w:rFonts w:cs="Times New Roman"/>
                <w:color w:val="000000"/>
                <w:sz w:val="18"/>
                <w:szCs w:val="18"/>
              </w:rPr>
              <w:t>2036</w:t>
            </w:r>
          </w:p>
        </w:tc>
        <w:tc>
          <w:tcPr>
            <w:tcW w:w="595" w:type="dxa"/>
            <w:vAlign w:val="center"/>
          </w:tcPr>
          <w:p w14:paraId="3F7431A9" w14:textId="306761E2" w:rsidR="006760DA" w:rsidRPr="006760DA" w:rsidRDefault="006760DA" w:rsidP="006760DA">
            <w:pPr>
              <w:pStyle w:val="TableStyle"/>
              <w:jc w:val="center"/>
              <w:rPr>
                <w:rFonts w:cs="Times New Roman"/>
                <w:color w:val="000000"/>
                <w:sz w:val="18"/>
                <w:szCs w:val="18"/>
              </w:rPr>
            </w:pPr>
            <w:r w:rsidRPr="006760DA">
              <w:rPr>
                <w:rFonts w:cs="Times New Roman"/>
                <w:color w:val="000000"/>
                <w:sz w:val="18"/>
                <w:szCs w:val="18"/>
              </w:rPr>
              <w:t>2037</w:t>
            </w:r>
          </w:p>
        </w:tc>
        <w:tc>
          <w:tcPr>
            <w:tcW w:w="595" w:type="dxa"/>
            <w:vAlign w:val="center"/>
          </w:tcPr>
          <w:p w14:paraId="67A1F42A" w14:textId="0922F2C5" w:rsidR="006760DA" w:rsidRPr="006760DA" w:rsidRDefault="006760DA" w:rsidP="006760DA">
            <w:pPr>
              <w:pStyle w:val="TableStyle"/>
              <w:jc w:val="center"/>
              <w:rPr>
                <w:rFonts w:cs="Times New Roman"/>
                <w:color w:val="000000"/>
                <w:sz w:val="18"/>
                <w:szCs w:val="18"/>
              </w:rPr>
            </w:pPr>
            <w:r w:rsidRPr="006760DA">
              <w:rPr>
                <w:rFonts w:cs="Times New Roman"/>
                <w:color w:val="000000"/>
                <w:sz w:val="18"/>
                <w:szCs w:val="18"/>
              </w:rPr>
              <w:t>2038</w:t>
            </w:r>
          </w:p>
        </w:tc>
        <w:tc>
          <w:tcPr>
            <w:tcW w:w="595" w:type="dxa"/>
            <w:vAlign w:val="center"/>
          </w:tcPr>
          <w:p w14:paraId="4B20CBF2" w14:textId="1CC836FA" w:rsidR="006760DA" w:rsidRPr="006760DA" w:rsidRDefault="006760DA" w:rsidP="006760DA">
            <w:pPr>
              <w:pStyle w:val="TableStyle"/>
              <w:jc w:val="center"/>
              <w:rPr>
                <w:rFonts w:cs="Times New Roman"/>
                <w:color w:val="000000"/>
                <w:sz w:val="18"/>
                <w:szCs w:val="18"/>
              </w:rPr>
            </w:pPr>
            <w:r w:rsidRPr="006760DA">
              <w:rPr>
                <w:rFonts w:cs="Times New Roman"/>
                <w:color w:val="000000"/>
                <w:sz w:val="18"/>
                <w:szCs w:val="18"/>
              </w:rPr>
              <w:t>2039</w:t>
            </w:r>
          </w:p>
        </w:tc>
        <w:tc>
          <w:tcPr>
            <w:tcW w:w="595" w:type="dxa"/>
            <w:vAlign w:val="center"/>
          </w:tcPr>
          <w:p w14:paraId="443CD0D7" w14:textId="3F2CA793" w:rsidR="006760DA" w:rsidRPr="006760DA" w:rsidRDefault="00D616E3" w:rsidP="006760DA">
            <w:pPr>
              <w:pStyle w:val="TableStyle"/>
              <w:jc w:val="center"/>
              <w:rPr>
                <w:rFonts w:cs="Times New Roman"/>
                <w:color w:val="000000"/>
                <w:sz w:val="18"/>
                <w:szCs w:val="18"/>
              </w:rPr>
            </w:pPr>
            <w:r>
              <w:rPr>
                <w:rFonts w:cs="Times New Roman"/>
                <w:color w:val="000000"/>
                <w:sz w:val="18"/>
                <w:szCs w:val="18"/>
              </w:rPr>
              <w:t>2040</w:t>
            </w:r>
          </w:p>
        </w:tc>
      </w:tr>
      <w:tr w:rsidR="006760DA" w:rsidRPr="006760DA" w14:paraId="7B58B214" w14:textId="6C249E58" w:rsidTr="006760DA">
        <w:trPr>
          <w:trHeight w:val="340"/>
        </w:trPr>
        <w:tc>
          <w:tcPr>
            <w:tcW w:w="412" w:type="dxa"/>
            <w:vMerge w:val="restart"/>
            <w:vAlign w:val="center"/>
          </w:tcPr>
          <w:p w14:paraId="720B36AD" w14:textId="14D2D8C1" w:rsidR="006760DA" w:rsidRPr="006760DA" w:rsidRDefault="006760DA" w:rsidP="006760DA">
            <w:pPr>
              <w:jc w:val="center"/>
              <w:rPr>
                <w:color w:val="000000"/>
                <w:sz w:val="18"/>
                <w:szCs w:val="18"/>
              </w:rPr>
            </w:pPr>
            <w:r w:rsidRPr="006760DA">
              <w:rPr>
                <w:color w:val="000000"/>
                <w:sz w:val="18"/>
                <w:szCs w:val="18"/>
              </w:rPr>
              <w:t>1</w:t>
            </w:r>
          </w:p>
        </w:tc>
        <w:tc>
          <w:tcPr>
            <w:tcW w:w="1502" w:type="dxa"/>
            <w:vMerge w:val="restart"/>
            <w:vAlign w:val="center"/>
          </w:tcPr>
          <w:p w14:paraId="333D704D" w14:textId="79265E84" w:rsidR="006760DA" w:rsidRPr="006760DA" w:rsidRDefault="006760DA" w:rsidP="006760DA">
            <w:pPr>
              <w:jc w:val="center"/>
              <w:rPr>
                <w:sz w:val="18"/>
                <w:szCs w:val="18"/>
              </w:rPr>
            </w:pPr>
            <w:r w:rsidRPr="006760DA">
              <w:rPr>
                <w:sz w:val="18"/>
                <w:szCs w:val="18"/>
              </w:rPr>
              <w:t xml:space="preserve">Котельная </w:t>
            </w:r>
            <w:r>
              <w:rPr>
                <w:sz w:val="18"/>
                <w:szCs w:val="18"/>
              </w:rPr>
              <w:br/>
            </w:r>
            <w:r w:rsidRPr="006760DA">
              <w:rPr>
                <w:sz w:val="18"/>
                <w:szCs w:val="18"/>
              </w:rPr>
              <w:t xml:space="preserve">д. </w:t>
            </w:r>
            <w:proofErr w:type="spellStart"/>
            <w:r w:rsidRPr="006760DA">
              <w:rPr>
                <w:sz w:val="18"/>
                <w:szCs w:val="18"/>
              </w:rPr>
              <w:t>Хвалово</w:t>
            </w:r>
            <w:proofErr w:type="spellEnd"/>
          </w:p>
        </w:tc>
        <w:tc>
          <w:tcPr>
            <w:tcW w:w="2455" w:type="dxa"/>
            <w:vAlign w:val="center"/>
          </w:tcPr>
          <w:p w14:paraId="570A11B6" w14:textId="3FF51FDB" w:rsidR="006760DA" w:rsidRPr="006760DA" w:rsidRDefault="006760DA" w:rsidP="006760DA">
            <w:pPr>
              <w:jc w:val="center"/>
              <w:rPr>
                <w:sz w:val="18"/>
                <w:szCs w:val="18"/>
              </w:rPr>
            </w:pPr>
            <w:r w:rsidRPr="006760DA">
              <w:rPr>
                <w:sz w:val="18"/>
                <w:szCs w:val="18"/>
              </w:rPr>
              <w:t>Производительность ВПУ</w:t>
            </w:r>
          </w:p>
        </w:tc>
        <w:tc>
          <w:tcPr>
            <w:tcW w:w="743" w:type="dxa"/>
            <w:vAlign w:val="center"/>
          </w:tcPr>
          <w:p w14:paraId="385667DB" w14:textId="0FC72F40" w:rsidR="006760DA" w:rsidRPr="006760DA" w:rsidRDefault="006760DA" w:rsidP="006760DA">
            <w:pPr>
              <w:jc w:val="center"/>
              <w:rPr>
                <w:sz w:val="18"/>
                <w:szCs w:val="18"/>
              </w:rPr>
            </w:pPr>
            <w:r w:rsidRPr="006760DA">
              <w:rPr>
                <w:sz w:val="18"/>
                <w:szCs w:val="18"/>
              </w:rPr>
              <w:t>т/ч</w:t>
            </w:r>
          </w:p>
        </w:tc>
        <w:tc>
          <w:tcPr>
            <w:tcW w:w="595" w:type="dxa"/>
            <w:vAlign w:val="center"/>
          </w:tcPr>
          <w:p w14:paraId="65DB163F" w14:textId="4548A3BD" w:rsidR="006760DA" w:rsidRPr="006760DA" w:rsidRDefault="006760DA" w:rsidP="006760DA">
            <w:pPr>
              <w:jc w:val="center"/>
              <w:rPr>
                <w:sz w:val="18"/>
                <w:szCs w:val="18"/>
              </w:rPr>
            </w:pPr>
            <w:r w:rsidRPr="006760DA">
              <w:rPr>
                <w:sz w:val="18"/>
                <w:szCs w:val="18"/>
              </w:rPr>
              <w:t>1,400</w:t>
            </w:r>
          </w:p>
        </w:tc>
        <w:tc>
          <w:tcPr>
            <w:tcW w:w="595" w:type="dxa"/>
            <w:vAlign w:val="center"/>
          </w:tcPr>
          <w:p w14:paraId="20F158FD" w14:textId="3AB0E384" w:rsidR="006760DA" w:rsidRPr="006760DA" w:rsidRDefault="006760DA" w:rsidP="006760DA">
            <w:pPr>
              <w:jc w:val="center"/>
              <w:rPr>
                <w:sz w:val="18"/>
                <w:szCs w:val="18"/>
              </w:rPr>
            </w:pPr>
            <w:r w:rsidRPr="006760DA">
              <w:rPr>
                <w:sz w:val="18"/>
                <w:szCs w:val="18"/>
              </w:rPr>
              <w:t>1,400</w:t>
            </w:r>
          </w:p>
        </w:tc>
        <w:tc>
          <w:tcPr>
            <w:tcW w:w="595" w:type="dxa"/>
            <w:vAlign w:val="center"/>
          </w:tcPr>
          <w:p w14:paraId="65EF9D2D" w14:textId="5570CBEB" w:rsidR="006760DA" w:rsidRPr="006760DA" w:rsidRDefault="006760DA" w:rsidP="006760DA">
            <w:pPr>
              <w:jc w:val="center"/>
              <w:rPr>
                <w:sz w:val="18"/>
                <w:szCs w:val="18"/>
              </w:rPr>
            </w:pPr>
            <w:r w:rsidRPr="006760DA">
              <w:rPr>
                <w:sz w:val="18"/>
                <w:szCs w:val="18"/>
              </w:rPr>
              <w:t>1,400</w:t>
            </w:r>
          </w:p>
        </w:tc>
        <w:tc>
          <w:tcPr>
            <w:tcW w:w="595" w:type="dxa"/>
            <w:vAlign w:val="center"/>
          </w:tcPr>
          <w:p w14:paraId="346DBB30" w14:textId="7267CC48" w:rsidR="006760DA" w:rsidRPr="006760DA" w:rsidRDefault="006760DA" w:rsidP="006760DA">
            <w:pPr>
              <w:jc w:val="center"/>
              <w:rPr>
                <w:sz w:val="18"/>
                <w:szCs w:val="18"/>
              </w:rPr>
            </w:pPr>
            <w:r w:rsidRPr="006760DA">
              <w:rPr>
                <w:sz w:val="18"/>
                <w:szCs w:val="18"/>
              </w:rPr>
              <w:t>1,400</w:t>
            </w:r>
          </w:p>
        </w:tc>
        <w:tc>
          <w:tcPr>
            <w:tcW w:w="595" w:type="dxa"/>
            <w:vAlign w:val="center"/>
          </w:tcPr>
          <w:p w14:paraId="70B2F33B" w14:textId="2191834B" w:rsidR="006760DA" w:rsidRPr="006760DA" w:rsidRDefault="006760DA" w:rsidP="006760DA">
            <w:pPr>
              <w:jc w:val="center"/>
              <w:rPr>
                <w:sz w:val="18"/>
                <w:szCs w:val="18"/>
              </w:rPr>
            </w:pPr>
            <w:r w:rsidRPr="006760DA">
              <w:rPr>
                <w:sz w:val="18"/>
                <w:szCs w:val="18"/>
              </w:rPr>
              <w:t>1,400</w:t>
            </w:r>
          </w:p>
        </w:tc>
        <w:tc>
          <w:tcPr>
            <w:tcW w:w="595" w:type="dxa"/>
            <w:vAlign w:val="center"/>
          </w:tcPr>
          <w:p w14:paraId="1C2A13A0" w14:textId="0B70BC55" w:rsidR="006760DA" w:rsidRPr="006760DA" w:rsidRDefault="006760DA" w:rsidP="006760DA">
            <w:pPr>
              <w:jc w:val="center"/>
              <w:rPr>
                <w:sz w:val="18"/>
                <w:szCs w:val="18"/>
              </w:rPr>
            </w:pPr>
            <w:r w:rsidRPr="006760DA">
              <w:rPr>
                <w:sz w:val="18"/>
                <w:szCs w:val="18"/>
              </w:rPr>
              <w:t>1,400</w:t>
            </w:r>
          </w:p>
        </w:tc>
        <w:tc>
          <w:tcPr>
            <w:tcW w:w="595" w:type="dxa"/>
            <w:vAlign w:val="center"/>
          </w:tcPr>
          <w:p w14:paraId="153F97E7" w14:textId="3558D472" w:rsidR="006760DA" w:rsidRPr="006760DA" w:rsidRDefault="006760DA" w:rsidP="006760DA">
            <w:pPr>
              <w:jc w:val="center"/>
              <w:rPr>
                <w:sz w:val="18"/>
                <w:szCs w:val="18"/>
              </w:rPr>
            </w:pPr>
            <w:r w:rsidRPr="006760DA">
              <w:rPr>
                <w:sz w:val="18"/>
                <w:szCs w:val="18"/>
              </w:rPr>
              <w:t>1,400</w:t>
            </w:r>
          </w:p>
        </w:tc>
        <w:tc>
          <w:tcPr>
            <w:tcW w:w="595" w:type="dxa"/>
            <w:vAlign w:val="center"/>
          </w:tcPr>
          <w:p w14:paraId="43B323ED" w14:textId="0876A484" w:rsidR="006760DA" w:rsidRPr="006760DA" w:rsidRDefault="006760DA" w:rsidP="006760DA">
            <w:pPr>
              <w:jc w:val="center"/>
              <w:rPr>
                <w:sz w:val="18"/>
                <w:szCs w:val="18"/>
              </w:rPr>
            </w:pPr>
            <w:r w:rsidRPr="006760DA">
              <w:rPr>
                <w:sz w:val="18"/>
                <w:szCs w:val="18"/>
              </w:rPr>
              <w:t>1,400</w:t>
            </w:r>
          </w:p>
        </w:tc>
        <w:tc>
          <w:tcPr>
            <w:tcW w:w="595" w:type="dxa"/>
            <w:vAlign w:val="center"/>
          </w:tcPr>
          <w:p w14:paraId="4A761EFA" w14:textId="5F474D90" w:rsidR="006760DA" w:rsidRPr="006760DA" w:rsidRDefault="006760DA" w:rsidP="006760DA">
            <w:pPr>
              <w:jc w:val="center"/>
              <w:rPr>
                <w:sz w:val="18"/>
                <w:szCs w:val="18"/>
              </w:rPr>
            </w:pPr>
            <w:r w:rsidRPr="006760DA">
              <w:rPr>
                <w:sz w:val="18"/>
                <w:szCs w:val="18"/>
              </w:rPr>
              <w:t>1,400</w:t>
            </w:r>
          </w:p>
        </w:tc>
        <w:tc>
          <w:tcPr>
            <w:tcW w:w="595" w:type="dxa"/>
            <w:vAlign w:val="center"/>
          </w:tcPr>
          <w:p w14:paraId="308F3B88" w14:textId="7CF02478" w:rsidR="006760DA" w:rsidRPr="006760DA" w:rsidRDefault="006760DA" w:rsidP="006760DA">
            <w:pPr>
              <w:jc w:val="center"/>
              <w:rPr>
                <w:sz w:val="18"/>
                <w:szCs w:val="18"/>
              </w:rPr>
            </w:pPr>
            <w:r w:rsidRPr="006760DA">
              <w:rPr>
                <w:sz w:val="18"/>
                <w:szCs w:val="18"/>
              </w:rPr>
              <w:t>1,400</w:t>
            </w:r>
          </w:p>
        </w:tc>
        <w:tc>
          <w:tcPr>
            <w:tcW w:w="595" w:type="dxa"/>
            <w:vAlign w:val="center"/>
          </w:tcPr>
          <w:p w14:paraId="01EB9AAA" w14:textId="4CBAE345" w:rsidR="006760DA" w:rsidRPr="006760DA" w:rsidRDefault="006760DA" w:rsidP="006760DA">
            <w:pPr>
              <w:jc w:val="center"/>
              <w:rPr>
                <w:sz w:val="18"/>
                <w:szCs w:val="18"/>
              </w:rPr>
            </w:pPr>
            <w:r w:rsidRPr="006760DA">
              <w:rPr>
                <w:sz w:val="18"/>
                <w:szCs w:val="18"/>
              </w:rPr>
              <w:t>1,400</w:t>
            </w:r>
          </w:p>
        </w:tc>
        <w:tc>
          <w:tcPr>
            <w:tcW w:w="595" w:type="dxa"/>
            <w:vAlign w:val="center"/>
          </w:tcPr>
          <w:p w14:paraId="46991F75" w14:textId="7BD54102" w:rsidR="006760DA" w:rsidRPr="006760DA" w:rsidRDefault="006760DA" w:rsidP="006760DA">
            <w:pPr>
              <w:jc w:val="center"/>
              <w:rPr>
                <w:sz w:val="18"/>
                <w:szCs w:val="18"/>
              </w:rPr>
            </w:pPr>
            <w:r w:rsidRPr="006760DA">
              <w:rPr>
                <w:sz w:val="18"/>
                <w:szCs w:val="18"/>
              </w:rPr>
              <w:t>1,400</w:t>
            </w:r>
          </w:p>
        </w:tc>
        <w:tc>
          <w:tcPr>
            <w:tcW w:w="595" w:type="dxa"/>
            <w:vAlign w:val="center"/>
          </w:tcPr>
          <w:p w14:paraId="53DB98CB" w14:textId="3F2BD506" w:rsidR="006760DA" w:rsidRPr="006760DA" w:rsidRDefault="006760DA" w:rsidP="006760DA">
            <w:pPr>
              <w:jc w:val="center"/>
              <w:rPr>
                <w:sz w:val="18"/>
                <w:szCs w:val="18"/>
              </w:rPr>
            </w:pPr>
            <w:r w:rsidRPr="006760DA">
              <w:rPr>
                <w:sz w:val="18"/>
                <w:szCs w:val="18"/>
              </w:rPr>
              <w:t>1,400</w:t>
            </w:r>
          </w:p>
        </w:tc>
        <w:tc>
          <w:tcPr>
            <w:tcW w:w="595" w:type="dxa"/>
            <w:vAlign w:val="center"/>
          </w:tcPr>
          <w:p w14:paraId="2A818348" w14:textId="0F982538" w:rsidR="006760DA" w:rsidRPr="006760DA" w:rsidRDefault="006760DA" w:rsidP="006760DA">
            <w:pPr>
              <w:jc w:val="center"/>
              <w:rPr>
                <w:sz w:val="18"/>
                <w:szCs w:val="18"/>
              </w:rPr>
            </w:pPr>
            <w:r w:rsidRPr="006760DA">
              <w:rPr>
                <w:sz w:val="18"/>
                <w:szCs w:val="18"/>
              </w:rPr>
              <w:t>1,400</w:t>
            </w:r>
          </w:p>
        </w:tc>
        <w:tc>
          <w:tcPr>
            <w:tcW w:w="595" w:type="dxa"/>
            <w:vAlign w:val="center"/>
          </w:tcPr>
          <w:p w14:paraId="45962B56" w14:textId="5AD8873F" w:rsidR="006760DA" w:rsidRPr="006760DA" w:rsidRDefault="006760DA" w:rsidP="006760DA">
            <w:pPr>
              <w:jc w:val="center"/>
              <w:rPr>
                <w:sz w:val="18"/>
                <w:szCs w:val="18"/>
              </w:rPr>
            </w:pPr>
            <w:r w:rsidRPr="006760DA">
              <w:rPr>
                <w:sz w:val="18"/>
                <w:szCs w:val="18"/>
              </w:rPr>
              <w:t>1,400</w:t>
            </w:r>
          </w:p>
        </w:tc>
        <w:tc>
          <w:tcPr>
            <w:tcW w:w="595" w:type="dxa"/>
            <w:vAlign w:val="center"/>
          </w:tcPr>
          <w:p w14:paraId="2D095557" w14:textId="3FC954AD" w:rsidR="006760DA" w:rsidRPr="006760DA" w:rsidRDefault="006760DA" w:rsidP="006760DA">
            <w:pPr>
              <w:jc w:val="center"/>
              <w:rPr>
                <w:sz w:val="18"/>
                <w:szCs w:val="18"/>
              </w:rPr>
            </w:pPr>
            <w:r w:rsidRPr="006760DA">
              <w:rPr>
                <w:sz w:val="18"/>
                <w:szCs w:val="18"/>
              </w:rPr>
              <w:t>1,400</w:t>
            </w:r>
          </w:p>
        </w:tc>
      </w:tr>
      <w:tr w:rsidR="006760DA" w:rsidRPr="006760DA" w14:paraId="6740EC23" w14:textId="5A1BAEF0" w:rsidTr="006760DA">
        <w:tc>
          <w:tcPr>
            <w:tcW w:w="412" w:type="dxa"/>
            <w:vMerge/>
            <w:vAlign w:val="center"/>
          </w:tcPr>
          <w:p w14:paraId="14B4B3A9" w14:textId="77777777" w:rsidR="006760DA" w:rsidRPr="006760DA" w:rsidRDefault="006760DA" w:rsidP="006760DA">
            <w:pPr>
              <w:jc w:val="center"/>
              <w:rPr>
                <w:sz w:val="18"/>
                <w:szCs w:val="18"/>
              </w:rPr>
            </w:pPr>
          </w:p>
        </w:tc>
        <w:tc>
          <w:tcPr>
            <w:tcW w:w="1502" w:type="dxa"/>
            <w:vMerge/>
            <w:vAlign w:val="center"/>
          </w:tcPr>
          <w:p w14:paraId="735D20C0" w14:textId="77777777" w:rsidR="006760DA" w:rsidRPr="006760DA" w:rsidRDefault="006760DA" w:rsidP="006760DA">
            <w:pPr>
              <w:jc w:val="center"/>
              <w:rPr>
                <w:sz w:val="18"/>
                <w:szCs w:val="18"/>
              </w:rPr>
            </w:pPr>
          </w:p>
        </w:tc>
        <w:tc>
          <w:tcPr>
            <w:tcW w:w="2455" w:type="dxa"/>
            <w:vAlign w:val="center"/>
          </w:tcPr>
          <w:p w14:paraId="56BE5518" w14:textId="1F1F6372" w:rsidR="006760DA" w:rsidRPr="006760DA" w:rsidRDefault="006760DA" w:rsidP="006760DA">
            <w:pPr>
              <w:pStyle w:val="TableStyle"/>
              <w:jc w:val="center"/>
              <w:rPr>
                <w:rFonts w:cs="Times New Roman"/>
                <w:sz w:val="18"/>
                <w:szCs w:val="18"/>
              </w:rPr>
            </w:pPr>
            <w:r w:rsidRPr="006760DA">
              <w:rPr>
                <w:rFonts w:cs="Times New Roman"/>
                <w:sz w:val="18"/>
                <w:szCs w:val="18"/>
              </w:rPr>
              <w:t>Срок службы</w:t>
            </w:r>
          </w:p>
        </w:tc>
        <w:tc>
          <w:tcPr>
            <w:tcW w:w="743" w:type="dxa"/>
            <w:vAlign w:val="center"/>
          </w:tcPr>
          <w:p w14:paraId="5ED3508F" w14:textId="5CA55A62" w:rsidR="006760DA" w:rsidRPr="006760DA" w:rsidRDefault="006760DA" w:rsidP="006760DA">
            <w:pPr>
              <w:pStyle w:val="TableStyle"/>
              <w:jc w:val="center"/>
              <w:rPr>
                <w:rFonts w:cs="Times New Roman"/>
                <w:sz w:val="18"/>
                <w:szCs w:val="18"/>
              </w:rPr>
            </w:pPr>
            <w:r w:rsidRPr="006760DA">
              <w:rPr>
                <w:rFonts w:cs="Times New Roman"/>
                <w:sz w:val="18"/>
                <w:szCs w:val="18"/>
              </w:rPr>
              <w:t>лет</w:t>
            </w:r>
          </w:p>
        </w:tc>
        <w:tc>
          <w:tcPr>
            <w:tcW w:w="595" w:type="dxa"/>
            <w:vAlign w:val="center"/>
          </w:tcPr>
          <w:p w14:paraId="6BC66BCB" w14:textId="02A30540" w:rsidR="006760DA" w:rsidRPr="006760DA" w:rsidRDefault="006760DA" w:rsidP="006760DA">
            <w:pPr>
              <w:pStyle w:val="TableStyle"/>
              <w:jc w:val="center"/>
              <w:rPr>
                <w:rFonts w:cs="Times New Roman"/>
                <w:sz w:val="18"/>
                <w:szCs w:val="18"/>
              </w:rPr>
            </w:pPr>
            <w:r w:rsidRPr="006760DA">
              <w:rPr>
                <w:rFonts w:cs="Times New Roman"/>
                <w:sz w:val="18"/>
                <w:szCs w:val="18"/>
              </w:rPr>
              <w:t>11</w:t>
            </w:r>
          </w:p>
        </w:tc>
        <w:tc>
          <w:tcPr>
            <w:tcW w:w="595" w:type="dxa"/>
            <w:vAlign w:val="center"/>
          </w:tcPr>
          <w:p w14:paraId="36222F87" w14:textId="6A940D3B" w:rsidR="006760DA" w:rsidRPr="006760DA" w:rsidRDefault="006760DA" w:rsidP="006760DA">
            <w:pPr>
              <w:pStyle w:val="TableStyle"/>
              <w:jc w:val="center"/>
              <w:rPr>
                <w:rFonts w:cs="Times New Roman"/>
                <w:sz w:val="18"/>
                <w:szCs w:val="18"/>
              </w:rPr>
            </w:pPr>
            <w:r w:rsidRPr="006760DA">
              <w:rPr>
                <w:rFonts w:cs="Times New Roman"/>
                <w:sz w:val="18"/>
                <w:szCs w:val="18"/>
              </w:rPr>
              <w:t>12</w:t>
            </w:r>
          </w:p>
        </w:tc>
        <w:tc>
          <w:tcPr>
            <w:tcW w:w="595" w:type="dxa"/>
            <w:vAlign w:val="center"/>
          </w:tcPr>
          <w:p w14:paraId="58860D5B" w14:textId="69613B0F" w:rsidR="006760DA" w:rsidRPr="006760DA" w:rsidRDefault="002F3164" w:rsidP="006760DA">
            <w:pPr>
              <w:pStyle w:val="TableStyle"/>
              <w:jc w:val="center"/>
              <w:rPr>
                <w:rFonts w:cs="Times New Roman"/>
                <w:sz w:val="18"/>
                <w:szCs w:val="18"/>
              </w:rPr>
            </w:pPr>
            <w:r>
              <w:rPr>
                <w:rFonts w:cs="Times New Roman"/>
                <w:sz w:val="18"/>
                <w:szCs w:val="18"/>
              </w:rPr>
              <w:t>0</w:t>
            </w:r>
          </w:p>
        </w:tc>
        <w:tc>
          <w:tcPr>
            <w:tcW w:w="595" w:type="dxa"/>
            <w:vAlign w:val="center"/>
          </w:tcPr>
          <w:p w14:paraId="29BB488E" w14:textId="3B5AEC16" w:rsidR="006760DA" w:rsidRPr="006760DA" w:rsidRDefault="002F3164" w:rsidP="006760DA">
            <w:pPr>
              <w:pStyle w:val="TableStyle"/>
              <w:jc w:val="center"/>
              <w:rPr>
                <w:rFonts w:cs="Times New Roman"/>
                <w:sz w:val="18"/>
                <w:szCs w:val="18"/>
              </w:rPr>
            </w:pPr>
            <w:r>
              <w:rPr>
                <w:rFonts w:cs="Times New Roman"/>
                <w:sz w:val="18"/>
                <w:szCs w:val="18"/>
              </w:rPr>
              <w:t>1</w:t>
            </w:r>
          </w:p>
        </w:tc>
        <w:tc>
          <w:tcPr>
            <w:tcW w:w="595" w:type="dxa"/>
            <w:vAlign w:val="center"/>
          </w:tcPr>
          <w:p w14:paraId="10DB4A07" w14:textId="22670E3A" w:rsidR="006760DA" w:rsidRPr="006760DA" w:rsidRDefault="002F3164" w:rsidP="006760DA">
            <w:pPr>
              <w:pStyle w:val="TableStyle"/>
              <w:jc w:val="center"/>
              <w:rPr>
                <w:rFonts w:cs="Times New Roman"/>
                <w:sz w:val="18"/>
                <w:szCs w:val="18"/>
              </w:rPr>
            </w:pPr>
            <w:r>
              <w:rPr>
                <w:rFonts w:cs="Times New Roman"/>
                <w:sz w:val="18"/>
                <w:szCs w:val="18"/>
              </w:rPr>
              <w:t>2</w:t>
            </w:r>
          </w:p>
        </w:tc>
        <w:tc>
          <w:tcPr>
            <w:tcW w:w="595" w:type="dxa"/>
            <w:vAlign w:val="center"/>
          </w:tcPr>
          <w:p w14:paraId="47B3AB3C" w14:textId="2D492D21" w:rsidR="006760DA" w:rsidRPr="006760DA" w:rsidRDefault="002F3164" w:rsidP="006760DA">
            <w:pPr>
              <w:pStyle w:val="TableStyle"/>
              <w:jc w:val="center"/>
              <w:rPr>
                <w:rFonts w:cs="Times New Roman"/>
                <w:sz w:val="18"/>
                <w:szCs w:val="18"/>
              </w:rPr>
            </w:pPr>
            <w:r>
              <w:rPr>
                <w:rFonts w:cs="Times New Roman"/>
                <w:sz w:val="18"/>
                <w:szCs w:val="18"/>
              </w:rPr>
              <w:t>3</w:t>
            </w:r>
          </w:p>
        </w:tc>
        <w:tc>
          <w:tcPr>
            <w:tcW w:w="595" w:type="dxa"/>
            <w:vAlign w:val="center"/>
          </w:tcPr>
          <w:p w14:paraId="52BCFB95" w14:textId="3C2DADCB" w:rsidR="006760DA" w:rsidRPr="006760DA" w:rsidRDefault="002F3164" w:rsidP="006760DA">
            <w:pPr>
              <w:pStyle w:val="TableStyle"/>
              <w:jc w:val="center"/>
              <w:rPr>
                <w:rFonts w:cs="Times New Roman"/>
                <w:sz w:val="18"/>
                <w:szCs w:val="18"/>
              </w:rPr>
            </w:pPr>
            <w:r>
              <w:rPr>
                <w:rFonts w:cs="Times New Roman"/>
                <w:sz w:val="18"/>
                <w:szCs w:val="18"/>
              </w:rPr>
              <w:t>4</w:t>
            </w:r>
          </w:p>
        </w:tc>
        <w:tc>
          <w:tcPr>
            <w:tcW w:w="595" w:type="dxa"/>
            <w:vAlign w:val="center"/>
          </w:tcPr>
          <w:p w14:paraId="370C545A" w14:textId="6F36CE9D" w:rsidR="006760DA" w:rsidRPr="006760DA" w:rsidRDefault="002F3164" w:rsidP="006760DA">
            <w:pPr>
              <w:pStyle w:val="TableStyle"/>
              <w:jc w:val="center"/>
              <w:rPr>
                <w:rFonts w:cs="Times New Roman"/>
                <w:sz w:val="18"/>
                <w:szCs w:val="18"/>
              </w:rPr>
            </w:pPr>
            <w:r>
              <w:rPr>
                <w:rFonts w:cs="Times New Roman"/>
                <w:sz w:val="18"/>
                <w:szCs w:val="18"/>
              </w:rPr>
              <w:t>5</w:t>
            </w:r>
          </w:p>
        </w:tc>
        <w:tc>
          <w:tcPr>
            <w:tcW w:w="595" w:type="dxa"/>
            <w:vAlign w:val="center"/>
          </w:tcPr>
          <w:p w14:paraId="6F0CD6A3" w14:textId="5B5517FF" w:rsidR="006760DA" w:rsidRPr="006760DA" w:rsidRDefault="002F3164" w:rsidP="006760DA">
            <w:pPr>
              <w:pStyle w:val="TableStyle"/>
              <w:jc w:val="center"/>
              <w:rPr>
                <w:rFonts w:cs="Times New Roman"/>
                <w:sz w:val="18"/>
                <w:szCs w:val="18"/>
              </w:rPr>
            </w:pPr>
            <w:r>
              <w:rPr>
                <w:rFonts w:cs="Times New Roman"/>
                <w:sz w:val="18"/>
                <w:szCs w:val="18"/>
              </w:rPr>
              <w:t>6</w:t>
            </w:r>
          </w:p>
        </w:tc>
        <w:tc>
          <w:tcPr>
            <w:tcW w:w="595" w:type="dxa"/>
            <w:vAlign w:val="center"/>
          </w:tcPr>
          <w:p w14:paraId="5A93122A" w14:textId="41E45859" w:rsidR="006760DA" w:rsidRPr="006760DA" w:rsidRDefault="002F3164" w:rsidP="006760DA">
            <w:pPr>
              <w:pStyle w:val="TableStyle"/>
              <w:jc w:val="center"/>
              <w:rPr>
                <w:rFonts w:cs="Times New Roman"/>
                <w:sz w:val="18"/>
                <w:szCs w:val="18"/>
              </w:rPr>
            </w:pPr>
            <w:r>
              <w:rPr>
                <w:rFonts w:cs="Times New Roman"/>
                <w:sz w:val="18"/>
                <w:szCs w:val="18"/>
              </w:rPr>
              <w:t>7</w:t>
            </w:r>
          </w:p>
        </w:tc>
        <w:tc>
          <w:tcPr>
            <w:tcW w:w="595" w:type="dxa"/>
            <w:vAlign w:val="center"/>
          </w:tcPr>
          <w:p w14:paraId="572CC546" w14:textId="4CD035FF" w:rsidR="006760DA" w:rsidRPr="006760DA" w:rsidRDefault="002F3164" w:rsidP="006760DA">
            <w:pPr>
              <w:pStyle w:val="TableStyle"/>
              <w:jc w:val="center"/>
              <w:rPr>
                <w:rFonts w:cs="Times New Roman"/>
                <w:sz w:val="18"/>
                <w:szCs w:val="18"/>
              </w:rPr>
            </w:pPr>
            <w:r>
              <w:rPr>
                <w:rFonts w:cs="Times New Roman"/>
                <w:sz w:val="18"/>
                <w:szCs w:val="18"/>
              </w:rPr>
              <w:t>8</w:t>
            </w:r>
          </w:p>
        </w:tc>
        <w:tc>
          <w:tcPr>
            <w:tcW w:w="595" w:type="dxa"/>
            <w:vAlign w:val="center"/>
          </w:tcPr>
          <w:p w14:paraId="6B98FD79" w14:textId="23A93B5B" w:rsidR="006760DA" w:rsidRPr="006760DA" w:rsidRDefault="002F3164" w:rsidP="006760DA">
            <w:pPr>
              <w:pStyle w:val="TableStyle"/>
              <w:jc w:val="center"/>
              <w:rPr>
                <w:rFonts w:cs="Times New Roman"/>
                <w:sz w:val="18"/>
                <w:szCs w:val="18"/>
              </w:rPr>
            </w:pPr>
            <w:r>
              <w:rPr>
                <w:rFonts w:cs="Times New Roman"/>
                <w:sz w:val="18"/>
                <w:szCs w:val="18"/>
              </w:rPr>
              <w:t>9</w:t>
            </w:r>
          </w:p>
        </w:tc>
        <w:tc>
          <w:tcPr>
            <w:tcW w:w="595" w:type="dxa"/>
            <w:vAlign w:val="center"/>
          </w:tcPr>
          <w:p w14:paraId="73132033" w14:textId="7B1EA081" w:rsidR="006760DA" w:rsidRPr="006760DA" w:rsidRDefault="002F3164" w:rsidP="006760DA">
            <w:pPr>
              <w:pStyle w:val="TableStyle"/>
              <w:jc w:val="center"/>
              <w:rPr>
                <w:rFonts w:cs="Times New Roman"/>
                <w:sz w:val="18"/>
                <w:szCs w:val="18"/>
              </w:rPr>
            </w:pPr>
            <w:r>
              <w:rPr>
                <w:rFonts w:cs="Times New Roman"/>
                <w:sz w:val="18"/>
                <w:szCs w:val="18"/>
              </w:rPr>
              <w:t>10</w:t>
            </w:r>
          </w:p>
        </w:tc>
        <w:tc>
          <w:tcPr>
            <w:tcW w:w="595" w:type="dxa"/>
            <w:vAlign w:val="center"/>
          </w:tcPr>
          <w:p w14:paraId="3FC73DC3" w14:textId="6A624D7E" w:rsidR="006760DA" w:rsidRPr="006760DA" w:rsidRDefault="002F3164" w:rsidP="006760DA">
            <w:pPr>
              <w:pStyle w:val="TableStyle"/>
              <w:jc w:val="center"/>
              <w:rPr>
                <w:rFonts w:cs="Times New Roman"/>
                <w:sz w:val="18"/>
                <w:szCs w:val="18"/>
              </w:rPr>
            </w:pPr>
            <w:r>
              <w:rPr>
                <w:rFonts w:cs="Times New Roman"/>
                <w:sz w:val="18"/>
                <w:szCs w:val="18"/>
              </w:rPr>
              <w:t>11</w:t>
            </w:r>
          </w:p>
        </w:tc>
        <w:tc>
          <w:tcPr>
            <w:tcW w:w="595" w:type="dxa"/>
            <w:vAlign w:val="center"/>
          </w:tcPr>
          <w:p w14:paraId="599937C8" w14:textId="04F9A237" w:rsidR="006760DA" w:rsidRPr="006760DA" w:rsidRDefault="002F3164" w:rsidP="006760DA">
            <w:pPr>
              <w:pStyle w:val="TableStyle"/>
              <w:jc w:val="center"/>
              <w:rPr>
                <w:rFonts w:cs="Times New Roman"/>
                <w:sz w:val="18"/>
                <w:szCs w:val="18"/>
              </w:rPr>
            </w:pPr>
            <w:r>
              <w:rPr>
                <w:rFonts w:cs="Times New Roman"/>
                <w:sz w:val="18"/>
                <w:szCs w:val="18"/>
              </w:rPr>
              <w:t>12</w:t>
            </w:r>
          </w:p>
        </w:tc>
        <w:tc>
          <w:tcPr>
            <w:tcW w:w="595" w:type="dxa"/>
            <w:vAlign w:val="center"/>
          </w:tcPr>
          <w:p w14:paraId="65FDDA9B" w14:textId="34559913" w:rsidR="006760DA" w:rsidRPr="006760DA" w:rsidRDefault="002F3164" w:rsidP="006760DA">
            <w:pPr>
              <w:pStyle w:val="TableStyle"/>
              <w:jc w:val="center"/>
              <w:rPr>
                <w:rFonts w:cs="Times New Roman"/>
                <w:sz w:val="18"/>
                <w:szCs w:val="18"/>
              </w:rPr>
            </w:pPr>
            <w:r>
              <w:rPr>
                <w:rFonts w:cs="Times New Roman"/>
                <w:sz w:val="18"/>
                <w:szCs w:val="18"/>
              </w:rPr>
              <w:t>13</w:t>
            </w:r>
          </w:p>
        </w:tc>
      </w:tr>
      <w:tr w:rsidR="006760DA" w:rsidRPr="006760DA" w14:paraId="07DE8588" w14:textId="56B85C2D" w:rsidTr="006760DA">
        <w:tc>
          <w:tcPr>
            <w:tcW w:w="412" w:type="dxa"/>
            <w:vMerge/>
            <w:vAlign w:val="center"/>
          </w:tcPr>
          <w:p w14:paraId="40AFEB2F" w14:textId="77777777" w:rsidR="006760DA" w:rsidRPr="006760DA" w:rsidRDefault="006760DA" w:rsidP="006760DA">
            <w:pPr>
              <w:jc w:val="center"/>
              <w:rPr>
                <w:sz w:val="18"/>
                <w:szCs w:val="18"/>
              </w:rPr>
            </w:pPr>
          </w:p>
        </w:tc>
        <w:tc>
          <w:tcPr>
            <w:tcW w:w="1502" w:type="dxa"/>
            <w:vMerge/>
            <w:vAlign w:val="center"/>
          </w:tcPr>
          <w:p w14:paraId="37DE3634" w14:textId="77777777" w:rsidR="006760DA" w:rsidRPr="006760DA" w:rsidRDefault="006760DA" w:rsidP="006760DA">
            <w:pPr>
              <w:jc w:val="center"/>
              <w:rPr>
                <w:sz w:val="18"/>
                <w:szCs w:val="18"/>
              </w:rPr>
            </w:pPr>
          </w:p>
        </w:tc>
        <w:tc>
          <w:tcPr>
            <w:tcW w:w="2455" w:type="dxa"/>
            <w:vAlign w:val="center"/>
          </w:tcPr>
          <w:p w14:paraId="62D23158" w14:textId="332471A3" w:rsidR="006760DA" w:rsidRPr="006760DA" w:rsidRDefault="006760DA" w:rsidP="006760DA">
            <w:pPr>
              <w:pStyle w:val="TableStyle"/>
              <w:jc w:val="center"/>
              <w:rPr>
                <w:rFonts w:cs="Times New Roman"/>
                <w:sz w:val="18"/>
                <w:szCs w:val="18"/>
              </w:rPr>
            </w:pPr>
            <w:r w:rsidRPr="006760DA">
              <w:rPr>
                <w:rFonts w:cs="Times New Roman"/>
                <w:sz w:val="18"/>
                <w:szCs w:val="18"/>
              </w:rPr>
              <w:t>Количество баков-аккумуляторов теплоносителя</w:t>
            </w:r>
          </w:p>
        </w:tc>
        <w:tc>
          <w:tcPr>
            <w:tcW w:w="743" w:type="dxa"/>
            <w:vAlign w:val="center"/>
          </w:tcPr>
          <w:p w14:paraId="34BBEF9C" w14:textId="5A1CDD93" w:rsidR="006760DA" w:rsidRPr="006760DA" w:rsidRDefault="006760DA" w:rsidP="006760DA">
            <w:pPr>
              <w:pStyle w:val="TableStyle"/>
              <w:jc w:val="center"/>
              <w:rPr>
                <w:rFonts w:cs="Times New Roman"/>
                <w:sz w:val="18"/>
                <w:szCs w:val="18"/>
              </w:rPr>
            </w:pPr>
            <w:r w:rsidRPr="006760DA">
              <w:rPr>
                <w:rFonts w:cs="Times New Roman"/>
                <w:sz w:val="18"/>
                <w:szCs w:val="18"/>
              </w:rPr>
              <w:t>ед.</w:t>
            </w:r>
          </w:p>
        </w:tc>
        <w:tc>
          <w:tcPr>
            <w:tcW w:w="595" w:type="dxa"/>
            <w:vAlign w:val="center"/>
          </w:tcPr>
          <w:p w14:paraId="28E40A11" w14:textId="1642667A" w:rsidR="006760DA" w:rsidRPr="006760DA" w:rsidRDefault="006760DA" w:rsidP="006760DA">
            <w:pPr>
              <w:pStyle w:val="TableStyle"/>
              <w:jc w:val="center"/>
              <w:rPr>
                <w:rFonts w:cs="Times New Roman"/>
                <w:sz w:val="18"/>
                <w:szCs w:val="18"/>
              </w:rPr>
            </w:pPr>
            <w:r w:rsidRPr="006760DA">
              <w:rPr>
                <w:rFonts w:cs="Times New Roman"/>
                <w:sz w:val="18"/>
                <w:szCs w:val="18"/>
              </w:rPr>
              <w:t>2</w:t>
            </w:r>
          </w:p>
        </w:tc>
        <w:tc>
          <w:tcPr>
            <w:tcW w:w="595" w:type="dxa"/>
            <w:vAlign w:val="center"/>
          </w:tcPr>
          <w:p w14:paraId="4F62F236" w14:textId="275571D6" w:rsidR="006760DA" w:rsidRPr="006760DA" w:rsidRDefault="006760DA" w:rsidP="006760DA">
            <w:pPr>
              <w:pStyle w:val="TableStyle"/>
              <w:jc w:val="center"/>
              <w:rPr>
                <w:rFonts w:cs="Times New Roman"/>
                <w:sz w:val="18"/>
                <w:szCs w:val="18"/>
              </w:rPr>
            </w:pPr>
            <w:r w:rsidRPr="006760DA">
              <w:rPr>
                <w:rFonts w:cs="Times New Roman"/>
                <w:sz w:val="18"/>
                <w:szCs w:val="18"/>
              </w:rPr>
              <w:t>2</w:t>
            </w:r>
          </w:p>
        </w:tc>
        <w:tc>
          <w:tcPr>
            <w:tcW w:w="595" w:type="dxa"/>
            <w:vAlign w:val="center"/>
          </w:tcPr>
          <w:p w14:paraId="21F2D8C3" w14:textId="6804DE64" w:rsidR="006760DA" w:rsidRPr="006760DA" w:rsidRDefault="006760DA" w:rsidP="006760DA">
            <w:pPr>
              <w:pStyle w:val="TableStyle"/>
              <w:jc w:val="center"/>
              <w:rPr>
                <w:rFonts w:cs="Times New Roman"/>
                <w:sz w:val="18"/>
                <w:szCs w:val="18"/>
              </w:rPr>
            </w:pPr>
            <w:r w:rsidRPr="006760DA">
              <w:rPr>
                <w:rFonts w:cs="Times New Roman"/>
                <w:sz w:val="18"/>
                <w:szCs w:val="18"/>
              </w:rPr>
              <w:t>2</w:t>
            </w:r>
          </w:p>
        </w:tc>
        <w:tc>
          <w:tcPr>
            <w:tcW w:w="595" w:type="dxa"/>
            <w:vAlign w:val="center"/>
          </w:tcPr>
          <w:p w14:paraId="7C726DD4" w14:textId="7C028B69" w:rsidR="006760DA" w:rsidRPr="006760DA" w:rsidRDefault="006760DA" w:rsidP="006760DA">
            <w:pPr>
              <w:pStyle w:val="TableStyle"/>
              <w:jc w:val="center"/>
              <w:rPr>
                <w:rFonts w:cs="Times New Roman"/>
                <w:sz w:val="18"/>
                <w:szCs w:val="18"/>
              </w:rPr>
            </w:pPr>
            <w:r w:rsidRPr="006760DA">
              <w:rPr>
                <w:rFonts w:cs="Times New Roman"/>
                <w:sz w:val="18"/>
                <w:szCs w:val="18"/>
              </w:rPr>
              <w:t>2</w:t>
            </w:r>
          </w:p>
        </w:tc>
        <w:tc>
          <w:tcPr>
            <w:tcW w:w="595" w:type="dxa"/>
            <w:vAlign w:val="center"/>
          </w:tcPr>
          <w:p w14:paraId="4CEC58AC" w14:textId="2AB7A699" w:rsidR="006760DA" w:rsidRPr="006760DA" w:rsidRDefault="006760DA" w:rsidP="006760DA">
            <w:pPr>
              <w:pStyle w:val="TableStyle"/>
              <w:jc w:val="center"/>
              <w:rPr>
                <w:rFonts w:cs="Times New Roman"/>
                <w:sz w:val="18"/>
                <w:szCs w:val="18"/>
              </w:rPr>
            </w:pPr>
            <w:r w:rsidRPr="006760DA">
              <w:rPr>
                <w:rFonts w:cs="Times New Roman"/>
                <w:sz w:val="18"/>
                <w:szCs w:val="18"/>
              </w:rPr>
              <w:t>2</w:t>
            </w:r>
          </w:p>
        </w:tc>
        <w:tc>
          <w:tcPr>
            <w:tcW w:w="595" w:type="dxa"/>
            <w:vAlign w:val="center"/>
          </w:tcPr>
          <w:p w14:paraId="2212A5AA" w14:textId="40BEBDE6" w:rsidR="006760DA" w:rsidRPr="006760DA" w:rsidRDefault="006760DA" w:rsidP="006760DA">
            <w:pPr>
              <w:pStyle w:val="TableStyle"/>
              <w:jc w:val="center"/>
              <w:rPr>
                <w:rFonts w:cs="Times New Roman"/>
                <w:sz w:val="18"/>
                <w:szCs w:val="18"/>
              </w:rPr>
            </w:pPr>
            <w:r w:rsidRPr="006760DA">
              <w:rPr>
                <w:rFonts w:cs="Times New Roman"/>
                <w:sz w:val="18"/>
                <w:szCs w:val="18"/>
              </w:rPr>
              <w:t>2</w:t>
            </w:r>
          </w:p>
        </w:tc>
        <w:tc>
          <w:tcPr>
            <w:tcW w:w="595" w:type="dxa"/>
            <w:vAlign w:val="center"/>
          </w:tcPr>
          <w:p w14:paraId="406A22CE" w14:textId="29A6BCFF" w:rsidR="006760DA" w:rsidRPr="006760DA" w:rsidRDefault="006760DA" w:rsidP="006760DA">
            <w:pPr>
              <w:pStyle w:val="TableStyle"/>
              <w:jc w:val="center"/>
              <w:rPr>
                <w:rFonts w:cs="Times New Roman"/>
                <w:sz w:val="18"/>
                <w:szCs w:val="18"/>
              </w:rPr>
            </w:pPr>
            <w:r w:rsidRPr="006760DA">
              <w:rPr>
                <w:rFonts w:cs="Times New Roman"/>
                <w:sz w:val="18"/>
                <w:szCs w:val="18"/>
              </w:rPr>
              <w:t>2</w:t>
            </w:r>
          </w:p>
        </w:tc>
        <w:tc>
          <w:tcPr>
            <w:tcW w:w="595" w:type="dxa"/>
            <w:vAlign w:val="center"/>
          </w:tcPr>
          <w:p w14:paraId="42C60D94" w14:textId="208B13F6" w:rsidR="006760DA" w:rsidRPr="006760DA" w:rsidRDefault="006760DA" w:rsidP="006760DA">
            <w:pPr>
              <w:pStyle w:val="TableStyle"/>
              <w:jc w:val="center"/>
              <w:rPr>
                <w:rFonts w:cs="Times New Roman"/>
                <w:sz w:val="18"/>
                <w:szCs w:val="18"/>
              </w:rPr>
            </w:pPr>
            <w:r w:rsidRPr="006760DA">
              <w:rPr>
                <w:rFonts w:cs="Times New Roman"/>
                <w:sz w:val="18"/>
                <w:szCs w:val="18"/>
              </w:rPr>
              <w:t>2</w:t>
            </w:r>
          </w:p>
        </w:tc>
        <w:tc>
          <w:tcPr>
            <w:tcW w:w="595" w:type="dxa"/>
            <w:vAlign w:val="center"/>
          </w:tcPr>
          <w:p w14:paraId="4303D150" w14:textId="423143D3" w:rsidR="006760DA" w:rsidRPr="006760DA" w:rsidRDefault="006760DA" w:rsidP="006760DA">
            <w:pPr>
              <w:pStyle w:val="TableStyle"/>
              <w:jc w:val="center"/>
              <w:rPr>
                <w:rFonts w:cs="Times New Roman"/>
                <w:sz w:val="18"/>
                <w:szCs w:val="18"/>
              </w:rPr>
            </w:pPr>
            <w:r w:rsidRPr="006760DA">
              <w:rPr>
                <w:rFonts w:cs="Times New Roman"/>
                <w:sz w:val="18"/>
                <w:szCs w:val="18"/>
              </w:rPr>
              <w:t>2</w:t>
            </w:r>
          </w:p>
        </w:tc>
        <w:tc>
          <w:tcPr>
            <w:tcW w:w="595" w:type="dxa"/>
            <w:vAlign w:val="center"/>
          </w:tcPr>
          <w:p w14:paraId="0481CF25" w14:textId="6A249075" w:rsidR="006760DA" w:rsidRPr="006760DA" w:rsidRDefault="006760DA" w:rsidP="006760DA">
            <w:pPr>
              <w:pStyle w:val="TableStyle"/>
              <w:jc w:val="center"/>
              <w:rPr>
                <w:rFonts w:cs="Times New Roman"/>
                <w:sz w:val="18"/>
                <w:szCs w:val="18"/>
              </w:rPr>
            </w:pPr>
            <w:r w:rsidRPr="006760DA">
              <w:rPr>
                <w:rFonts w:cs="Times New Roman"/>
                <w:sz w:val="18"/>
                <w:szCs w:val="18"/>
              </w:rPr>
              <w:t>2</w:t>
            </w:r>
          </w:p>
        </w:tc>
        <w:tc>
          <w:tcPr>
            <w:tcW w:w="595" w:type="dxa"/>
            <w:vAlign w:val="center"/>
          </w:tcPr>
          <w:p w14:paraId="02F47332" w14:textId="40E1FB88" w:rsidR="006760DA" w:rsidRPr="006760DA" w:rsidRDefault="006760DA" w:rsidP="006760DA">
            <w:pPr>
              <w:pStyle w:val="TableStyle"/>
              <w:jc w:val="center"/>
              <w:rPr>
                <w:rFonts w:cs="Times New Roman"/>
                <w:sz w:val="18"/>
                <w:szCs w:val="18"/>
              </w:rPr>
            </w:pPr>
            <w:r w:rsidRPr="006760DA">
              <w:rPr>
                <w:rFonts w:cs="Times New Roman"/>
                <w:sz w:val="18"/>
                <w:szCs w:val="18"/>
              </w:rPr>
              <w:t>2</w:t>
            </w:r>
          </w:p>
        </w:tc>
        <w:tc>
          <w:tcPr>
            <w:tcW w:w="595" w:type="dxa"/>
            <w:vAlign w:val="center"/>
          </w:tcPr>
          <w:p w14:paraId="76F3F3D7" w14:textId="71D002BF" w:rsidR="006760DA" w:rsidRPr="006760DA" w:rsidRDefault="006760DA" w:rsidP="006760DA">
            <w:pPr>
              <w:pStyle w:val="TableStyle"/>
              <w:jc w:val="center"/>
              <w:rPr>
                <w:rFonts w:cs="Times New Roman"/>
                <w:sz w:val="18"/>
                <w:szCs w:val="18"/>
              </w:rPr>
            </w:pPr>
            <w:r w:rsidRPr="006760DA">
              <w:rPr>
                <w:rFonts w:cs="Times New Roman"/>
                <w:sz w:val="18"/>
                <w:szCs w:val="18"/>
              </w:rPr>
              <w:t>2</w:t>
            </w:r>
          </w:p>
        </w:tc>
        <w:tc>
          <w:tcPr>
            <w:tcW w:w="595" w:type="dxa"/>
            <w:vAlign w:val="center"/>
          </w:tcPr>
          <w:p w14:paraId="79B50B74" w14:textId="540645CF" w:rsidR="006760DA" w:rsidRPr="006760DA" w:rsidRDefault="006760DA" w:rsidP="006760DA">
            <w:pPr>
              <w:pStyle w:val="TableStyle"/>
              <w:jc w:val="center"/>
              <w:rPr>
                <w:rFonts w:cs="Times New Roman"/>
                <w:sz w:val="18"/>
                <w:szCs w:val="18"/>
              </w:rPr>
            </w:pPr>
            <w:r w:rsidRPr="006760DA">
              <w:rPr>
                <w:rFonts w:cs="Times New Roman"/>
                <w:sz w:val="18"/>
                <w:szCs w:val="18"/>
              </w:rPr>
              <w:t>2</w:t>
            </w:r>
          </w:p>
        </w:tc>
        <w:tc>
          <w:tcPr>
            <w:tcW w:w="595" w:type="dxa"/>
            <w:vAlign w:val="center"/>
          </w:tcPr>
          <w:p w14:paraId="31854A91" w14:textId="0FB0E9BF" w:rsidR="006760DA" w:rsidRPr="006760DA" w:rsidRDefault="006760DA" w:rsidP="006760DA">
            <w:pPr>
              <w:pStyle w:val="TableStyle"/>
              <w:jc w:val="center"/>
              <w:rPr>
                <w:rFonts w:cs="Times New Roman"/>
                <w:sz w:val="18"/>
                <w:szCs w:val="18"/>
              </w:rPr>
            </w:pPr>
            <w:r w:rsidRPr="006760DA">
              <w:rPr>
                <w:rFonts w:cs="Times New Roman"/>
                <w:sz w:val="18"/>
                <w:szCs w:val="18"/>
              </w:rPr>
              <w:t>2</w:t>
            </w:r>
          </w:p>
        </w:tc>
        <w:tc>
          <w:tcPr>
            <w:tcW w:w="595" w:type="dxa"/>
            <w:vAlign w:val="center"/>
          </w:tcPr>
          <w:p w14:paraId="618A6607" w14:textId="11040C2C" w:rsidR="006760DA" w:rsidRPr="006760DA" w:rsidRDefault="006760DA" w:rsidP="006760DA">
            <w:pPr>
              <w:pStyle w:val="TableStyle"/>
              <w:jc w:val="center"/>
              <w:rPr>
                <w:rFonts w:cs="Times New Roman"/>
                <w:sz w:val="18"/>
                <w:szCs w:val="18"/>
              </w:rPr>
            </w:pPr>
            <w:r w:rsidRPr="006760DA">
              <w:rPr>
                <w:rFonts w:cs="Times New Roman"/>
                <w:sz w:val="18"/>
                <w:szCs w:val="18"/>
              </w:rPr>
              <w:t>2</w:t>
            </w:r>
          </w:p>
        </w:tc>
        <w:tc>
          <w:tcPr>
            <w:tcW w:w="595" w:type="dxa"/>
            <w:vAlign w:val="center"/>
          </w:tcPr>
          <w:p w14:paraId="15791414" w14:textId="6353A7E8" w:rsidR="006760DA" w:rsidRPr="006760DA" w:rsidRDefault="006760DA" w:rsidP="006760DA">
            <w:pPr>
              <w:pStyle w:val="TableStyle"/>
              <w:jc w:val="center"/>
              <w:rPr>
                <w:rFonts w:cs="Times New Roman"/>
                <w:sz w:val="18"/>
                <w:szCs w:val="18"/>
              </w:rPr>
            </w:pPr>
            <w:r w:rsidRPr="006760DA">
              <w:rPr>
                <w:rFonts w:cs="Times New Roman"/>
                <w:sz w:val="18"/>
                <w:szCs w:val="18"/>
              </w:rPr>
              <w:t>2</w:t>
            </w:r>
          </w:p>
        </w:tc>
      </w:tr>
      <w:tr w:rsidR="006760DA" w:rsidRPr="006760DA" w14:paraId="084BA56F" w14:textId="61040E91" w:rsidTr="006760DA">
        <w:tc>
          <w:tcPr>
            <w:tcW w:w="412" w:type="dxa"/>
            <w:vMerge/>
            <w:vAlign w:val="center"/>
          </w:tcPr>
          <w:p w14:paraId="7EB577B6" w14:textId="77777777" w:rsidR="006760DA" w:rsidRPr="006760DA" w:rsidRDefault="006760DA" w:rsidP="006760DA">
            <w:pPr>
              <w:jc w:val="center"/>
              <w:rPr>
                <w:sz w:val="18"/>
                <w:szCs w:val="18"/>
              </w:rPr>
            </w:pPr>
          </w:p>
        </w:tc>
        <w:tc>
          <w:tcPr>
            <w:tcW w:w="1502" w:type="dxa"/>
            <w:vMerge/>
            <w:vAlign w:val="center"/>
          </w:tcPr>
          <w:p w14:paraId="12BE81FF" w14:textId="77777777" w:rsidR="006760DA" w:rsidRPr="006760DA" w:rsidRDefault="006760DA" w:rsidP="006760DA">
            <w:pPr>
              <w:jc w:val="center"/>
              <w:rPr>
                <w:sz w:val="18"/>
                <w:szCs w:val="18"/>
              </w:rPr>
            </w:pPr>
          </w:p>
        </w:tc>
        <w:tc>
          <w:tcPr>
            <w:tcW w:w="2455" w:type="dxa"/>
            <w:vAlign w:val="center"/>
          </w:tcPr>
          <w:p w14:paraId="318DD74C" w14:textId="69D5A1DD" w:rsidR="006760DA" w:rsidRPr="006760DA" w:rsidRDefault="006760DA" w:rsidP="006760DA">
            <w:pPr>
              <w:pStyle w:val="TableStyle"/>
              <w:jc w:val="center"/>
              <w:rPr>
                <w:rFonts w:cs="Times New Roman"/>
                <w:sz w:val="18"/>
                <w:szCs w:val="18"/>
              </w:rPr>
            </w:pPr>
            <w:r w:rsidRPr="006760DA">
              <w:rPr>
                <w:rFonts w:cs="Times New Roman"/>
                <w:sz w:val="18"/>
                <w:szCs w:val="18"/>
              </w:rPr>
              <w:t>Общая емкость баков-аккумуляторов</w:t>
            </w:r>
          </w:p>
        </w:tc>
        <w:tc>
          <w:tcPr>
            <w:tcW w:w="743" w:type="dxa"/>
            <w:vAlign w:val="center"/>
          </w:tcPr>
          <w:p w14:paraId="29895946" w14:textId="41858C3F" w:rsidR="006760DA" w:rsidRPr="006760DA" w:rsidRDefault="006760DA" w:rsidP="006760DA">
            <w:pPr>
              <w:pStyle w:val="TableStyle"/>
              <w:jc w:val="center"/>
              <w:rPr>
                <w:rFonts w:cs="Times New Roman"/>
                <w:sz w:val="18"/>
                <w:szCs w:val="18"/>
              </w:rPr>
            </w:pPr>
            <w:r w:rsidRPr="006760DA">
              <w:rPr>
                <w:rFonts w:cs="Times New Roman"/>
                <w:sz w:val="18"/>
                <w:szCs w:val="18"/>
              </w:rPr>
              <w:t>м3</w:t>
            </w:r>
          </w:p>
        </w:tc>
        <w:tc>
          <w:tcPr>
            <w:tcW w:w="595" w:type="dxa"/>
            <w:vAlign w:val="center"/>
          </w:tcPr>
          <w:p w14:paraId="1532A408" w14:textId="41D8C3B2" w:rsidR="006760DA" w:rsidRPr="006760DA" w:rsidRDefault="006760DA" w:rsidP="006760DA">
            <w:pPr>
              <w:pStyle w:val="TableStyle"/>
              <w:jc w:val="center"/>
              <w:rPr>
                <w:rFonts w:cs="Times New Roman"/>
                <w:sz w:val="18"/>
                <w:szCs w:val="18"/>
              </w:rPr>
            </w:pPr>
            <w:r w:rsidRPr="006760DA">
              <w:rPr>
                <w:rFonts w:cs="Times New Roman"/>
                <w:sz w:val="18"/>
                <w:szCs w:val="18"/>
              </w:rPr>
              <w:t>н/д</w:t>
            </w:r>
          </w:p>
        </w:tc>
        <w:tc>
          <w:tcPr>
            <w:tcW w:w="595" w:type="dxa"/>
            <w:vAlign w:val="center"/>
          </w:tcPr>
          <w:p w14:paraId="52CB72F7" w14:textId="0F26086D" w:rsidR="006760DA" w:rsidRPr="006760DA" w:rsidRDefault="006760DA" w:rsidP="006760DA">
            <w:pPr>
              <w:pStyle w:val="TableStyle"/>
              <w:jc w:val="center"/>
              <w:rPr>
                <w:rFonts w:cs="Times New Roman"/>
                <w:sz w:val="18"/>
                <w:szCs w:val="18"/>
              </w:rPr>
            </w:pPr>
            <w:r w:rsidRPr="006760DA">
              <w:rPr>
                <w:rFonts w:cs="Times New Roman"/>
                <w:sz w:val="18"/>
                <w:szCs w:val="18"/>
              </w:rPr>
              <w:t>н/д</w:t>
            </w:r>
          </w:p>
        </w:tc>
        <w:tc>
          <w:tcPr>
            <w:tcW w:w="595" w:type="dxa"/>
            <w:vAlign w:val="center"/>
          </w:tcPr>
          <w:p w14:paraId="62064013" w14:textId="352C1246" w:rsidR="006760DA" w:rsidRPr="006760DA" w:rsidRDefault="006760DA" w:rsidP="006760DA">
            <w:pPr>
              <w:pStyle w:val="TableStyle"/>
              <w:jc w:val="center"/>
              <w:rPr>
                <w:rFonts w:cs="Times New Roman"/>
                <w:sz w:val="18"/>
                <w:szCs w:val="18"/>
              </w:rPr>
            </w:pPr>
            <w:r w:rsidRPr="006760DA">
              <w:rPr>
                <w:rFonts w:cs="Times New Roman"/>
                <w:sz w:val="18"/>
                <w:szCs w:val="18"/>
              </w:rPr>
              <w:t>н/д</w:t>
            </w:r>
          </w:p>
        </w:tc>
        <w:tc>
          <w:tcPr>
            <w:tcW w:w="595" w:type="dxa"/>
            <w:vAlign w:val="center"/>
          </w:tcPr>
          <w:p w14:paraId="24D50AA5" w14:textId="1DFBA149" w:rsidR="006760DA" w:rsidRPr="006760DA" w:rsidRDefault="006760DA" w:rsidP="006760DA">
            <w:pPr>
              <w:pStyle w:val="TableStyle"/>
              <w:jc w:val="center"/>
              <w:rPr>
                <w:rFonts w:cs="Times New Roman"/>
                <w:sz w:val="18"/>
                <w:szCs w:val="18"/>
              </w:rPr>
            </w:pPr>
            <w:r w:rsidRPr="006760DA">
              <w:rPr>
                <w:rFonts w:cs="Times New Roman"/>
                <w:sz w:val="18"/>
                <w:szCs w:val="18"/>
              </w:rPr>
              <w:t>н/д</w:t>
            </w:r>
          </w:p>
        </w:tc>
        <w:tc>
          <w:tcPr>
            <w:tcW w:w="595" w:type="dxa"/>
            <w:vAlign w:val="center"/>
          </w:tcPr>
          <w:p w14:paraId="1C062B71" w14:textId="696BAEA1" w:rsidR="006760DA" w:rsidRPr="006760DA" w:rsidRDefault="006760DA" w:rsidP="006760DA">
            <w:pPr>
              <w:pStyle w:val="TableStyle"/>
              <w:jc w:val="center"/>
              <w:rPr>
                <w:rFonts w:cs="Times New Roman"/>
                <w:sz w:val="18"/>
                <w:szCs w:val="18"/>
              </w:rPr>
            </w:pPr>
            <w:r w:rsidRPr="006760DA">
              <w:rPr>
                <w:rFonts w:cs="Times New Roman"/>
                <w:sz w:val="18"/>
                <w:szCs w:val="18"/>
              </w:rPr>
              <w:t>н/д</w:t>
            </w:r>
          </w:p>
        </w:tc>
        <w:tc>
          <w:tcPr>
            <w:tcW w:w="595" w:type="dxa"/>
            <w:vAlign w:val="center"/>
          </w:tcPr>
          <w:p w14:paraId="33BD5D2D" w14:textId="0C18D305" w:rsidR="006760DA" w:rsidRPr="006760DA" w:rsidRDefault="006760DA" w:rsidP="006760DA">
            <w:pPr>
              <w:pStyle w:val="TableStyle"/>
              <w:jc w:val="center"/>
              <w:rPr>
                <w:rFonts w:cs="Times New Roman"/>
                <w:sz w:val="18"/>
                <w:szCs w:val="18"/>
              </w:rPr>
            </w:pPr>
            <w:r w:rsidRPr="006760DA">
              <w:rPr>
                <w:rFonts w:cs="Times New Roman"/>
                <w:sz w:val="18"/>
                <w:szCs w:val="18"/>
              </w:rPr>
              <w:t>н/д</w:t>
            </w:r>
          </w:p>
        </w:tc>
        <w:tc>
          <w:tcPr>
            <w:tcW w:w="595" w:type="dxa"/>
            <w:vAlign w:val="center"/>
          </w:tcPr>
          <w:p w14:paraId="02AC59FF" w14:textId="2C8B555A" w:rsidR="006760DA" w:rsidRPr="006760DA" w:rsidRDefault="006760DA" w:rsidP="006760DA">
            <w:pPr>
              <w:pStyle w:val="TableStyle"/>
              <w:jc w:val="center"/>
              <w:rPr>
                <w:rFonts w:cs="Times New Roman"/>
                <w:sz w:val="18"/>
                <w:szCs w:val="18"/>
              </w:rPr>
            </w:pPr>
            <w:r w:rsidRPr="006760DA">
              <w:rPr>
                <w:rFonts w:cs="Times New Roman"/>
                <w:sz w:val="18"/>
                <w:szCs w:val="18"/>
              </w:rPr>
              <w:t>н/д</w:t>
            </w:r>
          </w:p>
        </w:tc>
        <w:tc>
          <w:tcPr>
            <w:tcW w:w="595" w:type="dxa"/>
            <w:vAlign w:val="center"/>
          </w:tcPr>
          <w:p w14:paraId="29054C87" w14:textId="1E63D708" w:rsidR="006760DA" w:rsidRPr="006760DA" w:rsidRDefault="006760DA" w:rsidP="006760DA">
            <w:pPr>
              <w:pStyle w:val="TableStyle"/>
              <w:jc w:val="center"/>
              <w:rPr>
                <w:rFonts w:cs="Times New Roman"/>
                <w:sz w:val="18"/>
                <w:szCs w:val="18"/>
              </w:rPr>
            </w:pPr>
            <w:r w:rsidRPr="006760DA">
              <w:rPr>
                <w:rFonts w:cs="Times New Roman"/>
                <w:sz w:val="18"/>
                <w:szCs w:val="18"/>
              </w:rPr>
              <w:t>н/д</w:t>
            </w:r>
          </w:p>
        </w:tc>
        <w:tc>
          <w:tcPr>
            <w:tcW w:w="595" w:type="dxa"/>
            <w:vAlign w:val="center"/>
          </w:tcPr>
          <w:p w14:paraId="4B55960F" w14:textId="7B39D4F5" w:rsidR="006760DA" w:rsidRPr="006760DA" w:rsidRDefault="006760DA" w:rsidP="006760DA">
            <w:pPr>
              <w:pStyle w:val="TableStyle"/>
              <w:jc w:val="center"/>
              <w:rPr>
                <w:rFonts w:cs="Times New Roman"/>
                <w:sz w:val="18"/>
                <w:szCs w:val="18"/>
              </w:rPr>
            </w:pPr>
            <w:r w:rsidRPr="006760DA">
              <w:rPr>
                <w:rFonts w:cs="Times New Roman"/>
                <w:sz w:val="18"/>
                <w:szCs w:val="18"/>
              </w:rPr>
              <w:t>н/д</w:t>
            </w:r>
          </w:p>
        </w:tc>
        <w:tc>
          <w:tcPr>
            <w:tcW w:w="595" w:type="dxa"/>
            <w:vAlign w:val="center"/>
          </w:tcPr>
          <w:p w14:paraId="2D6AA514" w14:textId="7CB520ED" w:rsidR="006760DA" w:rsidRPr="006760DA" w:rsidRDefault="006760DA" w:rsidP="006760DA">
            <w:pPr>
              <w:pStyle w:val="TableStyle"/>
              <w:jc w:val="center"/>
              <w:rPr>
                <w:rFonts w:cs="Times New Roman"/>
                <w:sz w:val="18"/>
                <w:szCs w:val="18"/>
              </w:rPr>
            </w:pPr>
            <w:r w:rsidRPr="006760DA">
              <w:rPr>
                <w:rFonts w:cs="Times New Roman"/>
                <w:sz w:val="18"/>
                <w:szCs w:val="18"/>
              </w:rPr>
              <w:t>н/д</w:t>
            </w:r>
          </w:p>
        </w:tc>
        <w:tc>
          <w:tcPr>
            <w:tcW w:w="595" w:type="dxa"/>
            <w:vAlign w:val="center"/>
          </w:tcPr>
          <w:p w14:paraId="6F4BABC2" w14:textId="321AF03D" w:rsidR="006760DA" w:rsidRPr="006760DA" w:rsidRDefault="006760DA" w:rsidP="006760DA">
            <w:pPr>
              <w:pStyle w:val="TableStyle"/>
              <w:jc w:val="center"/>
              <w:rPr>
                <w:rFonts w:cs="Times New Roman"/>
                <w:sz w:val="18"/>
                <w:szCs w:val="18"/>
              </w:rPr>
            </w:pPr>
            <w:r w:rsidRPr="006760DA">
              <w:rPr>
                <w:rFonts w:cs="Times New Roman"/>
                <w:sz w:val="18"/>
                <w:szCs w:val="18"/>
              </w:rPr>
              <w:t>н/д</w:t>
            </w:r>
          </w:p>
        </w:tc>
        <w:tc>
          <w:tcPr>
            <w:tcW w:w="595" w:type="dxa"/>
            <w:vAlign w:val="center"/>
          </w:tcPr>
          <w:p w14:paraId="450913DC" w14:textId="7DC7422E" w:rsidR="006760DA" w:rsidRPr="006760DA" w:rsidRDefault="006760DA" w:rsidP="006760DA">
            <w:pPr>
              <w:pStyle w:val="TableStyle"/>
              <w:jc w:val="center"/>
              <w:rPr>
                <w:rFonts w:cs="Times New Roman"/>
                <w:sz w:val="18"/>
                <w:szCs w:val="18"/>
              </w:rPr>
            </w:pPr>
            <w:r w:rsidRPr="006760DA">
              <w:rPr>
                <w:rFonts w:cs="Times New Roman"/>
                <w:sz w:val="18"/>
                <w:szCs w:val="18"/>
              </w:rPr>
              <w:t>н/д</w:t>
            </w:r>
          </w:p>
        </w:tc>
        <w:tc>
          <w:tcPr>
            <w:tcW w:w="595" w:type="dxa"/>
            <w:vAlign w:val="center"/>
          </w:tcPr>
          <w:p w14:paraId="73AFBF91" w14:textId="6042DF49" w:rsidR="006760DA" w:rsidRPr="006760DA" w:rsidRDefault="006760DA" w:rsidP="006760DA">
            <w:pPr>
              <w:pStyle w:val="TableStyle"/>
              <w:jc w:val="center"/>
              <w:rPr>
                <w:rFonts w:cs="Times New Roman"/>
                <w:sz w:val="18"/>
                <w:szCs w:val="18"/>
              </w:rPr>
            </w:pPr>
            <w:r w:rsidRPr="006760DA">
              <w:rPr>
                <w:rFonts w:cs="Times New Roman"/>
                <w:sz w:val="18"/>
                <w:szCs w:val="18"/>
              </w:rPr>
              <w:t>н/д</w:t>
            </w:r>
          </w:p>
        </w:tc>
        <w:tc>
          <w:tcPr>
            <w:tcW w:w="595" w:type="dxa"/>
            <w:vAlign w:val="center"/>
          </w:tcPr>
          <w:p w14:paraId="38551749" w14:textId="007CE80A" w:rsidR="006760DA" w:rsidRPr="006760DA" w:rsidRDefault="006760DA" w:rsidP="006760DA">
            <w:pPr>
              <w:pStyle w:val="TableStyle"/>
              <w:jc w:val="center"/>
              <w:rPr>
                <w:rFonts w:cs="Times New Roman"/>
                <w:sz w:val="18"/>
                <w:szCs w:val="18"/>
              </w:rPr>
            </w:pPr>
            <w:r w:rsidRPr="006760DA">
              <w:rPr>
                <w:rFonts w:cs="Times New Roman"/>
                <w:sz w:val="18"/>
                <w:szCs w:val="18"/>
              </w:rPr>
              <w:t>н/д</w:t>
            </w:r>
          </w:p>
        </w:tc>
        <w:tc>
          <w:tcPr>
            <w:tcW w:w="595" w:type="dxa"/>
            <w:vAlign w:val="center"/>
          </w:tcPr>
          <w:p w14:paraId="336B1DDE" w14:textId="52DE660E" w:rsidR="006760DA" w:rsidRPr="006760DA" w:rsidRDefault="006760DA" w:rsidP="006760DA">
            <w:pPr>
              <w:pStyle w:val="TableStyle"/>
              <w:jc w:val="center"/>
              <w:rPr>
                <w:rFonts w:cs="Times New Roman"/>
                <w:sz w:val="18"/>
                <w:szCs w:val="18"/>
              </w:rPr>
            </w:pPr>
            <w:r w:rsidRPr="006760DA">
              <w:rPr>
                <w:rFonts w:cs="Times New Roman"/>
                <w:sz w:val="18"/>
                <w:szCs w:val="18"/>
              </w:rPr>
              <w:t>н/д</w:t>
            </w:r>
          </w:p>
        </w:tc>
        <w:tc>
          <w:tcPr>
            <w:tcW w:w="595" w:type="dxa"/>
            <w:vAlign w:val="center"/>
          </w:tcPr>
          <w:p w14:paraId="2F659907" w14:textId="38FDF730" w:rsidR="006760DA" w:rsidRPr="006760DA" w:rsidRDefault="006760DA" w:rsidP="006760DA">
            <w:pPr>
              <w:pStyle w:val="TableStyle"/>
              <w:jc w:val="center"/>
              <w:rPr>
                <w:rFonts w:cs="Times New Roman"/>
                <w:sz w:val="18"/>
                <w:szCs w:val="18"/>
              </w:rPr>
            </w:pPr>
            <w:r w:rsidRPr="006760DA">
              <w:rPr>
                <w:rFonts w:cs="Times New Roman"/>
                <w:sz w:val="18"/>
                <w:szCs w:val="18"/>
              </w:rPr>
              <w:t>н/д</w:t>
            </w:r>
          </w:p>
        </w:tc>
      </w:tr>
      <w:tr w:rsidR="006760DA" w:rsidRPr="006760DA" w14:paraId="26B4383F" w14:textId="67AC710A" w:rsidTr="006760DA">
        <w:tc>
          <w:tcPr>
            <w:tcW w:w="412" w:type="dxa"/>
            <w:vMerge/>
            <w:vAlign w:val="center"/>
          </w:tcPr>
          <w:p w14:paraId="591643E0" w14:textId="77777777" w:rsidR="006760DA" w:rsidRPr="006760DA" w:rsidRDefault="006760DA" w:rsidP="006760DA">
            <w:pPr>
              <w:jc w:val="center"/>
              <w:rPr>
                <w:sz w:val="18"/>
                <w:szCs w:val="18"/>
              </w:rPr>
            </w:pPr>
          </w:p>
        </w:tc>
        <w:tc>
          <w:tcPr>
            <w:tcW w:w="1502" w:type="dxa"/>
            <w:vMerge/>
            <w:vAlign w:val="center"/>
          </w:tcPr>
          <w:p w14:paraId="4636DD30" w14:textId="77777777" w:rsidR="006760DA" w:rsidRPr="006760DA" w:rsidRDefault="006760DA" w:rsidP="006760DA">
            <w:pPr>
              <w:jc w:val="center"/>
              <w:rPr>
                <w:sz w:val="18"/>
                <w:szCs w:val="18"/>
              </w:rPr>
            </w:pPr>
          </w:p>
        </w:tc>
        <w:tc>
          <w:tcPr>
            <w:tcW w:w="2455" w:type="dxa"/>
            <w:vAlign w:val="center"/>
          </w:tcPr>
          <w:p w14:paraId="41D05B18" w14:textId="6FBB4661" w:rsidR="006760DA" w:rsidRPr="006760DA" w:rsidRDefault="006760DA" w:rsidP="006760DA">
            <w:pPr>
              <w:pStyle w:val="TableStyle"/>
              <w:jc w:val="center"/>
              <w:rPr>
                <w:rFonts w:cs="Times New Roman"/>
                <w:sz w:val="18"/>
                <w:szCs w:val="18"/>
              </w:rPr>
            </w:pPr>
            <w:r w:rsidRPr="006760DA">
              <w:rPr>
                <w:rFonts w:cs="Times New Roman"/>
                <w:sz w:val="18"/>
                <w:szCs w:val="18"/>
              </w:rPr>
              <w:t>Расчетный часовой расход для подпитки системы</w:t>
            </w:r>
          </w:p>
        </w:tc>
        <w:tc>
          <w:tcPr>
            <w:tcW w:w="743" w:type="dxa"/>
            <w:vAlign w:val="center"/>
          </w:tcPr>
          <w:p w14:paraId="71438DB2" w14:textId="4121133E" w:rsidR="006760DA" w:rsidRPr="006760DA" w:rsidRDefault="006760DA" w:rsidP="006760DA">
            <w:pPr>
              <w:pStyle w:val="TableStyle"/>
              <w:jc w:val="center"/>
              <w:rPr>
                <w:rFonts w:cs="Times New Roman"/>
                <w:sz w:val="18"/>
                <w:szCs w:val="18"/>
              </w:rPr>
            </w:pPr>
            <w:r w:rsidRPr="006760DA">
              <w:rPr>
                <w:rFonts w:cs="Times New Roman"/>
                <w:sz w:val="18"/>
                <w:szCs w:val="18"/>
              </w:rPr>
              <w:t>т/ч</w:t>
            </w:r>
          </w:p>
        </w:tc>
        <w:tc>
          <w:tcPr>
            <w:tcW w:w="595" w:type="dxa"/>
            <w:vAlign w:val="center"/>
          </w:tcPr>
          <w:p w14:paraId="479FC7AC" w14:textId="778AF44C" w:rsidR="006760DA" w:rsidRPr="006760DA" w:rsidRDefault="006760DA" w:rsidP="006760DA">
            <w:pPr>
              <w:pStyle w:val="TableStyle"/>
              <w:jc w:val="center"/>
              <w:rPr>
                <w:rFonts w:cs="Times New Roman"/>
                <w:sz w:val="18"/>
                <w:szCs w:val="18"/>
              </w:rPr>
            </w:pPr>
            <w:r w:rsidRPr="006760DA">
              <w:rPr>
                <w:rFonts w:cs="Times New Roman"/>
                <w:sz w:val="18"/>
                <w:szCs w:val="18"/>
              </w:rPr>
              <w:t>0,089</w:t>
            </w:r>
          </w:p>
        </w:tc>
        <w:tc>
          <w:tcPr>
            <w:tcW w:w="595" w:type="dxa"/>
            <w:vAlign w:val="center"/>
          </w:tcPr>
          <w:p w14:paraId="57BBDB70" w14:textId="0F568F8E" w:rsidR="006760DA" w:rsidRPr="006760DA" w:rsidRDefault="006760DA" w:rsidP="006760DA">
            <w:pPr>
              <w:pStyle w:val="TableStyle"/>
              <w:jc w:val="center"/>
              <w:rPr>
                <w:rFonts w:cs="Times New Roman"/>
                <w:sz w:val="18"/>
                <w:szCs w:val="18"/>
              </w:rPr>
            </w:pPr>
            <w:r w:rsidRPr="006760DA">
              <w:rPr>
                <w:rFonts w:cs="Times New Roman"/>
                <w:sz w:val="18"/>
                <w:szCs w:val="18"/>
              </w:rPr>
              <w:t>0,089</w:t>
            </w:r>
          </w:p>
        </w:tc>
        <w:tc>
          <w:tcPr>
            <w:tcW w:w="595" w:type="dxa"/>
            <w:vAlign w:val="center"/>
          </w:tcPr>
          <w:p w14:paraId="5CDE3C3D" w14:textId="2643C133" w:rsidR="006760DA" w:rsidRPr="006760DA" w:rsidRDefault="006760DA" w:rsidP="006760DA">
            <w:pPr>
              <w:pStyle w:val="TableStyle"/>
              <w:jc w:val="center"/>
              <w:rPr>
                <w:rFonts w:cs="Times New Roman"/>
                <w:sz w:val="18"/>
                <w:szCs w:val="18"/>
              </w:rPr>
            </w:pPr>
            <w:r w:rsidRPr="006760DA">
              <w:rPr>
                <w:rFonts w:cs="Times New Roman"/>
                <w:sz w:val="18"/>
                <w:szCs w:val="18"/>
              </w:rPr>
              <w:t>0,086</w:t>
            </w:r>
          </w:p>
        </w:tc>
        <w:tc>
          <w:tcPr>
            <w:tcW w:w="595" w:type="dxa"/>
            <w:vAlign w:val="center"/>
          </w:tcPr>
          <w:p w14:paraId="54B9E738" w14:textId="0AB1252E" w:rsidR="006760DA" w:rsidRPr="006760DA" w:rsidRDefault="006760DA" w:rsidP="006760DA">
            <w:pPr>
              <w:pStyle w:val="TableStyle"/>
              <w:jc w:val="center"/>
              <w:rPr>
                <w:rFonts w:cs="Times New Roman"/>
                <w:sz w:val="18"/>
                <w:szCs w:val="18"/>
              </w:rPr>
            </w:pPr>
            <w:r w:rsidRPr="006760DA">
              <w:rPr>
                <w:rFonts w:cs="Times New Roman"/>
                <w:sz w:val="18"/>
                <w:szCs w:val="18"/>
              </w:rPr>
              <w:t>0,084</w:t>
            </w:r>
          </w:p>
        </w:tc>
        <w:tc>
          <w:tcPr>
            <w:tcW w:w="595" w:type="dxa"/>
            <w:vAlign w:val="center"/>
          </w:tcPr>
          <w:p w14:paraId="7AE8413B" w14:textId="21A7EDEE" w:rsidR="006760DA" w:rsidRPr="006760DA" w:rsidRDefault="006760DA" w:rsidP="006760DA">
            <w:pPr>
              <w:pStyle w:val="TableStyle"/>
              <w:jc w:val="center"/>
              <w:rPr>
                <w:rFonts w:cs="Times New Roman"/>
                <w:sz w:val="18"/>
                <w:szCs w:val="18"/>
              </w:rPr>
            </w:pPr>
            <w:r w:rsidRPr="006760DA">
              <w:rPr>
                <w:rFonts w:cs="Times New Roman"/>
                <w:sz w:val="18"/>
                <w:szCs w:val="18"/>
              </w:rPr>
              <w:t>0,084</w:t>
            </w:r>
          </w:p>
        </w:tc>
        <w:tc>
          <w:tcPr>
            <w:tcW w:w="595" w:type="dxa"/>
            <w:vAlign w:val="center"/>
          </w:tcPr>
          <w:p w14:paraId="3B1B783C" w14:textId="681CD069" w:rsidR="006760DA" w:rsidRPr="006760DA" w:rsidRDefault="006760DA" w:rsidP="006760DA">
            <w:pPr>
              <w:pStyle w:val="TableStyle"/>
              <w:jc w:val="center"/>
              <w:rPr>
                <w:rFonts w:cs="Times New Roman"/>
                <w:sz w:val="18"/>
                <w:szCs w:val="18"/>
              </w:rPr>
            </w:pPr>
            <w:r w:rsidRPr="006760DA">
              <w:rPr>
                <w:rFonts w:cs="Times New Roman"/>
                <w:sz w:val="18"/>
                <w:szCs w:val="18"/>
              </w:rPr>
              <w:t>0,084</w:t>
            </w:r>
          </w:p>
        </w:tc>
        <w:tc>
          <w:tcPr>
            <w:tcW w:w="595" w:type="dxa"/>
            <w:vAlign w:val="center"/>
          </w:tcPr>
          <w:p w14:paraId="27E05CC1" w14:textId="6B45F3A6" w:rsidR="006760DA" w:rsidRPr="006760DA" w:rsidRDefault="006760DA" w:rsidP="006760DA">
            <w:pPr>
              <w:pStyle w:val="TableStyle"/>
              <w:jc w:val="center"/>
              <w:rPr>
                <w:rFonts w:cs="Times New Roman"/>
                <w:sz w:val="18"/>
                <w:szCs w:val="18"/>
              </w:rPr>
            </w:pPr>
            <w:r w:rsidRPr="006760DA">
              <w:rPr>
                <w:rFonts w:cs="Times New Roman"/>
                <w:sz w:val="18"/>
                <w:szCs w:val="18"/>
              </w:rPr>
              <w:t>0,084</w:t>
            </w:r>
          </w:p>
        </w:tc>
        <w:tc>
          <w:tcPr>
            <w:tcW w:w="595" w:type="dxa"/>
            <w:vAlign w:val="center"/>
          </w:tcPr>
          <w:p w14:paraId="6553327A" w14:textId="426158CE" w:rsidR="006760DA" w:rsidRPr="006760DA" w:rsidRDefault="006760DA" w:rsidP="006760DA">
            <w:pPr>
              <w:pStyle w:val="TableStyle"/>
              <w:jc w:val="center"/>
              <w:rPr>
                <w:rFonts w:cs="Times New Roman"/>
                <w:sz w:val="18"/>
                <w:szCs w:val="18"/>
              </w:rPr>
            </w:pPr>
            <w:r w:rsidRPr="006760DA">
              <w:rPr>
                <w:rFonts w:cs="Times New Roman"/>
                <w:sz w:val="18"/>
                <w:szCs w:val="18"/>
              </w:rPr>
              <w:t>0,084</w:t>
            </w:r>
          </w:p>
        </w:tc>
        <w:tc>
          <w:tcPr>
            <w:tcW w:w="595" w:type="dxa"/>
            <w:vAlign w:val="center"/>
          </w:tcPr>
          <w:p w14:paraId="43C44E68" w14:textId="1A433F98" w:rsidR="006760DA" w:rsidRPr="006760DA" w:rsidRDefault="006760DA" w:rsidP="006760DA">
            <w:pPr>
              <w:pStyle w:val="TableStyle"/>
              <w:jc w:val="center"/>
              <w:rPr>
                <w:rFonts w:cs="Times New Roman"/>
                <w:sz w:val="18"/>
                <w:szCs w:val="18"/>
              </w:rPr>
            </w:pPr>
            <w:r w:rsidRPr="006760DA">
              <w:rPr>
                <w:rFonts w:cs="Times New Roman"/>
                <w:sz w:val="18"/>
                <w:szCs w:val="18"/>
              </w:rPr>
              <w:t>0,084</w:t>
            </w:r>
          </w:p>
        </w:tc>
        <w:tc>
          <w:tcPr>
            <w:tcW w:w="595" w:type="dxa"/>
            <w:vAlign w:val="center"/>
          </w:tcPr>
          <w:p w14:paraId="5D00CEAF" w14:textId="016D7C38" w:rsidR="006760DA" w:rsidRPr="006760DA" w:rsidRDefault="006760DA" w:rsidP="006760DA">
            <w:pPr>
              <w:pStyle w:val="TableStyle"/>
              <w:jc w:val="center"/>
              <w:rPr>
                <w:rFonts w:cs="Times New Roman"/>
                <w:sz w:val="18"/>
                <w:szCs w:val="18"/>
              </w:rPr>
            </w:pPr>
            <w:r w:rsidRPr="006760DA">
              <w:rPr>
                <w:rFonts w:cs="Times New Roman"/>
                <w:sz w:val="18"/>
                <w:szCs w:val="18"/>
              </w:rPr>
              <w:t>0,084</w:t>
            </w:r>
          </w:p>
        </w:tc>
        <w:tc>
          <w:tcPr>
            <w:tcW w:w="595" w:type="dxa"/>
            <w:vAlign w:val="center"/>
          </w:tcPr>
          <w:p w14:paraId="030606CA" w14:textId="09521185" w:rsidR="006760DA" w:rsidRPr="006760DA" w:rsidRDefault="006760DA" w:rsidP="006760DA">
            <w:pPr>
              <w:pStyle w:val="TableStyle"/>
              <w:jc w:val="center"/>
              <w:rPr>
                <w:rFonts w:cs="Times New Roman"/>
                <w:sz w:val="18"/>
                <w:szCs w:val="18"/>
              </w:rPr>
            </w:pPr>
            <w:r w:rsidRPr="006760DA">
              <w:rPr>
                <w:rFonts w:cs="Times New Roman"/>
                <w:sz w:val="18"/>
                <w:szCs w:val="18"/>
              </w:rPr>
              <w:t>0,084</w:t>
            </w:r>
          </w:p>
        </w:tc>
        <w:tc>
          <w:tcPr>
            <w:tcW w:w="595" w:type="dxa"/>
            <w:vAlign w:val="center"/>
          </w:tcPr>
          <w:p w14:paraId="193F267D" w14:textId="651EB0F5" w:rsidR="006760DA" w:rsidRPr="006760DA" w:rsidRDefault="006760DA" w:rsidP="006760DA">
            <w:pPr>
              <w:pStyle w:val="TableStyle"/>
              <w:jc w:val="center"/>
              <w:rPr>
                <w:rFonts w:cs="Times New Roman"/>
                <w:sz w:val="18"/>
                <w:szCs w:val="18"/>
              </w:rPr>
            </w:pPr>
            <w:r w:rsidRPr="006760DA">
              <w:rPr>
                <w:rFonts w:cs="Times New Roman"/>
                <w:sz w:val="18"/>
                <w:szCs w:val="18"/>
              </w:rPr>
              <w:t>0,084</w:t>
            </w:r>
          </w:p>
        </w:tc>
        <w:tc>
          <w:tcPr>
            <w:tcW w:w="595" w:type="dxa"/>
            <w:vAlign w:val="center"/>
          </w:tcPr>
          <w:p w14:paraId="5D79821E" w14:textId="6577A52E" w:rsidR="006760DA" w:rsidRPr="006760DA" w:rsidRDefault="006760DA" w:rsidP="006760DA">
            <w:pPr>
              <w:pStyle w:val="TableStyle"/>
              <w:jc w:val="center"/>
              <w:rPr>
                <w:rFonts w:cs="Times New Roman"/>
                <w:sz w:val="18"/>
                <w:szCs w:val="18"/>
              </w:rPr>
            </w:pPr>
            <w:r w:rsidRPr="006760DA">
              <w:rPr>
                <w:rFonts w:cs="Times New Roman"/>
                <w:sz w:val="18"/>
                <w:szCs w:val="18"/>
              </w:rPr>
              <w:t>0,084</w:t>
            </w:r>
          </w:p>
        </w:tc>
        <w:tc>
          <w:tcPr>
            <w:tcW w:w="595" w:type="dxa"/>
            <w:vAlign w:val="center"/>
          </w:tcPr>
          <w:p w14:paraId="1981B1E9" w14:textId="3A08D16B" w:rsidR="006760DA" w:rsidRPr="006760DA" w:rsidRDefault="006760DA" w:rsidP="006760DA">
            <w:pPr>
              <w:pStyle w:val="TableStyle"/>
              <w:jc w:val="center"/>
              <w:rPr>
                <w:rFonts w:cs="Times New Roman"/>
                <w:sz w:val="18"/>
                <w:szCs w:val="18"/>
              </w:rPr>
            </w:pPr>
            <w:r w:rsidRPr="006760DA">
              <w:rPr>
                <w:rFonts w:cs="Times New Roman"/>
                <w:sz w:val="18"/>
                <w:szCs w:val="18"/>
              </w:rPr>
              <w:t>0,084</w:t>
            </w:r>
          </w:p>
        </w:tc>
        <w:tc>
          <w:tcPr>
            <w:tcW w:w="595" w:type="dxa"/>
            <w:vAlign w:val="center"/>
          </w:tcPr>
          <w:p w14:paraId="1F92F889" w14:textId="7F56CB70" w:rsidR="006760DA" w:rsidRPr="006760DA" w:rsidRDefault="006760DA" w:rsidP="006760DA">
            <w:pPr>
              <w:pStyle w:val="TableStyle"/>
              <w:jc w:val="center"/>
              <w:rPr>
                <w:rFonts w:cs="Times New Roman"/>
                <w:sz w:val="18"/>
                <w:szCs w:val="18"/>
              </w:rPr>
            </w:pPr>
            <w:r w:rsidRPr="006760DA">
              <w:rPr>
                <w:rFonts w:cs="Times New Roman"/>
                <w:sz w:val="18"/>
                <w:szCs w:val="18"/>
              </w:rPr>
              <w:t>0,084</w:t>
            </w:r>
          </w:p>
        </w:tc>
        <w:tc>
          <w:tcPr>
            <w:tcW w:w="595" w:type="dxa"/>
            <w:vAlign w:val="center"/>
          </w:tcPr>
          <w:p w14:paraId="64555EC8" w14:textId="3FC77229" w:rsidR="006760DA" w:rsidRPr="006760DA" w:rsidRDefault="006760DA" w:rsidP="006760DA">
            <w:pPr>
              <w:pStyle w:val="TableStyle"/>
              <w:jc w:val="center"/>
              <w:rPr>
                <w:rFonts w:cs="Times New Roman"/>
                <w:sz w:val="18"/>
                <w:szCs w:val="18"/>
              </w:rPr>
            </w:pPr>
            <w:r w:rsidRPr="006760DA">
              <w:rPr>
                <w:rFonts w:cs="Times New Roman"/>
                <w:sz w:val="18"/>
                <w:szCs w:val="18"/>
              </w:rPr>
              <w:t>0,084</w:t>
            </w:r>
          </w:p>
        </w:tc>
      </w:tr>
      <w:tr w:rsidR="006760DA" w:rsidRPr="006760DA" w14:paraId="25715ACB" w14:textId="3A2215A5" w:rsidTr="006760DA">
        <w:tc>
          <w:tcPr>
            <w:tcW w:w="412" w:type="dxa"/>
            <w:vMerge/>
            <w:vAlign w:val="center"/>
          </w:tcPr>
          <w:p w14:paraId="6ADE8128" w14:textId="77777777" w:rsidR="006760DA" w:rsidRPr="006760DA" w:rsidRDefault="006760DA" w:rsidP="006760DA">
            <w:pPr>
              <w:jc w:val="center"/>
              <w:rPr>
                <w:sz w:val="18"/>
                <w:szCs w:val="18"/>
              </w:rPr>
            </w:pPr>
          </w:p>
        </w:tc>
        <w:tc>
          <w:tcPr>
            <w:tcW w:w="1502" w:type="dxa"/>
            <w:vMerge/>
            <w:vAlign w:val="center"/>
          </w:tcPr>
          <w:p w14:paraId="750DC52D" w14:textId="77777777" w:rsidR="006760DA" w:rsidRPr="006760DA" w:rsidRDefault="006760DA" w:rsidP="006760DA">
            <w:pPr>
              <w:jc w:val="center"/>
              <w:rPr>
                <w:sz w:val="18"/>
                <w:szCs w:val="18"/>
              </w:rPr>
            </w:pPr>
          </w:p>
        </w:tc>
        <w:tc>
          <w:tcPr>
            <w:tcW w:w="2455" w:type="dxa"/>
            <w:vAlign w:val="center"/>
          </w:tcPr>
          <w:p w14:paraId="2C52540C" w14:textId="242C7E78" w:rsidR="006760DA" w:rsidRPr="006760DA" w:rsidRDefault="006760DA" w:rsidP="006760DA">
            <w:pPr>
              <w:pStyle w:val="TableStyle"/>
              <w:jc w:val="center"/>
              <w:rPr>
                <w:rFonts w:cs="Times New Roman"/>
                <w:sz w:val="18"/>
                <w:szCs w:val="18"/>
              </w:rPr>
            </w:pPr>
            <w:r w:rsidRPr="006760DA">
              <w:rPr>
                <w:rFonts w:cs="Times New Roman"/>
                <w:sz w:val="18"/>
                <w:szCs w:val="18"/>
              </w:rPr>
              <w:t>Нормативные утечки теплоносителя</w:t>
            </w:r>
          </w:p>
        </w:tc>
        <w:tc>
          <w:tcPr>
            <w:tcW w:w="743" w:type="dxa"/>
            <w:vAlign w:val="center"/>
          </w:tcPr>
          <w:p w14:paraId="6D6F1E35" w14:textId="497F5308" w:rsidR="006760DA" w:rsidRPr="006760DA" w:rsidRDefault="006760DA" w:rsidP="006760DA">
            <w:pPr>
              <w:pStyle w:val="TableStyle"/>
              <w:jc w:val="center"/>
              <w:rPr>
                <w:rFonts w:cs="Times New Roman"/>
                <w:sz w:val="18"/>
                <w:szCs w:val="18"/>
              </w:rPr>
            </w:pPr>
            <w:r w:rsidRPr="006760DA">
              <w:rPr>
                <w:rFonts w:cs="Times New Roman"/>
                <w:sz w:val="18"/>
                <w:szCs w:val="18"/>
              </w:rPr>
              <w:t>т/ч</w:t>
            </w:r>
          </w:p>
        </w:tc>
        <w:tc>
          <w:tcPr>
            <w:tcW w:w="595" w:type="dxa"/>
            <w:vAlign w:val="center"/>
          </w:tcPr>
          <w:p w14:paraId="5AE6CCE4" w14:textId="291123A0" w:rsidR="006760DA" w:rsidRPr="006760DA" w:rsidRDefault="006760DA" w:rsidP="006760DA">
            <w:pPr>
              <w:pStyle w:val="TableStyle"/>
              <w:jc w:val="center"/>
              <w:rPr>
                <w:rFonts w:cs="Times New Roman"/>
                <w:sz w:val="18"/>
                <w:szCs w:val="18"/>
              </w:rPr>
            </w:pPr>
            <w:r w:rsidRPr="006760DA">
              <w:rPr>
                <w:rFonts w:cs="Times New Roman"/>
                <w:sz w:val="18"/>
                <w:szCs w:val="18"/>
              </w:rPr>
              <w:t>н/д</w:t>
            </w:r>
          </w:p>
        </w:tc>
        <w:tc>
          <w:tcPr>
            <w:tcW w:w="595" w:type="dxa"/>
            <w:vAlign w:val="center"/>
          </w:tcPr>
          <w:p w14:paraId="634F278F" w14:textId="7146F65D" w:rsidR="006760DA" w:rsidRPr="006760DA" w:rsidRDefault="006760DA" w:rsidP="006760DA">
            <w:pPr>
              <w:pStyle w:val="TableStyle"/>
              <w:jc w:val="center"/>
              <w:rPr>
                <w:rFonts w:cs="Times New Roman"/>
                <w:sz w:val="18"/>
                <w:szCs w:val="18"/>
              </w:rPr>
            </w:pPr>
            <w:r w:rsidRPr="006760DA">
              <w:rPr>
                <w:rFonts w:cs="Times New Roman"/>
                <w:sz w:val="18"/>
                <w:szCs w:val="18"/>
              </w:rPr>
              <w:t>н/д</w:t>
            </w:r>
          </w:p>
        </w:tc>
        <w:tc>
          <w:tcPr>
            <w:tcW w:w="595" w:type="dxa"/>
            <w:vAlign w:val="center"/>
          </w:tcPr>
          <w:p w14:paraId="6EAD85E4" w14:textId="52886C1F" w:rsidR="006760DA" w:rsidRPr="006760DA" w:rsidRDefault="006760DA" w:rsidP="006760DA">
            <w:pPr>
              <w:pStyle w:val="TableStyle"/>
              <w:jc w:val="center"/>
              <w:rPr>
                <w:rFonts w:cs="Times New Roman"/>
                <w:sz w:val="18"/>
                <w:szCs w:val="18"/>
              </w:rPr>
            </w:pPr>
            <w:r w:rsidRPr="006760DA">
              <w:rPr>
                <w:rFonts w:cs="Times New Roman"/>
                <w:sz w:val="18"/>
                <w:szCs w:val="18"/>
              </w:rPr>
              <w:t>н/д</w:t>
            </w:r>
          </w:p>
        </w:tc>
        <w:tc>
          <w:tcPr>
            <w:tcW w:w="595" w:type="dxa"/>
            <w:vAlign w:val="center"/>
          </w:tcPr>
          <w:p w14:paraId="11F68014" w14:textId="229480D1" w:rsidR="006760DA" w:rsidRPr="006760DA" w:rsidRDefault="006760DA" w:rsidP="006760DA">
            <w:pPr>
              <w:pStyle w:val="TableStyle"/>
              <w:jc w:val="center"/>
              <w:rPr>
                <w:rFonts w:cs="Times New Roman"/>
                <w:sz w:val="18"/>
                <w:szCs w:val="18"/>
              </w:rPr>
            </w:pPr>
            <w:r w:rsidRPr="006760DA">
              <w:rPr>
                <w:rFonts w:cs="Times New Roman"/>
                <w:sz w:val="18"/>
                <w:szCs w:val="18"/>
              </w:rPr>
              <w:t>н/д</w:t>
            </w:r>
          </w:p>
        </w:tc>
        <w:tc>
          <w:tcPr>
            <w:tcW w:w="595" w:type="dxa"/>
            <w:vAlign w:val="center"/>
          </w:tcPr>
          <w:p w14:paraId="389C49AC" w14:textId="4F4C0B6C" w:rsidR="006760DA" w:rsidRPr="006760DA" w:rsidRDefault="006760DA" w:rsidP="006760DA">
            <w:pPr>
              <w:pStyle w:val="TableStyle"/>
              <w:jc w:val="center"/>
              <w:rPr>
                <w:rFonts w:cs="Times New Roman"/>
                <w:sz w:val="18"/>
                <w:szCs w:val="18"/>
              </w:rPr>
            </w:pPr>
            <w:r w:rsidRPr="006760DA">
              <w:rPr>
                <w:rFonts w:cs="Times New Roman"/>
                <w:sz w:val="18"/>
                <w:szCs w:val="18"/>
              </w:rPr>
              <w:t>н/д</w:t>
            </w:r>
          </w:p>
        </w:tc>
        <w:tc>
          <w:tcPr>
            <w:tcW w:w="595" w:type="dxa"/>
            <w:vAlign w:val="center"/>
          </w:tcPr>
          <w:p w14:paraId="5EC30D1F" w14:textId="5F04FB3D" w:rsidR="006760DA" w:rsidRPr="006760DA" w:rsidRDefault="006760DA" w:rsidP="006760DA">
            <w:pPr>
              <w:pStyle w:val="TableStyle"/>
              <w:jc w:val="center"/>
              <w:rPr>
                <w:rFonts w:cs="Times New Roman"/>
                <w:sz w:val="18"/>
                <w:szCs w:val="18"/>
              </w:rPr>
            </w:pPr>
            <w:r w:rsidRPr="006760DA">
              <w:rPr>
                <w:rFonts w:cs="Times New Roman"/>
                <w:sz w:val="18"/>
                <w:szCs w:val="18"/>
              </w:rPr>
              <w:t>н/д</w:t>
            </w:r>
          </w:p>
        </w:tc>
        <w:tc>
          <w:tcPr>
            <w:tcW w:w="595" w:type="dxa"/>
            <w:vAlign w:val="center"/>
          </w:tcPr>
          <w:p w14:paraId="7BDB3C98" w14:textId="44073E63" w:rsidR="006760DA" w:rsidRPr="006760DA" w:rsidRDefault="006760DA" w:rsidP="006760DA">
            <w:pPr>
              <w:pStyle w:val="TableStyle"/>
              <w:jc w:val="center"/>
              <w:rPr>
                <w:rFonts w:cs="Times New Roman"/>
                <w:sz w:val="18"/>
                <w:szCs w:val="18"/>
              </w:rPr>
            </w:pPr>
            <w:r w:rsidRPr="006760DA">
              <w:rPr>
                <w:rFonts w:cs="Times New Roman"/>
                <w:sz w:val="18"/>
                <w:szCs w:val="18"/>
              </w:rPr>
              <w:t>н/д</w:t>
            </w:r>
          </w:p>
        </w:tc>
        <w:tc>
          <w:tcPr>
            <w:tcW w:w="595" w:type="dxa"/>
            <w:vAlign w:val="center"/>
          </w:tcPr>
          <w:p w14:paraId="24B0875C" w14:textId="136ADFDE" w:rsidR="006760DA" w:rsidRPr="006760DA" w:rsidRDefault="006760DA" w:rsidP="006760DA">
            <w:pPr>
              <w:pStyle w:val="TableStyle"/>
              <w:jc w:val="center"/>
              <w:rPr>
                <w:rFonts w:cs="Times New Roman"/>
                <w:sz w:val="18"/>
                <w:szCs w:val="18"/>
              </w:rPr>
            </w:pPr>
            <w:r w:rsidRPr="006760DA">
              <w:rPr>
                <w:rFonts w:cs="Times New Roman"/>
                <w:sz w:val="18"/>
                <w:szCs w:val="18"/>
              </w:rPr>
              <w:t>н/д</w:t>
            </w:r>
          </w:p>
        </w:tc>
        <w:tc>
          <w:tcPr>
            <w:tcW w:w="595" w:type="dxa"/>
            <w:vAlign w:val="center"/>
          </w:tcPr>
          <w:p w14:paraId="23459CE1" w14:textId="539F721E" w:rsidR="006760DA" w:rsidRPr="006760DA" w:rsidRDefault="006760DA" w:rsidP="006760DA">
            <w:pPr>
              <w:pStyle w:val="TableStyle"/>
              <w:jc w:val="center"/>
              <w:rPr>
                <w:rFonts w:cs="Times New Roman"/>
                <w:sz w:val="18"/>
                <w:szCs w:val="18"/>
              </w:rPr>
            </w:pPr>
            <w:r w:rsidRPr="006760DA">
              <w:rPr>
                <w:rFonts w:cs="Times New Roman"/>
                <w:sz w:val="18"/>
                <w:szCs w:val="18"/>
              </w:rPr>
              <w:t>н/д</w:t>
            </w:r>
          </w:p>
        </w:tc>
        <w:tc>
          <w:tcPr>
            <w:tcW w:w="595" w:type="dxa"/>
            <w:vAlign w:val="center"/>
          </w:tcPr>
          <w:p w14:paraId="40A03004" w14:textId="6FDB0A19" w:rsidR="006760DA" w:rsidRPr="006760DA" w:rsidRDefault="006760DA" w:rsidP="006760DA">
            <w:pPr>
              <w:pStyle w:val="TableStyle"/>
              <w:jc w:val="center"/>
              <w:rPr>
                <w:rFonts w:cs="Times New Roman"/>
                <w:sz w:val="18"/>
                <w:szCs w:val="18"/>
              </w:rPr>
            </w:pPr>
            <w:r w:rsidRPr="006760DA">
              <w:rPr>
                <w:rFonts w:cs="Times New Roman"/>
                <w:sz w:val="18"/>
                <w:szCs w:val="18"/>
              </w:rPr>
              <w:t>н/д</w:t>
            </w:r>
          </w:p>
        </w:tc>
        <w:tc>
          <w:tcPr>
            <w:tcW w:w="595" w:type="dxa"/>
            <w:vAlign w:val="center"/>
          </w:tcPr>
          <w:p w14:paraId="5C5EDFD8" w14:textId="6A882EFD" w:rsidR="006760DA" w:rsidRPr="006760DA" w:rsidRDefault="006760DA" w:rsidP="006760DA">
            <w:pPr>
              <w:pStyle w:val="TableStyle"/>
              <w:jc w:val="center"/>
              <w:rPr>
                <w:rFonts w:cs="Times New Roman"/>
                <w:sz w:val="18"/>
                <w:szCs w:val="18"/>
              </w:rPr>
            </w:pPr>
            <w:r w:rsidRPr="006760DA">
              <w:rPr>
                <w:rFonts w:cs="Times New Roman"/>
                <w:sz w:val="18"/>
                <w:szCs w:val="18"/>
              </w:rPr>
              <w:t>н/д</w:t>
            </w:r>
          </w:p>
        </w:tc>
        <w:tc>
          <w:tcPr>
            <w:tcW w:w="595" w:type="dxa"/>
            <w:vAlign w:val="center"/>
          </w:tcPr>
          <w:p w14:paraId="3EBE4BDE" w14:textId="08711547" w:rsidR="006760DA" w:rsidRPr="006760DA" w:rsidRDefault="006760DA" w:rsidP="006760DA">
            <w:pPr>
              <w:pStyle w:val="TableStyle"/>
              <w:jc w:val="center"/>
              <w:rPr>
                <w:rFonts w:cs="Times New Roman"/>
                <w:sz w:val="18"/>
                <w:szCs w:val="18"/>
              </w:rPr>
            </w:pPr>
            <w:r w:rsidRPr="006760DA">
              <w:rPr>
                <w:rFonts w:cs="Times New Roman"/>
                <w:sz w:val="18"/>
                <w:szCs w:val="18"/>
              </w:rPr>
              <w:t>н/д</w:t>
            </w:r>
          </w:p>
        </w:tc>
        <w:tc>
          <w:tcPr>
            <w:tcW w:w="595" w:type="dxa"/>
            <w:vAlign w:val="center"/>
          </w:tcPr>
          <w:p w14:paraId="48A51F80" w14:textId="7549EF0D" w:rsidR="006760DA" w:rsidRPr="006760DA" w:rsidRDefault="006760DA" w:rsidP="006760DA">
            <w:pPr>
              <w:pStyle w:val="TableStyle"/>
              <w:jc w:val="center"/>
              <w:rPr>
                <w:rFonts w:cs="Times New Roman"/>
                <w:sz w:val="18"/>
                <w:szCs w:val="18"/>
              </w:rPr>
            </w:pPr>
            <w:r w:rsidRPr="006760DA">
              <w:rPr>
                <w:rFonts w:cs="Times New Roman"/>
                <w:sz w:val="18"/>
                <w:szCs w:val="18"/>
              </w:rPr>
              <w:t>н/д</w:t>
            </w:r>
          </w:p>
        </w:tc>
        <w:tc>
          <w:tcPr>
            <w:tcW w:w="595" w:type="dxa"/>
            <w:vAlign w:val="center"/>
          </w:tcPr>
          <w:p w14:paraId="01B65310" w14:textId="3064B0A6" w:rsidR="006760DA" w:rsidRPr="006760DA" w:rsidRDefault="006760DA" w:rsidP="006760DA">
            <w:pPr>
              <w:pStyle w:val="TableStyle"/>
              <w:jc w:val="center"/>
              <w:rPr>
                <w:rFonts w:cs="Times New Roman"/>
                <w:sz w:val="18"/>
                <w:szCs w:val="18"/>
              </w:rPr>
            </w:pPr>
            <w:r w:rsidRPr="006760DA">
              <w:rPr>
                <w:rFonts w:cs="Times New Roman"/>
                <w:sz w:val="18"/>
                <w:szCs w:val="18"/>
              </w:rPr>
              <w:t>н/д</w:t>
            </w:r>
          </w:p>
        </w:tc>
        <w:tc>
          <w:tcPr>
            <w:tcW w:w="595" w:type="dxa"/>
            <w:vAlign w:val="center"/>
          </w:tcPr>
          <w:p w14:paraId="4A9D2CF5" w14:textId="21D98B93" w:rsidR="006760DA" w:rsidRPr="006760DA" w:rsidRDefault="006760DA" w:rsidP="006760DA">
            <w:pPr>
              <w:pStyle w:val="TableStyle"/>
              <w:jc w:val="center"/>
              <w:rPr>
                <w:rFonts w:cs="Times New Roman"/>
                <w:sz w:val="18"/>
                <w:szCs w:val="18"/>
              </w:rPr>
            </w:pPr>
            <w:r w:rsidRPr="006760DA">
              <w:rPr>
                <w:rFonts w:cs="Times New Roman"/>
                <w:sz w:val="18"/>
                <w:szCs w:val="18"/>
              </w:rPr>
              <w:t>н/д</w:t>
            </w:r>
          </w:p>
        </w:tc>
        <w:tc>
          <w:tcPr>
            <w:tcW w:w="595" w:type="dxa"/>
            <w:vAlign w:val="center"/>
          </w:tcPr>
          <w:p w14:paraId="0AD289ED" w14:textId="31CC53E1" w:rsidR="006760DA" w:rsidRPr="006760DA" w:rsidRDefault="006760DA" w:rsidP="006760DA">
            <w:pPr>
              <w:pStyle w:val="TableStyle"/>
              <w:jc w:val="center"/>
              <w:rPr>
                <w:rFonts w:cs="Times New Roman"/>
                <w:sz w:val="18"/>
                <w:szCs w:val="18"/>
              </w:rPr>
            </w:pPr>
            <w:r w:rsidRPr="006760DA">
              <w:rPr>
                <w:rFonts w:cs="Times New Roman"/>
                <w:sz w:val="18"/>
                <w:szCs w:val="18"/>
              </w:rPr>
              <w:t>н/д</w:t>
            </w:r>
          </w:p>
        </w:tc>
      </w:tr>
      <w:tr w:rsidR="006760DA" w:rsidRPr="006760DA" w14:paraId="5699C8EB" w14:textId="4A020830" w:rsidTr="006760DA">
        <w:tc>
          <w:tcPr>
            <w:tcW w:w="412" w:type="dxa"/>
            <w:vMerge/>
            <w:vAlign w:val="center"/>
          </w:tcPr>
          <w:p w14:paraId="08B4DABE" w14:textId="77777777" w:rsidR="006760DA" w:rsidRPr="006760DA" w:rsidRDefault="006760DA" w:rsidP="006760DA">
            <w:pPr>
              <w:jc w:val="center"/>
              <w:rPr>
                <w:sz w:val="18"/>
                <w:szCs w:val="18"/>
              </w:rPr>
            </w:pPr>
          </w:p>
        </w:tc>
        <w:tc>
          <w:tcPr>
            <w:tcW w:w="1502" w:type="dxa"/>
            <w:vMerge/>
            <w:vAlign w:val="center"/>
          </w:tcPr>
          <w:p w14:paraId="1D3858F5" w14:textId="77777777" w:rsidR="006760DA" w:rsidRPr="006760DA" w:rsidRDefault="006760DA" w:rsidP="006760DA">
            <w:pPr>
              <w:jc w:val="center"/>
              <w:rPr>
                <w:sz w:val="18"/>
                <w:szCs w:val="18"/>
              </w:rPr>
            </w:pPr>
          </w:p>
        </w:tc>
        <w:tc>
          <w:tcPr>
            <w:tcW w:w="2455" w:type="dxa"/>
            <w:vAlign w:val="center"/>
          </w:tcPr>
          <w:p w14:paraId="15B96FBF" w14:textId="4339A398" w:rsidR="006760DA" w:rsidRPr="006760DA" w:rsidRDefault="006760DA" w:rsidP="006760DA">
            <w:pPr>
              <w:pStyle w:val="TableStyle"/>
              <w:jc w:val="center"/>
              <w:rPr>
                <w:rFonts w:cs="Times New Roman"/>
                <w:sz w:val="18"/>
                <w:szCs w:val="18"/>
              </w:rPr>
            </w:pPr>
            <w:r w:rsidRPr="006760DA">
              <w:rPr>
                <w:rFonts w:cs="Times New Roman"/>
                <w:sz w:val="18"/>
                <w:szCs w:val="18"/>
              </w:rPr>
              <w:t>Сверхнормативные утечки теплоносителя</w:t>
            </w:r>
          </w:p>
        </w:tc>
        <w:tc>
          <w:tcPr>
            <w:tcW w:w="743" w:type="dxa"/>
            <w:vAlign w:val="center"/>
          </w:tcPr>
          <w:p w14:paraId="0600A378" w14:textId="33FD036F" w:rsidR="006760DA" w:rsidRPr="006760DA" w:rsidRDefault="006760DA" w:rsidP="006760DA">
            <w:pPr>
              <w:pStyle w:val="TableStyle"/>
              <w:jc w:val="center"/>
              <w:rPr>
                <w:rFonts w:cs="Times New Roman"/>
                <w:sz w:val="18"/>
                <w:szCs w:val="18"/>
              </w:rPr>
            </w:pPr>
            <w:r w:rsidRPr="006760DA">
              <w:rPr>
                <w:rFonts w:cs="Times New Roman"/>
                <w:sz w:val="18"/>
                <w:szCs w:val="18"/>
              </w:rPr>
              <w:t>т/ч</w:t>
            </w:r>
          </w:p>
        </w:tc>
        <w:tc>
          <w:tcPr>
            <w:tcW w:w="595" w:type="dxa"/>
            <w:vAlign w:val="center"/>
          </w:tcPr>
          <w:p w14:paraId="618BE518" w14:textId="2AD0F4D1" w:rsidR="006760DA" w:rsidRPr="006760DA" w:rsidRDefault="006760DA" w:rsidP="006760DA">
            <w:pPr>
              <w:pStyle w:val="TableStyle"/>
              <w:jc w:val="center"/>
              <w:rPr>
                <w:rFonts w:cs="Times New Roman"/>
                <w:sz w:val="18"/>
                <w:szCs w:val="18"/>
              </w:rPr>
            </w:pPr>
            <w:r w:rsidRPr="006760DA">
              <w:rPr>
                <w:rFonts w:cs="Times New Roman"/>
                <w:sz w:val="18"/>
                <w:szCs w:val="18"/>
              </w:rPr>
              <w:t>н/д</w:t>
            </w:r>
          </w:p>
        </w:tc>
        <w:tc>
          <w:tcPr>
            <w:tcW w:w="595" w:type="dxa"/>
            <w:vAlign w:val="center"/>
          </w:tcPr>
          <w:p w14:paraId="4EE0B3E4" w14:textId="74757EC6" w:rsidR="006760DA" w:rsidRPr="006760DA" w:rsidRDefault="006760DA" w:rsidP="006760DA">
            <w:pPr>
              <w:pStyle w:val="TableStyle"/>
              <w:jc w:val="center"/>
              <w:rPr>
                <w:rFonts w:cs="Times New Roman"/>
                <w:sz w:val="18"/>
                <w:szCs w:val="18"/>
              </w:rPr>
            </w:pPr>
            <w:r w:rsidRPr="006760DA">
              <w:rPr>
                <w:rFonts w:cs="Times New Roman"/>
                <w:sz w:val="18"/>
                <w:szCs w:val="18"/>
              </w:rPr>
              <w:t>н/д</w:t>
            </w:r>
          </w:p>
        </w:tc>
        <w:tc>
          <w:tcPr>
            <w:tcW w:w="595" w:type="dxa"/>
            <w:vAlign w:val="center"/>
          </w:tcPr>
          <w:p w14:paraId="1D621A6E" w14:textId="7B894053" w:rsidR="006760DA" w:rsidRPr="006760DA" w:rsidRDefault="006760DA" w:rsidP="006760DA">
            <w:pPr>
              <w:pStyle w:val="TableStyle"/>
              <w:jc w:val="center"/>
              <w:rPr>
                <w:rFonts w:cs="Times New Roman"/>
                <w:sz w:val="18"/>
                <w:szCs w:val="18"/>
              </w:rPr>
            </w:pPr>
            <w:r w:rsidRPr="006760DA">
              <w:rPr>
                <w:rFonts w:cs="Times New Roman"/>
                <w:sz w:val="18"/>
                <w:szCs w:val="18"/>
              </w:rPr>
              <w:t>н/д</w:t>
            </w:r>
          </w:p>
        </w:tc>
        <w:tc>
          <w:tcPr>
            <w:tcW w:w="595" w:type="dxa"/>
            <w:vAlign w:val="center"/>
          </w:tcPr>
          <w:p w14:paraId="579CB751" w14:textId="4C744ACF" w:rsidR="006760DA" w:rsidRPr="006760DA" w:rsidRDefault="006760DA" w:rsidP="006760DA">
            <w:pPr>
              <w:pStyle w:val="TableStyle"/>
              <w:jc w:val="center"/>
              <w:rPr>
                <w:rFonts w:cs="Times New Roman"/>
                <w:sz w:val="18"/>
                <w:szCs w:val="18"/>
              </w:rPr>
            </w:pPr>
            <w:r w:rsidRPr="006760DA">
              <w:rPr>
                <w:rFonts w:cs="Times New Roman"/>
                <w:sz w:val="18"/>
                <w:szCs w:val="18"/>
              </w:rPr>
              <w:t>н/д</w:t>
            </w:r>
          </w:p>
        </w:tc>
        <w:tc>
          <w:tcPr>
            <w:tcW w:w="595" w:type="dxa"/>
            <w:vAlign w:val="center"/>
          </w:tcPr>
          <w:p w14:paraId="32317199" w14:textId="153F0BDA" w:rsidR="006760DA" w:rsidRPr="006760DA" w:rsidRDefault="006760DA" w:rsidP="006760DA">
            <w:pPr>
              <w:pStyle w:val="TableStyle"/>
              <w:jc w:val="center"/>
              <w:rPr>
                <w:rFonts w:cs="Times New Roman"/>
                <w:sz w:val="18"/>
                <w:szCs w:val="18"/>
              </w:rPr>
            </w:pPr>
            <w:r w:rsidRPr="006760DA">
              <w:rPr>
                <w:rFonts w:cs="Times New Roman"/>
                <w:sz w:val="18"/>
                <w:szCs w:val="18"/>
              </w:rPr>
              <w:t>н/д</w:t>
            </w:r>
          </w:p>
        </w:tc>
        <w:tc>
          <w:tcPr>
            <w:tcW w:w="595" w:type="dxa"/>
            <w:vAlign w:val="center"/>
          </w:tcPr>
          <w:p w14:paraId="2DDFC5E3" w14:textId="24E6C4A6" w:rsidR="006760DA" w:rsidRPr="006760DA" w:rsidRDefault="006760DA" w:rsidP="006760DA">
            <w:pPr>
              <w:pStyle w:val="TableStyle"/>
              <w:jc w:val="center"/>
              <w:rPr>
                <w:rFonts w:cs="Times New Roman"/>
                <w:sz w:val="18"/>
                <w:szCs w:val="18"/>
              </w:rPr>
            </w:pPr>
            <w:r w:rsidRPr="006760DA">
              <w:rPr>
                <w:rFonts w:cs="Times New Roman"/>
                <w:sz w:val="18"/>
                <w:szCs w:val="18"/>
              </w:rPr>
              <w:t>н/д</w:t>
            </w:r>
          </w:p>
        </w:tc>
        <w:tc>
          <w:tcPr>
            <w:tcW w:w="595" w:type="dxa"/>
            <w:vAlign w:val="center"/>
          </w:tcPr>
          <w:p w14:paraId="7CB75DFE" w14:textId="24A2FA7D" w:rsidR="006760DA" w:rsidRPr="006760DA" w:rsidRDefault="006760DA" w:rsidP="006760DA">
            <w:pPr>
              <w:pStyle w:val="TableStyle"/>
              <w:jc w:val="center"/>
              <w:rPr>
                <w:rFonts w:cs="Times New Roman"/>
                <w:sz w:val="18"/>
                <w:szCs w:val="18"/>
              </w:rPr>
            </w:pPr>
            <w:r w:rsidRPr="006760DA">
              <w:rPr>
                <w:rFonts w:cs="Times New Roman"/>
                <w:sz w:val="18"/>
                <w:szCs w:val="18"/>
              </w:rPr>
              <w:t>н/д</w:t>
            </w:r>
          </w:p>
        </w:tc>
        <w:tc>
          <w:tcPr>
            <w:tcW w:w="595" w:type="dxa"/>
            <w:vAlign w:val="center"/>
          </w:tcPr>
          <w:p w14:paraId="219DD2E2" w14:textId="3D19EEC4" w:rsidR="006760DA" w:rsidRPr="006760DA" w:rsidRDefault="006760DA" w:rsidP="006760DA">
            <w:pPr>
              <w:pStyle w:val="TableStyle"/>
              <w:jc w:val="center"/>
              <w:rPr>
                <w:rFonts w:cs="Times New Roman"/>
                <w:sz w:val="18"/>
                <w:szCs w:val="18"/>
              </w:rPr>
            </w:pPr>
            <w:r w:rsidRPr="006760DA">
              <w:rPr>
                <w:rFonts w:cs="Times New Roman"/>
                <w:sz w:val="18"/>
                <w:szCs w:val="18"/>
              </w:rPr>
              <w:t>н/д</w:t>
            </w:r>
          </w:p>
        </w:tc>
        <w:tc>
          <w:tcPr>
            <w:tcW w:w="595" w:type="dxa"/>
            <w:vAlign w:val="center"/>
          </w:tcPr>
          <w:p w14:paraId="3EAFFA73" w14:textId="6D26B397" w:rsidR="006760DA" w:rsidRPr="006760DA" w:rsidRDefault="006760DA" w:rsidP="006760DA">
            <w:pPr>
              <w:pStyle w:val="TableStyle"/>
              <w:jc w:val="center"/>
              <w:rPr>
                <w:rFonts w:cs="Times New Roman"/>
                <w:sz w:val="18"/>
                <w:szCs w:val="18"/>
              </w:rPr>
            </w:pPr>
            <w:r w:rsidRPr="006760DA">
              <w:rPr>
                <w:rFonts w:cs="Times New Roman"/>
                <w:sz w:val="18"/>
                <w:szCs w:val="18"/>
              </w:rPr>
              <w:t>н/д</w:t>
            </w:r>
          </w:p>
        </w:tc>
        <w:tc>
          <w:tcPr>
            <w:tcW w:w="595" w:type="dxa"/>
            <w:vAlign w:val="center"/>
          </w:tcPr>
          <w:p w14:paraId="0027D929" w14:textId="0FFDA0D4" w:rsidR="006760DA" w:rsidRPr="006760DA" w:rsidRDefault="006760DA" w:rsidP="006760DA">
            <w:pPr>
              <w:pStyle w:val="TableStyle"/>
              <w:jc w:val="center"/>
              <w:rPr>
                <w:rFonts w:cs="Times New Roman"/>
                <w:sz w:val="18"/>
                <w:szCs w:val="18"/>
              </w:rPr>
            </w:pPr>
            <w:r w:rsidRPr="006760DA">
              <w:rPr>
                <w:rFonts w:cs="Times New Roman"/>
                <w:sz w:val="18"/>
                <w:szCs w:val="18"/>
              </w:rPr>
              <w:t>н/д</w:t>
            </w:r>
          </w:p>
        </w:tc>
        <w:tc>
          <w:tcPr>
            <w:tcW w:w="595" w:type="dxa"/>
            <w:vAlign w:val="center"/>
          </w:tcPr>
          <w:p w14:paraId="13C2A308" w14:textId="41291925" w:rsidR="006760DA" w:rsidRPr="006760DA" w:rsidRDefault="006760DA" w:rsidP="006760DA">
            <w:pPr>
              <w:pStyle w:val="TableStyle"/>
              <w:jc w:val="center"/>
              <w:rPr>
                <w:rFonts w:cs="Times New Roman"/>
                <w:sz w:val="18"/>
                <w:szCs w:val="18"/>
              </w:rPr>
            </w:pPr>
            <w:r w:rsidRPr="006760DA">
              <w:rPr>
                <w:rFonts w:cs="Times New Roman"/>
                <w:sz w:val="18"/>
                <w:szCs w:val="18"/>
              </w:rPr>
              <w:t>н/д</w:t>
            </w:r>
          </w:p>
        </w:tc>
        <w:tc>
          <w:tcPr>
            <w:tcW w:w="595" w:type="dxa"/>
            <w:vAlign w:val="center"/>
          </w:tcPr>
          <w:p w14:paraId="2CF53909" w14:textId="549ED0CB" w:rsidR="006760DA" w:rsidRPr="006760DA" w:rsidRDefault="006760DA" w:rsidP="006760DA">
            <w:pPr>
              <w:pStyle w:val="TableStyle"/>
              <w:jc w:val="center"/>
              <w:rPr>
                <w:rFonts w:cs="Times New Roman"/>
                <w:sz w:val="18"/>
                <w:szCs w:val="18"/>
              </w:rPr>
            </w:pPr>
            <w:r w:rsidRPr="006760DA">
              <w:rPr>
                <w:rFonts w:cs="Times New Roman"/>
                <w:sz w:val="18"/>
                <w:szCs w:val="18"/>
              </w:rPr>
              <w:t>н/д</w:t>
            </w:r>
          </w:p>
        </w:tc>
        <w:tc>
          <w:tcPr>
            <w:tcW w:w="595" w:type="dxa"/>
            <w:vAlign w:val="center"/>
          </w:tcPr>
          <w:p w14:paraId="4B00F107" w14:textId="6BBCD97B" w:rsidR="006760DA" w:rsidRPr="006760DA" w:rsidRDefault="006760DA" w:rsidP="006760DA">
            <w:pPr>
              <w:pStyle w:val="TableStyle"/>
              <w:jc w:val="center"/>
              <w:rPr>
                <w:rFonts w:cs="Times New Roman"/>
                <w:sz w:val="18"/>
                <w:szCs w:val="18"/>
              </w:rPr>
            </w:pPr>
            <w:r w:rsidRPr="006760DA">
              <w:rPr>
                <w:rFonts w:cs="Times New Roman"/>
                <w:sz w:val="18"/>
                <w:szCs w:val="18"/>
              </w:rPr>
              <w:t>н/д</w:t>
            </w:r>
          </w:p>
        </w:tc>
        <w:tc>
          <w:tcPr>
            <w:tcW w:w="595" w:type="dxa"/>
            <w:vAlign w:val="center"/>
          </w:tcPr>
          <w:p w14:paraId="7E2B8057" w14:textId="46F02670" w:rsidR="006760DA" w:rsidRPr="006760DA" w:rsidRDefault="006760DA" w:rsidP="006760DA">
            <w:pPr>
              <w:pStyle w:val="TableStyle"/>
              <w:jc w:val="center"/>
              <w:rPr>
                <w:rFonts w:cs="Times New Roman"/>
                <w:sz w:val="18"/>
                <w:szCs w:val="18"/>
              </w:rPr>
            </w:pPr>
            <w:r w:rsidRPr="006760DA">
              <w:rPr>
                <w:rFonts w:cs="Times New Roman"/>
                <w:sz w:val="18"/>
                <w:szCs w:val="18"/>
              </w:rPr>
              <w:t>н/д</w:t>
            </w:r>
          </w:p>
        </w:tc>
        <w:tc>
          <w:tcPr>
            <w:tcW w:w="595" w:type="dxa"/>
            <w:vAlign w:val="center"/>
          </w:tcPr>
          <w:p w14:paraId="65E791E6" w14:textId="05FF801E" w:rsidR="006760DA" w:rsidRPr="006760DA" w:rsidRDefault="006760DA" w:rsidP="006760DA">
            <w:pPr>
              <w:pStyle w:val="TableStyle"/>
              <w:jc w:val="center"/>
              <w:rPr>
                <w:rFonts w:cs="Times New Roman"/>
                <w:sz w:val="18"/>
                <w:szCs w:val="18"/>
              </w:rPr>
            </w:pPr>
            <w:r w:rsidRPr="006760DA">
              <w:rPr>
                <w:rFonts w:cs="Times New Roman"/>
                <w:sz w:val="18"/>
                <w:szCs w:val="18"/>
              </w:rPr>
              <w:t>н/д</w:t>
            </w:r>
          </w:p>
        </w:tc>
        <w:tc>
          <w:tcPr>
            <w:tcW w:w="595" w:type="dxa"/>
            <w:vAlign w:val="center"/>
          </w:tcPr>
          <w:p w14:paraId="7FD50DFA" w14:textId="35E2A1D1" w:rsidR="006760DA" w:rsidRPr="006760DA" w:rsidRDefault="006760DA" w:rsidP="006760DA">
            <w:pPr>
              <w:pStyle w:val="TableStyle"/>
              <w:jc w:val="center"/>
              <w:rPr>
                <w:rFonts w:cs="Times New Roman"/>
                <w:sz w:val="18"/>
                <w:szCs w:val="18"/>
              </w:rPr>
            </w:pPr>
            <w:r w:rsidRPr="006760DA">
              <w:rPr>
                <w:rFonts w:cs="Times New Roman"/>
                <w:sz w:val="18"/>
                <w:szCs w:val="18"/>
              </w:rPr>
              <w:t>н/д</w:t>
            </w:r>
          </w:p>
        </w:tc>
      </w:tr>
      <w:tr w:rsidR="006760DA" w:rsidRPr="006760DA" w14:paraId="49BF5FF7" w14:textId="2B861F77" w:rsidTr="006760DA">
        <w:tc>
          <w:tcPr>
            <w:tcW w:w="412" w:type="dxa"/>
            <w:vMerge/>
            <w:vAlign w:val="center"/>
          </w:tcPr>
          <w:p w14:paraId="64BDC9B1" w14:textId="77777777" w:rsidR="006760DA" w:rsidRPr="006760DA" w:rsidRDefault="006760DA" w:rsidP="006760DA">
            <w:pPr>
              <w:jc w:val="center"/>
              <w:rPr>
                <w:sz w:val="18"/>
                <w:szCs w:val="18"/>
              </w:rPr>
            </w:pPr>
          </w:p>
        </w:tc>
        <w:tc>
          <w:tcPr>
            <w:tcW w:w="1502" w:type="dxa"/>
            <w:vMerge/>
            <w:vAlign w:val="center"/>
          </w:tcPr>
          <w:p w14:paraId="5FEF81D6" w14:textId="77777777" w:rsidR="006760DA" w:rsidRPr="006760DA" w:rsidRDefault="006760DA" w:rsidP="006760DA">
            <w:pPr>
              <w:jc w:val="center"/>
              <w:rPr>
                <w:sz w:val="18"/>
                <w:szCs w:val="18"/>
              </w:rPr>
            </w:pPr>
          </w:p>
        </w:tc>
        <w:tc>
          <w:tcPr>
            <w:tcW w:w="2455" w:type="dxa"/>
            <w:vAlign w:val="center"/>
          </w:tcPr>
          <w:p w14:paraId="0254D639" w14:textId="455A106A" w:rsidR="006760DA" w:rsidRPr="006760DA" w:rsidRDefault="006760DA" w:rsidP="006760DA">
            <w:pPr>
              <w:pStyle w:val="TableStyle"/>
              <w:jc w:val="center"/>
              <w:rPr>
                <w:rFonts w:cs="Times New Roman"/>
                <w:sz w:val="18"/>
                <w:szCs w:val="18"/>
              </w:rPr>
            </w:pPr>
            <w:r w:rsidRPr="006760DA">
              <w:rPr>
                <w:rFonts w:cs="Times New Roman"/>
                <w:sz w:val="18"/>
                <w:szCs w:val="18"/>
              </w:rPr>
              <w:t>Отпуск теплоносителя из тепловых сетей на цели ГВС</w:t>
            </w:r>
          </w:p>
        </w:tc>
        <w:tc>
          <w:tcPr>
            <w:tcW w:w="743" w:type="dxa"/>
            <w:vAlign w:val="center"/>
          </w:tcPr>
          <w:p w14:paraId="0BAAF644" w14:textId="1752A287" w:rsidR="006760DA" w:rsidRPr="006760DA" w:rsidRDefault="006760DA" w:rsidP="006760DA">
            <w:pPr>
              <w:pStyle w:val="TableStyle"/>
              <w:jc w:val="center"/>
              <w:rPr>
                <w:rFonts w:cs="Times New Roman"/>
                <w:sz w:val="18"/>
                <w:szCs w:val="18"/>
              </w:rPr>
            </w:pPr>
            <w:r w:rsidRPr="006760DA">
              <w:rPr>
                <w:rFonts w:cs="Times New Roman"/>
                <w:sz w:val="18"/>
                <w:szCs w:val="18"/>
              </w:rPr>
              <w:t>т/ч</w:t>
            </w:r>
          </w:p>
        </w:tc>
        <w:tc>
          <w:tcPr>
            <w:tcW w:w="595" w:type="dxa"/>
            <w:vAlign w:val="center"/>
          </w:tcPr>
          <w:p w14:paraId="38B652F7" w14:textId="0ADA917D" w:rsidR="006760DA" w:rsidRPr="006760DA" w:rsidRDefault="006760DA" w:rsidP="006760DA">
            <w:pPr>
              <w:pStyle w:val="TableStyle"/>
              <w:jc w:val="center"/>
              <w:rPr>
                <w:rFonts w:cs="Times New Roman"/>
                <w:sz w:val="18"/>
                <w:szCs w:val="18"/>
              </w:rPr>
            </w:pPr>
            <w:r w:rsidRPr="006760DA">
              <w:rPr>
                <w:rFonts w:cs="Times New Roman"/>
                <w:sz w:val="18"/>
                <w:szCs w:val="18"/>
              </w:rPr>
              <w:t>0,000</w:t>
            </w:r>
          </w:p>
        </w:tc>
        <w:tc>
          <w:tcPr>
            <w:tcW w:w="595" w:type="dxa"/>
            <w:vAlign w:val="center"/>
          </w:tcPr>
          <w:p w14:paraId="4599AA68" w14:textId="334B917B" w:rsidR="006760DA" w:rsidRPr="006760DA" w:rsidRDefault="006760DA" w:rsidP="006760DA">
            <w:pPr>
              <w:pStyle w:val="TableStyle"/>
              <w:jc w:val="center"/>
              <w:rPr>
                <w:rFonts w:cs="Times New Roman"/>
                <w:sz w:val="18"/>
                <w:szCs w:val="18"/>
              </w:rPr>
            </w:pPr>
            <w:r w:rsidRPr="006760DA">
              <w:rPr>
                <w:rFonts w:cs="Times New Roman"/>
                <w:sz w:val="18"/>
                <w:szCs w:val="18"/>
              </w:rPr>
              <w:t>0,000</w:t>
            </w:r>
          </w:p>
        </w:tc>
        <w:tc>
          <w:tcPr>
            <w:tcW w:w="595" w:type="dxa"/>
            <w:vAlign w:val="center"/>
          </w:tcPr>
          <w:p w14:paraId="332B3CC9" w14:textId="57A17D98" w:rsidR="006760DA" w:rsidRPr="006760DA" w:rsidRDefault="006760DA" w:rsidP="006760DA">
            <w:pPr>
              <w:pStyle w:val="TableStyle"/>
              <w:jc w:val="center"/>
              <w:rPr>
                <w:rFonts w:cs="Times New Roman"/>
                <w:sz w:val="18"/>
                <w:szCs w:val="18"/>
              </w:rPr>
            </w:pPr>
            <w:r w:rsidRPr="006760DA">
              <w:rPr>
                <w:rFonts w:cs="Times New Roman"/>
                <w:sz w:val="18"/>
                <w:szCs w:val="18"/>
              </w:rPr>
              <w:t>0,000</w:t>
            </w:r>
          </w:p>
        </w:tc>
        <w:tc>
          <w:tcPr>
            <w:tcW w:w="595" w:type="dxa"/>
            <w:vAlign w:val="center"/>
          </w:tcPr>
          <w:p w14:paraId="1CC7BF2B" w14:textId="0DAC9416" w:rsidR="006760DA" w:rsidRPr="006760DA" w:rsidRDefault="006760DA" w:rsidP="006760DA">
            <w:pPr>
              <w:pStyle w:val="TableStyle"/>
              <w:jc w:val="center"/>
              <w:rPr>
                <w:rFonts w:cs="Times New Roman"/>
                <w:sz w:val="18"/>
                <w:szCs w:val="18"/>
              </w:rPr>
            </w:pPr>
            <w:r w:rsidRPr="006760DA">
              <w:rPr>
                <w:rFonts w:cs="Times New Roman"/>
                <w:sz w:val="18"/>
                <w:szCs w:val="18"/>
              </w:rPr>
              <w:t>0,000</w:t>
            </w:r>
          </w:p>
        </w:tc>
        <w:tc>
          <w:tcPr>
            <w:tcW w:w="595" w:type="dxa"/>
            <w:vAlign w:val="center"/>
          </w:tcPr>
          <w:p w14:paraId="35FD876C" w14:textId="62BD568E" w:rsidR="006760DA" w:rsidRPr="006760DA" w:rsidRDefault="006760DA" w:rsidP="006760DA">
            <w:pPr>
              <w:pStyle w:val="TableStyle"/>
              <w:jc w:val="center"/>
              <w:rPr>
                <w:rFonts w:cs="Times New Roman"/>
                <w:sz w:val="18"/>
                <w:szCs w:val="18"/>
              </w:rPr>
            </w:pPr>
            <w:r w:rsidRPr="006760DA">
              <w:rPr>
                <w:rFonts w:cs="Times New Roman"/>
                <w:sz w:val="18"/>
                <w:szCs w:val="18"/>
              </w:rPr>
              <w:t>0,000</w:t>
            </w:r>
          </w:p>
        </w:tc>
        <w:tc>
          <w:tcPr>
            <w:tcW w:w="595" w:type="dxa"/>
            <w:vAlign w:val="center"/>
          </w:tcPr>
          <w:p w14:paraId="5A4119EB" w14:textId="04050271" w:rsidR="006760DA" w:rsidRPr="006760DA" w:rsidRDefault="006760DA" w:rsidP="006760DA">
            <w:pPr>
              <w:pStyle w:val="TableStyle"/>
              <w:jc w:val="center"/>
              <w:rPr>
                <w:rFonts w:cs="Times New Roman"/>
                <w:sz w:val="18"/>
                <w:szCs w:val="18"/>
              </w:rPr>
            </w:pPr>
            <w:r w:rsidRPr="006760DA">
              <w:rPr>
                <w:rFonts w:cs="Times New Roman"/>
                <w:sz w:val="18"/>
                <w:szCs w:val="18"/>
              </w:rPr>
              <w:t>0,000</w:t>
            </w:r>
          </w:p>
        </w:tc>
        <w:tc>
          <w:tcPr>
            <w:tcW w:w="595" w:type="dxa"/>
            <w:vAlign w:val="center"/>
          </w:tcPr>
          <w:p w14:paraId="0E8C247D" w14:textId="32C9BF2F" w:rsidR="006760DA" w:rsidRPr="006760DA" w:rsidRDefault="006760DA" w:rsidP="006760DA">
            <w:pPr>
              <w:pStyle w:val="TableStyle"/>
              <w:jc w:val="center"/>
              <w:rPr>
                <w:rFonts w:cs="Times New Roman"/>
                <w:sz w:val="18"/>
                <w:szCs w:val="18"/>
              </w:rPr>
            </w:pPr>
            <w:r w:rsidRPr="006760DA">
              <w:rPr>
                <w:rFonts w:cs="Times New Roman"/>
                <w:sz w:val="18"/>
                <w:szCs w:val="18"/>
              </w:rPr>
              <w:t>0,000</w:t>
            </w:r>
          </w:p>
        </w:tc>
        <w:tc>
          <w:tcPr>
            <w:tcW w:w="595" w:type="dxa"/>
            <w:vAlign w:val="center"/>
          </w:tcPr>
          <w:p w14:paraId="31609A44" w14:textId="34FCD819" w:rsidR="006760DA" w:rsidRPr="006760DA" w:rsidRDefault="006760DA" w:rsidP="006760DA">
            <w:pPr>
              <w:pStyle w:val="TableStyle"/>
              <w:jc w:val="center"/>
              <w:rPr>
                <w:rFonts w:cs="Times New Roman"/>
                <w:sz w:val="18"/>
                <w:szCs w:val="18"/>
              </w:rPr>
            </w:pPr>
            <w:r w:rsidRPr="006760DA">
              <w:rPr>
                <w:rFonts w:cs="Times New Roman"/>
                <w:sz w:val="18"/>
                <w:szCs w:val="18"/>
              </w:rPr>
              <w:t>0,000</w:t>
            </w:r>
          </w:p>
        </w:tc>
        <w:tc>
          <w:tcPr>
            <w:tcW w:w="595" w:type="dxa"/>
            <w:vAlign w:val="center"/>
          </w:tcPr>
          <w:p w14:paraId="620AE7C9" w14:textId="560CBC2A" w:rsidR="006760DA" w:rsidRPr="006760DA" w:rsidRDefault="006760DA" w:rsidP="006760DA">
            <w:pPr>
              <w:pStyle w:val="TableStyle"/>
              <w:jc w:val="center"/>
              <w:rPr>
                <w:rFonts w:cs="Times New Roman"/>
                <w:sz w:val="18"/>
                <w:szCs w:val="18"/>
              </w:rPr>
            </w:pPr>
            <w:r w:rsidRPr="006760DA">
              <w:rPr>
                <w:rFonts w:cs="Times New Roman"/>
                <w:sz w:val="18"/>
                <w:szCs w:val="18"/>
              </w:rPr>
              <w:t>0,000</w:t>
            </w:r>
          </w:p>
        </w:tc>
        <w:tc>
          <w:tcPr>
            <w:tcW w:w="595" w:type="dxa"/>
            <w:vAlign w:val="center"/>
          </w:tcPr>
          <w:p w14:paraId="576AF5FD" w14:textId="0403B59C" w:rsidR="006760DA" w:rsidRPr="006760DA" w:rsidRDefault="006760DA" w:rsidP="006760DA">
            <w:pPr>
              <w:pStyle w:val="TableStyle"/>
              <w:jc w:val="center"/>
              <w:rPr>
                <w:rFonts w:cs="Times New Roman"/>
                <w:sz w:val="18"/>
                <w:szCs w:val="18"/>
              </w:rPr>
            </w:pPr>
            <w:r w:rsidRPr="006760DA">
              <w:rPr>
                <w:rFonts w:cs="Times New Roman"/>
                <w:sz w:val="18"/>
                <w:szCs w:val="18"/>
              </w:rPr>
              <w:t>0,000</w:t>
            </w:r>
          </w:p>
        </w:tc>
        <w:tc>
          <w:tcPr>
            <w:tcW w:w="595" w:type="dxa"/>
            <w:vAlign w:val="center"/>
          </w:tcPr>
          <w:p w14:paraId="3D6BE14C" w14:textId="41F4B5DD" w:rsidR="006760DA" w:rsidRPr="006760DA" w:rsidRDefault="006760DA" w:rsidP="006760DA">
            <w:pPr>
              <w:pStyle w:val="TableStyle"/>
              <w:jc w:val="center"/>
              <w:rPr>
                <w:rFonts w:cs="Times New Roman"/>
                <w:sz w:val="18"/>
                <w:szCs w:val="18"/>
              </w:rPr>
            </w:pPr>
            <w:r w:rsidRPr="006760DA">
              <w:rPr>
                <w:rFonts w:cs="Times New Roman"/>
                <w:sz w:val="18"/>
                <w:szCs w:val="18"/>
              </w:rPr>
              <w:t>0,000</w:t>
            </w:r>
          </w:p>
        </w:tc>
        <w:tc>
          <w:tcPr>
            <w:tcW w:w="595" w:type="dxa"/>
            <w:vAlign w:val="center"/>
          </w:tcPr>
          <w:p w14:paraId="6EAEFA25" w14:textId="4A7A7C41" w:rsidR="006760DA" w:rsidRPr="006760DA" w:rsidRDefault="006760DA" w:rsidP="006760DA">
            <w:pPr>
              <w:pStyle w:val="TableStyle"/>
              <w:jc w:val="center"/>
              <w:rPr>
                <w:rFonts w:cs="Times New Roman"/>
                <w:sz w:val="18"/>
                <w:szCs w:val="18"/>
              </w:rPr>
            </w:pPr>
            <w:r w:rsidRPr="006760DA">
              <w:rPr>
                <w:rFonts w:cs="Times New Roman"/>
                <w:sz w:val="18"/>
                <w:szCs w:val="18"/>
              </w:rPr>
              <w:t>0,000</w:t>
            </w:r>
          </w:p>
        </w:tc>
        <w:tc>
          <w:tcPr>
            <w:tcW w:w="595" w:type="dxa"/>
            <w:vAlign w:val="center"/>
          </w:tcPr>
          <w:p w14:paraId="5371E495" w14:textId="57FDAD6B" w:rsidR="006760DA" w:rsidRPr="006760DA" w:rsidRDefault="006760DA" w:rsidP="006760DA">
            <w:pPr>
              <w:pStyle w:val="TableStyle"/>
              <w:jc w:val="center"/>
              <w:rPr>
                <w:rFonts w:cs="Times New Roman"/>
                <w:sz w:val="18"/>
                <w:szCs w:val="18"/>
              </w:rPr>
            </w:pPr>
            <w:r w:rsidRPr="006760DA">
              <w:rPr>
                <w:rFonts w:cs="Times New Roman"/>
                <w:sz w:val="18"/>
                <w:szCs w:val="18"/>
              </w:rPr>
              <w:t>0,000</w:t>
            </w:r>
          </w:p>
        </w:tc>
        <w:tc>
          <w:tcPr>
            <w:tcW w:w="595" w:type="dxa"/>
            <w:vAlign w:val="center"/>
          </w:tcPr>
          <w:p w14:paraId="535B057D" w14:textId="39F2B99D" w:rsidR="006760DA" w:rsidRPr="006760DA" w:rsidRDefault="006760DA" w:rsidP="006760DA">
            <w:pPr>
              <w:pStyle w:val="TableStyle"/>
              <w:jc w:val="center"/>
              <w:rPr>
                <w:rFonts w:cs="Times New Roman"/>
                <w:sz w:val="18"/>
                <w:szCs w:val="18"/>
              </w:rPr>
            </w:pPr>
            <w:r w:rsidRPr="006760DA">
              <w:rPr>
                <w:rFonts w:cs="Times New Roman"/>
                <w:sz w:val="18"/>
                <w:szCs w:val="18"/>
              </w:rPr>
              <w:t>0,000</w:t>
            </w:r>
          </w:p>
        </w:tc>
        <w:tc>
          <w:tcPr>
            <w:tcW w:w="595" w:type="dxa"/>
            <w:vAlign w:val="center"/>
          </w:tcPr>
          <w:p w14:paraId="65EE72AF" w14:textId="2FC78A69" w:rsidR="006760DA" w:rsidRPr="006760DA" w:rsidRDefault="006760DA" w:rsidP="006760DA">
            <w:pPr>
              <w:pStyle w:val="TableStyle"/>
              <w:jc w:val="center"/>
              <w:rPr>
                <w:rFonts w:cs="Times New Roman"/>
                <w:sz w:val="18"/>
                <w:szCs w:val="18"/>
              </w:rPr>
            </w:pPr>
            <w:r w:rsidRPr="006760DA">
              <w:rPr>
                <w:rFonts w:cs="Times New Roman"/>
                <w:sz w:val="18"/>
                <w:szCs w:val="18"/>
              </w:rPr>
              <w:t>0,000</w:t>
            </w:r>
          </w:p>
        </w:tc>
        <w:tc>
          <w:tcPr>
            <w:tcW w:w="595" w:type="dxa"/>
            <w:vAlign w:val="center"/>
          </w:tcPr>
          <w:p w14:paraId="07B2A175" w14:textId="1515B7D6" w:rsidR="006760DA" w:rsidRPr="006760DA" w:rsidRDefault="006760DA" w:rsidP="006760DA">
            <w:pPr>
              <w:pStyle w:val="TableStyle"/>
              <w:jc w:val="center"/>
              <w:rPr>
                <w:rFonts w:cs="Times New Roman"/>
                <w:sz w:val="18"/>
                <w:szCs w:val="18"/>
              </w:rPr>
            </w:pPr>
            <w:r w:rsidRPr="006760DA">
              <w:rPr>
                <w:rFonts w:cs="Times New Roman"/>
                <w:sz w:val="18"/>
                <w:szCs w:val="18"/>
              </w:rPr>
              <w:t>0,000</w:t>
            </w:r>
          </w:p>
        </w:tc>
      </w:tr>
      <w:tr w:rsidR="006760DA" w:rsidRPr="006760DA" w14:paraId="473C569B" w14:textId="6AE8BEF9" w:rsidTr="006760DA">
        <w:tc>
          <w:tcPr>
            <w:tcW w:w="412" w:type="dxa"/>
            <w:vMerge/>
            <w:vAlign w:val="center"/>
          </w:tcPr>
          <w:p w14:paraId="4DD170C1" w14:textId="77777777" w:rsidR="006760DA" w:rsidRPr="006760DA" w:rsidRDefault="006760DA" w:rsidP="006760DA">
            <w:pPr>
              <w:jc w:val="center"/>
              <w:rPr>
                <w:sz w:val="18"/>
                <w:szCs w:val="18"/>
              </w:rPr>
            </w:pPr>
          </w:p>
        </w:tc>
        <w:tc>
          <w:tcPr>
            <w:tcW w:w="1502" w:type="dxa"/>
            <w:vMerge/>
            <w:vAlign w:val="center"/>
          </w:tcPr>
          <w:p w14:paraId="76DF76C6" w14:textId="77777777" w:rsidR="006760DA" w:rsidRPr="006760DA" w:rsidRDefault="006760DA" w:rsidP="006760DA">
            <w:pPr>
              <w:jc w:val="center"/>
              <w:rPr>
                <w:sz w:val="18"/>
                <w:szCs w:val="18"/>
              </w:rPr>
            </w:pPr>
          </w:p>
        </w:tc>
        <w:tc>
          <w:tcPr>
            <w:tcW w:w="2455" w:type="dxa"/>
            <w:vAlign w:val="center"/>
          </w:tcPr>
          <w:p w14:paraId="75DC81E3" w14:textId="412E39F4" w:rsidR="006760DA" w:rsidRPr="006760DA" w:rsidRDefault="006760DA" w:rsidP="006760DA">
            <w:pPr>
              <w:pStyle w:val="TableStyle"/>
              <w:jc w:val="center"/>
              <w:rPr>
                <w:rFonts w:cs="Times New Roman"/>
                <w:sz w:val="18"/>
                <w:szCs w:val="18"/>
              </w:rPr>
            </w:pPr>
            <w:r w:rsidRPr="006760DA">
              <w:rPr>
                <w:rFonts w:cs="Times New Roman"/>
                <w:sz w:val="18"/>
                <w:szCs w:val="18"/>
              </w:rPr>
              <w:t xml:space="preserve">Объем аварийной подпитки (химически не обработанной и не </w:t>
            </w:r>
            <w:proofErr w:type="spellStart"/>
            <w:r w:rsidRPr="006760DA">
              <w:rPr>
                <w:rFonts w:cs="Times New Roman"/>
                <w:sz w:val="18"/>
                <w:szCs w:val="18"/>
              </w:rPr>
              <w:t>деаэрированной</w:t>
            </w:r>
            <w:proofErr w:type="spellEnd"/>
            <w:r w:rsidRPr="006760DA">
              <w:rPr>
                <w:rFonts w:cs="Times New Roman"/>
                <w:sz w:val="18"/>
                <w:szCs w:val="18"/>
              </w:rPr>
              <w:t xml:space="preserve"> водой)</w:t>
            </w:r>
          </w:p>
        </w:tc>
        <w:tc>
          <w:tcPr>
            <w:tcW w:w="743" w:type="dxa"/>
            <w:vAlign w:val="center"/>
          </w:tcPr>
          <w:p w14:paraId="276FDA53" w14:textId="24571891" w:rsidR="006760DA" w:rsidRPr="006760DA" w:rsidRDefault="006760DA" w:rsidP="006760DA">
            <w:pPr>
              <w:pStyle w:val="TableStyle"/>
              <w:jc w:val="center"/>
              <w:rPr>
                <w:rFonts w:cs="Times New Roman"/>
                <w:sz w:val="18"/>
                <w:szCs w:val="18"/>
              </w:rPr>
            </w:pPr>
            <w:r w:rsidRPr="006760DA">
              <w:rPr>
                <w:rFonts w:cs="Times New Roman"/>
                <w:sz w:val="18"/>
                <w:szCs w:val="18"/>
              </w:rPr>
              <w:t>т/ч</w:t>
            </w:r>
          </w:p>
        </w:tc>
        <w:tc>
          <w:tcPr>
            <w:tcW w:w="595" w:type="dxa"/>
            <w:vAlign w:val="center"/>
          </w:tcPr>
          <w:p w14:paraId="09177B8C" w14:textId="537D8FBF" w:rsidR="006760DA" w:rsidRPr="006760DA" w:rsidRDefault="006760DA" w:rsidP="006760DA">
            <w:pPr>
              <w:pStyle w:val="TableStyle"/>
              <w:jc w:val="center"/>
              <w:rPr>
                <w:rFonts w:cs="Times New Roman"/>
                <w:sz w:val="18"/>
                <w:szCs w:val="18"/>
              </w:rPr>
            </w:pPr>
            <w:r w:rsidRPr="006760DA">
              <w:rPr>
                <w:rFonts w:cs="Times New Roman"/>
                <w:sz w:val="18"/>
                <w:szCs w:val="18"/>
              </w:rPr>
              <w:t>0,712</w:t>
            </w:r>
          </w:p>
        </w:tc>
        <w:tc>
          <w:tcPr>
            <w:tcW w:w="595" w:type="dxa"/>
            <w:vAlign w:val="center"/>
          </w:tcPr>
          <w:p w14:paraId="64EB51B8" w14:textId="16389139" w:rsidR="006760DA" w:rsidRPr="006760DA" w:rsidRDefault="006760DA" w:rsidP="006760DA">
            <w:pPr>
              <w:pStyle w:val="TableStyle"/>
              <w:jc w:val="center"/>
              <w:rPr>
                <w:rFonts w:cs="Times New Roman"/>
                <w:sz w:val="18"/>
                <w:szCs w:val="18"/>
              </w:rPr>
            </w:pPr>
            <w:r w:rsidRPr="006760DA">
              <w:rPr>
                <w:rFonts w:cs="Times New Roman"/>
                <w:sz w:val="18"/>
                <w:szCs w:val="18"/>
              </w:rPr>
              <w:t>0,712</w:t>
            </w:r>
          </w:p>
        </w:tc>
        <w:tc>
          <w:tcPr>
            <w:tcW w:w="595" w:type="dxa"/>
            <w:vAlign w:val="center"/>
          </w:tcPr>
          <w:p w14:paraId="32AAF1F6" w14:textId="7E78F01A" w:rsidR="006760DA" w:rsidRPr="006760DA" w:rsidRDefault="006760DA" w:rsidP="006760DA">
            <w:pPr>
              <w:pStyle w:val="TableStyle"/>
              <w:jc w:val="center"/>
              <w:rPr>
                <w:rFonts w:cs="Times New Roman"/>
                <w:sz w:val="18"/>
                <w:szCs w:val="18"/>
              </w:rPr>
            </w:pPr>
            <w:r w:rsidRPr="006760DA">
              <w:rPr>
                <w:rFonts w:cs="Times New Roman"/>
                <w:sz w:val="18"/>
                <w:szCs w:val="18"/>
              </w:rPr>
              <w:t>0,687</w:t>
            </w:r>
          </w:p>
        </w:tc>
        <w:tc>
          <w:tcPr>
            <w:tcW w:w="595" w:type="dxa"/>
            <w:vAlign w:val="center"/>
          </w:tcPr>
          <w:p w14:paraId="63113658" w14:textId="1A42BDD8" w:rsidR="006760DA" w:rsidRPr="006760DA" w:rsidRDefault="006760DA" w:rsidP="006760DA">
            <w:pPr>
              <w:pStyle w:val="TableStyle"/>
              <w:jc w:val="center"/>
              <w:rPr>
                <w:rFonts w:cs="Times New Roman"/>
                <w:sz w:val="18"/>
                <w:szCs w:val="18"/>
              </w:rPr>
            </w:pPr>
            <w:r w:rsidRPr="006760DA">
              <w:rPr>
                <w:rFonts w:cs="Times New Roman"/>
                <w:sz w:val="18"/>
                <w:szCs w:val="18"/>
              </w:rPr>
              <w:t>0,670</w:t>
            </w:r>
          </w:p>
        </w:tc>
        <w:tc>
          <w:tcPr>
            <w:tcW w:w="595" w:type="dxa"/>
            <w:vAlign w:val="center"/>
          </w:tcPr>
          <w:p w14:paraId="265EAEDA" w14:textId="15332E7E" w:rsidR="006760DA" w:rsidRPr="006760DA" w:rsidRDefault="006760DA" w:rsidP="006760DA">
            <w:pPr>
              <w:pStyle w:val="TableStyle"/>
              <w:jc w:val="center"/>
              <w:rPr>
                <w:rFonts w:cs="Times New Roman"/>
                <w:sz w:val="18"/>
                <w:szCs w:val="18"/>
              </w:rPr>
            </w:pPr>
            <w:r w:rsidRPr="006760DA">
              <w:rPr>
                <w:rFonts w:cs="Times New Roman"/>
                <w:sz w:val="18"/>
                <w:szCs w:val="18"/>
              </w:rPr>
              <w:t>0,670</w:t>
            </w:r>
          </w:p>
        </w:tc>
        <w:tc>
          <w:tcPr>
            <w:tcW w:w="595" w:type="dxa"/>
            <w:vAlign w:val="center"/>
          </w:tcPr>
          <w:p w14:paraId="1966B5B8" w14:textId="65A619ED" w:rsidR="006760DA" w:rsidRPr="006760DA" w:rsidRDefault="006760DA" w:rsidP="006760DA">
            <w:pPr>
              <w:pStyle w:val="TableStyle"/>
              <w:jc w:val="center"/>
              <w:rPr>
                <w:rFonts w:cs="Times New Roman"/>
                <w:sz w:val="18"/>
                <w:szCs w:val="18"/>
              </w:rPr>
            </w:pPr>
            <w:r w:rsidRPr="006760DA">
              <w:rPr>
                <w:rFonts w:cs="Times New Roman"/>
                <w:sz w:val="18"/>
                <w:szCs w:val="18"/>
              </w:rPr>
              <w:t>0,670</w:t>
            </w:r>
          </w:p>
        </w:tc>
        <w:tc>
          <w:tcPr>
            <w:tcW w:w="595" w:type="dxa"/>
            <w:vAlign w:val="center"/>
          </w:tcPr>
          <w:p w14:paraId="14560320" w14:textId="415248A5" w:rsidR="006760DA" w:rsidRPr="006760DA" w:rsidRDefault="006760DA" w:rsidP="006760DA">
            <w:pPr>
              <w:pStyle w:val="TableStyle"/>
              <w:jc w:val="center"/>
              <w:rPr>
                <w:rFonts w:cs="Times New Roman"/>
                <w:sz w:val="18"/>
                <w:szCs w:val="18"/>
              </w:rPr>
            </w:pPr>
            <w:r w:rsidRPr="006760DA">
              <w:rPr>
                <w:rFonts w:cs="Times New Roman"/>
                <w:sz w:val="18"/>
                <w:szCs w:val="18"/>
              </w:rPr>
              <w:t>0,670</w:t>
            </w:r>
          </w:p>
        </w:tc>
        <w:tc>
          <w:tcPr>
            <w:tcW w:w="595" w:type="dxa"/>
            <w:vAlign w:val="center"/>
          </w:tcPr>
          <w:p w14:paraId="42C2ADB4" w14:textId="4988BA4E" w:rsidR="006760DA" w:rsidRPr="006760DA" w:rsidRDefault="006760DA" w:rsidP="006760DA">
            <w:pPr>
              <w:pStyle w:val="TableStyle"/>
              <w:jc w:val="center"/>
              <w:rPr>
                <w:rFonts w:cs="Times New Roman"/>
                <w:sz w:val="18"/>
                <w:szCs w:val="18"/>
              </w:rPr>
            </w:pPr>
            <w:r w:rsidRPr="006760DA">
              <w:rPr>
                <w:rFonts w:cs="Times New Roman"/>
                <w:sz w:val="18"/>
                <w:szCs w:val="18"/>
              </w:rPr>
              <w:t>0,670</w:t>
            </w:r>
          </w:p>
        </w:tc>
        <w:tc>
          <w:tcPr>
            <w:tcW w:w="595" w:type="dxa"/>
            <w:vAlign w:val="center"/>
          </w:tcPr>
          <w:p w14:paraId="418EAC61" w14:textId="0D5642CE" w:rsidR="006760DA" w:rsidRPr="006760DA" w:rsidRDefault="006760DA" w:rsidP="006760DA">
            <w:pPr>
              <w:pStyle w:val="TableStyle"/>
              <w:jc w:val="center"/>
              <w:rPr>
                <w:rFonts w:cs="Times New Roman"/>
                <w:sz w:val="18"/>
                <w:szCs w:val="18"/>
              </w:rPr>
            </w:pPr>
            <w:r w:rsidRPr="006760DA">
              <w:rPr>
                <w:rFonts w:cs="Times New Roman"/>
                <w:sz w:val="18"/>
                <w:szCs w:val="18"/>
              </w:rPr>
              <w:t>0,670</w:t>
            </w:r>
          </w:p>
        </w:tc>
        <w:tc>
          <w:tcPr>
            <w:tcW w:w="595" w:type="dxa"/>
            <w:vAlign w:val="center"/>
          </w:tcPr>
          <w:p w14:paraId="1977E4D9" w14:textId="57490804" w:rsidR="006760DA" w:rsidRPr="006760DA" w:rsidRDefault="006760DA" w:rsidP="006760DA">
            <w:pPr>
              <w:pStyle w:val="TableStyle"/>
              <w:jc w:val="center"/>
              <w:rPr>
                <w:rFonts w:cs="Times New Roman"/>
                <w:sz w:val="18"/>
                <w:szCs w:val="18"/>
              </w:rPr>
            </w:pPr>
            <w:r w:rsidRPr="006760DA">
              <w:rPr>
                <w:rFonts w:cs="Times New Roman"/>
                <w:sz w:val="18"/>
                <w:szCs w:val="18"/>
              </w:rPr>
              <w:t>0,670</w:t>
            </w:r>
          </w:p>
        </w:tc>
        <w:tc>
          <w:tcPr>
            <w:tcW w:w="595" w:type="dxa"/>
            <w:vAlign w:val="center"/>
          </w:tcPr>
          <w:p w14:paraId="279329FB" w14:textId="5D820D6B" w:rsidR="006760DA" w:rsidRPr="006760DA" w:rsidRDefault="006760DA" w:rsidP="006760DA">
            <w:pPr>
              <w:pStyle w:val="TableStyle"/>
              <w:jc w:val="center"/>
              <w:rPr>
                <w:rFonts w:cs="Times New Roman"/>
                <w:sz w:val="18"/>
                <w:szCs w:val="18"/>
              </w:rPr>
            </w:pPr>
            <w:r w:rsidRPr="006760DA">
              <w:rPr>
                <w:rFonts w:cs="Times New Roman"/>
                <w:sz w:val="18"/>
                <w:szCs w:val="18"/>
              </w:rPr>
              <w:t>0,670</w:t>
            </w:r>
          </w:p>
        </w:tc>
        <w:tc>
          <w:tcPr>
            <w:tcW w:w="595" w:type="dxa"/>
            <w:vAlign w:val="center"/>
          </w:tcPr>
          <w:p w14:paraId="53BE5128" w14:textId="63F5181A" w:rsidR="006760DA" w:rsidRPr="006760DA" w:rsidRDefault="006760DA" w:rsidP="006760DA">
            <w:pPr>
              <w:pStyle w:val="TableStyle"/>
              <w:jc w:val="center"/>
              <w:rPr>
                <w:rFonts w:cs="Times New Roman"/>
                <w:sz w:val="18"/>
                <w:szCs w:val="18"/>
              </w:rPr>
            </w:pPr>
            <w:r w:rsidRPr="006760DA">
              <w:rPr>
                <w:rFonts w:cs="Times New Roman"/>
                <w:sz w:val="18"/>
                <w:szCs w:val="18"/>
              </w:rPr>
              <w:t>0,670</w:t>
            </w:r>
          </w:p>
        </w:tc>
        <w:tc>
          <w:tcPr>
            <w:tcW w:w="595" w:type="dxa"/>
            <w:vAlign w:val="center"/>
          </w:tcPr>
          <w:p w14:paraId="7DF33C82" w14:textId="4CAA7F4D" w:rsidR="006760DA" w:rsidRPr="006760DA" w:rsidRDefault="006760DA" w:rsidP="006760DA">
            <w:pPr>
              <w:pStyle w:val="TableStyle"/>
              <w:jc w:val="center"/>
              <w:rPr>
                <w:rFonts w:cs="Times New Roman"/>
                <w:sz w:val="18"/>
                <w:szCs w:val="18"/>
              </w:rPr>
            </w:pPr>
            <w:r w:rsidRPr="006760DA">
              <w:rPr>
                <w:rFonts w:cs="Times New Roman"/>
                <w:sz w:val="18"/>
                <w:szCs w:val="18"/>
              </w:rPr>
              <w:t>0,670</w:t>
            </w:r>
          </w:p>
        </w:tc>
        <w:tc>
          <w:tcPr>
            <w:tcW w:w="595" w:type="dxa"/>
            <w:vAlign w:val="center"/>
          </w:tcPr>
          <w:p w14:paraId="77653059" w14:textId="43E28F5B" w:rsidR="006760DA" w:rsidRPr="006760DA" w:rsidRDefault="006760DA" w:rsidP="006760DA">
            <w:pPr>
              <w:pStyle w:val="TableStyle"/>
              <w:jc w:val="center"/>
              <w:rPr>
                <w:rFonts w:cs="Times New Roman"/>
                <w:sz w:val="18"/>
                <w:szCs w:val="18"/>
              </w:rPr>
            </w:pPr>
            <w:r w:rsidRPr="006760DA">
              <w:rPr>
                <w:rFonts w:cs="Times New Roman"/>
                <w:sz w:val="18"/>
                <w:szCs w:val="18"/>
              </w:rPr>
              <w:t>0,670</w:t>
            </w:r>
          </w:p>
        </w:tc>
        <w:tc>
          <w:tcPr>
            <w:tcW w:w="595" w:type="dxa"/>
            <w:vAlign w:val="center"/>
          </w:tcPr>
          <w:p w14:paraId="7FFCC089" w14:textId="65A25C7D" w:rsidR="006760DA" w:rsidRPr="006760DA" w:rsidRDefault="006760DA" w:rsidP="006760DA">
            <w:pPr>
              <w:pStyle w:val="TableStyle"/>
              <w:jc w:val="center"/>
              <w:rPr>
                <w:rFonts w:cs="Times New Roman"/>
                <w:sz w:val="18"/>
                <w:szCs w:val="18"/>
              </w:rPr>
            </w:pPr>
            <w:r w:rsidRPr="006760DA">
              <w:rPr>
                <w:rFonts w:cs="Times New Roman"/>
                <w:sz w:val="18"/>
                <w:szCs w:val="18"/>
              </w:rPr>
              <w:t>0,670</w:t>
            </w:r>
          </w:p>
        </w:tc>
        <w:tc>
          <w:tcPr>
            <w:tcW w:w="595" w:type="dxa"/>
            <w:vAlign w:val="center"/>
          </w:tcPr>
          <w:p w14:paraId="1E7351DD" w14:textId="20C31DB9" w:rsidR="006760DA" w:rsidRPr="006760DA" w:rsidRDefault="006760DA" w:rsidP="006760DA">
            <w:pPr>
              <w:pStyle w:val="TableStyle"/>
              <w:jc w:val="center"/>
              <w:rPr>
                <w:rFonts w:cs="Times New Roman"/>
                <w:sz w:val="18"/>
                <w:szCs w:val="18"/>
              </w:rPr>
            </w:pPr>
            <w:r w:rsidRPr="006760DA">
              <w:rPr>
                <w:rFonts w:cs="Times New Roman"/>
                <w:sz w:val="18"/>
                <w:szCs w:val="18"/>
              </w:rPr>
              <w:t>0,670</w:t>
            </w:r>
          </w:p>
        </w:tc>
      </w:tr>
      <w:tr w:rsidR="006760DA" w:rsidRPr="006760DA" w14:paraId="43375BE5" w14:textId="49185C22" w:rsidTr="006760DA">
        <w:trPr>
          <w:trHeight w:val="340"/>
        </w:trPr>
        <w:tc>
          <w:tcPr>
            <w:tcW w:w="412" w:type="dxa"/>
            <w:vMerge/>
            <w:vAlign w:val="center"/>
          </w:tcPr>
          <w:p w14:paraId="70D34170" w14:textId="77777777" w:rsidR="006760DA" w:rsidRPr="006760DA" w:rsidRDefault="006760DA" w:rsidP="006760DA">
            <w:pPr>
              <w:jc w:val="center"/>
              <w:rPr>
                <w:sz w:val="18"/>
                <w:szCs w:val="18"/>
              </w:rPr>
            </w:pPr>
          </w:p>
        </w:tc>
        <w:tc>
          <w:tcPr>
            <w:tcW w:w="1502" w:type="dxa"/>
            <w:vMerge/>
            <w:vAlign w:val="center"/>
          </w:tcPr>
          <w:p w14:paraId="73824A50" w14:textId="77777777" w:rsidR="006760DA" w:rsidRPr="006760DA" w:rsidRDefault="006760DA" w:rsidP="006760DA">
            <w:pPr>
              <w:jc w:val="center"/>
              <w:rPr>
                <w:sz w:val="18"/>
                <w:szCs w:val="18"/>
              </w:rPr>
            </w:pPr>
          </w:p>
        </w:tc>
        <w:tc>
          <w:tcPr>
            <w:tcW w:w="2455" w:type="dxa"/>
            <w:vAlign w:val="center"/>
          </w:tcPr>
          <w:p w14:paraId="6869DD2A" w14:textId="6621F693" w:rsidR="006760DA" w:rsidRPr="006760DA" w:rsidRDefault="006760DA" w:rsidP="006760DA">
            <w:pPr>
              <w:pStyle w:val="TableStyle"/>
              <w:jc w:val="center"/>
              <w:rPr>
                <w:rFonts w:cs="Times New Roman"/>
                <w:sz w:val="18"/>
                <w:szCs w:val="18"/>
              </w:rPr>
            </w:pPr>
            <w:r w:rsidRPr="006760DA">
              <w:rPr>
                <w:rFonts w:cs="Times New Roman"/>
                <w:sz w:val="18"/>
                <w:szCs w:val="18"/>
              </w:rPr>
              <w:t>Резерв (+)/дефицит (-) ВПУ</w:t>
            </w:r>
          </w:p>
        </w:tc>
        <w:tc>
          <w:tcPr>
            <w:tcW w:w="743" w:type="dxa"/>
            <w:vAlign w:val="center"/>
          </w:tcPr>
          <w:p w14:paraId="40568912" w14:textId="73CBA409" w:rsidR="006760DA" w:rsidRPr="006760DA" w:rsidRDefault="006760DA" w:rsidP="006760DA">
            <w:pPr>
              <w:pStyle w:val="TableStyle"/>
              <w:jc w:val="center"/>
              <w:rPr>
                <w:rFonts w:cs="Times New Roman"/>
                <w:sz w:val="18"/>
                <w:szCs w:val="18"/>
              </w:rPr>
            </w:pPr>
            <w:r w:rsidRPr="006760DA">
              <w:rPr>
                <w:rFonts w:cs="Times New Roman"/>
                <w:sz w:val="18"/>
                <w:szCs w:val="18"/>
              </w:rPr>
              <w:t>т/ч</w:t>
            </w:r>
          </w:p>
        </w:tc>
        <w:tc>
          <w:tcPr>
            <w:tcW w:w="595" w:type="dxa"/>
            <w:vAlign w:val="center"/>
          </w:tcPr>
          <w:p w14:paraId="52D55832" w14:textId="2C3BB278" w:rsidR="006760DA" w:rsidRPr="006760DA" w:rsidRDefault="006760DA" w:rsidP="006760DA">
            <w:pPr>
              <w:pStyle w:val="TableStyle"/>
              <w:jc w:val="center"/>
              <w:rPr>
                <w:rFonts w:cs="Times New Roman"/>
                <w:sz w:val="18"/>
                <w:szCs w:val="18"/>
              </w:rPr>
            </w:pPr>
            <w:r w:rsidRPr="006760DA">
              <w:rPr>
                <w:rFonts w:cs="Times New Roman"/>
                <w:sz w:val="18"/>
                <w:szCs w:val="18"/>
              </w:rPr>
              <w:t>1,311</w:t>
            </w:r>
          </w:p>
        </w:tc>
        <w:tc>
          <w:tcPr>
            <w:tcW w:w="595" w:type="dxa"/>
            <w:vAlign w:val="center"/>
          </w:tcPr>
          <w:p w14:paraId="5DA55C24" w14:textId="218E55A6" w:rsidR="006760DA" w:rsidRPr="006760DA" w:rsidRDefault="006760DA" w:rsidP="006760DA">
            <w:pPr>
              <w:pStyle w:val="TableStyle"/>
              <w:jc w:val="center"/>
              <w:rPr>
                <w:rFonts w:cs="Times New Roman"/>
                <w:sz w:val="18"/>
                <w:szCs w:val="18"/>
              </w:rPr>
            </w:pPr>
            <w:r w:rsidRPr="006760DA">
              <w:rPr>
                <w:rFonts w:cs="Times New Roman"/>
                <w:sz w:val="18"/>
                <w:szCs w:val="18"/>
              </w:rPr>
              <w:t>1,311</w:t>
            </w:r>
          </w:p>
        </w:tc>
        <w:tc>
          <w:tcPr>
            <w:tcW w:w="595" w:type="dxa"/>
            <w:vAlign w:val="center"/>
          </w:tcPr>
          <w:p w14:paraId="2BCCB316" w14:textId="66B730B6" w:rsidR="006760DA" w:rsidRPr="006760DA" w:rsidRDefault="006760DA" w:rsidP="006760DA">
            <w:pPr>
              <w:pStyle w:val="TableStyle"/>
              <w:jc w:val="center"/>
              <w:rPr>
                <w:rFonts w:cs="Times New Roman"/>
                <w:sz w:val="18"/>
                <w:szCs w:val="18"/>
              </w:rPr>
            </w:pPr>
            <w:r w:rsidRPr="006760DA">
              <w:rPr>
                <w:rFonts w:cs="Times New Roman"/>
                <w:sz w:val="18"/>
                <w:szCs w:val="18"/>
              </w:rPr>
              <w:t>1,314</w:t>
            </w:r>
          </w:p>
        </w:tc>
        <w:tc>
          <w:tcPr>
            <w:tcW w:w="595" w:type="dxa"/>
            <w:vAlign w:val="center"/>
          </w:tcPr>
          <w:p w14:paraId="66FF1CF2" w14:textId="23E261D0" w:rsidR="006760DA" w:rsidRPr="006760DA" w:rsidRDefault="006760DA" w:rsidP="006760DA">
            <w:pPr>
              <w:pStyle w:val="TableStyle"/>
              <w:jc w:val="center"/>
              <w:rPr>
                <w:rFonts w:cs="Times New Roman"/>
                <w:sz w:val="18"/>
                <w:szCs w:val="18"/>
              </w:rPr>
            </w:pPr>
            <w:r w:rsidRPr="006760DA">
              <w:rPr>
                <w:rFonts w:cs="Times New Roman"/>
                <w:sz w:val="18"/>
                <w:szCs w:val="18"/>
              </w:rPr>
              <w:t>1,316</w:t>
            </w:r>
          </w:p>
        </w:tc>
        <w:tc>
          <w:tcPr>
            <w:tcW w:w="595" w:type="dxa"/>
            <w:vAlign w:val="center"/>
          </w:tcPr>
          <w:p w14:paraId="64065477" w14:textId="2D591BF1" w:rsidR="006760DA" w:rsidRPr="006760DA" w:rsidRDefault="006760DA" w:rsidP="006760DA">
            <w:pPr>
              <w:pStyle w:val="TableStyle"/>
              <w:jc w:val="center"/>
              <w:rPr>
                <w:rFonts w:cs="Times New Roman"/>
                <w:sz w:val="18"/>
                <w:szCs w:val="18"/>
              </w:rPr>
            </w:pPr>
            <w:r w:rsidRPr="006760DA">
              <w:rPr>
                <w:rFonts w:cs="Times New Roman"/>
                <w:sz w:val="18"/>
                <w:szCs w:val="18"/>
              </w:rPr>
              <w:t>1,316</w:t>
            </w:r>
          </w:p>
        </w:tc>
        <w:tc>
          <w:tcPr>
            <w:tcW w:w="595" w:type="dxa"/>
            <w:vAlign w:val="center"/>
          </w:tcPr>
          <w:p w14:paraId="61E3504A" w14:textId="45476C1C" w:rsidR="006760DA" w:rsidRPr="006760DA" w:rsidRDefault="006760DA" w:rsidP="006760DA">
            <w:pPr>
              <w:pStyle w:val="TableStyle"/>
              <w:jc w:val="center"/>
              <w:rPr>
                <w:rFonts w:cs="Times New Roman"/>
                <w:sz w:val="18"/>
                <w:szCs w:val="18"/>
              </w:rPr>
            </w:pPr>
            <w:r w:rsidRPr="006760DA">
              <w:rPr>
                <w:rFonts w:cs="Times New Roman"/>
                <w:sz w:val="18"/>
                <w:szCs w:val="18"/>
              </w:rPr>
              <w:t>1,316</w:t>
            </w:r>
          </w:p>
        </w:tc>
        <w:tc>
          <w:tcPr>
            <w:tcW w:w="595" w:type="dxa"/>
            <w:vAlign w:val="center"/>
          </w:tcPr>
          <w:p w14:paraId="688C18C6" w14:textId="2B8BB020" w:rsidR="006760DA" w:rsidRPr="006760DA" w:rsidRDefault="006760DA" w:rsidP="006760DA">
            <w:pPr>
              <w:pStyle w:val="TableStyle"/>
              <w:jc w:val="center"/>
              <w:rPr>
                <w:rFonts w:cs="Times New Roman"/>
                <w:sz w:val="18"/>
                <w:szCs w:val="18"/>
              </w:rPr>
            </w:pPr>
            <w:r w:rsidRPr="006760DA">
              <w:rPr>
                <w:rFonts w:cs="Times New Roman"/>
                <w:sz w:val="18"/>
                <w:szCs w:val="18"/>
              </w:rPr>
              <w:t>1,316</w:t>
            </w:r>
          </w:p>
        </w:tc>
        <w:tc>
          <w:tcPr>
            <w:tcW w:w="595" w:type="dxa"/>
            <w:vAlign w:val="center"/>
          </w:tcPr>
          <w:p w14:paraId="619F415D" w14:textId="2F60D663" w:rsidR="006760DA" w:rsidRPr="006760DA" w:rsidRDefault="006760DA" w:rsidP="006760DA">
            <w:pPr>
              <w:pStyle w:val="TableStyle"/>
              <w:jc w:val="center"/>
              <w:rPr>
                <w:rFonts w:cs="Times New Roman"/>
                <w:sz w:val="18"/>
                <w:szCs w:val="18"/>
              </w:rPr>
            </w:pPr>
            <w:r w:rsidRPr="006760DA">
              <w:rPr>
                <w:rFonts w:cs="Times New Roman"/>
                <w:sz w:val="18"/>
                <w:szCs w:val="18"/>
              </w:rPr>
              <w:t>1,316</w:t>
            </w:r>
          </w:p>
        </w:tc>
        <w:tc>
          <w:tcPr>
            <w:tcW w:w="595" w:type="dxa"/>
            <w:vAlign w:val="center"/>
          </w:tcPr>
          <w:p w14:paraId="359B7A08" w14:textId="6B570836" w:rsidR="006760DA" w:rsidRPr="006760DA" w:rsidRDefault="006760DA" w:rsidP="006760DA">
            <w:pPr>
              <w:pStyle w:val="TableStyle"/>
              <w:jc w:val="center"/>
              <w:rPr>
                <w:rFonts w:cs="Times New Roman"/>
                <w:sz w:val="18"/>
                <w:szCs w:val="18"/>
              </w:rPr>
            </w:pPr>
            <w:r w:rsidRPr="006760DA">
              <w:rPr>
                <w:rFonts w:cs="Times New Roman"/>
                <w:sz w:val="18"/>
                <w:szCs w:val="18"/>
              </w:rPr>
              <w:t>1,316</w:t>
            </w:r>
          </w:p>
        </w:tc>
        <w:tc>
          <w:tcPr>
            <w:tcW w:w="595" w:type="dxa"/>
            <w:vAlign w:val="center"/>
          </w:tcPr>
          <w:p w14:paraId="28A5584E" w14:textId="12FE72BB" w:rsidR="006760DA" w:rsidRPr="006760DA" w:rsidRDefault="006760DA" w:rsidP="006760DA">
            <w:pPr>
              <w:pStyle w:val="TableStyle"/>
              <w:jc w:val="center"/>
              <w:rPr>
                <w:rFonts w:cs="Times New Roman"/>
                <w:sz w:val="18"/>
                <w:szCs w:val="18"/>
              </w:rPr>
            </w:pPr>
            <w:r w:rsidRPr="006760DA">
              <w:rPr>
                <w:rFonts w:cs="Times New Roman"/>
                <w:sz w:val="18"/>
                <w:szCs w:val="18"/>
              </w:rPr>
              <w:t>1,316</w:t>
            </w:r>
          </w:p>
        </w:tc>
        <w:tc>
          <w:tcPr>
            <w:tcW w:w="595" w:type="dxa"/>
            <w:vAlign w:val="center"/>
          </w:tcPr>
          <w:p w14:paraId="6A39622E" w14:textId="55B6EBAB" w:rsidR="006760DA" w:rsidRPr="006760DA" w:rsidRDefault="006760DA" w:rsidP="006760DA">
            <w:pPr>
              <w:pStyle w:val="TableStyle"/>
              <w:jc w:val="center"/>
              <w:rPr>
                <w:rFonts w:cs="Times New Roman"/>
                <w:sz w:val="18"/>
                <w:szCs w:val="18"/>
              </w:rPr>
            </w:pPr>
            <w:r w:rsidRPr="006760DA">
              <w:rPr>
                <w:rFonts w:cs="Times New Roman"/>
                <w:sz w:val="18"/>
                <w:szCs w:val="18"/>
              </w:rPr>
              <w:t>1,316</w:t>
            </w:r>
          </w:p>
        </w:tc>
        <w:tc>
          <w:tcPr>
            <w:tcW w:w="595" w:type="dxa"/>
            <w:vAlign w:val="center"/>
          </w:tcPr>
          <w:p w14:paraId="3678613E" w14:textId="5F2A59E7" w:rsidR="006760DA" w:rsidRPr="006760DA" w:rsidRDefault="006760DA" w:rsidP="006760DA">
            <w:pPr>
              <w:pStyle w:val="TableStyle"/>
              <w:jc w:val="center"/>
              <w:rPr>
                <w:rFonts w:cs="Times New Roman"/>
                <w:sz w:val="18"/>
                <w:szCs w:val="18"/>
              </w:rPr>
            </w:pPr>
            <w:r w:rsidRPr="006760DA">
              <w:rPr>
                <w:rFonts w:cs="Times New Roman"/>
                <w:sz w:val="18"/>
                <w:szCs w:val="18"/>
              </w:rPr>
              <w:t>1,316</w:t>
            </w:r>
          </w:p>
        </w:tc>
        <w:tc>
          <w:tcPr>
            <w:tcW w:w="595" w:type="dxa"/>
            <w:vAlign w:val="center"/>
          </w:tcPr>
          <w:p w14:paraId="46935DD1" w14:textId="76C7DFDC" w:rsidR="006760DA" w:rsidRPr="006760DA" w:rsidRDefault="006760DA" w:rsidP="006760DA">
            <w:pPr>
              <w:pStyle w:val="TableStyle"/>
              <w:jc w:val="center"/>
              <w:rPr>
                <w:rFonts w:cs="Times New Roman"/>
                <w:sz w:val="18"/>
                <w:szCs w:val="18"/>
              </w:rPr>
            </w:pPr>
            <w:r w:rsidRPr="006760DA">
              <w:rPr>
                <w:rFonts w:cs="Times New Roman"/>
                <w:sz w:val="18"/>
                <w:szCs w:val="18"/>
              </w:rPr>
              <w:t>1,316</w:t>
            </w:r>
          </w:p>
        </w:tc>
        <w:tc>
          <w:tcPr>
            <w:tcW w:w="595" w:type="dxa"/>
            <w:vAlign w:val="center"/>
          </w:tcPr>
          <w:p w14:paraId="1E82F01F" w14:textId="6CE3FF2B" w:rsidR="006760DA" w:rsidRPr="006760DA" w:rsidRDefault="006760DA" w:rsidP="006760DA">
            <w:pPr>
              <w:pStyle w:val="TableStyle"/>
              <w:jc w:val="center"/>
              <w:rPr>
                <w:rFonts w:cs="Times New Roman"/>
                <w:sz w:val="18"/>
                <w:szCs w:val="18"/>
              </w:rPr>
            </w:pPr>
            <w:r w:rsidRPr="006760DA">
              <w:rPr>
                <w:rFonts w:cs="Times New Roman"/>
                <w:sz w:val="18"/>
                <w:szCs w:val="18"/>
              </w:rPr>
              <w:t>1,316</w:t>
            </w:r>
          </w:p>
        </w:tc>
        <w:tc>
          <w:tcPr>
            <w:tcW w:w="595" w:type="dxa"/>
            <w:vAlign w:val="center"/>
          </w:tcPr>
          <w:p w14:paraId="20429CE5" w14:textId="01C10564" w:rsidR="006760DA" w:rsidRPr="006760DA" w:rsidRDefault="006760DA" w:rsidP="006760DA">
            <w:pPr>
              <w:pStyle w:val="TableStyle"/>
              <w:jc w:val="center"/>
              <w:rPr>
                <w:rFonts w:cs="Times New Roman"/>
                <w:sz w:val="18"/>
                <w:szCs w:val="18"/>
              </w:rPr>
            </w:pPr>
            <w:r w:rsidRPr="006760DA">
              <w:rPr>
                <w:rFonts w:cs="Times New Roman"/>
                <w:sz w:val="18"/>
                <w:szCs w:val="18"/>
              </w:rPr>
              <w:t>1,316</w:t>
            </w:r>
          </w:p>
        </w:tc>
        <w:tc>
          <w:tcPr>
            <w:tcW w:w="595" w:type="dxa"/>
            <w:vAlign w:val="center"/>
          </w:tcPr>
          <w:p w14:paraId="3689C98B" w14:textId="64F88F0A" w:rsidR="006760DA" w:rsidRPr="006760DA" w:rsidRDefault="006760DA" w:rsidP="006760DA">
            <w:pPr>
              <w:pStyle w:val="TableStyle"/>
              <w:jc w:val="center"/>
              <w:rPr>
                <w:rFonts w:cs="Times New Roman"/>
                <w:sz w:val="18"/>
                <w:szCs w:val="18"/>
              </w:rPr>
            </w:pPr>
            <w:r w:rsidRPr="006760DA">
              <w:rPr>
                <w:rFonts w:cs="Times New Roman"/>
                <w:sz w:val="18"/>
                <w:szCs w:val="18"/>
              </w:rPr>
              <w:t>1,316</w:t>
            </w:r>
          </w:p>
        </w:tc>
      </w:tr>
      <w:tr w:rsidR="006760DA" w:rsidRPr="006760DA" w14:paraId="752E49EA" w14:textId="5F05B6DB" w:rsidTr="006760DA">
        <w:trPr>
          <w:trHeight w:val="340"/>
        </w:trPr>
        <w:tc>
          <w:tcPr>
            <w:tcW w:w="412" w:type="dxa"/>
            <w:vMerge/>
            <w:vAlign w:val="center"/>
          </w:tcPr>
          <w:p w14:paraId="3DCD27E6" w14:textId="77777777" w:rsidR="006760DA" w:rsidRPr="006760DA" w:rsidRDefault="006760DA" w:rsidP="006760DA">
            <w:pPr>
              <w:jc w:val="center"/>
              <w:rPr>
                <w:sz w:val="18"/>
                <w:szCs w:val="18"/>
              </w:rPr>
            </w:pPr>
          </w:p>
        </w:tc>
        <w:tc>
          <w:tcPr>
            <w:tcW w:w="1502" w:type="dxa"/>
            <w:vMerge/>
            <w:vAlign w:val="center"/>
          </w:tcPr>
          <w:p w14:paraId="028075E1" w14:textId="77777777" w:rsidR="006760DA" w:rsidRPr="006760DA" w:rsidRDefault="006760DA" w:rsidP="006760DA">
            <w:pPr>
              <w:jc w:val="center"/>
              <w:rPr>
                <w:sz w:val="18"/>
                <w:szCs w:val="18"/>
              </w:rPr>
            </w:pPr>
          </w:p>
        </w:tc>
        <w:tc>
          <w:tcPr>
            <w:tcW w:w="2455" w:type="dxa"/>
            <w:vAlign w:val="center"/>
          </w:tcPr>
          <w:p w14:paraId="1536EB9E" w14:textId="0BFE72D9" w:rsidR="006760DA" w:rsidRPr="006760DA" w:rsidRDefault="006760DA" w:rsidP="006760DA">
            <w:pPr>
              <w:pStyle w:val="TableStyle"/>
              <w:jc w:val="center"/>
              <w:rPr>
                <w:rFonts w:cs="Times New Roman"/>
                <w:sz w:val="18"/>
                <w:szCs w:val="18"/>
              </w:rPr>
            </w:pPr>
            <w:r w:rsidRPr="006760DA">
              <w:rPr>
                <w:rFonts w:cs="Times New Roman"/>
                <w:sz w:val="18"/>
                <w:szCs w:val="18"/>
              </w:rPr>
              <w:t>Доля резерва</w:t>
            </w:r>
          </w:p>
        </w:tc>
        <w:tc>
          <w:tcPr>
            <w:tcW w:w="743" w:type="dxa"/>
            <w:vAlign w:val="center"/>
          </w:tcPr>
          <w:p w14:paraId="76F9CCB0" w14:textId="05992D6D" w:rsidR="006760DA" w:rsidRPr="006760DA" w:rsidRDefault="006760DA" w:rsidP="006760DA">
            <w:pPr>
              <w:pStyle w:val="TableStyle"/>
              <w:jc w:val="center"/>
              <w:rPr>
                <w:rFonts w:cs="Times New Roman"/>
                <w:sz w:val="18"/>
                <w:szCs w:val="18"/>
              </w:rPr>
            </w:pPr>
            <w:r w:rsidRPr="006760DA">
              <w:rPr>
                <w:rFonts w:cs="Times New Roman"/>
                <w:sz w:val="18"/>
                <w:szCs w:val="18"/>
              </w:rPr>
              <w:t>%</w:t>
            </w:r>
          </w:p>
        </w:tc>
        <w:tc>
          <w:tcPr>
            <w:tcW w:w="595" w:type="dxa"/>
            <w:vAlign w:val="center"/>
          </w:tcPr>
          <w:p w14:paraId="682E66EF" w14:textId="500DDFFE" w:rsidR="006760DA" w:rsidRPr="006760DA" w:rsidRDefault="006760DA" w:rsidP="006760DA">
            <w:pPr>
              <w:pStyle w:val="TableStyle"/>
              <w:jc w:val="center"/>
              <w:rPr>
                <w:rFonts w:cs="Times New Roman"/>
                <w:sz w:val="18"/>
                <w:szCs w:val="18"/>
              </w:rPr>
            </w:pPr>
            <w:r w:rsidRPr="006760DA">
              <w:rPr>
                <w:rFonts w:cs="Times New Roman"/>
                <w:sz w:val="18"/>
                <w:szCs w:val="18"/>
              </w:rPr>
              <w:t>93,64</w:t>
            </w:r>
          </w:p>
        </w:tc>
        <w:tc>
          <w:tcPr>
            <w:tcW w:w="595" w:type="dxa"/>
            <w:vAlign w:val="center"/>
          </w:tcPr>
          <w:p w14:paraId="572FC759" w14:textId="037492FD" w:rsidR="006760DA" w:rsidRPr="006760DA" w:rsidRDefault="006760DA" w:rsidP="006760DA">
            <w:pPr>
              <w:pStyle w:val="TableStyle"/>
              <w:jc w:val="center"/>
              <w:rPr>
                <w:rFonts w:cs="Times New Roman"/>
                <w:sz w:val="18"/>
                <w:szCs w:val="18"/>
              </w:rPr>
            </w:pPr>
            <w:r w:rsidRPr="006760DA">
              <w:rPr>
                <w:rFonts w:cs="Times New Roman"/>
                <w:sz w:val="18"/>
                <w:szCs w:val="18"/>
              </w:rPr>
              <w:t>93,64</w:t>
            </w:r>
          </w:p>
        </w:tc>
        <w:tc>
          <w:tcPr>
            <w:tcW w:w="595" w:type="dxa"/>
            <w:vAlign w:val="center"/>
          </w:tcPr>
          <w:p w14:paraId="5EFF8A15" w14:textId="34A74C6E" w:rsidR="006760DA" w:rsidRPr="006760DA" w:rsidRDefault="006760DA" w:rsidP="006760DA">
            <w:pPr>
              <w:pStyle w:val="TableStyle"/>
              <w:jc w:val="center"/>
              <w:rPr>
                <w:rFonts w:cs="Times New Roman"/>
                <w:sz w:val="18"/>
                <w:szCs w:val="18"/>
              </w:rPr>
            </w:pPr>
            <w:r w:rsidRPr="006760DA">
              <w:rPr>
                <w:rFonts w:cs="Times New Roman"/>
                <w:sz w:val="18"/>
                <w:szCs w:val="18"/>
              </w:rPr>
              <w:t>93,86</w:t>
            </w:r>
          </w:p>
        </w:tc>
        <w:tc>
          <w:tcPr>
            <w:tcW w:w="595" w:type="dxa"/>
            <w:vAlign w:val="center"/>
          </w:tcPr>
          <w:p w14:paraId="0C611EED" w14:textId="5CF0E244" w:rsidR="006760DA" w:rsidRPr="006760DA" w:rsidRDefault="006760DA" w:rsidP="006760DA">
            <w:pPr>
              <w:pStyle w:val="TableStyle"/>
              <w:jc w:val="center"/>
              <w:rPr>
                <w:rFonts w:cs="Times New Roman"/>
                <w:sz w:val="18"/>
                <w:szCs w:val="18"/>
              </w:rPr>
            </w:pPr>
            <w:r w:rsidRPr="006760DA">
              <w:rPr>
                <w:rFonts w:cs="Times New Roman"/>
                <w:sz w:val="18"/>
                <w:szCs w:val="18"/>
              </w:rPr>
              <w:t>94,02</w:t>
            </w:r>
          </w:p>
        </w:tc>
        <w:tc>
          <w:tcPr>
            <w:tcW w:w="595" w:type="dxa"/>
            <w:vAlign w:val="center"/>
          </w:tcPr>
          <w:p w14:paraId="04EC0EAB" w14:textId="4D452B2A" w:rsidR="006760DA" w:rsidRPr="006760DA" w:rsidRDefault="006760DA" w:rsidP="006760DA">
            <w:pPr>
              <w:pStyle w:val="TableStyle"/>
              <w:jc w:val="center"/>
              <w:rPr>
                <w:rFonts w:cs="Times New Roman"/>
                <w:sz w:val="18"/>
                <w:szCs w:val="18"/>
              </w:rPr>
            </w:pPr>
            <w:r w:rsidRPr="006760DA">
              <w:rPr>
                <w:rFonts w:cs="Times New Roman"/>
                <w:sz w:val="18"/>
                <w:szCs w:val="18"/>
              </w:rPr>
              <w:t>94,02</w:t>
            </w:r>
          </w:p>
        </w:tc>
        <w:tc>
          <w:tcPr>
            <w:tcW w:w="595" w:type="dxa"/>
            <w:vAlign w:val="center"/>
          </w:tcPr>
          <w:p w14:paraId="6EFB5BCF" w14:textId="1C98E1D7" w:rsidR="006760DA" w:rsidRPr="006760DA" w:rsidRDefault="006760DA" w:rsidP="006760DA">
            <w:pPr>
              <w:pStyle w:val="TableStyle"/>
              <w:jc w:val="center"/>
              <w:rPr>
                <w:rFonts w:cs="Times New Roman"/>
                <w:sz w:val="18"/>
                <w:szCs w:val="18"/>
              </w:rPr>
            </w:pPr>
            <w:r w:rsidRPr="006760DA">
              <w:rPr>
                <w:rFonts w:cs="Times New Roman"/>
                <w:sz w:val="18"/>
                <w:szCs w:val="18"/>
              </w:rPr>
              <w:t>94,02</w:t>
            </w:r>
          </w:p>
        </w:tc>
        <w:tc>
          <w:tcPr>
            <w:tcW w:w="595" w:type="dxa"/>
            <w:vAlign w:val="center"/>
          </w:tcPr>
          <w:p w14:paraId="3BFDFC0D" w14:textId="56652ED6" w:rsidR="006760DA" w:rsidRPr="006760DA" w:rsidRDefault="006760DA" w:rsidP="006760DA">
            <w:pPr>
              <w:pStyle w:val="TableStyle"/>
              <w:jc w:val="center"/>
              <w:rPr>
                <w:rFonts w:cs="Times New Roman"/>
                <w:sz w:val="18"/>
                <w:szCs w:val="18"/>
              </w:rPr>
            </w:pPr>
            <w:r w:rsidRPr="006760DA">
              <w:rPr>
                <w:rFonts w:cs="Times New Roman"/>
                <w:sz w:val="18"/>
                <w:szCs w:val="18"/>
              </w:rPr>
              <w:t>94,02</w:t>
            </w:r>
          </w:p>
        </w:tc>
        <w:tc>
          <w:tcPr>
            <w:tcW w:w="595" w:type="dxa"/>
            <w:vAlign w:val="center"/>
          </w:tcPr>
          <w:p w14:paraId="19BB4F46" w14:textId="7EDD6CE2" w:rsidR="006760DA" w:rsidRPr="006760DA" w:rsidRDefault="006760DA" w:rsidP="006760DA">
            <w:pPr>
              <w:pStyle w:val="TableStyle"/>
              <w:jc w:val="center"/>
              <w:rPr>
                <w:rFonts w:cs="Times New Roman"/>
                <w:sz w:val="18"/>
                <w:szCs w:val="18"/>
              </w:rPr>
            </w:pPr>
            <w:r w:rsidRPr="006760DA">
              <w:rPr>
                <w:rFonts w:cs="Times New Roman"/>
                <w:sz w:val="18"/>
                <w:szCs w:val="18"/>
              </w:rPr>
              <w:t>94,02</w:t>
            </w:r>
          </w:p>
        </w:tc>
        <w:tc>
          <w:tcPr>
            <w:tcW w:w="595" w:type="dxa"/>
            <w:vAlign w:val="center"/>
          </w:tcPr>
          <w:p w14:paraId="41DCEE05" w14:textId="1AC572B3" w:rsidR="006760DA" w:rsidRPr="006760DA" w:rsidRDefault="006760DA" w:rsidP="006760DA">
            <w:pPr>
              <w:pStyle w:val="TableStyle"/>
              <w:jc w:val="center"/>
              <w:rPr>
                <w:rFonts w:cs="Times New Roman"/>
                <w:sz w:val="18"/>
                <w:szCs w:val="18"/>
              </w:rPr>
            </w:pPr>
            <w:r w:rsidRPr="006760DA">
              <w:rPr>
                <w:rFonts w:cs="Times New Roman"/>
                <w:sz w:val="18"/>
                <w:szCs w:val="18"/>
              </w:rPr>
              <w:t>94,02</w:t>
            </w:r>
          </w:p>
        </w:tc>
        <w:tc>
          <w:tcPr>
            <w:tcW w:w="595" w:type="dxa"/>
            <w:vAlign w:val="center"/>
          </w:tcPr>
          <w:p w14:paraId="53A41B7E" w14:textId="31C391AE" w:rsidR="006760DA" w:rsidRPr="006760DA" w:rsidRDefault="006760DA" w:rsidP="006760DA">
            <w:pPr>
              <w:pStyle w:val="TableStyle"/>
              <w:jc w:val="center"/>
              <w:rPr>
                <w:rFonts w:cs="Times New Roman"/>
                <w:sz w:val="18"/>
                <w:szCs w:val="18"/>
              </w:rPr>
            </w:pPr>
            <w:r w:rsidRPr="006760DA">
              <w:rPr>
                <w:rFonts w:cs="Times New Roman"/>
                <w:sz w:val="18"/>
                <w:szCs w:val="18"/>
              </w:rPr>
              <w:t>94,02</w:t>
            </w:r>
          </w:p>
        </w:tc>
        <w:tc>
          <w:tcPr>
            <w:tcW w:w="595" w:type="dxa"/>
            <w:vAlign w:val="center"/>
          </w:tcPr>
          <w:p w14:paraId="59BF9D45" w14:textId="5F5FFFE8" w:rsidR="006760DA" w:rsidRPr="006760DA" w:rsidRDefault="006760DA" w:rsidP="006760DA">
            <w:pPr>
              <w:pStyle w:val="TableStyle"/>
              <w:jc w:val="center"/>
              <w:rPr>
                <w:rFonts w:cs="Times New Roman"/>
                <w:sz w:val="18"/>
                <w:szCs w:val="18"/>
              </w:rPr>
            </w:pPr>
            <w:r w:rsidRPr="006760DA">
              <w:rPr>
                <w:rFonts w:cs="Times New Roman"/>
                <w:sz w:val="18"/>
                <w:szCs w:val="18"/>
              </w:rPr>
              <w:t>94,02</w:t>
            </w:r>
          </w:p>
        </w:tc>
        <w:tc>
          <w:tcPr>
            <w:tcW w:w="595" w:type="dxa"/>
            <w:vAlign w:val="center"/>
          </w:tcPr>
          <w:p w14:paraId="27013A82" w14:textId="1228D4C5" w:rsidR="006760DA" w:rsidRPr="006760DA" w:rsidRDefault="006760DA" w:rsidP="006760DA">
            <w:pPr>
              <w:pStyle w:val="TableStyle"/>
              <w:jc w:val="center"/>
              <w:rPr>
                <w:rFonts w:cs="Times New Roman"/>
                <w:sz w:val="18"/>
                <w:szCs w:val="18"/>
              </w:rPr>
            </w:pPr>
            <w:r w:rsidRPr="006760DA">
              <w:rPr>
                <w:rFonts w:cs="Times New Roman"/>
                <w:sz w:val="18"/>
                <w:szCs w:val="18"/>
              </w:rPr>
              <w:t>94,02</w:t>
            </w:r>
          </w:p>
        </w:tc>
        <w:tc>
          <w:tcPr>
            <w:tcW w:w="595" w:type="dxa"/>
            <w:vAlign w:val="center"/>
          </w:tcPr>
          <w:p w14:paraId="7944D5D5" w14:textId="437740DD" w:rsidR="006760DA" w:rsidRPr="006760DA" w:rsidRDefault="006760DA" w:rsidP="006760DA">
            <w:pPr>
              <w:pStyle w:val="TableStyle"/>
              <w:jc w:val="center"/>
              <w:rPr>
                <w:rFonts w:cs="Times New Roman"/>
                <w:sz w:val="18"/>
                <w:szCs w:val="18"/>
              </w:rPr>
            </w:pPr>
            <w:r w:rsidRPr="006760DA">
              <w:rPr>
                <w:rFonts w:cs="Times New Roman"/>
                <w:sz w:val="18"/>
                <w:szCs w:val="18"/>
              </w:rPr>
              <w:t>94,02</w:t>
            </w:r>
          </w:p>
        </w:tc>
        <w:tc>
          <w:tcPr>
            <w:tcW w:w="595" w:type="dxa"/>
            <w:vAlign w:val="center"/>
          </w:tcPr>
          <w:p w14:paraId="60CC4A42" w14:textId="51004593" w:rsidR="006760DA" w:rsidRPr="006760DA" w:rsidRDefault="006760DA" w:rsidP="006760DA">
            <w:pPr>
              <w:pStyle w:val="TableStyle"/>
              <w:jc w:val="center"/>
              <w:rPr>
                <w:rFonts w:cs="Times New Roman"/>
                <w:sz w:val="18"/>
                <w:szCs w:val="18"/>
              </w:rPr>
            </w:pPr>
            <w:r w:rsidRPr="006760DA">
              <w:rPr>
                <w:rFonts w:cs="Times New Roman"/>
                <w:sz w:val="18"/>
                <w:szCs w:val="18"/>
              </w:rPr>
              <w:t>94,02</w:t>
            </w:r>
          </w:p>
        </w:tc>
        <w:tc>
          <w:tcPr>
            <w:tcW w:w="595" w:type="dxa"/>
            <w:vAlign w:val="center"/>
          </w:tcPr>
          <w:p w14:paraId="1849A5D0" w14:textId="1279EE20" w:rsidR="006760DA" w:rsidRPr="006760DA" w:rsidRDefault="006760DA" w:rsidP="006760DA">
            <w:pPr>
              <w:pStyle w:val="TableStyle"/>
              <w:jc w:val="center"/>
              <w:rPr>
                <w:rFonts w:cs="Times New Roman"/>
                <w:sz w:val="18"/>
                <w:szCs w:val="18"/>
              </w:rPr>
            </w:pPr>
            <w:r w:rsidRPr="006760DA">
              <w:rPr>
                <w:rFonts w:cs="Times New Roman"/>
                <w:sz w:val="18"/>
                <w:szCs w:val="18"/>
              </w:rPr>
              <w:t>94,02</w:t>
            </w:r>
          </w:p>
        </w:tc>
        <w:tc>
          <w:tcPr>
            <w:tcW w:w="595" w:type="dxa"/>
            <w:vAlign w:val="center"/>
          </w:tcPr>
          <w:p w14:paraId="5C6ADC40" w14:textId="6AB0ED4E" w:rsidR="006760DA" w:rsidRPr="006760DA" w:rsidRDefault="006760DA" w:rsidP="006760DA">
            <w:pPr>
              <w:pStyle w:val="TableStyle"/>
              <w:jc w:val="center"/>
              <w:rPr>
                <w:rFonts w:cs="Times New Roman"/>
                <w:sz w:val="18"/>
                <w:szCs w:val="18"/>
              </w:rPr>
            </w:pPr>
            <w:r w:rsidRPr="006760DA">
              <w:rPr>
                <w:rFonts w:cs="Times New Roman"/>
                <w:sz w:val="18"/>
                <w:szCs w:val="18"/>
              </w:rPr>
              <w:t>94,02</w:t>
            </w:r>
          </w:p>
        </w:tc>
      </w:tr>
      <w:bookmarkEnd w:id="626"/>
    </w:tbl>
    <w:p w14:paraId="3C0C60A2" w14:textId="77777777" w:rsidR="00627E15" w:rsidRDefault="00627E15" w:rsidP="00543B2E">
      <w:pPr>
        <w:pStyle w:val="afffc"/>
      </w:pPr>
    </w:p>
    <w:p w14:paraId="41E3FEBE" w14:textId="77777777" w:rsidR="00206CF9" w:rsidRPr="001A772D" w:rsidRDefault="00206CF9" w:rsidP="00543B2E">
      <w:pPr>
        <w:pStyle w:val="afffc"/>
        <w:sectPr w:rsidR="00206CF9" w:rsidRPr="001A772D" w:rsidSect="00F30EEA">
          <w:headerReference w:type="default" r:id="rId40"/>
          <w:footerReference w:type="default" r:id="rId41"/>
          <w:type w:val="nextColumn"/>
          <w:pgSz w:w="16838" w:h="11906" w:orient="landscape" w:code="9"/>
          <w:pgMar w:top="1134" w:right="567" w:bottom="1134" w:left="1134" w:header="397" w:footer="0" w:gutter="0"/>
          <w:cols w:space="708"/>
          <w:docGrid w:linePitch="360"/>
        </w:sectPr>
      </w:pPr>
    </w:p>
    <w:p w14:paraId="62B09B55" w14:textId="77777777" w:rsidR="00FB062B" w:rsidRPr="001A772D" w:rsidRDefault="00106C71" w:rsidP="00C563DD">
      <w:pPr>
        <w:pStyle w:val="1fe"/>
        <w:rPr>
          <w:rStyle w:val="2f1"/>
          <w:b/>
          <w:i w:val="0"/>
        </w:rPr>
      </w:pPr>
      <w:bookmarkStart w:id="627" w:name="_Toc407638506"/>
      <w:bookmarkStart w:id="628" w:name="_Toc407703150"/>
      <w:bookmarkStart w:id="629" w:name="_Toc407703970"/>
      <w:bookmarkStart w:id="630" w:name="_Toc414274882"/>
      <w:bookmarkStart w:id="631" w:name="_Toc416708252"/>
      <w:bookmarkStart w:id="632" w:name="_Toc422928610"/>
      <w:bookmarkStart w:id="633" w:name="_Toc423525729"/>
      <w:bookmarkStart w:id="634" w:name="_Toc424042115"/>
      <w:bookmarkStart w:id="635" w:name="_Toc430345877"/>
      <w:bookmarkStart w:id="636" w:name="_Toc431569648"/>
      <w:bookmarkStart w:id="637" w:name="_Toc437278348"/>
      <w:bookmarkStart w:id="638" w:name="_Toc115635644"/>
      <w:bookmarkEnd w:id="619"/>
      <w:r w:rsidRPr="001A772D">
        <w:lastRenderedPageBreak/>
        <w:t xml:space="preserve">Книга 7. </w:t>
      </w:r>
      <w:r w:rsidR="00A82087" w:rsidRPr="001A772D">
        <w:rPr>
          <w:rStyle w:val="2f1"/>
          <w:b/>
          <w:i w:val="0"/>
        </w:rPr>
        <w:t>Г</w:t>
      </w:r>
      <w:r w:rsidR="0099367E" w:rsidRPr="001A772D">
        <w:rPr>
          <w:rStyle w:val="2f1"/>
          <w:b/>
          <w:i w:val="0"/>
        </w:rPr>
        <w:t xml:space="preserve">лава </w:t>
      </w:r>
      <w:r w:rsidR="004D6232" w:rsidRPr="001A772D">
        <w:rPr>
          <w:rStyle w:val="2f1"/>
          <w:b/>
          <w:i w:val="0"/>
        </w:rPr>
        <w:t>7</w:t>
      </w:r>
      <w:r w:rsidR="002279C6" w:rsidRPr="001A772D">
        <w:rPr>
          <w:rStyle w:val="2f1"/>
          <w:b/>
          <w:i w:val="0"/>
        </w:rPr>
        <w:t xml:space="preserve"> </w:t>
      </w:r>
      <w:r w:rsidR="00332ECA" w:rsidRPr="001A772D">
        <w:rPr>
          <w:rStyle w:val="2f1"/>
          <w:b/>
          <w:i w:val="0"/>
        </w:rPr>
        <w:t>–</w:t>
      </w:r>
      <w:r w:rsidR="0099367E" w:rsidRPr="001A772D">
        <w:rPr>
          <w:rStyle w:val="2f1"/>
          <w:b/>
          <w:i w:val="0"/>
        </w:rPr>
        <w:t xml:space="preserve"> Предложения по строительству, реконструкции и техническому перевооружению и</w:t>
      </w:r>
      <w:r w:rsidR="00C32EB4" w:rsidRPr="001A772D">
        <w:rPr>
          <w:rStyle w:val="2f1"/>
          <w:b/>
          <w:i w:val="0"/>
        </w:rPr>
        <w:t>сточников тепловой энергии</w:t>
      </w:r>
      <w:bookmarkEnd w:id="627"/>
      <w:bookmarkEnd w:id="628"/>
      <w:bookmarkEnd w:id="629"/>
      <w:bookmarkEnd w:id="630"/>
      <w:bookmarkEnd w:id="631"/>
      <w:bookmarkEnd w:id="632"/>
      <w:bookmarkEnd w:id="633"/>
      <w:bookmarkEnd w:id="634"/>
      <w:bookmarkEnd w:id="635"/>
      <w:bookmarkEnd w:id="636"/>
      <w:bookmarkEnd w:id="637"/>
      <w:bookmarkEnd w:id="638"/>
    </w:p>
    <w:p w14:paraId="2C4403B1" w14:textId="77777777" w:rsidR="007F749B" w:rsidRPr="001A772D" w:rsidRDefault="007F749B" w:rsidP="00A608C2">
      <w:pPr>
        <w:pStyle w:val="af5"/>
        <w:keepNext/>
        <w:keepLines/>
        <w:numPr>
          <w:ilvl w:val="0"/>
          <w:numId w:val="6"/>
        </w:numPr>
        <w:tabs>
          <w:tab w:val="left" w:pos="1134"/>
        </w:tabs>
        <w:spacing w:before="120" w:after="240"/>
        <w:contextualSpacing w:val="0"/>
        <w:jc w:val="both"/>
        <w:outlineLvl w:val="1"/>
        <w:rPr>
          <w:rFonts w:eastAsia="Times New Roman"/>
          <w:b/>
          <w:bCs/>
          <w:i/>
          <w:vanish/>
          <w:sz w:val="28"/>
          <w:szCs w:val="28"/>
          <w:lang w:eastAsia="ru-RU"/>
        </w:rPr>
      </w:pPr>
      <w:bookmarkStart w:id="639" w:name="_Toc437275065"/>
      <w:bookmarkStart w:id="640" w:name="_Toc437275147"/>
      <w:bookmarkStart w:id="641" w:name="_Toc437275223"/>
      <w:bookmarkStart w:id="642" w:name="_Toc437275299"/>
      <w:bookmarkStart w:id="643" w:name="_Toc437275375"/>
      <w:bookmarkStart w:id="644" w:name="_Toc437275457"/>
      <w:bookmarkStart w:id="645" w:name="_Toc437275539"/>
      <w:bookmarkStart w:id="646" w:name="_Toc437275621"/>
      <w:bookmarkStart w:id="647" w:name="_Toc437276464"/>
      <w:bookmarkStart w:id="648" w:name="_Toc437276610"/>
      <w:bookmarkStart w:id="649" w:name="_Toc437277392"/>
      <w:bookmarkStart w:id="650" w:name="_Toc437277731"/>
      <w:bookmarkStart w:id="651" w:name="_Toc437278139"/>
      <w:bookmarkStart w:id="652" w:name="_Toc437278349"/>
      <w:bookmarkStart w:id="653" w:name="_Toc437278867"/>
      <w:bookmarkStart w:id="654" w:name="_Toc437279142"/>
      <w:bookmarkStart w:id="655" w:name="_Toc449026977"/>
      <w:bookmarkStart w:id="656" w:name="_Toc450649174"/>
      <w:bookmarkStart w:id="657" w:name="_Toc451431640"/>
      <w:bookmarkStart w:id="658" w:name="_Toc451507279"/>
      <w:bookmarkStart w:id="659" w:name="_Toc452478927"/>
      <w:bookmarkStart w:id="660" w:name="_Toc500943508"/>
      <w:bookmarkStart w:id="661" w:name="_Toc500944098"/>
      <w:bookmarkStart w:id="662" w:name="_Toc501009502"/>
      <w:bookmarkStart w:id="663" w:name="_Toc501013831"/>
      <w:bookmarkStart w:id="664" w:name="_Toc503366627"/>
      <w:bookmarkStart w:id="665" w:name="_Toc503370055"/>
      <w:bookmarkStart w:id="666" w:name="_Toc506829297"/>
      <w:bookmarkStart w:id="667" w:name="_Toc507661786"/>
      <w:bookmarkStart w:id="668" w:name="_Toc532225222"/>
      <w:bookmarkStart w:id="669" w:name="_Toc532231129"/>
      <w:bookmarkStart w:id="670" w:name="_Toc532482423"/>
      <w:bookmarkStart w:id="671" w:name="_Toc533079375"/>
      <w:bookmarkStart w:id="672" w:name="_Toc533094412"/>
      <w:bookmarkStart w:id="673" w:name="_Toc533162761"/>
      <w:bookmarkStart w:id="674" w:name="_Toc533162852"/>
      <w:bookmarkStart w:id="675" w:name="_Toc534895715"/>
      <w:bookmarkStart w:id="676" w:name="_Toc534963703"/>
      <w:bookmarkStart w:id="677" w:name="_Toc534979090"/>
      <w:bookmarkStart w:id="678" w:name="_Toc535498103"/>
      <w:bookmarkStart w:id="679" w:name="_Toc536731937"/>
      <w:bookmarkStart w:id="680" w:name="_Toc536802287"/>
      <w:bookmarkStart w:id="681" w:name="_Toc5364189"/>
      <w:bookmarkStart w:id="682" w:name="_Toc7181030"/>
      <w:bookmarkStart w:id="683" w:name="_Toc35447188"/>
      <w:bookmarkStart w:id="684" w:name="_Toc36994709"/>
      <w:bookmarkStart w:id="685" w:name="_Toc37839524"/>
      <w:bookmarkStart w:id="686" w:name="_Toc38893815"/>
      <w:bookmarkStart w:id="687" w:name="_Toc39413808"/>
      <w:bookmarkStart w:id="688" w:name="_Toc40797846"/>
      <w:bookmarkStart w:id="689" w:name="_Toc43130684"/>
      <w:bookmarkStart w:id="690" w:name="_Toc43146729"/>
      <w:bookmarkStart w:id="691" w:name="_Toc43151970"/>
      <w:bookmarkStart w:id="692" w:name="_Toc43290441"/>
      <w:bookmarkStart w:id="693" w:name="_Toc43321090"/>
      <w:bookmarkStart w:id="694" w:name="_Toc43329278"/>
      <w:bookmarkStart w:id="695" w:name="_Toc99617896"/>
      <w:bookmarkStart w:id="696" w:name="_Toc99725532"/>
      <w:bookmarkStart w:id="697" w:name="_Toc105491129"/>
      <w:bookmarkStart w:id="698" w:name="_Toc105491316"/>
      <w:bookmarkStart w:id="699" w:name="_Toc105523267"/>
      <w:bookmarkStart w:id="700" w:name="_Toc105587984"/>
      <w:bookmarkStart w:id="701" w:name="_Toc105588114"/>
      <w:bookmarkStart w:id="702" w:name="_Toc105589312"/>
      <w:bookmarkStart w:id="703" w:name="_Toc111639457"/>
      <w:bookmarkStart w:id="704" w:name="_Toc112095489"/>
      <w:bookmarkStart w:id="705" w:name="_Toc115191591"/>
      <w:bookmarkStart w:id="706" w:name="_Toc115635645"/>
      <w:bookmarkStart w:id="707" w:name="_Toc360698271"/>
      <w:bookmarkStart w:id="708" w:name="_Toc287859877"/>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p>
    <w:p w14:paraId="484E61C9" w14:textId="77777777" w:rsidR="007F749B" w:rsidRPr="001A772D" w:rsidRDefault="007F749B" w:rsidP="00A608C2">
      <w:pPr>
        <w:pStyle w:val="af5"/>
        <w:keepNext/>
        <w:keepLines/>
        <w:numPr>
          <w:ilvl w:val="0"/>
          <w:numId w:val="6"/>
        </w:numPr>
        <w:tabs>
          <w:tab w:val="left" w:pos="1134"/>
        </w:tabs>
        <w:spacing w:before="120" w:after="240"/>
        <w:contextualSpacing w:val="0"/>
        <w:jc w:val="both"/>
        <w:outlineLvl w:val="1"/>
        <w:rPr>
          <w:rFonts w:eastAsia="Times New Roman"/>
          <w:b/>
          <w:bCs/>
          <w:i/>
          <w:vanish/>
          <w:sz w:val="28"/>
          <w:szCs w:val="28"/>
          <w:lang w:eastAsia="ru-RU"/>
        </w:rPr>
      </w:pPr>
      <w:bookmarkStart w:id="709" w:name="_Toc437275066"/>
      <w:bookmarkStart w:id="710" w:name="_Toc437275148"/>
      <w:bookmarkStart w:id="711" w:name="_Toc437275224"/>
      <w:bookmarkStart w:id="712" w:name="_Toc437275300"/>
      <w:bookmarkStart w:id="713" w:name="_Toc437275376"/>
      <w:bookmarkStart w:id="714" w:name="_Toc437275458"/>
      <w:bookmarkStart w:id="715" w:name="_Toc437275540"/>
      <w:bookmarkStart w:id="716" w:name="_Toc437275622"/>
      <w:bookmarkStart w:id="717" w:name="_Toc437276465"/>
      <w:bookmarkStart w:id="718" w:name="_Toc437276611"/>
      <w:bookmarkStart w:id="719" w:name="_Toc437277393"/>
      <w:bookmarkStart w:id="720" w:name="_Toc437277732"/>
      <w:bookmarkStart w:id="721" w:name="_Toc437278140"/>
      <w:bookmarkStart w:id="722" w:name="_Toc437278350"/>
      <w:bookmarkStart w:id="723" w:name="_Toc437278868"/>
      <w:bookmarkStart w:id="724" w:name="_Toc437279143"/>
      <w:bookmarkStart w:id="725" w:name="_Toc449026978"/>
      <w:bookmarkStart w:id="726" w:name="_Toc450649175"/>
      <w:bookmarkStart w:id="727" w:name="_Toc451431641"/>
      <w:bookmarkStart w:id="728" w:name="_Toc451507280"/>
      <w:bookmarkStart w:id="729" w:name="_Toc452478928"/>
      <w:bookmarkStart w:id="730" w:name="_Toc500943509"/>
      <w:bookmarkStart w:id="731" w:name="_Toc500944099"/>
      <w:bookmarkStart w:id="732" w:name="_Toc501009503"/>
      <w:bookmarkStart w:id="733" w:name="_Toc501013832"/>
      <w:bookmarkStart w:id="734" w:name="_Toc503366628"/>
      <w:bookmarkStart w:id="735" w:name="_Toc503370056"/>
      <w:bookmarkStart w:id="736" w:name="_Toc506829298"/>
      <w:bookmarkStart w:id="737" w:name="_Toc507661787"/>
      <w:bookmarkStart w:id="738" w:name="_Toc532225223"/>
      <w:bookmarkStart w:id="739" w:name="_Toc532231130"/>
      <w:bookmarkStart w:id="740" w:name="_Toc532482424"/>
      <w:bookmarkStart w:id="741" w:name="_Toc533079376"/>
      <w:bookmarkStart w:id="742" w:name="_Toc533094413"/>
      <w:bookmarkStart w:id="743" w:name="_Toc533162762"/>
      <w:bookmarkStart w:id="744" w:name="_Toc533162853"/>
      <w:bookmarkStart w:id="745" w:name="_Toc534895716"/>
      <w:bookmarkStart w:id="746" w:name="_Toc534963704"/>
      <w:bookmarkStart w:id="747" w:name="_Toc534979091"/>
      <w:bookmarkStart w:id="748" w:name="_Toc535498104"/>
      <w:bookmarkStart w:id="749" w:name="_Toc536731938"/>
      <w:bookmarkStart w:id="750" w:name="_Toc536802288"/>
      <w:bookmarkStart w:id="751" w:name="_Toc5364190"/>
      <w:bookmarkStart w:id="752" w:name="_Toc7181031"/>
      <w:bookmarkStart w:id="753" w:name="_Toc35447189"/>
      <w:bookmarkStart w:id="754" w:name="_Toc36994710"/>
      <w:bookmarkStart w:id="755" w:name="_Toc37839525"/>
      <w:bookmarkStart w:id="756" w:name="_Toc38893816"/>
      <w:bookmarkStart w:id="757" w:name="_Toc39413809"/>
      <w:bookmarkStart w:id="758" w:name="_Toc40797847"/>
      <w:bookmarkStart w:id="759" w:name="_Toc43130685"/>
      <w:bookmarkStart w:id="760" w:name="_Toc43146730"/>
      <w:bookmarkStart w:id="761" w:name="_Toc43151971"/>
      <w:bookmarkStart w:id="762" w:name="_Toc43290442"/>
      <w:bookmarkStart w:id="763" w:name="_Toc43321091"/>
      <w:bookmarkStart w:id="764" w:name="_Toc43329279"/>
      <w:bookmarkStart w:id="765" w:name="_Toc99617897"/>
      <w:bookmarkStart w:id="766" w:name="_Toc99725533"/>
      <w:bookmarkStart w:id="767" w:name="_Toc105491130"/>
      <w:bookmarkStart w:id="768" w:name="_Toc105491317"/>
      <w:bookmarkStart w:id="769" w:name="_Toc105523268"/>
      <w:bookmarkStart w:id="770" w:name="_Toc105587985"/>
      <w:bookmarkStart w:id="771" w:name="_Toc105588115"/>
      <w:bookmarkStart w:id="772" w:name="_Toc105589313"/>
      <w:bookmarkStart w:id="773" w:name="_Toc111639458"/>
      <w:bookmarkStart w:id="774" w:name="_Toc112095490"/>
      <w:bookmarkStart w:id="775" w:name="_Toc115191592"/>
      <w:bookmarkStart w:id="776" w:name="_Toc115635646"/>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p>
    <w:p w14:paraId="020A369D" w14:textId="77777777" w:rsidR="00525A32" w:rsidRPr="001A772D" w:rsidRDefault="004D6232" w:rsidP="00C563DD">
      <w:pPr>
        <w:pStyle w:val="2f0"/>
      </w:pPr>
      <w:bookmarkStart w:id="777" w:name="_Toc437278351"/>
      <w:bookmarkStart w:id="778" w:name="_Toc115635647"/>
      <w:bookmarkStart w:id="779" w:name="_Hlk8034602"/>
      <w:r w:rsidRPr="001A772D">
        <w:t xml:space="preserve">7.1 </w:t>
      </w:r>
      <w:r w:rsidR="00234A24" w:rsidRPr="001A772D">
        <w:t>Определение</w:t>
      </w:r>
      <w:r w:rsidR="00491443" w:rsidRPr="001A772D">
        <w:t xml:space="preserve"> условий организации централизованного теплоснабжения, индивидуального теплоснабжения, а также поквартирного отопления</w:t>
      </w:r>
      <w:bookmarkEnd w:id="777"/>
      <w:bookmarkEnd w:id="778"/>
    </w:p>
    <w:p w14:paraId="5CDDC94D" w14:textId="77777777" w:rsidR="001B3979" w:rsidRPr="002744B7" w:rsidRDefault="001B3979" w:rsidP="006B7F55">
      <w:pPr>
        <w:pStyle w:val="Afffa"/>
      </w:pPr>
      <w:r w:rsidRPr="002744B7">
        <w:t xml:space="preserve">Согласно статье 14, ФЗ №190 «О теплоснабжении» от 27.07.2010 года подключение </w:t>
      </w:r>
      <w:proofErr w:type="spellStart"/>
      <w:r w:rsidRPr="002744B7">
        <w:t>теплопотребляющих</w:t>
      </w:r>
      <w:proofErr w:type="spellEnd"/>
      <w:r w:rsidRPr="002744B7">
        <w:t xml:space="preserve"> установок и тепловых сетей потребителей тепловой энергии, в том числе застройщиков, к системе теплоснабжения осуществляется в порядке, установленном законодательством о градостроительной деятельности для подключения объектов капитального строительства к сетям инженерно-технического обеспечения, с учетом особенностей, предусмотренных ФЗ №190 «О теплоснабжении» и правилами подключения к системам теплоснабжения, утвержденными Правительством Российской Федерации. </w:t>
      </w:r>
    </w:p>
    <w:p w14:paraId="43806584" w14:textId="77777777" w:rsidR="00594616" w:rsidRPr="002744B7" w:rsidRDefault="00594616" w:rsidP="006B7F55">
      <w:pPr>
        <w:pStyle w:val="Afffa"/>
      </w:pPr>
      <w:r w:rsidRPr="002744B7">
        <w:t>Организация теплоснабжения и отношений в этой сфере в Российской Федерации осуществляется по Правилам, утвержденным Постановлением Правительства РФ от 8 августа 2012 г. №808 «Об организации теплоснабжения в Российской Федерации и о внесении изменений в некоторые акты Правительства Российской Федерации».</w:t>
      </w:r>
    </w:p>
    <w:p w14:paraId="2FC361EE" w14:textId="77777777" w:rsidR="001B3979" w:rsidRPr="002744B7" w:rsidRDefault="001B3979" w:rsidP="006B7F55">
      <w:pPr>
        <w:pStyle w:val="Afffa"/>
      </w:pPr>
      <w:r w:rsidRPr="002744B7">
        <w:t xml:space="preserve">Подключение осуществляется на основании договора на подключение к системе теплоснабжения, который является публичным для теплоснабжающей организации, теплосетевой организации. Правила выбора теплоснабжающей организации или теплосетевой организации, к которой следует обращаться заинтересованным в подключении к системе теплоснабжения </w:t>
      </w:r>
      <w:r w:rsidR="00AC45B5" w:rsidRPr="002744B7">
        <w:t>лицам,</w:t>
      </w:r>
      <w:r w:rsidRPr="002744B7">
        <w:t xml:space="preserve"> и которая не вправе отказать им в услуге по такому подключению и в заключение соответствующего договора, устанавливаются правилами подключения к системам теплоснабжения, утвержденными Правительством Российской Федерации. </w:t>
      </w:r>
    </w:p>
    <w:p w14:paraId="7590AD4B" w14:textId="77777777" w:rsidR="00594616" w:rsidRPr="002744B7" w:rsidRDefault="00594616" w:rsidP="006B7F55">
      <w:pPr>
        <w:pStyle w:val="Afffa"/>
      </w:pPr>
      <w:r w:rsidRPr="002744B7">
        <w:t>При наличии технической возможности подключения к системе теплоснабжения и при наличии свободной мощности в соответствующей точке подключения отказ потребителю, в том числе застройщику, в заключении договора на подключение объекта капитального строительства, находящегося в границах определенного схемой теплоснабжения радиуса эффективного теплоснабжения, не допускается. Нормативные сроки подключения к системе теплоснабжения этого объекта капитального строительства устанавливаются правилами подключения к системам теплоснабжения, утвержденными Правительством Российской Федерации.</w:t>
      </w:r>
    </w:p>
    <w:p w14:paraId="4A54FB2D" w14:textId="77777777" w:rsidR="006F4B45" w:rsidRPr="002744B7" w:rsidRDefault="006F4B45" w:rsidP="006B7F55">
      <w:pPr>
        <w:pStyle w:val="Afffa"/>
      </w:pPr>
      <w:r w:rsidRPr="002744B7">
        <w:t>В случае технической невозможности подключения к системе теплоснабжения объекта капитального строительства вследствие отсутствия свободной мощности в соответствующей точке подключения на момент обращения соответствующего потребителя, в том числе застройщика, но при наличии в утвержденной в установленном порядке инвестиционной программе теплоснабжающей организации или теплосетевой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к системе теплоснабжения объекта капитального строительства, отказ в заключении договора на его подключение не допускается. Нормативные сроки его подключения к системе теплоснабжения устанавливаются в соответствии с инвестиционной программой теплоснабжающей организации или теплосетевой организации в пределах нормативных сроков подключения к системе теплоснабжения, установленных правилами подключения к системам теплоснабжения, утвержденными Правительством Российской Федерации.</w:t>
      </w:r>
    </w:p>
    <w:p w14:paraId="3934BA99" w14:textId="77777777" w:rsidR="006F4B45" w:rsidRPr="002744B7" w:rsidRDefault="006F4B45" w:rsidP="006B7F55">
      <w:pPr>
        <w:pStyle w:val="Afffa"/>
      </w:pPr>
      <w:r w:rsidRPr="002744B7">
        <w:lastRenderedPageBreak/>
        <w:t>В случае технической невозможности подключения к системе теплоснабжения объекта капитального строительства вследствие отсутствия свободной мощности в соответствующей точке подключения на момент обращения соответствующего потребителя, в том числе застройщика, и при отсутствии в утвержденной в установленном порядке инвестиционной программе теплоснабжающей организации или теплосетевой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к системе теплоснабжения этого объекта капитального строительства, теплоснабжающая организация или теплосетевая организация в сроки и в порядке, которые установлены правилами подключения к системам теплоснабжения, утвержденными Правительством Российской Федерации, обязана обратиться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с предложением о включении в нее мероприятий по обеспечению технической возможности подключения к системе теплоснабжения этого объекта капитального строительства.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в сроки, в порядке и на основании критериев, которые установлены порядком разработки и утверждения схем теплоснабжения, утвержденным Правительством Российской Федерации, принимает решение о внесении изменений в схему теплоснабжения или об отказе во внесении в нее таких изменений. В случае если теплоснабжающая или теплосетевая организация не направит в установленный срок и (или) представит с нарушением установленного порядка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предложения о включении в нее соответствующих мероприятий, потребитель, в том числе застройщик, вправе потребовать возмещения убытков, причиненных данным нарушением, и (или) обратиться в федеральный антимонопольный орган с требованием о выдаче в отношении указанной организации предписания о прекращении нарушения правил недискриминационного доступа к товарам.</w:t>
      </w:r>
    </w:p>
    <w:p w14:paraId="36E763D6" w14:textId="77777777" w:rsidR="001B3979" w:rsidRPr="002744B7" w:rsidRDefault="001B3979" w:rsidP="006B7F55">
      <w:pPr>
        <w:pStyle w:val="Afffa"/>
      </w:pPr>
      <w:r w:rsidRPr="002744B7">
        <w:t>Таким образом, вновь вводимые потребители, обратившиеся соответствующим образом в теплоснабжающую организацию, должны быть подключены к централизованному теплоснабжению, если такое подсоединение возможно в перспективе.</w:t>
      </w:r>
    </w:p>
    <w:p w14:paraId="65EDE3EE" w14:textId="77777777" w:rsidR="00594616" w:rsidRPr="002744B7" w:rsidRDefault="00594616" w:rsidP="00594616">
      <w:pPr>
        <w:pStyle w:val="Afffa"/>
      </w:pPr>
      <w:r w:rsidRPr="002744B7">
        <w:t>С потребителями, находящимися за границей радиуса эффективного теплоснабжения, могут быть заключены договоры долгосрочного теплоснабжения по свободной (обоюдно приемлемой) цене, в целях компенсации затрат на строительство новых и реконструкцию существующих тепловых сетей, и увеличению радиуса эффективного теплоснабжения.</w:t>
      </w:r>
    </w:p>
    <w:p w14:paraId="724DFD78" w14:textId="77777777" w:rsidR="00594616" w:rsidRPr="002744B7" w:rsidRDefault="00594616" w:rsidP="00594616">
      <w:pPr>
        <w:pStyle w:val="Afffa"/>
      </w:pPr>
      <w:r w:rsidRPr="002744B7">
        <w:t xml:space="preserve">Существующие и планируемые к застройке потребители, вправе использовать для отопления индивидуальные источники теплоснабжения. Индивидуальное теплоснабжение допускается предусматривать на основании </w:t>
      </w:r>
      <w:r w:rsidR="00D45285" w:rsidRPr="002744B7">
        <w:t>СП 60.13330.2020</w:t>
      </w:r>
      <w:r w:rsidRPr="002744B7">
        <w:t xml:space="preserve"> Отопление, вентиляция и кондиционирование: </w:t>
      </w:r>
    </w:p>
    <w:p w14:paraId="3501E6E5" w14:textId="77777777" w:rsidR="00594616" w:rsidRPr="002744B7" w:rsidRDefault="00594616">
      <w:pPr>
        <w:pStyle w:val="a1"/>
      </w:pPr>
      <w:r w:rsidRPr="002744B7">
        <w:t xml:space="preserve">для индивидуальных жилых домов до трех этажей вне зависимости от месторасположения; </w:t>
      </w:r>
    </w:p>
    <w:p w14:paraId="2503B43D" w14:textId="77777777" w:rsidR="00594616" w:rsidRPr="002744B7" w:rsidRDefault="00594616">
      <w:pPr>
        <w:pStyle w:val="a1"/>
      </w:pPr>
      <w:r w:rsidRPr="002744B7">
        <w:t xml:space="preserve">при низкой </w:t>
      </w:r>
      <w:proofErr w:type="spellStart"/>
      <w:r w:rsidRPr="002744B7">
        <w:t>теплоплотности</w:t>
      </w:r>
      <w:proofErr w:type="spellEnd"/>
      <w:r w:rsidRPr="002744B7">
        <w:t xml:space="preserve"> - как правило, ниже 0,15 Гкал/ч на 1га. При этом для зон строительства с </w:t>
      </w:r>
      <w:proofErr w:type="spellStart"/>
      <w:r w:rsidRPr="002744B7">
        <w:t>теплоплотностью</w:t>
      </w:r>
      <w:proofErr w:type="spellEnd"/>
      <w:r w:rsidRPr="002744B7">
        <w:t xml:space="preserve"> более 0,08 Гкал/ч на 1га при нахождении их внутри радиуса </w:t>
      </w:r>
      <w:r w:rsidRPr="002744B7">
        <w:lastRenderedPageBreak/>
        <w:t xml:space="preserve">эффективного теплоснабжения источника тепловой энергии, предусматривается, что отказ от присоединения к источнику должен быть технико-экономически обоснован; </w:t>
      </w:r>
    </w:p>
    <w:p w14:paraId="1A2641DC" w14:textId="77777777" w:rsidR="00594616" w:rsidRPr="002744B7" w:rsidRDefault="00594616">
      <w:pPr>
        <w:pStyle w:val="a1"/>
      </w:pPr>
      <w:r w:rsidRPr="002744B7">
        <w:t xml:space="preserve">для социально-административных зданий высотой менее 12 </w:t>
      </w:r>
      <w:r w:rsidR="00DB6E09" w:rsidRPr="002744B7">
        <w:t>метров (четырех этажей),</w:t>
      </w:r>
      <w:r w:rsidRPr="002744B7">
        <w:t xml:space="preserve"> планируемых к строительству в местах расположения малоэтажной и индивидуальной жилой застройки, находящихся вне перспективных зон действия источников теплоснабжения; </w:t>
      </w:r>
    </w:p>
    <w:p w14:paraId="48B94327" w14:textId="77777777" w:rsidR="00594616" w:rsidRPr="002744B7" w:rsidRDefault="00594616">
      <w:pPr>
        <w:pStyle w:val="a1"/>
      </w:pPr>
      <w:r w:rsidRPr="002744B7">
        <w:t xml:space="preserve">для промышленных и прочих потребителей, технологический процесс которых предусматривает потребление природного газа; </w:t>
      </w:r>
    </w:p>
    <w:p w14:paraId="06520BC8" w14:textId="77777777" w:rsidR="00594616" w:rsidRPr="002744B7" w:rsidRDefault="00594616">
      <w:pPr>
        <w:pStyle w:val="a1"/>
      </w:pPr>
      <w:r w:rsidRPr="002744B7">
        <w:t xml:space="preserve">для инновационных объектов, проектом теплоснабжения которых предусматривается удельный расход тепловой энергии на отопление менее 15 </w:t>
      </w:r>
      <w:proofErr w:type="spellStart"/>
      <w:r w:rsidRPr="002744B7">
        <w:t>кВт·ч</w:t>
      </w:r>
      <w:proofErr w:type="spellEnd"/>
      <w:r w:rsidRPr="002744B7">
        <w:t>/м2год, так называемый «пассивный (или нулевой) дом» или теплоснабжение которых предусматривается от альтернативных источников, включая вторичные энергоресурсы;</w:t>
      </w:r>
    </w:p>
    <w:p w14:paraId="149ABE9E" w14:textId="77777777" w:rsidR="00594616" w:rsidRPr="002744B7" w:rsidRDefault="00594616">
      <w:pPr>
        <w:pStyle w:val="a1"/>
      </w:pPr>
      <w:r w:rsidRPr="002744B7">
        <w:t>для осуществления временного теплоснабжения потребителя в случае отсутствия свободной мощности в предполагаемой точке подключения (технологического присоединения) на срок до возникновения этой возможности в соответствии с инвестиционной программой теплоснабжающей или мероприятий по развитию системы теплоснабжения теплосетевой организации и снятию технических ограничений на подключение;</w:t>
      </w:r>
    </w:p>
    <w:p w14:paraId="0F8F6767" w14:textId="77777777" w:rsidR="00594616" w:rsidRPr="002744B7" w:rsidRDefault="00594616">
      <w:pPr>
        <w:pStyle w:val="a1"/>
      </w:pPr>
      <w:r w:rsidRPr="002744B7">
        <w:t xml:space="preserve">для осуществления теплоснабжения потребителя в период строительства; </w:t>
      </w:r>
    </w:p>
    <w:p w14:paraId="0B7E9025" w14:textId="77777777" w:rsidR="00594616" w:rsidRPr="002744B7" w:rsidRDefault="00594616">
      <w:pPr>
        <w:pStyle w:val="a1"/>
      </w:pPr>
      <w:r w:rsidRPr="002744B7">
        <w:t>для осуществления теплоснабжения потребителя в случае отсутствия свободной мощности в предполагаемой точке подключения (технологического присоединения) и схемой теплоснабжения не предусматриваются инвестиционные программы по снятию технических ограничений на подключение.</w:t>
      </w:r>
    </w:p>
    <w:p w14:paraId="116C97FD" w14:textId="77777777" w:rsidR="00D45285" w:rsidRPr="002744B7" w:rsidRDefault="00D45285" w:rsidP="00D45285">
      <w:pPr>
        <w:pStyle w:val="Afffa"/>
      </w:pPr>
      <w:r w:rsidRPr="002744B7">
        <w:t xml:space="preserve">В соответствии с требованиями п. 15 статьи 14 ФЗ №190 «О теплоснабжении» </w:t>
      </w:r>
      <w:r w:rsidR="00DB6E09" w:rsidRPr="002744B7">
        <w:t>з</w:t>
      </w:r>
      <w:r w:rsidRPr="002744B7">
        <w:t>апрещается переход на отопление жилых помещений в многоквартирных домах с использованием индивидуальных квартирных источников тепловой энергии при наличии осуществлённого в надлежащем порядке подключения к системам теплоснабжения многоквартирных домов.</w:t>
      </w:r>
    </w:p>
    <w:p w14:paraId="0E0F6F66" w14:textId="77777777" w:rsidR="00E062F0" w:rsidRPr="00D82268" w:rsidRDefault="00E062F0" w:rsidP="00C563DD">
      <w:pPr>
        <w:pStyle w:val="2f0"/>
        <w:rPr>
          <w:rFonts w:eastAsiaTheme="minorEastAsia"/>
        </w:rPr>
      </w:pPr>
      <w:bookmarkStart w:id="780" w:name="_Toc115635648"/>
      <w:bookmarkStart w:id="781" w:name="_Toc437278352"/>
      <w:r w:rsidRPr="001A772D">
        <w:t xml:space="preserve">7.2 Описание текущей ситуации, связанной с ранее принятыми в соответствии с законодательством Российской Федерации об электроэнергетике решениями об отнесении генерирующих объектов к генерирующим объектам, мощность которых поставляется в </w:t>
      </w:r>
      <w:r w:rsidRPr="00D82268">
        <w:t xml:space="preserve">вынужденном </w:t>
      </w:r>
      <w:r w:rsidR="002C5213" w:rsidRPr="00D82268">
        <w:t>р</w:t>
      </w:r>
      <w:r w:rsidR="00AD6661" w:rsidRPr="00D82268">
        <w:t>ежиме</w:t>
      </w:r>
      <w:r w:rsidRPr="00D82268">
        <w:t xml:space="preserve"> в целях обеспечения надежного теплоснабжения потребителей</w:t>
      </w:r>
      <w:bookmarkEnd w:id="780"/>
    </w:p>
    <w:p w14:paraId="01314F29" w14:textId="77777777" w:rsidR="00E062F0" w:rsidRPr="001A772D" w:rsidRDefault="00E062F0" w:rsidP="006B7F55">
      <w:pPr>
        <w:pStyle w:val="Afffa"/>
      </w:pPr>
      <w:r w:rsidRPr="00D82268">
        <w:t xml:space="preserve">Генерирующие объекты, мощность которых поставляется в вынужденном </w:t>
      </w:r>
      <w:r w:rsidR="0016549C" w:rsidRPr="00D82268">
        <w:t>р</w:t>
      </w:r>
      <w:r w:rsidR="00AD6661" w:rsidRPr="00D82268">
        <w:t>ежиме</w:t>
      </w:r>
      <w:r w:rsidRPr="00D82268">
        <w:t xml:space="preserve"> в целях обеспечения надежного теплоснабжения потребителей, на территории </w:t>
      </w:r>
      <w:r w:rsidR="00DB6E09">
        <w:t>м</w:t>
      </w:r>
      <w:r w:rsidR="0063383B">
        <w:t>униципального образования</w:t>
      </w:r>
      <w:r w:rsidR="00DB6E09">
        <w:t xml:space="preserve"> </w:t>
      </w:r>
      <w:r w:rsidRPr="00D82268">
        <w:t>отсутствуют.</w:t>
      </w:r>
    </w:p>
    <w:p w14:paraId="5BB686B9" w14:textId="77777777" w:rsidR="00E062F0" w:rsidRPr="00D82268" w:rsidRDefault="00E062F0" w:rsidP="00C563DD">
      <w:pPr>
        <w:pStyle w:val="2f0"/>
      </w:pPr>
      <w:bookmarkStart w:id="782" w:name="_Toc115635649"/>
      <w:r w:rsidRPr="001A772D">
        <w:t xml:space="preserve">7.3 Анализ надежности и качества теплоснабжения для случаев отнесения генерирующего объекта к объектам, вывод которых из эксплуатации может привести к нарушению надежности </w:t>
      </w:r>
      <w:bookmarkEnd w:id="782"/>
    </w:p>
    <w:p w14:paraId="045B5535" w14:textId="77777777" w:rsidR="00DB6E09" w:rsidRPr="001A772D" w:rsidRDefault="00DB6E09" w:rsidP="00DB6E09">
      <w:pPr>
        <w:pStyle w:val="Afffa"/>
      </w:pPr>
      <w:bookmarkStart w:id="783" w:name="_Toc115635650"/>
      <w:r w:rsidRPr="00D82268">
        <w:t>Генерирующие объекты</w:t>
      </w:r>
      <w:r w:rsidRPr="001A772D">
        <w:t>, вывод котор</w:t>
      </w:r>
      <w:r>
        <w:t>ых</w:t>
      </w:r>
      <w:r w:rsidRPr="001A772D">
        <w:t xml:space="preserve"> из эксплуатации может привести к нарушению надежности</w:t>
      </w:r>
      <w:r w:rsidRPr="00D82268">
        <w:t xml:space="preserve">, на территории </w:t>
      </w:r>
      <w:r>
        <w:t xml:space="preserve">муниципального образования </w:t>
      </w:r>
      <w:r w:rsidRPr="00D82268">
        <w:t>отсутствуют.</w:t>
      </w:r>
    </w:p>
    <w:p w14:paraId="3EE083B5" w14:textId="77777777" w:rsidR="00597D5A" w:rsidRDefault="004D6232" w:rsidP="00C563DD">
      <w:pPr>
        <w:pStyle w:val="2f0"/>
      </w:pPr>
      <w:bookmarkStart w:id="784" w:name="_Toc437278354"/>
      <w:bookmarkStart w:id="785" w:name="_Toc115635651"/>
      <w:bookmarkEnd w:id="781"/>
      <w:bookmarkEnd w:id="783"/>
      <w:r w:rsidRPr="001A772D">
        <w:lastRenderedPageBreak/>
        <w:t>7.</w:t>
      </w:r>
      <w:r w:rsidR="00DB6E09">
        <w:t>4</w:t>
      </w:r>
      <w:r w:rsidRPr="001A772D">
        <w:t xml:space="preserve"> </w:t>
      </w:r>
      <w:bookmarkEnd w:id="784"/>
      <w:r w:rsidR="00597D5A">
        <w:t>О</w:t>
      </w:r>
      <w:r w:rsidR="00597D5A" w:rsidRPr="00597D5A">
        <w:t xml:space="preserve">боснование предлагаемых для строительства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 </w:t>
      </w:r>
    </w:p>
    <w:p w14:paraId="46298C19" w14:textId="77777777" w:rsidR="00597D5A" w:rsidRPr="001A772D" w:rsidRDefault="00597D5A" w:rsidP="00597D5A">
      <w:pPr>
        <w:pStyle w:val="Afffa"/>
      </w:pPr>
      <w:r w:rsidRPr="001A772D">
        <w:t xml:space="preserve">Мероприятия по </w:t>
      </w:r>
      <w:r w:rsidRPr="00D82268">
        <w:t>строительств</w:t>
      </w:r>
      <w:r>
        <w:t>у</w:t>
      </w:r>
      <w:r w:rsidRPr="00D82268">
        <w:t xml:space="preserve">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w:t>
      </w:r>
      <w:r w:rsidRPr="00A45747">
        <w:t>, не предполагаются</w:t>
      </w:r>
      <w:r>
        <w:t xml:space="preserve"> в связи с низкой плотностью тепловой нагрузки.</w:t>
      </w:r>
    </w:p>
    <w:p w14:paraId="42F070A6" w14:textId="77777777" w:rsidR="00297B60" w:rsidRPr="001A772D" w:rsidRDefault="00597D5A" w:rsidP="00C563DD">
      <w:pPr>
        <w:pStyle w:val="2f0"/>
      </w:pPr>
      <w:r>
        <w:t xml:space="preserve">7.5 </w:t>
      </w:r>
      <w:r w:rsidR="00225424" w:rsidRPr="001A772D">
        <w:t>Обоснование предлагаемых для реконструкции</w:t>
      </w:r>
      <w:r>
        <w:t xml:space="preserve"> и модернизации</w:t>
      </w:r>
      <w:r w:rsidR="00225424" w:rsidRPr="001A772D">
        <w:t xml:space="preserve"> источников тепловой энергии, функционирующих в </w:t>
      </w:r>
      <w:r w:rsidR="00BD15B3" w:rsidRPr="001A772D">
        <w:t>р</w:t>
      </w:r>
      <w:r w:rsidR="00AD6661" w:rsidRPr="001A772D">
        <w:t>ежиме</w:t>
      </w:r>
      <w:r w:rsidR="00225424" w:rsidRPr="001A772D">
        <w:t xml:space="preserve"> комбинированной выработки электрической и тепловой энергии</w:t>
      </w:r>
      <w:bookmarkEnd w:id="785"/>
    </w:p>
    <w:p w14:paraId="1D1E7AC8" w14:textId="77777777" w:rsidR="00225424" w:rsidRPr="001A772D" w:rsidRDefault="00DB6E09" w:rsidP="006B7F55">
      <w:pPr>
        <w:pStyle w:val="Afffa"/>
      </w:pPr>
      <w:r>
        <w:t>И</w:t>
      </w:r>
      <w:r w:rsidR="00BB4313" w:rsidRPr="001A772D">
        <w:t>сточник</w:t>
      </w:r>
      <w:r>
        <w:t>и</w:t>
      </w:r>
      <w:r w:rsidR="00BB4313" w:rsidRPr="001A772D">
        <w:t xml:space="preserve"> тепловой энергии, фун</w:t>
      </w:r>
      <w:r w:rsidR="00522A1B" w:rsidRPr="001A772D">
        <w:t>кционирующи</w:t>
      </w:r>
      <w:r>
        <w:t>е</w:t>
      </w:r>
      <w:r w:rsidR="00522A1B" w:rsidRPr="001A772D">
        <w:t xml:space="preserve"> в </w:t>
      </w:r>
      <w:r w:rsidR="00BD15B3" w:rsidRPr="001A772D">
        <w:t>р</w:t>
      </w:r>
      <w:r w:rsidR="00AD6661" w:rsidRPr="001A772D">
        <w:t>ежиме</w:t>
      </w:r>
      <w:r w:rsidR="00522A1B" w:rsidRPr="001A772D">
        <w:t xml:space="preserve"> комбинированной выработки электрической и тепловой энергии, </w:t>
      </w:r>
      <w:r w:rsidRPr="00D82268">
        <w:t xml:space="preserve">на территории </w:t>
      </w:r>
      <w:r>
        <w:t xml:space="preserve">муниципального образования </w:t>
      </w:r>
      <w:r w:rsidRPr="00D82268">
        <w:t>отсутствуют.</w:t>
      </w:r>
    </w:p>
    <w:p w14:paraId="35590267" w14:textId="77777777" w:rsidR="00525A32" w:rsidRPr="001A772D" w:rsidRDefault="00297B60" w:rsidP="00055C5C">
      <w:pPr>
        <w:pStyle w:val="2f0"/>
      </w:pPr>
      <w:bookmarkStart w:id="786" w:name="_Toc115635652"/>
      <w:r w:rsidRPr="001A772D">
        <w:t>7.</w:t>
      </w:r>
      <w:r w:rsidR="00597D5A">
        <w:t>6</w:t>
      </w:r>
      <w:r w:rsidRPr="001A772D">
        <w:t xml:space="preserve"> </w:t>
      </w:r>
      <w:r w:rsidR="003B1EC0" w:rsidRPr="001A772D">
        <w:t xml:space="preserve">Обоснование предложений по переоборудованию котельных в источники тепловой энергии, функционирующие в </w:t>
      </w:r>
      <w:r w:rsidR="00D45285" w:rsidRPr="001A772D">
        <w:t>р</w:t>
      </w:r>
      <w:r w:rsidR="00AD6661" w:rsidRPr="001A772D">
        <w:t>ежиме</w:t>
      </w:r>
      <w:r w:rsidR="003B1EC0" w:rsidRPr="001A772D">
        <w:t xml:space="preserve"> комбинированной выработки э</w:t>
      </w:r>
      <w:r w:rsidR="00CF46EE" w:rsidRPr="001A772D">
        <w:t>лектрической и тепловой энергии</w:t>
      </w:r>
      <w:bookmarkEnd w:id="786"/>
    </w:p>
    <w:p w14:paraId="32BE08A7" w14:textId="77777777" w:rsidR="0052006F" w:rsidRPr="001A772D" w:rsidRDefault="00B436D0" w:rsidP="006B7F55">
      <w:pPr>
        <w:pStyle w:val="Afffa"/>
      </w:pPr>
      <w:r w:rsidRPr="001A772D">
        <w:t xml:space="preserve">Мероприятия по реконструкции котельных для </w:t>
      </w:r>
      <w:r w:rsidR="00CF46EE" w:rsidRPr="001A772D">
        <w:t>перевода</w:t>
      </w:r>
      <w:r w:rsidRPr="001A772D">
        <w:t xml:space="preserve"> в </w:t>
      </w:r>
      <w:r w:rsidR="00CF46EE" w:rsidRPr="00D82268">
        <w:t xml:space="preserve">источники </w:t>
      </w:r>
      <w:r w:rsidR="00A45747" w:rsidRPr="001A772D">
        <w:t>тепловой энергии, функционирующ</w:t>
      </w:r>
      <w:r w:rsidR="00A45747" w:rsidRPr="00A45747">
        <w:t>ие в режиме комбинированной выработки электрической и тепловой энергии, не предполагаются</w:t>
      </w:r>
      <w:r w:rsidR="00BD15B3" w:rsidRPr="00A45747">
        <w:t>.</w:t>
      </w:r>
    </w:p>
    <w:p w14:paraId="3F5EC356" w14:textId="77777777" w:rsidR="00525A32" w:rsidRPr="001A772D" w:rsidRDefault="004D6232" w:rsidP="00C563DD">
      <w:pPr>
        <w:pStyle w:val="2f0"/>
      </w:pPr>
      <w:bookmarkStart w:id="787" w:name="_Toc437278355"/>
      <w:bookmarkStart w:id="788" w:name="_Toc115635653"/>
      <w:r w:rsidRPr="001A772D">
        <w:t>7.</w:t>
      </w:r>
      <w:r w:rsidR="00597D5A">
        <w:t>7</w:t>
      </w:r>
      <w:r w:rsidR="00545F80" w:rsidRPr="001A772D">
        <w:t xml:space="preserve"> </w:t>
      </w:r>
      <w:r w:rsidR="00234A24" w:rsidRPr="001A772D">
        <w:t>О</w:t>
      </w:r>
      <w:r w:rsidR="00525A32" w:rsidRPr="001A772D">
        <w:t>боснование предлагаемых для реконструкции</w:t>
      </w:r>
      <w:r w:rsidR="00571D2B" w:rsidRPr="001A772D">
        <w:t xml:space="preserve"> и (или) модернизации</w:t>
      </w:r>
      <w:r w:rsidR="00525A32" w:rsidRPr="001A772D">
        <w:t xml:space="preserve"> котельных с увеличением зоны их действия путем включения в нее зон действия существующих источников тепловой энергии</w:t>
      </w:r>
      <w:bookmarkEnd w:id="787"/>
      <w:bookmarkEnd w:id="788"/>
    </w:p>
    <w:p w14:paraId="31789DD3" w14:textId="77777777" w:rsidR="000965EC" w:rsidRPr="00A05B40" w:rsidRDefault="000965EC" w:rsidP="006B7F55">
      <w:pPr>
        <w:pStyle w:val="Afffa"/>
      </w:pPr>
      <w:bookmarkStart w:id="789" w:name="_Hlk128231034"/>
      <w:r w:rsidRPr="000965EC">
        <w:t>В</w:t>
      </w:r>
      <w:r>
        <w:t xml:space="preserve"> соответствии с п.39.4 Приложения 39 Методических рекомендаций в</w:t>
      </w:r>
      <w:r w:rsidRPr="000965EC">
        <w:t xml:space="preserve"> поселениях, городских округах, городах федерального значения, не отнесенных к ценовым зонам теплоснабжения, технико-экономическое обоснование расширения зоны действия реконструируемой котельной с передачей на нее тепловой нагрузки котельных выводимых из эксплуатации должно осуществляться на основании сравнения средневзвешенной цены на тепловую энергию в необъединенных системах теплоснабжения со средневзвешенной ценой на тепловую энергию </w:t>
      </w:r>
      <w:r w:rsidRPr="00A05B40">
        <w:t xml:space="preserve">объединенной системы теплоснабжения с учетом реконструкции доминирующей котельной. </w:t>
      </w:r>
      <w:r w:rsidR="00587CD9">
        <w:t>В связи с этим обоснованием проведения подобных мероприятия является экономическая целесообразность.</w:t>
      </w:r>
    </w:p>
    <w:p w14:paraId="7B4B6A7C" w14:textId="73B2C5AA" w:rsidR="00525A32" w:rsidRDefault="00587CD9" w:rsidP="006B7F55">
      <w:pPr>
        <w:pStyle w:val="Afffa"/>
      </w:pPr>
      <w:r>
        <w:t>Информация о проведении м</w:t>
      </w:r>
      <w:r w:rsidR="00B63343" w:rsidRPr="00A05B40">
        <w:t>ероприяти</w:t>
      </w:r>
      <w:r>
        <w:t>й</w:t>
      </w:r>
      <w:r w:rsidR="00A05B40" w:rsidRPr="00A05B40">
        <w:t xml:space="preserve"> </w:t>
      </w:r>
      <w:r w:rsidR="00B63343" w:rsidRPr="00A05B40">
        <w:t xml:space="preserve">по </w:t>
      </w:r>
      <w:r w:rsidR="00041DEF" w:rsidRPr="00A05B40">
        <w:t xml:space="preserve">реконструкции котельных с увеличением зоны их действия путем включения в нее зон действия существующих источников тепловой энергии </w:t>
      </w:r>
      <w:bookmarkEnd w:id="789"/>
      <w:r w:rsidR="00041DEF" w:rsidRPr="00A05B40">
        <w:t xml:space="preserve">на территории </w:t>
      </w:r>
      <w:r w:rsidR="00A05B40" w:rsidRPr="00A05B40">
        <w:t>м</w:t>
      </w:r>
      <w:r w:rsidR="0063383B" w:rsidRPr="00A05B40">
        <w:t>униципального образования</w:t>
      </w:r>
      <w:r w:rsidR="00A05B40" w:rsidRPr="00A05B40">
        <w:t>, в случае их наличия, приведен</w:t>
      </w:r>
      <w:r>
        <w:t>а</w:t>
      </w:r>
      <w:r w:rsidR="00A05B40" w:rsidRPr="00A05B40">
        <w:t xml:space="preserve"> в таблице </w:t>
      </w:r>
      <w:r w:rsidR="00CE70AD">
        <w:t>81</w:t>
      </w:r>
      <w:r w:rsidR="00041DEF" w:rsidRPr="00A05B40">
        <w:t>.</w:t>
      </w:r>
    </w:p>
    <w:p w14:paraId="17411827" w14:textId="77777777" w:rsidR="004933D7" w:rsidRDefault="004933D7">
      <w:pPr>
        <w:jc w:val="center"/>
        <w:rPr>
          <w:color w:val="000000"/>
          <w:sz w:val="20"/>
          <w:szCs w:val="20"/>
        </w:rPr>
        <w:sectPr w:rsidR="004933D7" w:rsidSect="00F30EEA">
          <w:headerReference w:type="default" r:id="rId42"/>
          <w:footerReference w:type="default" r:id="rId43"/>
          <w:type w:val="nextColumn"/>
          <w:pgSz w:w="11906" w:h="16838" w:code="9"/>
          <w:pgMar w:top="1134" w:right="567" w:bottom="1134" w:left="1134" w:header="397" w:footer="0" w:gutter="0"/>
          <w:cols w:space="708"/>
          <w:docGrid w:linePitch="360"/>
        </w:sectPr>
      </w:pPr>
    </w:p>
    <w:p w14:paraId="37484272" w14:textId="381AB1AE" w:rsidR="004933D7" w:rsidRDefault="004933D7" w:rsidP="004933D7">
      <w:pPr>
        <w:pStyle w:val="afffc"/>
      </w:pPr>
      <w:r>
        <w:lastRenderedPageBreak/>
        <w:t xml:space="preserve">Таблица </w:t>
      </w:r>
      <w:r w:rsidR="00CE70AD">
        <w:t>81</w:t>
      </w:r>
      <w:r>
        <w:t xml:space="preserve">. </w:t>
      </w:r>
      <w:r w:rsidRPr="004933D7">
        <w:t>Мероприятия по реконструкции котельных путем включения в нее зон действия других источников</w:t>
      </w:r>
    </w:p>
    <w:tbl>
      <w:tblPr>
        <w:tblStyle w:val="af0"/>
        <w:tblW w:w="14568" w:type="dxa"/>
        <w:tblLook w:val="04A0" w:firstRow="1" w:lastRow="0" w:firstColumn="1" w:lastColumn="0" w:noHBand="0" w:noVBand="1"/>
      </w:tblPr>
      <w:tblGrid>
        <w:gridCol w:w="1106"/>
        <w:gridCol w:w="3114"/>
        <w:gridCol w:w="2693"/>
        <w:gridCol w:w="1199"/>
        <w:gridCol w:w="1134"/>
        <w:gridCol w:w="1199"/>
        <w:gridCol w:w="1134"/>
        <w:gridCol w:w="1324"/>
        <w:gridCol w:w="1665"/>
      </w:tblGrid>
      <w:tr w:rsidR="004A1FEF" w14:paraId="25220A4D" w14:textId="77777777" w:rsidTr="004A1FEF">
        <w:trPr>
          <w:tblHeader/>
        </w:trPr>
        <w:tc>
          <w:tcPr>
            <w:tcW w:w="1106" w:type="dxa"/>
            <w:vMerge w:val="restart"/>
            <w:vAlign w:val="center"/>
          </w:tcPr>
          <w:p w14:paraId="6A29E4AE" w14:textId="77777777" w:rsidR="004A1FEF" w:rsidRDefault="004A1FEF" w:rsidP="004A1FEF">
            <w:pPr>
              <w:pStyle w:val="TableStyle"/>
              <w:jc w:val="center"/>
            </w:pPr>
            <w:r>
              <w:t>№ п/п</w:t>
            </w:r>
          </w:p>
        </w:tc>
        <w:tc>
          <w:tcPr>
            <w:tcW w:w="3114" w:type="dxa"/>
            <w:vMerge w:val="restart"/>
            <w:vAlign w:val="center"/>
          </w:tcPr>
          <w:p w14:paraId="6436DC2C" w14:textId="77777777" w:rsidR="004A1FEF" w:rsidRDefault="004A1FEF" w:rsidP="004A1FEF">
            <w:pPr>
              <w:pStyle w:val="TableStyle"/>
              <w:jc w:val="center"/>
            </w:pPr>
            <w:r>
              <w:t>Наименование источника тепловой энергии, к которой переключается нагрузка</w:t>
            </w:r>
          </w:p>
        </w:tc>
        <w:tc>
          <w:tcPr>
            <w:tcW w:w="2693" w:type="dxa"/>
            <w:vMerge w:val="restart"/>
            <w:vAlign w:val="center"/>
          </w:tcPr>
          <w:p w14:paraId="27A97295" w14:textId="77777777" w:rsidR="004A1FEF" w:rsidRDefault="004A1FEF" w:rsidP="004A1FEF">
            <w:pPr>
              <w:pStyle w:val="TableStyle"/>
              <w:jc w:val="center"/>
            </w:pPr>
            <w:r>
              <w:t>Наименование источника тепловой энергии, от которой переключается нагрузка</w:t>
            </w:r>
          </w:p>
        </w:tc>
        <w:tc>
          <w:tcPr>
            <w:tcW w:w="2333" w:type="dxa"/>
            <w:gridSpan w:val="2"/>
            <w:vAlign w:val="center"/>
          </w:tcPr>
          <w:p w14:paraId="2A9D7581" w14:textId="77777777" w:rsidR="004A1FEF" w:rsidRDefault="004A1FEF" w:rsidP="004A1FEF">
            <w:pPr>
              <w:pStyle w:val="TableStyle"/>
              <w:jc w:val="center"/>
            </w:pPr>
            <w:r>
              <w:t>Переключаемая нагрузка жилого фонда</w:t>
            </w:r>
          </w:p>
        </w:tc>
        <w:tc>
          <w:tcPr>
            <w:tcW w:w="2333" w:type="dxa"/>
            <w:gridSpan w:val="2"/>
            <w:vAlign w:val="center"/>
          </w:tcPr>
          <w:p w14:paraId="75B19241" w14:textId="77777777" w:rsidR="004A1FEF" w:rsidRDefault="004A1FEF" w:rsidP="004A1FEF">
            <w:pPr>
              <w:pStyle w:val="TableStyle"/>
              <w:jc w:val="center"/>
            </w:pPr>
            <w:r>
              <w:t>Переключаемая нагрузка бюджетных и прочих организаций (юр. лиц)</w:t>
            </w:r>
          </w:p>
        </w:tc>
        <w:tc>
          <w:tcPr>
            <w:tcW w:w="1324" w:type="dxa"/>
            <w:vMerge w:val="restart"/>
            <w:vAlign w:val="center"/>
          </w:tcPr>
          <w:p w14:paraId="3844B0E3" w14:textId="77777777" w:rsidR="004A1FEF" w:rsidRDefault="004A1FEF" w:rsidP="004A1FEF">
            <w:pPr>
              <w:pStyle w:val="TableStyle"/>
              <w:jc w:val="center"/>
            </w:pPr>
            <w:r>
              <w:t>Год реализации мероприятия</w:t>
            </w:r>
          </w:p>
        </w:tc>
        <w:tc>
          <w:tcPr>
            <w:tcW w:w="1665" w:type="dxa"/>
            <w:vMerge w:val="restart"/>
            <w:vAlign w:val="center"/>
          </w:tcPr>
          <w:p w14:paraId="3E42D63F" w14:textId="77777777" w:rsidR="004A1FEF" w:rsidRDefault="004A1FEF" w:rsidP="004A1FEF">
            <w:pPr>
              <w:pStyle w:val="TableStyle"/>
              <w:jc w:val="center"/>
            </w:pPr>
            <w:r>
              <w:t>Необходимость проведения реконструкции источника тепловой энергии с увеличением мощности</w:t>
            </w:r>
          </w:p>
        </w:tc>
      </w:tr>
      <w:tr w:rsidR="004A1FEF" w14:paraId="4187BA41" w14:textId="77777777" w:rsidTr="004A1FEF">
        <w:tc>
          <w:tcPr>
            <w:tcW w:w="1106" w:type="dxa"/>
            <w:vMerge/>
            <w:vAlign w:val="center"/>
          </w:tcPr>
          <w:p w14:paraId="25F1F687" w14:textId="77777777" w:rsidR="004A1FEF" w:rsidRDefault="004A1FEF" w:rsidP="004A1FEF">
            <w:pPr>
              <w:jc w:val="center"/>
            </w:pPr>
          </w:p>
        </w:tc>
        <w:tc>
          <w:tcPr>
            <w:tcW w:w="3114" w:type="dxa"/>
            <w:vMerge/>
            <w:vAlign w:val="center"/>
          </w:tcPr>
          <w:p w14:paraId="4E8B689E" w14:textId="77777777" w:rsidR="004A1FEF" w:rsidRDefault="004A1FEF" w:rsidP="004A1FEF">
            <w:pPr>
              <w:jc w:val="center"/>
            </w:pPr>
          </w:p>
        </w:tc>
        <w:tc>
          <w:tcPr>
            <w:tcW w:w="2693" w:type="dxa"/>
            <w:vMerge/>
            <w:vAlign w:val="center"/>
          </w:tcPr>
          <w:p w14:paraId="55394B7D" w14:textId="77777777" w:rsidR="004A1FEF" w:rsidRDefault="004A1FEF" w:rsidP="004A1FEF">
            <w:pPr>
              <w:jc w:val="center"/>
            </w:pPr>
          </w:p>
        </w:tc>
        <w:tc>
          <w:tcPr>
            <w:tcW w:w="1199" w:type="dxa"/>
            <w:vAlign w:val="center"/>
          </w:tcPr>
          <w:p w14:paraId="1211EF4D" w14:textId="77777777" w:rsidR="004A1FEF" w:rsidRDefault="004A1FEF" w:rsidP="004A1FEF">
            <w:pPr>
              <w:pStyle w:val="TableStyle"/>
              <w:jc w:val="center"/>
            </w:pPr>
            <w:r>
              <w:t>Отопление вентиляция</w:t>
            </w:r>
          </w:p>
        </w:tc>
        <w:tc>
          <w:tcPr>
            <w:tcW w:w="1134" w:type="dxa"/>
            <w:vAlign w:val="center"/>
          </w:tcPr>
          <w:p w14:paraId="55161E3C" w14:textId="77777777" w:rsidR="004A1FEF" w:rsidRDefault="004A1FEF" w:rsidP="004A1FEF">
            <w:pPr>
              <w:pStyle w:val="TableStyle"/>
              <w:jc w:val="center"/>
            </w:pPr>
            <w:r>
              <w:t>ГВС (сред.)</w:t>
            </w:r>
          </w:p>
        </w:tc>
        <w:tc>
          <w:tcPr>
            <w:tcW w:w="1199" w:type="dxa"/>
            <w:vAlign w:val="center"/>
          </w:tcPr>
          <w:p w14:paraId="4C92C5A7" w14:textId="77777777" w:rsidR="004A1FEF" w:rsidRDefault="004A1FEF" w:rsidP="004A1FEF">
            <w:pPr>
              <w:pStyle w:val="TableStyle"/>
              <w:jc w:val="center"/>
            </w:pPr>
            <w:r>
              <w:t>Отопление вентиляция</w:t>
            </w:r>
          </w:p>
        </w:tc>
        <w:tc>
          <w:tcPr>
            <w:tcW w:w="1134" w:type="dxa"/>
            <w:vAlign w:val="center"/>
          </w:tcPr>
          <w:p w14:paraId="35B57A0D" w14:textId="77777777" w:rsidR="004A1FEF" w:rsidRDefault="004A1FEF" w:rsidP="004A1FEF">
            <w:pPr>
              <w:pStyle w:val="TableStyle"/>
              <w:jc w:val="center"/>
            </w:pPr>
            <w:r>
              <w:t>ГВС (сред.)</w:t>
            </w:r>
          </w:p>
        </w:tc>
        <w:tc>
          <w:tcPr>
            <w:tcW w:w="1324" w:type="dxa"/>
            <w:vMerge/>
            <w:vAlign w:val="center"/>
          </w:tcPr>
          <w:p w14:paraId="0E180B29" w14:textId="77777777" w:rsidR="004A1FEF" w:rsidRDefault="004A1FEF" w:rsidP="004A1FEF">
            <w:pPr>
              <w:jc w:val="center"/>
            </w:pPr>
          </w:p>
        </w:tc>
        <w:tc>
          <w:tcPr>
            <w:tcW w:w="1665" w:type="dxa"/>
            <w:vMerge/>
            <w:vAlign w:val="center"/>
          </w:tcPr>
          <w:p w14:paraId="4B70CD7B" w14:textId="77777777" w:rsidR="004A1FEF" w:rsidRDefault="004A1FEF" w:rsidP="004A1FEF">
            <w:pPr>
              <w:jc w:val="center"/>
            </w:pPr>
          </w:p>
        </w:tc>
      </w:tr>
      <w:tr w:rsidR="004A1FEF" w14:paraId="711F2346" w14:textId="77777777" w:rsidTr="004A1FEF">
        <w:tc>
          <w:tcPr>
            <w:tcW w:w="1106" w:type="dxa"/>
            <w:vAlign w:val="center"/>
          </w:tcPr>
          <w:p w14:paraId="0F012FE6" w14:textId="77777777" w:rsidR="004A1FEF" w:rsidRDefault="004A1FEF" w:rsidP="004A1FEF">
            <w:pPr>
              <w:pStyle w:val="TableStyle"/>
              <w:jc w:val="center"/>
            </w:pPr>
            <w:r>
              <w:t>Ед. изм.</w:t>
            </w:r>
          </w:p>
        </w:tc>
        <w:tc>
          <w:tcPr>
            <w:tcW w:w="3114" w:type="dxa"/>
            <w:vAlign w:val="center"/>
          </w:tcPr>
          <w:p w14:paraId="3B974DB1" w14:textId="77777777" w:rsidR="004A1FEF" w:rsidRDefault="004A1FEF" w:rsidP="004A1FEF">
            <w:pPr>
              <w:pStyle w:val="TableStyle"/>
              <w:jc w:val="center"/>
            </w:pPr>
            <w:r>
              <w:t>-</w:t>
            </w:r>
          </w:p>
        </w:tc>
        <w:tc>
          <w:tcPr>
            <w:tcW w:w="2693" w:type="dxa"/>
            <w:vAlign w:val="center"/>
          </w:tcPr>
          <w:p w14:paraId="368C4F8D" w14:textId="77777777" w:rsidR="004A1FEF" w:rsidRDefault="004A1FEF" w:rsidP="004A1FEF">
            <w:pPr>
              <w:pStyle w:val="TableStyle"/>
              <w:jc w:val="center"/>
            </w:pPr>
          </w:p>
        </w:tc>
        <w:tc>
          <w:tcPr>
            <w:tcW w:w="1199" w:type="dxa"/>
            <w:vAlign w:val="center"/>
          </w:tcPr>
          <w:p w14:paraId="3FD49C4E" w14:textId="77777777" w:rsidR="004A1FEF" w:rsidRDefault="004A1FEF" w:rsidP="004A1FEF">
            <w:pPr>
              <w:pStyle w:val="TableStyle"/>
              <w:jc w:val="center"/>
            </w:pPr>
            <w:r>
              <w:t>Гкал/ч</w:t>
            </w:r>
          </w:p>
        </w:tc>
        <w:tc>
          <w:tcPr>
            <w:tcW w:w="1134" w:type="dxa"/>
            <w:vAlign w:val="center"/>
          </w:tcPr>
          <w:p w14:paraId="5A7D2C22" w14:textId="77777777" w:rsidR="004A1FEF" w:rsidRDefault="004A1FEF" w:rsidP="004A1FEF">
            <w:pPr>
              <w:pStyle w:val="TableStyle"/>
              <w:jc w:val="center"/>
            </w:pPr>
            <w:r>
              <w:t>Гкал/ч</w:t>
            </w:r>
          </w:p>
        </w:tc>
        <w:tc>
          <w:tcPr>
            <w:tcW w:w="1199" w:type="dxa"/>
            <w:vAlign w:val="center"/>
          </w:tcPr>
          <w:p w14:paraId="0F12FF5A" w14:textId="77777777" w:rsidR="004A1FEF" w:rsidRDefault="004A1FEF" w:rsidP="004A1FEF">
            <w:pPr>
              <w:pStyle w:val="TableStyle"/>
              <w:jc w:val="center"/>
            </w:pPr>
            <w:r>
              <w:t>Гкал/ч</w:t>
            </w:r>
          </w:p>
        </w:tc>
        <w:tc>
          <w:tcPr>
            <w:tcW w:w="1134" w:type="dxa"/>
            <w:vAlign w:val="center"/>
          </w:tcPr>
          <w:p w14:paraId="66DAE1DB" w14:textId="77777777" w:rsidR="004A1FEF" w:rsidRDefault="004A1FEF" w:rsidP="004A1FEF">
            <w:pPr>
              <w:pStyle w:val="TableStyle"/>
              <w:jc w:val="center"/>
            </w:pPr>
            <w:r>
              <w:t>Гкал/ч</w:t>
            </w:r>
          </w:p>
        </w:tc>
        <w:tc>
          <w:tcPr>
            <w:tcW w:w="1324" w:type="dxa"/>
            <w:vAlign w:val="center"/>
          </w:tcPr>
          <w:p w14:paraId="7617774E" w14:textId="77777777" w:rsidR="004A1FEF" w:rsidRDefault="004A1FEF" w:rsidP="004A1FEF">
            <w:pPr>
              <w:pStyle w:val="TableStyle"/>
              <w:jc w:val="center"/>
            </w:pPr>
            <w:r>
              <w:t>год</w:t>
            </w:r>
          </w:p>
        </w:tc>
        <w:tc>
          <w:tcPr>
            <w:tcW w:w="1665" w:type="dxa"/>
            <w:vAlign w:val="center"/>
          </w:tcPr>
          <w:p w14:paraId="7D48E8FD" w14:textId="77777777" w:rsidR="004A1FEF" w:rsidRDefault="004A1FEF" w:rsidP="004A1FEF">
            <w:pPr>
              <w:pStyle w:val="TableStyle"/>
              <w:jc w:val="center"/>
            </w:pPr>
            <w:r>
              <w:t>-</w:t>
            </w:r>
          </w:p>
        </w:tc>
      </w:tr>
      <w:tr w:rsidR="004A1FEF" w14:paraId="14B91E1A" w14:textId="77777777" w:rsidTr="004A1FEF">
        <w:trPr>
          <w:trHeight w:val="340"/>
        </w:trPr>
        <w:tc>
          <w:tcPr>
            <w:tcW w:w="1106" w:type="dxa"/>
            <w:vAlign w:val="center"/>
          </w:tcPr>
          <w:p w14:paraId="52992DE3" w14:textId="77777777" w:rsidR="004A1FEF" w:rsidRDefault="004A1FEF" w:rsidP="004A1FEF">
            <w:pPr>
              <w:pStyle w:val="TableStyle"/>
              <w:jc w:val="center"/>
            </w:pPr>
            <w:r>
              <w:t>1</w:t>
            </w:r>
          </w:p>
        </w:tc>
        <w:tc>
          <w:tcPr>
            <w:tcW w:w="3114" w:type="dxa"/>
            <w:vAlign w:val="center"/>
          </w:tcPr>
          <w:p w14:paraId="5982483D" w14:textId="77777777" w:rsidR="004A1FEF" w:rsidRDefault="004A1FEF" w:rsidP="004A1FEF">
            <w:pPr>
              <w:pStyle w:val="TableStyle"/>
              <w:jc w:val="center"/>
            </w:pPr>
            <w:r>
              <w:t>Не предполагается</w:t>
            </w:r>
          </w:p>
        </w:tc>
        <w:tc>
          <w:tcPr>
            <w:tcW w:w="2693" w:type="dxa"/>
            <w:vAlign w:val="center"/>
          </w:tcPr>
          <w:p w14:paraId="761A1FC7" w14:textId="77777777" w:rsidR="004A1FEF" w:rsidRDefault="004A1FEF" w:rsidP="004A1FEF">
            <w:pPr>
              <w:pStyle w:val="TableStyle"/>
              <w:jc w:val="center"/>
            </w:pPr>
            <w:r>
              <w:t>-</w:t>
            </w:r>
          </w:p>
        </w:tc>
        <w:tc>
          <w:tcPr>
            <w:tcW w:w="1199" w:type="dxa"/>
            <w:vAlign w:val="center"/>
          </w:tcPr>
          <w:p w14:paraId="63420A67" w14:textId="77777777" w:rsidR="004A1FEF" w:rsidRDefault="004A1FEF" w:rsidP="004A1FEF">
            <w:pPr>
              <w:pStyle w:val="TableStyle"/>
              <w:jc w:val="center"/>
            </w:pPr>
            <w:r>
              <w:t>-</w:t>
            </w:r>
          </w:p>
        </w:tc>
        <w:tc>
          <w:tcPr>
            <w:tcW w:w="1134" w:type="dxa"/>
            <w:vAlign w:val="center"/>
          </w:tcPr>
          <w:p w14:paraId="77960E05" w14:textId="77777777" w:rsidR="004A1FEF" w:rsidRDefault="004A1FEF" w:rsidP="004A1FEF">
            <w:pPr>
              <w:pStyle w:val="TableStyle"/>
              <w:jc w:val="center"/>
            </w:pPr>
            <w:r>
              <w:t>-</w:t>
            </w:r>
          </w:p>
        </w:tc>
        <w:tc>
          <w:tcPr>
            <w:tcW w:w="1199" w:type="dxa"/>
            <w:vAlign w:val="center"/>
          </w:tcPr>
          <w:p w14:paraId="52A4D8A4" w14:textId="77777777" w:rsidR="004A1FEF" w:rsidRDefault="004A1FEF" w:rsidP="004A1FEF">
            <w:pPr>
              <w:pStyle w:val="TableStyle"/>
              <w:jc w:val="center"/>
            </w:pPr>
            <w:r>
              <w:t>-</w:t>
            </w:r>
          </w:p>
        </w:tc>
        <w:tc>
          <w:tcPr>
            <w:tcW w:w="1134" w:type="dxa"/>
            <w:vAlign w:val="center"/>
          </w:tcPr>
          <w:p w14:paraId="1917EB1D" w14:textId="77777777" w:rsidR="004A1FEF" w:rsidRDefault="004A1FEF" w:rsidP="004A1FEF">
            <w:pPr>
              <w:pStyle w:val="TableStyle"/>
              <w:jc w:val="center"/>
            </w:pPr>
            <w:r>
              <w:t>-</w:t>
            </w:r>
          </w:p>
        </w:tc>
        <w:tc>
          <w:tcPr>
            <w:tcW w:w="1324" w:type="dxa"/>
            <w:vAlign w:val="center"/>
          </w:tcPr>
          <w:p w14:paraId="45A381B7" w14:textId="77777777" w:rsidR="004A1FEF" w:rsidRDefault="004A1FEF" w:rsidP="004A1FEF">
            <w:pPr>
              <w:pStyle w:val="TableStyle"/>
              <w:jc w:val="center"/>
            </w:pPr>
            <w:r>
              <w:t>-</w:t>
            </w:r>
          </w:p>
        </w:tc>
        <w:tc>
          <w:tcPr>
            <w:tcW w:w="1665" w:type="dxa"/>
            <w:vAlign w:val="center"/>
          </w:tcPr>
          <w:p w14:paraId="2CB41C94" w14:textId="77777777" w:rsidR="004A1FEF" w:rsidRDefault="004A1FEF" w:rsidP="004A1FEF">
            <w:pPr>
              <w:pStyle w:val="TableStyle"/>
              <w:jc w:val="center"/>
            </w:pPr>
            <w:r>
              <w:t>-</w:t>
            </w:r>
          </w:p>
        </w:tc>
      </w:tr>
    </w:tbl>
    <w:p w14:paraId="1CC49819" w14:textId="77777777" w:rsidR="004933D7" w:rsidRDefault="004933D7" w:rsidP="006B7F55">
      <w:pPr>
        <w:pStyle w:val="Afffa"/>
        <w:sectPr w:rsidR="004933D7" w:rsidSect="004933D7">
          <w:headerReference w:type="default" r:id="rId44"/>
          <w:type w:val="nextColumn"/>
          <w:pgSz w:w="16838" w:h="11906" w:orient="landscape" w:code="9"/>
          <w:pgMar w:top="1134" w:right="1134" w:bottom="567" w:left="1134" w:header="397" w:footer="0" w:gutter="0"/>
          <w:cols w:space="708"/>
          <w:docGrid w:linePitch="360"/>
        </w:sectPr>
      </w:pPr>
    </w:p>
    <w:p w14:paraId="3D0BC9F4" w14:textId="77777777" w:rsidR="00525A32" w:rsidRPr="00D82268" w:rsidRDefault="004D6232" w:rsidP="004933D7">
      <w:pPr>
        <w:pStyle w:val="2f0"/>
      </w:pPr>
      <w:bookmarkStart w:id="790" w:name="_Toc437278356"/>
      <w:bookmarkStart w:id="791" w:name="_Toc115635654"/>
      <w:r w:rsidRPr="001A772D">
        <w:lastRenderedPageBreak/>
        <w:t>7.</w:t>
      </w:r>
      <w:r w:rsidR="00DB6E09">
        <w:t>7</w:t>
      </w:r>
      <w:r w:rsidRPr="001A772D">
        <w:t xml:space="preserve"> </w:t>
      </w:r>
      <w:bookmarkEnd w:id="790"/>
      <w:r w:rsidR="00FC1870" w:rsidRPr="001A772D">
        <w:t xml:space="preserve">Обоснование предлагаемых </w:t>
      </w:r>
      <w:bookmarkEnd w:id="791"/>
      <w:r w:rsidR="00597D5A" w:rsidRPr="00597D5A">
        <w:t>для перевода в пиковый режим работы котельных по отношению к источникам тепловой энергии, функционирующим в режиме комбинированной выработки электрической и тепловой энергии</w:t>
      </w:r>
    </w:p>
    <w:p w14:paraId="084F6B70" w14:textId="77777777" w:rsidR="00A45747" w:rsidRPr="001A772D" w:rsidRDefault="00A45747" w:rsidP="00A45747">
      <w:pPr>
        <w:pStyle w:val="Afffa"/>
      </w:pPr>
      <w:bookmarkStart w:id="792" w:name="_Toc437278357"/>
      <w:bookmarkStart w:id="793" w:name="_Toc115635655"/>
      <w:r>
        <w:t>И</w:t>
      </w:r>
      <w:r w:rsidRPr="001A772D">
        <w:t>сточник</w:t>
      </w:r>
      <w:r>
        <w:t>и</w:t>
      </w:r>
      <w:r w:rsidRPr="001A772D">
        <w:t xml:space="preserve"> тепловой энергии, функционирующи</w:t>
      </w:r>
      <w:r>
        <w:t>е</w:t>
      </w:r>
      <w:r w:rsidRPr="001A772D">
        <w:t xml:space="preserve"> в режиме комбинированной выработки электрической и тепловой энергии, </w:t>
      </w:r>
      <w:r w:rsidRPr="00D82268">
        <w:t xml:space="preserve">на территории </w:t>
      </w:r>
      <w:r>
        <w:t xml:space="preserve">муниципального образования </w:t>
      </w:r>
      <w:r w:rsidRPr="00D82268">
        <w:t>отсутствуют.</w:t>
      </w:r>
    </w:p>
    <w:p w14:paraId="69D95A56" w14:textId="77777777" w:rsidR="00597D5A" w:rsidRPr="00D82268" w:rsidRDefault="00597D5A" w:rsidP="00597D5A">
      <w:pPr>
        <w:pStyle w:val="2f0"/>
      </w:pPr>
      <w:bookmarkStart w:id="794" w:name="_Toc437278358"/>
      <w:bookmarkStart w:id="795" w:name="_Toc115635656"/>
      <w:bookmarkEnd w:id="792"/>
      <w:bookmarkEnd w:id="793"/>
      <w:r>
        <w:t>7</w:t>
      </w:r>
      <w:r w:rsidRPr="001A772D">
        <w:t>.</w:t>
      </w:r>
      <w:r>
        <w:t>8</w:t>
      </w:r>
      <w:r w:rsidRPr="001A772D">
        <w:t xml:space="preserve"> Обоснование </w:t>
      </w:r>
      <w:r>
        <w:t xml:space="preserve">предложений </w:t>
      </w:r>
      <w:r w:rsidRPr="00597D5A">
        <w:t>по расширению зон действия действующих источников тепловой энергии, функционирующих в режиме комбинированной выработки электрической и тепловой энергии</w:t>
      </w:r>
    </w:p>
    <w:p w14:paraId="526B8D5A" w14:textId="77777777" w:rsidR="00597D5A" w:rsidRPr="001A772D" w:rsidRDefault="00597D5A" w:rsidP="00597D5A">
      <w:pPr>
        <w:pStyle w:val="Afffa"/>
      </w:pPr>
      <w:r>
        <w:t>И</w:t>
      </w:r>
      <w:r w:rsidRPr="001A772D">
        <w:t>сточник</w:t>
      </w:r>
      <w:r>
        <w:t>и</w:t>
      </w:r>
      <w:r w:rsidRPr="001A772D">
        <w:t xml:space="preserve"> тепловой энергии, функционирующи</w:t>
      </w:r>
      <w:r>
        <w:t>е</w:t>
      </w:r>
      <w:r w:rsidRPr="001A772D">
        <w:t xml:space="preserve"> в режиме комбинированной выработки электрической и тепловой энергии, </w:t>
      </w:r>
      <w:r w:rsidRPr="00D82268">
        <w:t xml:space="preserve">на территории </w:t>
      </w:r>
      <w:r>
        <w:t xml:space="preserve">муниципального образования </w:t>
      </w:r>
      <w:r w:rsidRPr="00D82268">
        <w:t>отсутствуют.</w:t>
      </w:r>
    </w:p>
    <w:p w14:paraId="031A960F" w14:textId="77777777" w:rsidR="00525A32" w:rsidRPr="001A772D" w:rsidRDefault="004D6232" w:rsidP="00C563DD">
      <w:pPr>
        <w:pStyle w:val="2f0"/>
      </w:pPr>
      <w:r w:rsidRPr="001A772D">
        <w:t>7.</w:t>
      </w:r>
      <w:r w:rsidR="00DB6E09">
        <w:t>9</w:t>
      </w:r>
      <w:r w:rsidRPr="001A772D">
        <w:t xml:space="preserve"> </w:t>
      </w:r>
      <w:r w:rsidR="00234A24" w:rsidRPr="001A772D">
        <w:t>О</w:t>
      </w:r>
      <w:r w:rsidR="00525A32" w:rsidRPr="001A772D">
        <w:t>боснование предлагаемых для вывода в резерв и (или) вывода из эксплуатации котельных при передаче тепловых нагрузок на другие источники тепловой энергии</w:t>
      </w:r>
      <w:bookmarkEnd w:id="794"/>
      <w:bookmarkEnd w:id="795"/>
    </w:p>
    <w:p w14:paraId="2DFB6131" w14:textId="3FA52280" w:rsidR="00323E1A" w:rsidRDefault="00A05B40" w:rsidP="00323E1A">
      <w:pPr>
        <w:pStyle w:val="Afffa"/>
      </w:pPr>
      <w:r w:rsidRPr="001A772D">
        <w:t>Мероприятия по</w:t>
      </w:r>
      <w:r>
        <w:t xml:space="preserve"> </w:t>
      </w:r>
      <w:r w:rsidRPr="001A772D">
        <w:t>вывод</w:t>
      </w:r>
      <w:r>
        <w:t>у</w:t>
      </w:r>
      <w:r w:rsidRPr="001A772D">
        <w:t xml:space="preserve"> в резерв и (или) вывод</w:t>
      </w:r>
      <w:r>
        <w:t>у</w:t>
      </w:r>
      <w:r w:rsidRPr="001A772D">
        <w:t xml:space="preserve"> из эксплуатации котельных при передаче тепловых нагрузок на дру</w:t>
      </w:r>
      <w:r w:rsidRPr="00597D5A">
        <w:t>гие источники тепловой энергии</w:t>
      </w:r>
      <w:r w:rsidR="00597D5A" w:rsidRPr="00597D5A">
        <w:t xml:space="preserve"> и их обоснование в случае их наличия приведено в таблице </w:t>
      </w:r>
      <w:r w:rsidR="00CE70AD">
        <w:t>82</w:t>
      </w:r>
      <w:r w:rsidR="00597D5A" w:rsidRPr="00597D5A">
        <w:t>.</w:t>
      </w:r>
    </w:p>
    <w:p w14:paraId="1FCC60EF" w14:textId="4B2BC49C" w:rsidR="004933D7" w:rsidRDefault="004933D7" w:rsidP="004933D7">
      <w:pPr>
        <w:pStyle w:val="afffc"/>
      </w:pPr>
      <w:r>
        <w:t xml:space="preserve">Таблица </w:t>
      </w:r>
      <w:r w:rsidR="00CE70AD">
        <w:t>82</w:t>
      </w:r>
      <w:r>
        <w:t xml:space="preserve">. </w:t>
      </w:r>
      <w:r w:rsidRPr="004933D7">
        <w:t xml:space="preserve">Мероприятия по </w:t>
      </w:r>
      <w:r w:rsidRPr="001A772D">
        <w:t>вывод</w:t>
      </w:r>
      <w:r>
        <w:t>у</w:t>
      </w:r>
      <w:r w:rsidRPr="001A772D">
        <w:t xml:space="preserve"> в резерв и (или) вывод</w:t>
      </w:r>
      <w:r>
        <w:t>у</w:t>
      </w:r>
      <w:r w:rsidRPr="001A772D">
        <w:t xml:space="preserve"> из эксплуатации котельных</w:t>
      </w:r>
    </w:p>
    <w:tbl>
      <w:tblPr>
        <w:tblStyle w:val="af0"/>
        <w:tblW w:w="0" w:type="auto"/>
        <w:tblLook w:val="04A0" w:firstRow="1" w:lastRow="0" w:firstColumn="1" w:lastColumn="0" w:noHBand="0" w:noVBand="1"/>
      </w:tblPr>
      <w:tblGrid>
        <w:gridCol w:w="2548"/>
        <w:gridCol w:w="2549"/>
        <w:gridCol w:w="2549"/>
        <w:gridCol w:w="2549"/>
      </w:tblGrid>
      <w:tr w:rsidR="000D0610" w14:paraId="6665AF20" w14:textId="77777777" w:rsidTr="00E638AA">
        <w:trPr>
          <w:tblHeader/>
        </w:trPr>
        <w:tc>
          <w:tcPr>
            <w:tcW w:w="2551" w:type="dxa"/>
            <w:vAlign w:val="center"/>
          </w:tcPr>
          <w:p w14:paraId="7EAF69EB" w14:textId="77777777" w:rsidR="000D0610" w:rsidRDefault="00625A77" w:rsidP="00E638AA">
            <w:pPr>
              <w:pStyle w:val="TableStyle"/>
              <w:jc w:val="center"/>
            </w:pPr>
            <w:r>
              <w:t>№</w:t>
            </w:r>
          </w:p>
        </w:tc>
        <w:tc>
          <w:tcPr>
            <w:tcW w:w="2551" w:type="dxa"/>
            <w:vAlign w:val="center"/>
          </w:tcPr>
          <w:p w14:paraId="2A7F45F2" w14:textId="553A49DD" w:rsidR="000D0610" w:rsidRDefault="00625A77" w:rsidP="00E638AA">
            <w:pPr>
              <w:pStyle w:val="TableStyle"/>
              <w:jc w:val="center"/>
            </w:pPr>
            <w:r>
              <w:t>Наименование выводимо</w:t>
            </w:r>
            <w:r w:rsidR="00385440">
              <w:t>го в резерв</w:t>
            </w:r>
            <w:r w:rsidR="00D851B6">
              <w:t xml:space="preserve"> </w:t>
            </w:r>
            <w:r>
              <w:t>источника тепловой энергии</w:t>
            </w:r>
          </w:p>
        </w:tc>
        <w:tc>
          <w:tcPr>
            <w:tcW w:w="2551" w:type="dxa"/>
            <w:vAlign w:val="center"/>
          </w:tcPr>
          <w:p w14:paraId="6FAB2C34" w14:textId="3796224A" w:rsidR="000D0610" w:rsidRDefault="00625A77" w:rsidP="00E638AA">
            <w:pPr>
              <w:pStyle w:val="TableStyle"/>
              <w:jc w:val="center"/>
            </w:pPr>
            <w:r>
              <w:t xml:space="preserve">Год вывода источника тепловой энергии </w:t>
            </w:r>
            <w:r w:rsidR="00385440">
              <w:t>в резерв</w:t>
            </w:r>
          </w:p>
        </w:tc>
        <w:tc>
          <w:tcPr>
            <w:tcW w:w="2551" w:type="dxa"/>
            <w:vAlign w:val="center"/>
          </w:tcPr>
          <w:p w14:paraId="14CBB82F" w14:textId="587E6382" w:rsidR="000D0610" w:rsidRDefault="00625A77" w:rsidP="00E638AA">
            <w:pPr>
              <w:pStyle w:val="TableStyle"/>
              <w:jc w:val="center"/>
            </w:pPr>
            <w:r>
              <w:t xml:space="preserve">Обоснование вывода </w:t>
            </w:r>
            <w:r w:rsidR="00385440" w:rsidRPr="00385440">
              <w:t>в резерв</w:t>
            </w:r>
          </w:p>
        </w:tc>
      </w:tr>
      <w:tr w:rsidR="000D0610" w14:paraId="27D39ADB" w14:textId="77777777" w:rsidTr="00E638AA">
        <w:tc>
          <w:tcPr>
            <w:tcW w:w="2551" w:type="dxa"/>
            <w:vAlign w:val="center"/>
          </w:tcPr>
          <w:p w14:paraId="65FC4679" w14:textId="77777777" w:rsidR="000D0610" w:rsidRDefault="00625A77" w:rsidP="00E638AA">
            <w:pPr>
              <w:pStyle w:val="TableStyle"/>
              <w:jc w:val="center"/>
            </w:pPr>
            <w:r>
              <w:t>Ед. изм.</w:t>
            </w:r>
          </w:p>
        </w:tc>
        <w:tc>
          <w:tcPr>
            <w:tcW w:w="2551" w:type="dxa"/>
            <w:vAlign w:val="center"/>
          </w:tcPr>
          <w:p w14:paraId="1A2886B9" w14:textId="77777777" w:rsidR="000D0610" w:rsidRDefault="00625A77" w:rsidP="00E638AA">
            <w:pPr>
              <w:pStyle w:val="TableStyle"/>
              <w:jc w:val="center"/>
            </w:pPr>
            <w:r>
              <w:t>-</w:t>
            </w:r>
          </w:p>
        </w:tc>
        <w:tc>
          <w:tcPr>
            <w:tcW w:w="2551" w:type="dxa"/>
            <w:vAlign w:val="center"/>
          </w:tcPr>
          <w:p w14:paraId="1FC516DD" w14:textId="77777777" w:rsidR="000D0610" w:rsidRDefault="00625A77" w:rsidP="00E638AA">
            <w:pPr>
              <w:pStyle w:val="TableStyle"/>
              <w:jc w:val="center"/>
            </w:pPr>
            <w:r>
              <w:t>год</w:t>
            </w:r>
          </w:p>
        </w:tc>
        <w:tc>
          <w:tcPr>
            <w:tcW w:w="2551" w:type="dxa"/>
            <w:vAlign w:val="center"/>
          </w:tcPr>
          <w:p w14:paraId="670AE3D7" w14:textId="77777777" w:rsidR="000D0610" w:rsidRDefault="00625A77" w:rsidP="00E638AA">
            <w:pPr>
              <w:pStyle w:val="TableStyle"/>
              <w:jc w:val="center"/>
            </w:pPr>
            <w:r>
              <w:t>-</w:t>
            </w:r>
          </w:p>
        </w:tc>
      </w:tr>
      <w:tr w:rsidR="000D0610" w14:paraId="32B7EBAF" w14:textId="77777777" w:rsidTr="00E638AA">
        <w:tc>
          <w:tcPr>
            <w:tcW w:w="2551" w:type="dxa"/>
            <w:vAlign w:val="center"/>
          </w:tcPr>
          <w:p w14:paraId="7BE87EAC" w14:textId="77777777" w:rsidR="000D0610" w:rsidRDefault="00625A77" w:rsidP="00E638AA">
            <w:pPr>
              <w:pStyle w:val="TableStyle"/>
              <w:jc w:val="center"/>
            </w:pPr>
            <w:r>
              <w:t>1</w:t>
            </w:r>
          </w:p>
        </w:tc>
        <w:tc>
          <w:tcPr>
            <w:tcW w:w="2551" w:type="dxa"/>
            <w:vAlign w:val="center"/>
          </w:tcPr>
          <w:p w14:paraId="215098C1" w14:textId="63C05065" w:rsidR="000D0610" w:rsidRDefault="001A43DD" w:rsidP="00E638AA">
            <w:pPr>
              <w:pStyle w:val="TableStyle"/>
              <w:jc w:val="center"/>
            </w:pPr>
            <w:r>
              <w:t xml:space="preserve">Котельная д. </w:t>
            </w:r>
            <w:proofErr w:type="spellStart"/>
            <w:r>
              <w:t>Хвалово</w:t>
            </w:r>
            <w:proofErr w:type="spellEnd"/>
          </w:p>
        </w:tc>
        <w:tc>
          <w:tcPr>
            <w:tcW w:w="2551" w:type="dxa"/>
            <w:vAlign w:val="center"/>
          </w:tcPr>
          <w:p w14:paraId="2C00D8CA" w14:textId="7962E53D" w:rsidR="000D0610" w:rsidRDefault="001A43DD" w:rsidP="00E638AA">
            <w:pPr>
              <w:pStyle w:val="TableStyle"/>
              <w:jc w:val="center"/>
            </w:pPr>
            <w:r>
              <w:t>2027</w:t>
            </w:r>
          </w:p>
        </w:tc>
        <w:tc>
          <w:tcPr>
            <w:tcW w:w="2551" w:type="dxa"/>
            <w:vAlign w:val="center"/>
          </w:tcPr>
          <w:p w14:paraId="37898B75" w14:textId="1ED38D18" w:rsidR="000D0610" w:rsidRDefault="001A43DD" w:rsidP="00E638AA">
            <w:pPr>
              <w:pStyle w:val="TableStyle"/>
              <w:jc w:val="center"/>
            </w:pPr>
            <w:r>
              <w:t xml:space="preserve">Строительство газовой </w:t>
            </w:r>
            <w:proofErr w:type="spellStart"/>
            <w:r>
              <w:t>блочно</w:t>
            </w:r>
            <w:proofErr w:type="spellEnd"/>
            <w:r>
              <w:t>-модульной котельной</w:t>
            </w:r>
          </w:p>
        </w:tc>
      </w:tr>
    </w:tbl>
    <w:p w14:paraId="54D96CCB" w14:textId="77777777" w:rsidR="00525A32" w:rsidRPr="00800439" w:rsidRDefault="004D6232" w:rsidP="00C563DD">
      <w:pPr>
        <w:pStyle w:val="2f0"/>
      </w:pPr>
      <w:bookmarkStart w:id="796" w:name="_Toc437278359"/>
      <w:bookmarkStart w:id="797" w:name="_Toc115635658"/>
      <w:r w:rsidRPr="008F4F6E">
        <w:t>7.</w:t>
      </w:r>
      <w:r w:rsidR="00A33F0D" w:rsidRPr="008F4F6E">
        <w:t>1</w:t>
      </w:r>
      <w:r w:rsidR="00597D5A">
        <w:t>0</w:t>
      </w:r>
      <w:r w:rsidRPr="008F4F6E">
        <w:t xml:space="preserve"> </w:t>
      </w:r>
      <w:r w:rsidR="00234A24" w:rsidRPr="008F4F6E">
        <w:t>О</w:t>
      </w:r>
      <w:r w:rsidR="00525A32" w:rsidRPr="008F4F6E">
        <w:t>боснование организации индивидуального теплоснабжения в зонах застройки поселения малоэтажными жилыми зданиями</w:t>
      </w:r>
      <w:bookmarkEnd w:id="796"/>
      <w:bookmarkEnd w:id="797"/>
    </w:p>
    <w:p w14:paraId="342F87E1" w14:textId="77777777" w:rsidR="00053825" w:rsidRDefault="007047A2" w:rsidP="00053825">
      <w:pPr>
        <w:pStyle w:val="Afffa"/>
      </w:pPr>
      <w:r>
        <w:t xml:space="preserve">Определение условий организации индивидуального теплоснабжения приведено в разделе 7.1. Теплоснабжение потребителей в планируемых </w:t>
      </w:r>
      <w:r w:rsidRPr="008F4F6E">
        <w:t>зонах застройки малоэтажными жилыми зданиями</w:t>
      </w:r>
      <w:r>
        <w:t xml:space="preserve"> муниципального образования предлагается от собственных источников тепловой энергии. Основанием для принятия такого решения является удаленность планируемых районов застройки указанных типов от существующих сетей систем централизованного теплоснабжения и низкая плотность тепловой нагрузки в этих зонах, что приводит к существенному увеличению затрат и снижению эффективности централизованного теплоснабжения.</w:t>
      </w:r>
    </w:p>
    <w:p w14:paraId="1E7C9E4E" w14:textId="6891CDC9" w:rsidR="007047A2" w:rsidRDefault="007047A2" w:rsidP="00053825">
      <w:pPr>
        <w:pStyle w:val="Afffa"/>
      </w:pPr>
      <w:r>
        <w:t xml:space="preserve">Также на территории муниципального образования возможны случаи уже сложившегося централизованного теплоснабжения </w:t>
      </w:r>
      <w:r w:rsidRPr="008F4F6E">
        <w:t>в зонах застройки поселения малоэтажными жилыми зданиями</w:t>
      </w:r>
      <w:r>
        <w:t xml:space="preserve"> с низкой </w:t>
      </w:r>
      <w:proofErr w:type="spellStart"/>
      <w:r>
        <w:t>теплоплотностью</w:t>
      </w:r>
      <w:proofErr w:type="spellEnd"/>
      <w:r>
        <w:t xml:space="preserve"> и как следствие с высокими удельными издержками на производство единицы тепловой энергии. В таком случае при сравнении</w:t>
      </w:r>
      <w:r w:rsidRPr="007047A2">
        <w:t xml:space="preserve"> </w:t>
      </w:r>
      <w:r w:rsidRPr="000965EC">
        <w:t>средневзвешенной цены на тепловую энергию</w:t>
      </w:r>
      <w:r>
        <w:t xml:space="preserve"> в условиях централизованного теплоснабжения и в условиях индивидуального теплоснабжения в конкретной изолированной системе общие издержки организации централизованного теплоснабжения оказываются значительно выше в связи с низкими значениями полезного отпуска, высокими потерями тепловой энергии в районы с малой </w:t>
      </w:r>
      <w:proofErr w:type="spellStart"/>
      <w:r>
        <w:t>теплоплотностью</w:t>
      </w:r>
      <w:proofErr w:type="spellEnd"/>
      <w:r>
        <w:t xml:space="preserve"> </w:t>
      </w:r>
      <w:r w:rsidR="00B17423">
        <w:t xml:space="preserve">и </w:t>
      </w:r>
      <w:r w:rsidR="00B17423">
        <w:lastRenderedPageBreak/>
        <w:t>высокой стоимостью эксплуатации источника централизованного теплоснабжения, что может являться обоснованием для децентрализации. Перечень объектов в случае их наличия, попадающих под обоснование для децентрализации методом п</w:t>
      </w:r>
      <w:r w:rsidR="00B17423" w:rsidRPr="00B17423">
        <w:t>еревод</w:t>
      </w:r>
      <w:r w:rsidR="00B17423">
        <w:t>а</w:t>
      </w:r>
      <w:r w:rsidR="00B17423" w:rsidRPr="00B17423">
        <w:t xml:space="preserve"> на индивидуальное теплоснабжение </w:t>
      </w:r>
      <w:r w:rsidR="00B17423">
        <w:t xml:space="preserve">на территории муниципального образования приведен в таблице </w:t>
      </w:r>
      <w:r w:rsidR="00043284">
        <w:t>8</w:t>
      </w:r>
      <w:r w:rsidR="00CE70AD">
        <w:t>3</w:t>
      </w:r>
      <w:r w:rsidR="00B17423">
        <w:t>.</w:t>
      </w:r>
    </w:p>
    <w:p w14:paraId="2DD1C877" w14:textId="10B9C511" w:rsidR="0030197C" w:rsidRDefault="0030197C" w:rsidP="0030197C">
      <w:pPr>
        <w:pStyle w:val="afffc"/>
      </w:pPr>
      <w:bookmarkStart w:id="798" w:name="_Toc115635659"/>
      <w:bookmarkStart w:id="799" w:name="_Toc437278360"/>
      <w:r>
        <w:t xml:space="preserve">Таблица </w:t>
      </w:r>
      <w:r w:rsidR="00043284">
        <w:t>8</w:t>
      </w:r>
      <w:r w:rsidR="00CE70AD">
        <w:t>3</w:t>
      </w:r>
      <w:r>
        <w:t>. Перечень децентрализуемых объектов</w:t>
      </w:r>
    </w:p>
    <w:tbl>
      <w:tblPr>
        <w:tblStyle w:val="af0"/>
        <w:tblW w:w="0" w:type="auto"/>
        <w:tblLook w:val="04A0" w:firstRow="1" w:lastRow="0" w:firstColumn="1" w:lastColumn="0" w:noHBand="0" w:noVBand="1"/>
      </w:tblPr>
      <w:tblGrid>
        <w:gridCol w:w="646"/>
        <w:gridCol w:w="1619"/>
        <w:gridCol w:w="1618"/>
        <w:gridCol w:w="1822"/>
        <w:gridCol w:w="1822"/>
        <w:gridCol w:w="1334"/>
        <w:gridCol w:w="1334"/>
      </w:tblGrid>
      <w:tr w:rsidR="000D0610" w14:paraId="67565814" w14:textId="77777777" w:rsidTr="002D1D7D">
        <w:trPr>
          <w:tblHeader/>
        </w:trPr>
        <w:tc>
          <w:tcPr>
            <w:tcW w:w="1458" w:type="dxa"/>
            <w:vAlign w:val="center"/>
          </w:tcPr>
          <w:p w14:paraId="6404448F" w14:textId="77777777" w:rsidR="000D0610" w:rsidRDefault="00625A77">
            <w:pPr>
              <w:pStyle w:val="TableStyle"/>
              <w:jc w:val="center"/>
            </w:pPr>
            <w:r>
              <w:t>№</w:t>
            </w:r>
          </w:p>
        </w:tc>
        <w:tc>
          <w:tcPr>
            <w:tcW w:w="1458" w:type="dxa"/>
            <w:vAlign w:val="center"/>
          </w:tcPr>
          <w:p w14:paraId="12C71F28" w14:textId="77777777" w:rsidR="000D0610" w:rsidRDefault="00625A77">
            <w:pPr>
              <w:pStyle w:val="TableStyle"/>
              <w:jc w:val="center"/>
            </w:pPr>
            <w:r>
              <w:t>Наименование системы теплоснабжения</w:t>
            </w:r>
          </w:p>
        </w:tc>
        <w:tc>
          <w:tcPr>
            <w:tcW w:w="1458" w:type="dxa"/>
            <w:vAlign w:val="center"/>
          </w:tcPr>
          <w:p w14:paraId="7C030902" w14:textId="77777777" w:rsidR="000D0610" w:rsidRDefault="00625A77">
            <w:pPr>
              <w:pStyle w:val="TableStyle"/>
              <w:jc w:val="center"/>
            </w:pPr>
            <w:r>
              <w:t>Количество объектов для перевода на индивидуальное теплоснабжение</w:t>
            </w:r>
          </w:p>
        </w:tc>
        <w:tc>
          <w:tcPr>
            <w:tcW w:w="1458" w:type="dxa"/>
            <w:vAlign w:val="center"/>
          </w:tcPr>
          <w:p w14:paraId="1B7D9CDF" w14:textId="77777777" w:rsidR="000D0610" w:rsidRDefault="00625A77">
            <w:pPr>
              <w:pStyle w:val="TableStyle"/>
              <w:jc w:val="center"/>
            </w:pPr>
            <w:r>
              <w:t>Тепловая нагрузка на отопление и вентиляцию децентрализуемых объектов</w:t>
            </w:r>
          </w:p>
        </w:tc>
        <w:tc>
          <w:tcPr>
            <w:tcW w:w="1458" w:type="dxa"/>
            <w:vAlign w:val="center"/>
          </w:tcPr>
          <w:p w14:paraId="3CF7D654" w14:textId="77777777" w:rsidR="000D0610" w:rsidRDefault="00625A77">
            <w:pPr>
              <w:pStyle w:val="TableStyle"/>
              <w:jc w:val="center"/>
            </w:pPr>
            <w:r>
              <w:t>Тепловая нагрузка на горячее водоснабжение децентрализуемых объектов</w:t>
            </w:r>
          </w:p>
        </w:tc>
        <w:tc>
          <w:tcPr>
            <w:tcW w:w="1458" w:type="dxa"/>
            <w:vAlign w:val="center"/>
          </w:tcPr>
          <w:p w14:paraId="0AE61AA7" w14:textId="77777777" w:rsidR="000D0610" w:rsidRDefault="00625A77">
            <w:pPr>
              <w:pStyle w:val="TableStyle"/>
              <w:jc w:val="center"/>
            </w:pPr>
            <w:r>
              <w:t>Год реализации мероприятия</w:t>
            </w:r>
          </w:p>
        </w:tc>
        <w:tc>
          <w:tcPr>
            <w:tcW w:w="1458" w:type="dxa"/>
            <w:vAlign w:val="center"/>
          </w:tcPr>
          <w:p w14:paraId="38992CBE" w14:textId="77777777" w:rsidR="000D0610" w:rsidRDefault="00625A77">
            <w:pPr>
              <w:pStyle w:val="TableStyle"/>
              <w:jc w:val="center"/>
            </w:pPr>
            <w:r>
              <w:t>Стоимость мероприятия</w:t>
            </w:r>
          </w:p>
        </w:tc>
      </w:tr>
      <w:tr w:rsidR="000D0610" w14:paraId="20543E8C" w14:textId="77777777" w:rsidTr="002D1D7D">
        <w:tc>
          <w:tcPr>
            <w:tcW w:w="1458" w:type="dxa"/>
            <w:vAlign w:val="center"/>
          </w:tcPr>
          <w:p w14:paraId="767DD60C" w14:textId="77777777" w:rsidR="000D0610" w:rsidRDefault="00625A77">
            <w:pPr>
              <w:pStyle w:val="TableStyle"/>
              <w:jc w:val="center"/>
            </w:pPr>
            <w:r>
              <w:t>Ед. изм.</w:t>
            </w:r>
          </w:p>
        </w:tc>
        <w:tc>
          <w:tcPr>
            <w:tcW w:w="1458" w:type="dxa"/>
            <w:vAlign w:val="center"/>
          </w:tcPr>
          <w:p w14:paraId="548981F2" w14:textId="77777777" w:rsidR="000D0610" w:rsidRDefault="00625A77">
            <w:pPr>
              <w:pStyle w:val="TableStyle"/>
              <w:jc w:val="center"/>
            </w:pPr>
            <w:r>
              <w:t>-</w:t>
            </w:r>
          </w:p>
        </w:tc>
        <w:tc>
          <w:tcPr>
            <w:tcW w:w="1458" w:type="dxa"/>
            <w:vAlign w:val="center"/>
          </w:tcPr>
          <w:p w14:paraId="3A4AF6DC" w14:textId="77777777" w:rsidR="000D0610" w:rsidRDefault="00625A77">
            <w:pPr>
              <w:pStyle w:val="TableStyle"/>
              <w:jc w:val="center"/>
            </w:pPr>
            <w:r>
              <w:t>шт.</w:t>
            </w:r>
          </w:p>
        </w:tc>
        <w:tc>
          <w:tcPr>
            <w:tcW w:w="1458" w:type="dxa"/>
            <w:vAlign w:val="center"/>
          </w:tcPr>
          <w:p w14:paraId="68ED1682" w14:textId="77777777" w:rsidR="000D0610" w:rsidRDefault="00625A77">
            <w:pPr>
              <w:pStyle w:val="TableStyle"/>
              <w:jc w:val="center"/>
            </w:pPr>
            <w:r>
              <w:t>Гкал/ч</w:t>
            </w:r>
          </w:p>
        </w:tc>
        <w:tc>
          <w:tcPr>
            <w:tcW w:w="1458" w:type="dxa"/>
            <w:vAlign w:val="center"/>
          </w:tcPr>
          <w:p w14:paraId="6A856918" w14:textId="77777777" w:rsidR="000D0610" w:rsidRDefault="00625A77">
            <w:pPr>
              <w:pStyle w:val="TableStyle"/>
              <w:jc w:val="center"/>
            </w:pPr>
            <w:r>
              <w:t>Гкал/ч</w:t>
            </w:r>
          </w:p>
        </w:tc>
        <w:tc>
          <w:tcPr>
            <w:tcW w:w="1458" w:type="dxa"/>
            <w:vAlign w:val="center"/>
          </w:tcPr>
          <w:p w14:paraId="1B1D9ED4" w14:textId="77777777" w:rsidR="000D0610" w:rsidRDefault="00625A77">
            <w:pPr>
              <w:pStyle w:val="TableStyle"/>
              <w:jc w:val="center"/>
            </w:pPr>
            <w:r>
              <w:t>-</w:t>
            </w:r>
          </w:p>
        </w:tc>
        <w:tc>
          <w:tcPr>
            <w:tcW w:w="1458" w:type="dxa"/>
            <w:vAlign w:val="center"/>
          </w:tcPr>
          <w:p w14:paraId="5A62EE13" w14:textId="77777777" w:rsidR="000D0610" w:rsidRDefault="00625A77">
            <w:pPr>
              <w:pStyle w:val="TableStyle"/>
              <w:jc w:val="center"/>
            </w:pPr>
            <w:r>
              <w:t>тыс. руб.</w:t>
            </w:r>
          </w:p>
        </w:tc>
      </w:tr>
      <w:tr w:rsidR="000D0610" w14:paraId="29988B7E" w14:textId="77777777" w:rsidTr="002D1D7D">
        <w:tc>
          <w:tcPr>
            <w:tcW w:w="1458" w:type="dxa"/>
            <w:vAlign w:val="center"/>
          </w:tcPr>
          <w:p w14:paraId="5AF04D0F" w14:textId="77777777" w:rsidR="000D0610" w:rsidRDefault="00625A77">
            <w:pPr>
              <w:pStyle w:val="TableStyle"/>
              <w:jc w:val="center"/>
            </w:pPr>
            <w:r>
              <w:t>1</w:t>
            </w:r>
          </w:p>
        </w:tc>
        <w:tc>
          <w:tcPr>
            <w:tcW w:w="1458" w:type="dxa"/>
          </w:tcPr>
          <w:p w14:paraId="4FC92E3C" w14:textId="77777777" w:rsidR="000D0610" w:rsidRDefault="00625A77">
            <w:pPr>
              <w:pStyle w:val="TableStyle"/>
              <w:jc w:val="center"/>
            </w:pPr>
            <w:r>
              <w:t>Не предполагается</w:t>
            </w:r>
          </w:p>
        </w:tc>
        <w:tc>
          <w:tcPr>
            <w:tcW w:w="1458" w:type="dxa"/>
            <w:vAlign w:val="center"/>
          </w:tcPr>
          <w:p w14:paraId="73FFA250" w14:textId="77777777" w:rsidR="000D0610" w:rsidRDefault="00625A77">
            <w:pPr>
              <w:pStyle w:val="TableStyle"/>
              <w:jc w:val="center"/>
            </w:pPr>
            <w:r>
              <w:t>-</w:t>
            </w:r>
          </w:p>
        </w:tc>
        <w:tc>
          <w:tcPr>
            <w:tcW w:w="1458" w:type="dxa"/>
            <w:vAlign w:val="center"/>
          </w:tcPr>
          <w:p w14:paraId="3102D432" w14:textId="77777777" w:rsidR="000D0610" w:rsidRDefault="00625A77">
            <w:pPr>
              <w:pStyle w:val="TableStyle"/>
              <w:jc w:val="center"/>
            </w:pPr>
            <w:r>
              <w:t>-</w:t>
            </w:r>
          </w:p>
        </w:tc>
        <w:tc>
          <w:tcPr>
            <w:tcW w:w="1458" w:type="dxa"/>
            <w:vAlign w:val="center"/>
          </w:tcPr>
          <w:p w14:paraId="549342D4" w14:textId="77777777" w:rsidR="000D0610" w:rsidRDefault="00625A77">
            <w:pPr>
              <w:pStyle w:val="TableStyle"/>
              <w:jc w:val="center"/>
            </w:pPr>
            <w:r>
              <w:t>-</w:t>
            </w:r>
          </w:p>
        </w:tc>
        <w:tc>
          <w:tcPr>
            <w:tcW w:w="1458" w:type="dxa"/>
            <w:vAlign w:val="center"/>
          </w:tcPr>
          <w:p w14:paraId="30778F7D" w14:textId="77777777" w:rsidR="000D0610" w:rsidRDefault="00625A77">
            <w:pPr>
              <w:pStyle w:val="TableStyle"/>
              <w:jc w:val="center"/>
            </w:pPr>
            <w:r>
              <w:t>-</w:t>
            </w:r>
          </w:p>
        </w:tc>
        <w:tc>
          <w:tcPr>
            <w:tcW w:w="1458" w:type="dxa"/>
            <w:vAlign w:val="center"/>
          </w:tcPr>
          <w:p w14:paraId="75C88B65" w14:textId="77777777" w:rsidR="000D0610" w:rsidRDefault="00625A77">
            <w:pPr>
              <w:pStyle w:val="TableStyle"/>
              <w:jc w:val="center"/>
            </w:pPr>
            <w:r>
              <w:t>-</w:t>
            </w:r>
          </w:p>
        </w:tc>
      </w:tr>
    </w:tbl>
    <w:p w14:paraId="5C2C2688" w14:textId="77777777" w:rsidR="00A33F0D" w:rsidRPr="001A772D" w:rsidRDefault="00A33F0D" w:rsidP="00C563DD">
      <w:pPr>
        <w:pStyle w:val="2f0"/>
      </w:pPr>
      <w:r w:rsidRPr="001A772D">
        <w:t>7.1</w:t>
      </w:r>
      <w:r w:rsidR="00597D5A">
        <w:t>1</w:t>
      </w:r>
      <w:r w:rsidRPr="001A772D">
        <w:t xml:space="preserve"> Обоснование </w:t>
      </w:r>
      <w:r w:rsidR="00CC2D76" w:rsidRPr="001A772D">
        <w:t xml:space="preserve">перспективных балансов производства и потребления тепловой мощности источников тепловой энергии и теплоносителя и присоединенной тепловой нагрузки </w:t>
      </w:r>
      <w:bookmarkEnd w:id="798"/>
    </w:p>
    <w:p w14:paraId="24CF0D5E" w14:textId="3E16727E" w:rsidR="00C57B74" w:rsidRDefault="00A33F0D" w:rsidP="006B7F55">
      <w:pPr>
        <w:pStyle w:val="Afffa"/>
      </w:pPr>
      <w:r w:rsidRPr="001A772D">
        <w:t xml:space="preserve">Перспективные балансы производства и потребления тепловой мощности, теплоносителя источников тепловой энергии </w:t>
      </w:r>
      <w:r w:rsidR="00722B3B">
        <w:t>на территории м</w:t>
      </w:r>
      <w:r w:rsidR="0063383B" w:rsidRPr="002B2002">
        <w:t>униципального образования</w:t>
      </w:r>
      <w:r w:rsidR="00BF3EB3" w:rsidRPr="002B2002">
        <w:t xml:space="preserve"> </w:t>
      </w:r>
      <w:r w:rsidRPr="001A772D">
        <w:t>представлены в Главах 4 и 6 настоящего документа</w:t>
      </w:r>
      <w:r w:rsidR="002C5213" w:rsidRPr="001A772D">
        <w:t xml:space="preserve"> в таблицах </w:t>
      </w:r>
      <w:r w:rsidR="00CE70AD">
        <w:t>76</w:t>
      </w:r>
      <w:r w:rsidR="00017722">
        <w:t>-</w:t>
      </w:r>
      <w:r w:rsidR="00CE70AD">
        <w:t>80</w:t>
      </w:r>
      <w:r w:rsidR="00017722">
        <w:t>.</w:t>
      </w:r>
      <w:r w:rsidRPr="001A772D">
        <w:t xml:space="preserve"> Обоснованием перспективных балансов является наличие утвержденных документов, регулирующих наличие перспективной застройки на территории </w:t>
      </w:r>
      <w:r w:rsidR="00017722">
        <w:t>м</w:t>
      </w:r>
      <w:r w:rsidR="0063383B">
        <w:t>униципального образования</w:t>
      </w:r>
      <w:r w:rsidRPr="001A772D">
        <w:t xml:space="preserve">: </w:t>
      </w:r>
      <w:r w:rsidR="00722B3B" w:rsidRPr="001A772D">
        <w:t xml:space="preserve">Генерального плана, </w:t>
      </w:r>
      <w:r w:rsidR="00722B3B">
        <w:t>утвержденных проектов планировки и межевания территорий, прочих документов территориального планирования муниципального уровня, выданным разрешениям на строительство объектов капитальной застройки</w:t>
      </w:r>
      <w:r w:rsidR="00722B3B" w:rsidRPr="001A772D">
        <w:t>,</w:t>
      </w:r>
      <w:r w:rsidR="00722B3B">
        <w:t xml:space="preserve"> а также заявок на техническое присоединение к тепловым сетям систем централизованного теплоснабжения</w:t>
      </w:r>
      <w:r w:rsidRPr="001A772D">
        <w:t xml:space="preserve">. </w:t>
      </w:r>
    </w:p>
    <w:p w14:paraId="3640A072" w14:textId="77777777" w:rsidR="00A33F0D" w:rsidRPr="001A772D" w:rsidRDefault="00A33F0D" w:rsidP="00C563DD">
      <w:pPr>
        <w:pStyle w:val="2f0"/>
      </w:pPr>
      <w:bookmarkStart w:id="800" w:name="_Toc115635660"/>
      <w:r w:rsidRPr="001A772D">
        <w:t>7.1</w:t>
      </w:r>
      <w:r w:rsidR="00597D5A">
        <w:t>2</w:t>
      </w:r>
      <w:r w:rsidRPr="001A772D">
        <w:t xml:space="preserve"> Анализ целесообразности ввода новых и реконструкции существующих источников тепловой энергии с использованием возобновляемых источников энергии, а также местных видов топлива</w:t>
      </w:r>
      <w:bookmarkEnd w:id="800"/>
    </w:p>
    <w:p w14:paraId="68581253" w14:textId="77777777" w:rsidR="00722B3B" w:rsidRDefault="00722B3B" w:rsidP="00722B3B">
      <w:pPr>
        <w:pStyle w:val="Afffa"/>
      </w:pPr>
      <w:bookmarkStart w:id="801" w:name="_Toc7181042"/>
      <w:bookmarkStart w:id="802" w:name="_Toc115635661"/>
      <w:r>
        <w:t>Анализ использования основных возобновляемых источников энергии на территории муниципального образования:</w:t>
      </w:r>
    </w:p>
    <w:p w14:paraId="15C3DCFC" w14:textId="77777777" w:rsidR="00722B3B" w:rsidRDefault="00881928" w:rsidP="00881928">
      <w:pPr>
        <w:pStyle w:val="a1"/>
      </w:pPr>
      <w:r>
        <w:rPr>
          <w:bCs/>
        </w:rPr>
        <w:t>э</w:t>
      </w:r>
      <w:r w:rsidR="00722B3B" w:rsidRPr="00722B3B">
        <w:rPr>
          <w:bCs/>
        </w:rPr>
        <w:t>нергия ветра: по данным «розы ветров»</w:t>
      </w:r>
      <w:r w:rsidR="00722B3B">
        <w:rPr>
          <w:b/>
        </w:rPr>
        <w:t xml:space="preserve"> </w:t>
      </w:r>
      <w:r w:rsidR="00722B3B">
        <w:rPr>
          <w:rFonts w:eastAsia="MS Mincho"/>
        </w:rPr>
        <w:t xml:space="preserve">повторяемость направлений ветров и штилей на территории муниципального образования </w:t>
      </w:r>
      <w:r w:rsidR="00722B3B">
        <w:t>не соответствует требуемым параметрам эксплуатации энергоисточников, необходимым для их эффективного использования, поэтому мероприятия по вводу новых и реконструкции существующих источников тепловой энергии с использованием энергии ветра как возобновляемого источника энергии не целесообразно</w:t>
      </w:r>
      <w:r>
        <w:t>;</w:t>
      </w:r>
    </w:p>
    <w:p w14:paraId="1601796E" w14:textId="77777777" w:rsidR="00722B3B" w:rsidRDefault="00881928" w:rsidP="00881928">
      <w:pPr>
        <w:pStyle w:val="a1"/>
      </w:pPr>
      <w:r>
        <w:rPr>
          <w:bCs/>
        </w:rPr>
        <w:t>э</w:t>
      </w:r>
      <w:r w:rsidR="00722B3B" w:rsidRPr="00722B3B">
        <w:rPr>
          <w:bCs/>
        </w:rPr>
        <w:t>нергия солнца: среднее</w:t>
      </w:r>
      <w:r w:rsidR="00722B3B">
        <w:t xml:space="preserve"> число солнечных дней на территории муниципального образования является недостаточным, при этом значительное их количество приходится на летние месяцы, когда спрос на тепловую энергию низкий. На основании статистики прошлых лет, выпадение осадков летом составляет значительную долю всей годовой суммы осадков, что фактически сопровождается снижением солнечных дней в году.</w:t>
      </w:r>
      <w:r>
        <w:t xml:space="preserve"> </w:t>
      </w:r>
      <w:r w:rsidR="00722B3B">
        <w:t>В зимний период использование сенечных батарей осложняется обильными осадками в виде снега, что в значительной степени сказывается на эффективности их использовании, эксплуатационных затрат и срока службы.</w:t>
      </w:r>
      <w:r>
        <w:t xml:space="preserve"> Таким </w:t>
      </w:r>
      <w:r>
        <w:lastRenderedPageBreak/>
        <w:t>образом эксплуатация энергии солнца в качестве возобновляемого источника тепловой энергии является не целесообразной;</w:t>
      </w:r>
    </w:p>
    <w:p w14:paraId="519C282F" w14:textId="77777777" w:rsidR="00881928" w:rsidRDefault="00881928" w:rsidP="00881928">
      <w:pPr>
        <w:pStyle w:val="a1"/>
      </w:pPr>
      <w:r>
        <w:t>э</w:t>
      </w:r>
      <w:r w:rsidRPr="00881928">
        <w:t>нергия приливов, энергия волн водных объектов, геотермальная энергия: на территории муниципального образования возможность использования данного вида возобновляемого источника энергии невозможно в связи с удалённостью источников тепловой энергии от водных объектов. Геотермальные источники на территории муниципального образования отсутствуют</w:t>
      </w:r>
      <w:r>
        <w:t>;</w:t>
      </w:r>
    </w:p>
    <w:p w14:paraId="6EBE67E4" w14:textId="77777777" w:rsidR="00881928" w:rsidRPr="00881928" w:rsidRDefault="00881928" w:rsidP="00881928">
      <w:pPr>
        <w:pStyle w:val="a1"/>
      </w:pPr>
      <w:r>
        <w:t>о</w:t>
      </w:r>
      <w:r w:rsidRPr="00881928">
        <w:t>тходы производства и потребления</w:t>
      </w:r>
      <w:r>
        <w:t>: крупные объекты производства, которые могут являться источником тепловой энергии для систем централизованного теплоснабжения на территории муниципального образования не выявлены</w:t>
      </w:r>
      <w:r w:rsidRPr="00881928">
        <w:t>.</w:t>
      </w:r>
    </w:p>
    <w:bookmarkEnd w:id="801"/>
    <w:p w14:paraId="19A48759" w14:textId="77777777" w:rsidR="00525A32" w:rsidRPr="001A772D" w:rsidRDefault="004D6232" w:rsidP="00C563DD">
      <w:pPr>
        <w:pStyle w:val="2f0"/>
      </w:pPr>
      <w:r w:rsidRPr="001A772D">
        <w:t>7.1</w:t>
      </w:r>
      <w:r w:rsidR="00597D5A">
        <w:t>3</w:t>
      </w:r>
      <w:r w:rsidRPr="001A772D">
        <w:t xml:space="preserve"> </w:t>
      </w:r>
      <w:r w:rsidR="00234A24" w:rsidRPr="001A772D">
        <w:t>О</w:t>
      </w:r>
      <w:r w:rsidR="00525A32" w:rsidRPr="001A772D">
        <w:t xml:space="preserve">боснование организации теплоснабжения в производственных зонах на территории </w:t>
      </w:r>
      <w:bookmarkEnd w:id="799"/>
      <w:bookmarkEnd w:id="802"/>
      <w:r w:rsidR="00881928">
        <w:t>муниципального образования</w:t>
      </w:r>
    </w:p>
    <w:p w14:paraId="57E91C00" w14:textId="77777777" w:rsidR="00881928" w:rsidRDefault="00881928" w:rsidP="00881928">
      <w:pPr>
        <w:pStyle w:val="Afffa"/>
      </w:pPr>
      <w:bookmarkStart w:id="803" w:name="_Toc437278362"/>
      <w:bookmarkStart w:id="804" w:name="_Toc115635662"/>
      <w:bookmarkEnd w:id="779"/>
      <w:r>
        <w:t>Согласно Методическим рекомендациям предложения по организации теплоснабжения в производственных зонах выполняются в случае наличия планов участия источника теплоснабжения, расположенного на территории производственной зоны, в теплоснабжении объектов жилого фонда. На момент актуализации схемы теплоснабжения заявки на участие подобных источников в централизованном теплоснабжении не выявлены.</w:t>
      </w:r>
    </w:p>
    <w:p w14:paraId="24E40E75" w14:textId="77777777" w:rsidR="00881928" w:rsidRPr="001A772D" w:rsidRDefault="00881928" w:rsidP="00881928">
      <w:pPr>
        <w:pStyle w:val="2f0"/>
      </w:pPr>
      <w:r w:rsidRPr="001A772D">
        <w:t>7.1</w:t>
      </w:r>
      <w:r>
        <w:t>4</w:t>
      </w:r>
      <w:r w:rsidRPr="001A772D">
        <w:t xml:space="preserve"> Обоснование </w:t>
      </w:r>
      <w:r>
        <w:t xml:space="preserve">мероприятий по </w:t>
      </w:r>
      <w:r w:rsidR="00BC2AF6">
        <w:t xml:space="preserve">строительству, </w:t>
      </w:r>
      <w:r>
        <w:t>модернизации и реконструкции котельных</w:t>
      </w:r>
    </w:p>
    <w:p w14:paraId="5C0B6BE7" w14:textId="471FA063" w:rsidR="000F5152" w:rsidRPr="00E913CF" w:rsidRDefault="000F5152" w:rsidP="00881928">
      <w:pPr>
        <w:pStyle w:val="Afffa"/>
      </w:pPr>
      <w:r>
        <w:t>Строительство источника тепловой энергии – это</w:t>
      </w:r>
      <w:r w:rsidRPr="00F30396">
        <w:t xml:space="preserve"> </w:t>
      </w:r>
      <w:r>
        <w:t>с</w:t>
      </w:r>
      <w:r w:rsidRPr="00F30396">
        <w:t>овокупность работ</w:t>
      </w:r>
      <w:r>
        <w:t xml:space="preserve"> </w:t>
      </w:r>
      <w:r w:rsidRPr="00F30396">
        <w:t>и мероприятий, в том числе строительно-монтажных</w:t>
      </w:r>
      <w:r>
        <w:t xml:space="preserve"> и</w:t>
      </w:r>
      <w:r w:rsidRPr="00F30396">
        <w:t xml:space="preserve"> пусконаладочных</w:t>
      </w:r>
      <w:r>
        <w:t xml:space="preserve">, целью которых является ввод в эксплуатацию нового источника тепловой энергии (прим.: строительство </w:t>
      </w:r>
      <w:proofErr w:type="spellStart"/>
      <w:r>
        <w:t>блочно</w:t>
      </w:r>
      <w:proofErr w:type="spellEnd"/>
      <w:r>
        <w:t xml:space="preserve">-модульной новой котельной для обеспечения перспективных нагрузок, строительство </w:t>
      </w:r>
      <w:proofErr w:type="spellStart"/>
      <w:r>
        <w:t>блочно</w:t>
      </w:r>
      <w:proofErr w:type="spellEnd"/>
      <w:r>
        <w:t>-модульной котельной взамен существующей).</w:t>
      </w:r>
      <w:r w:rsidR="0030197C">
        <w:t xml:space="preserve"> </w:t>
      </w:r>
      <w:r w:rsidR="00E913CF">
        <w:t xml:space="preserve">Обоснованием мероприятий по строительству источников тепловой энергии является необходимость обеспечения перспективной тепловой нагрузки или повышение энергетической эффективности от замещения существующей неэффективной котельной. Перечень мероприятий по строительству котельных приведен в таблице </w:t>
      </w:r>
      <w:r w:rsidR="00043284">
        <w:t>8</w:t>
      </w:r>
      <w:r w:rsidR="00FC3FD3">
        <w:t>4</w:t>
      </w:r>
      <w:r w:rsidR="00E913CF">
        <w:t>.</w:t>
      </w:r>
    </w:p>
    <w:p w14:paraId="3D376F1C" w14:textId="22CC90A1" w:rsidR="00F30396" w:rsidRDefault="00F30396" w:rsidP="00881928">
      <w:pPr>
        <w:pStyle w:val="Afffa"/>
      </w:pPr>
      <w:r>
        <w:t>К</w:t>
      </w:r>
      <w:r w:rsidRPr="00F30396">
        <w:t>апитальный ремонт</w:t>
      </w:r>
      <w:r>
        <w:t xml:space="preserve"> источника тепловой энергии – это</w:t>
      </w:r>
      <w:r w:rsidRPr="00F30396">
        <w:t xml:space="preserve"> </w:t>
      </w:r>
      <w:r>
        <w:t>с</w:t>
      </w:r>
      <w:r w:rsidRPr="00F30396">
        <w:t>овокупность работ</w:t>
      </w:r>
      <w:r>
        <w:t xml:space="preserve"> </w:t>
      </w:r>
      <w:r w:rsidRPr="00F30396">
        <w:t xml:space="preserve">и мероприятий, </w:t>
      </w:r>
      <w:r w:rsidR="00497608" w:rsidRPr="00F30396">
        <w:t>в том числе строительно-монтажных</w:t>
      </w:r>
      <w:r w:rsidR="00497608">
        <w:t xml:space="preserve"> и</w:t>
      </w:r>
      <w:r w:rsidR="00497608" w:rsidRPr="00F30396">
        <w:t xml:space="preserve"> пусконаладочных</w:t>
      </w:r>
      <w:r w:rsidR="00497608">
        <w:t>,</w:t>
      </w:r>
      <w:r w:rsidRPr="00F30396">
        <w:t xml:space="preserve"> по восстановлению утраченных в процессе эксплуатации, инженерных технических качеств объекта </w:t>
      </w:r>
      <w:r>
        <w:t>теплоснабжения</w:t>
      </w:r>
      <w:r w:rsidRPr="00F30396">
        <w:t>, осуществленных путем восстановления, улучшения и (или) замены отдельных конструкций, деталей, инженерно-технического оборудования</w:t>
      </w:r>
      <w:r w:rsidR="00497608">
        <w:t xml:space="preserve"> (прим.: восстановление поверхностей нагрева котлоагрегата)</w:t>
      </w:r>
      <w:r>
        <w:t>.</w:t>
      </w:r>
      <w:r w:rsidR="00E913CF">
        <w:t xml:space="preserve"> Обоснованием мероприятий по проведению капитального ремонта является повышение надежности и снижение аварийности эксплуатации оборудования котельной. Перечень мероприятий по капитальному ремонту котельных приведен в таблице</w:t>
      </w:r>
      <w:r w:rsidR="00017722">
        <w:t xml:space="preserve"> </w:t>
      </w:r>
      <w:r w:rsidR="00043284">
        <w:t>8</w:t>
      </w:r>
      <w:r w:rsidR="00FC3FD3">
        <w:t>5</w:t>
      </w:r>
      <w:r w:rsidR="00E913CF">
        <w:t>.</w:t>
      </w:r>
    </w:p>
    <w:p w14:paraId="12AE581F" w14:textId="3991F83A" w:rsidR="00F30396" w:rsidRDefault="00F30396" w:rsidP="00881928">
      <w:pPr>
        <w:pStyle w:val="Afffa"/>
      </w:pPr>
      <w:r>
        <w:t>Р</w:t>
      </w:r>
      <w:r w:rsidRPr="00F30396">
        <w:t>еконструкция</w:t>
      </w:r>
      <w:r>
        <w:t xml:space="preserve"> </w:t>
      </w:r>
      <w:r w:rsidR="00497608">
        <w:t xml:space="preserve">источника тепловой энергии </w:t>
      </w:r>
      <w:r>
        <w:t>– это с</w:t>
      </w:r>
      <w:r w:rsidRPr="00F30396">
        <w:t>овокупность работ и мероприятий, в том числе строительно-монтажных</w:t>
      </w:r>
      <w:r>
        <w:t xml:space="preserve"> и</w:t>
      </w:r>
      <w:r w:rsidRPr="00F30396">
        <w:t xml:space="preserve"> пусконаладочных, направленных на </w:t>
      </w:r>
      <w:r>
        <w:t xml:space="preserve">замену отдельных </w:t>
      </w:r>
      <w:r w:rsidR="00497608">
        <w:t xml:space="preserve">существующих </w:t>
      </w:r>
      <w:r>
        <w:t>элементов объекта теплоснабжения</w:t>
      </w:r>
      <w:r w:rsidRPr="00F30396">
        <w:t xml:space="preserve"> с изменением его основных технико-экономических показателей и параметров</w:t>
      </w:r>
      <w:r>
        <w:t xml:space="preserve">, но без учета изменения </w:t>
      </w:r>
      <w:r w:rsidR="00497608">
        <w:t>принципиальной схемы выработки тепловой энергии (прим.: замена котлоагрегата с увеличением мощности).</w:t>
      </w:r>
      <w:r w:rsidR="00E913CF">
        <w:t xml:space="preserve"> Обоснованием мероприятий по проведению реконструкции котельной является повышение </w:t>
      </w:r>
      <w:r w:rsidR="00E913CF">
        <w:lastRenderedPageBreak/>
        <w:t xml:space="preserve">энергетической эффективности ввиду замены отдельных объектов котельной и повышение надежности эксплуатации оборудования котельной. Перечень мероприятий по реконструкции котельных приведен в таблице </w:t>
      </w:r>
      <w:r w:rsidR="00043284">
        <w:t>8</w:t>
      </w:r>
      <w:r w:rsidR="00FC3FD3">
        <w:t>6</w:t>
      </w:r>
      <w:r w:rsidR="00E913CF">
        <w:t>.</w:t>
      </w:r>
    </w:p>
    <w:p w14:paraId="457753A9" w14:textId="2585C70F" w:rsidR="00E913CF" w:rsidRDefault="00F30396" w:rsidP="002B30ED">
      <w:pPr>
        <w:pStyle w:val="Afffa"/>
        <w:sectPr w:rsidR="00E913CF" w:rsidSect="004933D7">
          <w:headerReference w:type="default" r:id="rId45"/>
          <w:pgSz w:w="11906" w:h="16838" w:code="9"/>
          <w:pgMar w:top="1134" w:right="567" w:bottom="1134" w:left="1134" w:header="397" w:footer="0" w:gutter="0"/>
          <w:cols w:space="708"/>
          <w:docGrid w:linePitch="360"/>
        </w:sectPr>
      </w:pPr>
      <w:r w:rsidRPr="00F30396">
        <w:t xml:space="preserve">Модернизация </w:t>
      </w:r>
      <w:r w:rsidR="00497608">
        <w:t xml:space="preserve">источника тепловой энергии </w:t>
      </w:r>
      <w:r w:rsidRPr="00F30396">
        <w:t>– это совокупность работ</w:t>
      </w:r>
      <w:r w:rsidR="00497608">
        <w:t xml:space="preserve"> и мероприятий</w:t>
      </w:r>
      <w:r w:rsidR="00497608" w:rsidRPr="00497608">
        <w:t xml:space="preserve"> </w:t>
      </w:r>
      <w:r w:rsidR="00497608" w:rsidRPr="00F30396">
        <w:t>в том числе строительно-монтажных</w:t>
      </w:r>
      <w:r w:rsidR="00497608">
        <w:t xml:space="preserve"> и</w:t>
      </w:r>
      <w:r w:rsidR="00497608" w:rsidRPr="00F30396">
        <w:t xml:space="preserve"> пусконаладочных</w:t>
      </w:r>
      <w:r w:rsidR="00497608">
        <w:t>,</w:t>
      </w:r>
      <w:r w:rsidRPr="00F30396">
        <w:t xml:space="preserve"> </w:t>
      </w:r>
      <w:r w:rsidR="00497608">
        <w:t>направленных на изменение технологии выработки тепловой энергии,</w:t>
      </w:r>
      <w:r w:rsidRPr="00F30396">
        <w:t xml:space="preserve"> приводящая к повышению технического уровня и экономических характеристик объекта</w:t>
      </w:r>
      <w:r w:rsidR="00497608">
        <w:t xml:space="preserve"> (прим.: перевод котельной на новые виды топлива, оснащение котельной системами ВПУ)</w:t>
      </w:r>
      <w:r w:rsidRPr="00F30396">
        <w:t>.</w:t>
      </w:r>
      <w:r w:rsidR="00E913CF">
        <w:t xml:space="preserve"> Обоснованием мероприятий по проведению модернизации котельной является повышение энергетической эффективности эксплуатации котельной. Перечень мероприятий по модернизации котельных приведен в таблице </w:t>
      </w:r>
      <w:r w:rsidR="00043284">
        <w:t>8</w:t>
      </w:r>
      <w:r w:rsidR="00FC3FD3">
        <w:t>7</w:t>
      </w:r>
      <w:r w:rsidR="00E913CF">
        <w:t xml:space="preserve">. </w:t>
      </w:r>
    </w:p>
    <w:p w14:paraId="0DD14F4B" w14:textId="5C4A6A13" w:rsidR="00BC2AF6" w:rsidRDefault="00BC2AF6" w:rsidP="00BC2AF6">
      <w:pPr>
        <w:pStyle w:val="afffc"/>
      </w:pPr>
      <w:r>
        <w:lastRenderedPageBreak/>
        <w:t xml:space="preserve">Таблица </w:t>
      </w:r>
      <w:r w:rsidR="00043284">
        <w:t>8</w:t>
      </w:r>
      <w:r w:rsidR="00FC3FD3">
        <w:t>4</w:t>
      </w:r>
      <w:r>
        <w:t xml:space="preserve">. </w:t>
      </w:r>
      <w:r w:rsidRPr="004933D7">
        <w:t xml:space="preserve">Мероприятия по </w:t>
      </w:r>
      <w:r>
        <w:t>строительству</w:t>
      </w:r>
      <w:r w:rsidRPr="004933D7">
        <w:t xml:space="preserve"> котельных </w:t>
      </w:r>
    </w:p>
    <w:tbl>
      <w:tblPr>
        <w:tblStyle w:val="af0"/>
        <w:tblW w:w="14556" w:type="dxa"/>
        <w:tblCellMar>
          <w:left w:w="0" w:type="dxa"/>
          <w:right w:w="0" w:type="dxa"/>
        </w:tblCellMar>
        <w:tblLook w:val="04A0" w:firstRow="1" w:lastRow="0" w:firstColumn="1" w:lastColumn="0" w:noHBand="0" w:noVBand="1"/>
      </w:tblPr>
      <w:tblGrid>
        <w:gridCol w:w="1020"/>
        <w:gridCol w:w="2661"/>
        <w:gridCol w:w="1984"/>
        <w:gridCol w:w="1216"/>
        <w:gridCol w:w="1324"/>
        <w:gridCol w:w="1429"/>
        <w:gridCol w:w="1418"/>
        <w:gridCol w:w="1100"/>
        <w:gridCol w:w="1100"/>
        <w:gridCol w:w="1304"/>
      </w:tblGrid>
      <w:tr w:rsidR="004A1FEF" w14:paraId="70305E61" w14:textId="77777777" w:rsidTr="00AE3A02">
        <w:trPr>
          <w:tblHeader/>
        </w:trPr>
        <w:tc>
          <w:tcPr>
            <w:tcW w:w="1020" w:type="dxa"/>
            <w:vAlign w:val="center"/>
          </w:tcPr>
          <w:p w14:paraId="31DB9C01" w14:textId="77777777" w:rsidR="004A1FEF" w:rsidRDefault="004A1FEF" w:rsidP="00AE3A02">
            <w:pPr>
              <w:pStyle w:val="TableStyle"/>
              <w:jc w:val="center"/>
            </w:pPr>
            <w:r>
              <w:t>№</w:t>
            </w:r>
          </w:p>
        </w:tc>
        <w:tc>
          <w:tcPr>
            <w:tcW w:w="2661" w:type="dxa"/>
            <w:vAlign w:val="center"/>
          </w:tcPr>
          <w:p w14:paraId="50FCAF33" w14:textId="77777777" w:rsidR="004A1FEF" w:rsidRDefault="004A1FEF" w:rsidP="00AE3A02">
            <w:pPr>
              <w:pStyle w:val="TableStyle"/>
              <w:jc w:val="center"/>
            </w:pPr>
            <w:r>
              <w:t>Наименование нового (заменяемого) источника тепловой энергии</w:t>
            </w:r>
          </w:p>
        </w:tc>
        <w:tc>
          <w:tcPr>
            <w:tcW w:w="1984" w:type="dxa"/>
            <w:vAlign w:val="center"/>
          </w:tcPr>
          <w:p w14:paraId="08DA1365" w14:textId="77777777" w:rsidR="004A1FEF" w:rsidRDefault="004A1FEF" w:rsidP="00AE3A02">
            <w:pPr>
              <w:pStyle w:val="TableStyle"/>
              <w:jc w:val="center"/>
            </w:pPr>
            <w:r>
              <w:t>Мероприятия по строительству источников тепловой энергии</w:t>
            </w:r>
          </w:p>
        </w:tc>
        <w:tc>
          <w:tcPr>
            <w:tcW w:w="1216" w:type="dxa"/>
            <w:vAlign w:val="center"/>
          </w:tcPr>
          <w:p w14:paraId="3126B154" w14:textId="77777777" w:rsidR="004A1FEF" w:rsidRDefault="004A1FEF" w:rsidP="00AE3A02">
            <w:pPr>
              <w:pStyle w:val="TableStyle"/>
              <w:jc w:val="center"/>
            </w:pPr>
            <w:r>
              <w:t>Заменяемая котельная</w:t>
            </w:r>
          </w:p>
        </w:tc>
        <w:tc>
          <w:tcPr>
            <w:tcW w:w="1324" w:type="dxa"/>
            <w:vAlign w:val="center"/>
          </w:tcPr>
          <w:p w14:paraId="346DC0BA" w14:textId="77777777" w:rsidR="004A1FEF" w:rsidRDefault="004A1FEF" w:rsidP="00AE3A02">
            <w:pPr>
              <w:pStyle w:val="TableStyle"/>
              <w:jc w:val="center"/>
            </w:pPr>
            <w:r>
              <w:t>Год реализации мероприятия</w:t>
            </w:r>
          </w:p>
        </w:tc>
        <w:tc>
          <w:tcPr>
            <w:tcW w:w="1429" w:type="dxa"/>
            <w:vAlign w:val="center"/>
          </w:tcPr>
          <w:p w14:paraId="718777E8" w14:textId="77777777" w:rsidR="004A1FEF" w:rsidRDefault="004A1FEF" w:rsidP="00AE3A02">
            <w:pPr>
              <w:pStyle w:val="TableStyle"/>
              <w:jc w:val="center"/>
            </w:pPr>
            <w:r>
              <w:t>Адрес нового источника тепловой энергии</w:t>
            </w:r>
          </w:p>
        </w:tc>
        <w:tc>
          <w:tcPr>
            <w:tcW w:w="1418" w:type="dxa"/>
            <w:vAlign w:val="center"/>
          </w:tcPr>
          <w:p w14:paraId="75100566" w14:textId="77777777" w:rsidR="004A1FEF" w:rsidRDefault="004A1FEF" w:rsidP="00AE3A02">
            <w:pPr>
              <w:pStyle w:val="TableStyle"/>
              <w:jc w:val="center"/>
            </w:pPr>
            <w:r>
              <w:t>Мощность нового источника тепловой энергии</w:t>
            </w:r>
          </w:p>
        </w:tc>
        <w:tc>
          <w:tcPr>
            <w:tcW w:w="1100" w:type="dxa"/>
            <w:vAlign w:val="center"/>
          </w:tcPr>
          <w:p w14:paraId="02AC1FA8" w14:textId="77777777" w:rsidR="004A1FEF" w:rsidRDefault="004A1FEF" w:rsidP="00AE3A02">
            <w:pPr>
              <w:pStyle w:val="TableStyle"/>
              <w:jc w:val="center"/>
            </w:pPr>
            <w:r>
              <w:t>Вид топлива нового источника тепловой энергии</w:t>
            </w:r>
          </w:p>
        </w:tc>
        <w:tc>
          <w:tcPr>
            <w:tcW w:w="1100" w:type="dxa"/>
            <w:vAlign w:val="center"/>
          </w:tcPr>
          <w:p w14:paraId="20471E6A" w14:textId="77777777" w:rsidR="004A1FEF" w:rsidRDefault="004A1FEF" w:rsidP="00AE3A02">
            <w:pPr>
              <w:pStyle w:val="TableStyle"/>
              <w:jc w:val="center"/>
            </w:pPr>
            <w:r>
              <w:t>Тип нового источника тепловой энергии</w:t>
            </w:r>
          </w:p>
        </w:tc>
        <w:tc>
          <w:tcPr>
            <w:tcW w:w="1304" w:type="dxa"/>
            <w:vAlign w:val="center"/>
          </w:tcPr>
          <w:p w14:paraId="63668CB1" w14:textId="77777777" w:rsidR="004A1FEF" w:rsidRDefault="004A1FEF" w:rsidP="00AE3A02">
            <w:pPr>
              <w:pStyle w:val="TableStyle"/>
              <w:jc w:val="center"/>
            </w:pPr>
            <w:r>
              <w:t>Стоимость мероприятия</w:t>
            </w:r>
          </w:p>
        </w:tc>
      </w:tr>
      <w:tr w:rsidR="004A1FEF" w14:paraId="7857381B" w14:textId="77777777" w:rsidTr="00AE3A02">
        <w:tc>
          <w:tcPr>
            <w:tcW w:w="1020" w:type="dxa"/>
            <w:vAlign w:val="center"/>
          </w:tcPr>
          <w:p w14:paraId="0AA1A7A7" w14:textId="77777777" w:rsidR="004A1FEF" w:rsidRDefault="004A1FEF" w:rsidP="00AE3A02">
            <w:pPr>
              <w:pStyle w:val="TableStyle"/>
              <w:jc w:val="center"/>
            </w:pPr>
            <w:r>
              <w:t>Ед. изм.</w:t>
            </w:r>
          </w:p>
        </w:tc>
        <w:tc>
          <w:tcPr>
            <w:tcW w:w="2661" w:type="dxa"/>
            <w:vAlign w:val="center"/>
          </w:tcPr>
          <w:p w14:paraId="76A9613F" w14:textId="77777777" w:rsidR="004A1FEF" w:rsidRDefault="004A1FEF" w:rsidP="00AE3A02">
            <w:pPr>
              <w:pStyle w:val="TableStyle"/>
              <w:jc w:val="center"/>
            </w:pPr>
            <w:r>
              <w:t>-</w:t>
            </w:r>
          </w:p>
        </w:tc>
        <w:tc>
          <w:tcPr>
            <w:tcW w:w="1984" w:type="dxa"/>
            <w:vAlign w:val="center"/>
          </w:tcPr>
          <w:p w14:paraId="5B0494D6" w14:textId="77777777" w:rsidR="004A1FEF" w:rsidRDefault="004A1FEF" w:rsidP="00AE3A02">
            <w:pPr>
              <w:pStyle w:val="TableStyle"/>
              <w:jc w:val="center"/>
            </w:pPr>
            <w:r>
              <w:t>-</w:t>
            </w:r>
          </w:p>
        </w:tc>
        <w:tc>
          <w:tcPr>
            <w:tcW w:w="1216" w:type="dxa"/>
            <w:vAlign w:val="center"/>
          </w:tcPr>
          <w:p w14:paraId="59CEC5C2" w14:textId="77777777" w:rsidR="004A1FEF" w:rsidRDefault="004A1FEF" w:rsidP="00AE3A02">
            <w:pPr>
              <w:pStyle w:val="TableStyle"/>
              <w:jc w:val="center"/>
            </w:pPr>
            <w:r>
              <w:t>-</w:t>
            </w:r>
          </w:p>
        </w:tc>
        <w:tc>
          <w:tcPr>
            <w:tcW w:w="1324" w:type="dxa"/>
            <w:vAlign w:val="center"/>
          </w:tcPr>
          <w:p w14:paraId="6C859285" w14:textId="77777777" w:rsidR="004A1FEF" w:rsidRDefault="004A1FEF" w:rsidP="00AE3A02">
            <w:pPr>
              <w:pStyle w:val="TableStyle"/>
              <w:jc w:val="center"/>
            </w:pPr>
            <w:r>
              <w:t>год</w:t>
            </w:r>
          </w:p>
        </w:tc>
        <w:tc>
          <w:tcPr>
            <w:tcW w:w="1429" w:type="dxa"/>
            <w:vAlign w:val="center"/>
          </w:tcPr>
          <w:p w14:paraId="5B52D97F" w14:textId="77777777" w:rsidR="004A1FEF" w:rsidRDefault="004A1FEF" w:rsidP="00AE3A02">
            <w:pPr>
              <w:pStyle w:val="TableStyle"/>
              <w:jc w:val="center"/>
            </w:pPr>
            <w:r>
              <w:t>-</w:t>
            </w:r>
          </w:p>
        </w:tc>
        <w:tc>
          <w:tcPr>
            <w:tcW w:w="1418" w:type="dxa"/>
            <w:vAlign w:val="center"/>
          </w:tcPr>
          <w:p w14:paraId="146ECD9B" w14:textId="77777777" w:rsidR="004A1FEF" w:rsidRDefault="004A1FEF" w:rsidP="00AE3A02">
            <w:pPr>
              <w:pStyle w:val="TableStyle"/>
              <w:jc w:val="center"/>
            </w:pPr>
            <w:r>
              <w:t>Гкал/ч</w:t>
            </w:r>
          </w:p>
        </w:tc>
        <w:tc>
          <w:tcPr>
            <w:tcW w:w="1100" w:type="dxa"/>
            <w:vAlign w:val="center"/>
          </w:tcPr>
          <w:p w14:paraId="79D27F6F" w14:textId="77777777" w:rsidR="004A1FEF" w:rsidRDefault="004A1FEF" w:rsidP="00AE3A02">
            <w:pPr>
              <w:pStyle w:val="TableStyle"/>
              <w:jc w:val="center"/>
            </w:pPr>
            <w:r>
              <w:t>-</w:t>
            </w:r>
          </w:p>
        </w:tc>
        <w:tc>
          <w:tcPr>
            <w:tcW w:w="1100" w:type="dxa"/>
            <w:vAlign w:val="center"/>
          </w:tcPr>
          <w:p w14:paraId="1B6FB425" w14:textId="77777777" w:rsidR="004A1FEF" w:rsidRDefault="004A1FEF" w:rsidP="00AE3A02">
            <w:pPr>
              <w:pStyle w:val="TableStyle"/>
              <w:jc w:val="center"/>
            </w:pPr>
            <w:r>
              <w:t>-</w:t>
            </w:r>
          </w:p>
        </w:tc>
        <w:tc>
          <w:tcPr>
            <w:tcW w:w="1304" w:type="dxa"/>
            <w:vAlign w:val="center"/>
          </w:tcPr>
          <w:p w14:paraId="275EBBCC" w14:textId="77777777" w:rsidR="004A1FEF" w:rsidRDefault="004A1FEF" w:rsidP="00AE3A02">
            <w:pPr>
              <w:pStyle w:val="TableStyle"/>
              <w:jc w:val="center"/>
            </w:pPr>
            <w:r>
              <w:t>тыс. руб.</w:t>
            </w:r>
          </w:p>
        </w:tc>
      </w:tr>
      <w:tr w:rsidR="002D1D7D" w14:paraId="752980C9" w14:textId="77777777" w:rsidTr="00AE3A02">
        <w:tc>
          <w:tcPr>
            <w:tcW w:w="1020" w:type="dxa"/>
            <w:vAlign w:val="center"/>
          </w:tcPr>
          <w:p w14:paraId="45104A16" w14:textId="77777777" w:rsidR="002D1D7D" w:rsidRDefault="002D1D7D" w:rsidP="00AE3A02">
            <w:pPr>
              <w:pStyle w:val="TableStyle"/>
              <w:jc w:val="center"/>
            </w:pPr>
            <w:r>
              <w:t>1</w:t>
            </w:r>
          </w:p>
        </w:tc>
        <w:tc>
          <w:tcPr>
            <w:tcW w:w="2661" w:type="dxa"/>
            <w:vAlign w:val="center"/>
          </w:tcPr>
          <w:p w14:paraId="1CF70596" w14:textId="0731B13C" w:rsidR="002D1D7D" w:rsidRDefault="002D1D7D" w:rsidP="00AE3A02">
            <w:pPr>
              <w:pStyle w:val="TableStyle"/>
              <w:jc w:val="center"/>
            </w:pPr>
            <w:r>
              <w:rPr>
                <w:szCs w:val="20"/>
              </w:rPr>
              <w:t xml:space="preserve">БМК д. </w:t>
            </w:r>
            <w:proofErr w:type="spellStart"/>
            <w:r>
              <w:rPr>
                <w:szCs w:val="20"/>
              </w:rPr>
              <w:t>Хвалово</w:t>
            </w:r>
            <w:proofErr w:type="spellEnd"/>
          </w:p>
        </w:tc>
        <w:tc>
          <w:tcPr>
            <w:tcW w:w="1984" w:type="dxa"/>
            <w:vAlign w:val="center"/>
          </w:tcPr>
          <w:p w14:paraId="4B9E0BEE" w14:textId="0D406881" w:rsidR="002D1D7D" w:rsidRDefault="002D1D7D" w:rsidP="00AE3A02">
            <w:pPr>
              <w:pStyle w:val="TableStyle"/>
              <w:jc w:val="center"/>
            </w:pPr>
            <w:r>
              <w:rPr>
                <w:szCs w:val="20"/>
              </w:rPr>
              <w:t>Строительство взамен существующей</w:t>
            </w:r>
          </w:p>
        </w:tc>
        <w:tc>
          <w:tcPr>
            <w:tcW w:w="1216" w:type="dxa"/>
            <w:vAlign w:val="center"/>
          </w:tcPr>
          <w:p w14:paraId="093C8B65" w14:textId="7219B494" w:rsidR="002D1D7D" w:rsidRDefault="002D1D7D" w:rsidP="00AE3A02">
            <w:pPr>
              <w:pStyle w:val="TableStyle"/>
              <w:jc w:val="center"/>
            </w:pPr>
            <w:r>
              <w:rPr>
                <w:szCs w:val="20"/>
              </w:rPr>
              <w:t xml:space="preserve">Котельная </w:t>
            </w:r>
            <w:r>
              <w:rPr>
                <w:szCs w:val="20"/>
              </w:rPr>
              <w:br/>
              <w:t xml:space="preserve">д. </w:t>
            </w:r>
            <w:proofErr w:type="spellStart"/>
            <w:r>
              <w:rPr>
                <w:szCs w:val="20"/>
              </w:rPr>
              <w:t>Хвалово</w:t>
            </w:r>
            <w:proofErr w:type="spellEnd"/>
          </w:p>
        </w:tc>
        <w:tc>
          <w:tcPr>
            <w:tcW w:w="1324" w:type="dxa"/>
            <w:vAlign w:val="center"/>
          </w:tcPr>
          <w:p w14:paraId="72BC64AD" w14:textId="3EF94F96" w:rsidR="002D1D7D" w:rsidRDefault="002D1D7D" w:rsidP="00AE3A02">
            <w:pPr>
              <w:pStyle w:val="TableStyle"/>
              <w:jc w:val="center"/>
            </w:pPr>
            <w:r>
              <w:rPr>
                <w:szCs w:val="20"/>
              </w:rPr>
              <w:t>2027</w:t>
            </w:r>
          </w:p>
        </w:tc>
        <w:tc>
          <w:tcPr>
            <w:tcW w:w="1429" w:type="dxa"/>
            <w:vAlign w:val="center"/>
          </w:tcPr>
          <w:p w14:paraId="406F2986" w14:textId="045F91A9" w:rsidR="002D1D7D" w:rsidRDefault="002D1D7D" w:rsidP="00AE3A02">
            <w:pPr>
              <w:pStyle w:val="TableStyle"/>
              <w:jc w:val="center"/>
            </w:pPr>
            <w:r>
              <w:rPr>
                <w:szCs w:val="20"/>
              </w:rPr>
              <w:t xml:space="preserve">д. </w:t>
            </w:r>
            <w:proofErr w:type="spellStart"/>
            <w:r>
              <w:rPr>
                <w:szCs w:val="20"/>
              </w:rPr>
              <w:t>Хвалово</w:t>
            </w:r>
            <w:proofErr w:type="spellEnd"/>
          </w:p>
        </w:tc>
        <w:tc>
          <w:tcPr>
            <w:tcW w:w="1418" w:type="dxa"/>
            <w:vAlign w:val="center"/>
          </w:tcPr>
          <w:p w14:paraId="0398CA15" w14:textId="560E20D4" w:rsidR="002D1D7D" w:rsidRDefault="002D1D7D" w:rsidP="00AE3A02">
            <w:pPr>
              <w:pStyle w:val="TableStyle"/>
              <w:jc w:val="center"/>
            </w:pPr>
            <w:r>
              <w:rPr>
                <w:szCs w:val="20"/>
              </w:rPr>
              <w:t>4,299</w:t>
            </w:r>
          </w:p>
        </w:tc>
        <w:tc>
          <w:tcPr>
            <w:tcW w:w="1100" w:type="dxa"/>
            <w:vAlign w:val="center"/>
          </w:tcPr>
          <w:p w14:paraId="178D3749" w14:textId="1E9A99BA" w:rsidR="002D1D7D" w:rsidRDefault="002D1D7D" w:rsidP="00AE3A02">
            <w:pPr>
              <w:pStyle w:val="TableStyle"/>
              <w:jc w:val="center"/>
            </w:pPr>
            <w:r>
              <w:rPr>
                <w:szCs w:val="20"/>
              </w:rPr>
              <w:t>Природный газ</w:t>
            </w:r>
          </w:p>
        </w:tc>
        <w:tc>
          <w:tcPr>
            <w:tcW w:w="1100" w:type="dxa"/>
            <w:vAlign w:val="center"/>
          </w:tcPr>
          <w:p w14:paraId="1F8EB314" w14:textId="51AA125F" w:rsidR="002D1D7D" w:rsidRDefault="002D1D7D" w:rsidP="00AE3A02">
            <w:pPr>
              <w:pStyle w:val="TableStyle"/>
              <w:jc w:val="center"/>
            </w:pPr>
            <w:proofErr w:type="spellStart"/>
            <w:r>
              <w:rPr>
                <w:szCs w:val="20"/>
              </w:rPr>
              <w:t>Блочно</w:t>
            </w:r>
            <w:proofErr w:type="spellEnd"/>
            <w:r>
              <w:rPr>
                <w:szCs w:val="20"/>
              </w:rPr>
              <w:t>-модульная котельная</w:t>
            </w:r>
          </w:p>
        </w:tc>
        <w:tc>
          <w:tcPr>
            <w:tcW w:w="1304" w:type="dxa"/>
            <w:vAlign w:val="center"/>
          </w:tcPr>
          <w:p w14:paraId="4078CBA6" w14:textId="2E9C5DB7" w:rsidR="002D1D7D" w:rsidRDefault="002D1D7D" w:rsidP="00AE3A02">
            <w:pPr>
              <w:pStyle w:val="TableStyle"/>
              <w:jc w:val="center"/>
            </w:pPr>
            <w:r>
              <w:rPr>
                <w:szCs w:val="20"/>
              </w:rPr>
              <w:t>30750,000</w:t>
            </w:r>
          </w:p>
        </w:tc>
      </w:tr>
    </w:tbl>
    <w:p w14:paraId="543E84EC" w14:textId="4592B9AC" w:rsidR="00E913CF" w:rsidRDefault="00E913CF" w:rsidP="00E913CF">
      <w:pPr>
        <w:pStyle w:val="afffc"/>
      </w:pPr>
      <w:r>
        <w:t xml:space="preserve">Таблица </w:t>
      </w:r>
      <w:r w:rsidR="00043284">
        <w:t>8</w:t>
      </w:r>
      <w:r w:rsidR="00FC3FD3">
        <w:t>5</w:t>
      </w:r>
      <w:r>
        <w:t xml:space="preserve">. </w:t>
      </w:r>
      <w:r w:rsidRPr="004933D7">
        <w:t>Мероприятия по</w:t>
      </w:r>
      <w:r>
        <w:t xml:space="preserve"> капитальному ремонту</w:t>
      </w:r>
      <w:r w:rsidRPr="004933D7">
        <w:t xml:space="preserve"> котельных </w:t>
      </w:r>
    </w:p>
    <w:tbl>
      <w:tblPr>
        <w:tblStyle w:val="af0"/>
        <w:tblW w:w="14549" w:type="dxa"/>
        <w:tblCellMar>
          <w:left w:w="0" w:type="dxa"/>
          <w:right w:w="0" w:type="dxa"/>
        </w:tblCellMar>
        <w:tblLook w:val="04A0" w:firstRow="1" w:lastRow="0" w:firstColumn="1" w:lastColumn="0" w:noHBand="0" w:noVBand="1"/>
      </w:tblPr>
      <w:tblGrid>
        <w:gridCol w:w="1701"/>
        <w:gridCol w:w="4106"/>
        <w:gridCol w:w="3073"/>
        <w:gridCol w:w="3118"/>
        <w:gridCol w:w="2551"/>
      </w:tblGrid>
      <w:tr w:rsidR="004A1FEF" w14:paraId="1F5778E5" w14:textId="77777777" w:rsidTr="00C023FF">
        <w:trPr>
          <w:trHeight w:val="454"/>
          <w:tblHeader/>
        </w:trPr>
        <w:tc>
          <w:tcPr>
            <w:tcW w:w="1701" w:type="dxa"/>
            <w:vAlign w:val="center"/>
          </w:tcPr>
          <w:p w14:paraId="7D7E2CC5" w14:textId="77777777" w:rsidR="004A1FEF" w:rsidRDefault="004A1FEF" w:rsidP="001E5ECE">
            <w:pPr>
              <w:pStyle w:val="TableStyle"/>
              <w:jc w:val="center"/>
            </w:pPr>
            <w:r>
              <w:t>№</w:t>
            </w:r>
          </w:p>
        </w:tc>
        <w:tc>
          <w:tcPr>
            <w:tcW w:w="4106" w:type="dxa"/>
            <w:vAlign w:val="center"/>
          </w:tcPr>
          <w:p w14:paraId="6C887601" w14:textId="77777777" w:rsidR="004A1FEF" w:rsidRDefault="004A1FEF" w:rsidP="001E5ECE">
            <w:pPr>
              <w:pStyle w:val="TableStyle"/>
              <w:jc w:val="center"/>
            </w:pPr>
            <w:r>
              <w:t>Наименование источника тепловой энергии</w:t>
            </w:r>
          </w:p>
        </w:tc>
        <w:tc>
          <w:tcPr>
            <w:tcW w:w="3073" w:type="dxa"/>
            <w:vAlign w:val="center"/>
          </w:tcPr>
          <w:p w14:paraId="4A23E8B1" w14:textId="77777777" w:rsidR="004A1FEF" w:rsidRDefault="004A1FEF" w:rsidP="001E5ECE">
            <w:pPr>
              <w:pStyle w:val="TableStyle"/>
              <w:jc w:val="center"/>
            </w:pPr>
            <w:r>
              <w:t>Вид капитального ремонта</w:t>
            </w:r>
          </w:p>
        </w:tc>
        <w:tc>
          <w:tcPr>
            <w:tcW w:w="3118" w:type="dxa"/>
            <w:vAlign w:val="center"/>
          </w:tcPr>
          <w:p w14:paraId="5EA2B088" w14:textId="77777777" w:rsidR="004A1FEF" w:rsidRDefault="004A1FEF" w:rsidP="001E5ECE">
            <w:pPr>
              <w:pStyle w:val="TableStyle"/>
              <w:jc w:val="center"/>
            </w:pPr>
            <w:r>
              <w:t>Год реализации мероприятия</w:t>
            </w:r>
          </w:p>
        </w:tc>
        <w:tc>
          <w:tcPr>
            <w:tcW w:w="2551" w:type="dxa"/>
            <w:vAlign w:val="center"/>
          </w:tcPr>
          <w:p w14:paraId="225B3045" w14:textId="77777777" w:rsidR="004A1FEF" w:rsidRDefault="004A1FEF" w:rsidP="001E5ECE">
            <w:pPr>
              <w:pStyle w:val="TableStyle"/>
              <w:jc w:val="center"/>
            </w:pPr>
            <w:r>
              <w:t>Стоимость мероприятия</w:t>
            </w:r>
          </w:p>
        </w:tc>
      </w:tr>
      <w:tr w:rsidR="004A1FEF" w14:paraId="2CA9BCB3" w14:textId="77777777" w:rsidTr="00C023FF">
        <w:tc>
          <w:tcPr>
            <w:tcW w:w="1701" w:type="dxa"/>
            <w:vAlign w:val="center"/>
          </w:tcPr>
          <w:p w14:paraId="79C5BB03" w14:textId="77777777" w:rsidR="004A1FEF" w:rsidRDefault="004A1FEF" w:rsidP="001E5ECE">
            <w:pPr>
              <w:pStyle w:val="TableStyle"/>
              <w:jc w:val="center"/>
            </w:pPr>
            <w:r>
              <w:t>Ед. изм.</w:t>
            </w:r>
          </w:p>
        </w:tc>
        <w:tc>
          <w:tcPr>
            <w:tcW w:w="4106" w:type="dxa"/>
            <w:vAlign w:val="center"/>
          </w:tcPr>
          <w:p w14:paraId="31A4496B" w14:textId="77777777" w:rsidR="004A1FEF" w:rsidRDefault="004A1FEF" w:rsidP="001E5ECE">
            <w:pPr>
              <w:pStyle w:val="TableStyle"/>
              <w:jc w:val="center"/>
            </w:pPr>
            <w:r>
              <w:t>-</w:t>
            </w:r>
          </w:p>
        </w:tc>
        <w:tc>
          <w:tcPr>
            <w:tcW w:w="3073" w:type="dxa"/>
            <w:vAlign w:val="center"/>
          </w:tcPr>
          <w:p w14:paraId="06A153EF" w14:textId="77777777" w:rsidR="004A1FEF" w:rsidRDefault="004A1FEF" w:rsidP="001E5ECE">
            <w:pPr>
              <w:pStyle w:val="TableStyle"/>
              <w:jc w:val="center"/>
            </w:pPr>
            <w:r>
              <w:t>-</w:t>
            </w:r>
          </w:p>
        </w:tc>
        <w:tc>
          <w:tcPr>
            <w:tcW w:w="3118" w:type="dxa"/>
            <w:vAlign w:val="center"/>
          </w:tcPr>
          <w:p w14:paraId="761DA4EE" w14:textId="77777777" w:rsidR="004A1FEF" w:rsidRDefault="004A1FEF" w:rsidP="001E5ECE">
            <w:pPr>
              <w:pStyle w:val="TableStyle"/>
              <w:jc w:val="center"/>
            </w:pPr>
            <w:r>
              <w:t>год</w:t>
            </w:r>
          </w:p>
        </w:tc>
        <w:tc>
          <w:tcPr>
            <w:tcW w:w="2551" w:type="dxa"/>
            <w:vAlign w:val="center"/>
          </w:tcPr>
          <w:p w14:paraId="6A4D25A3" w14:textId="77777777" w:rsidR="004A1FEF" w:rsidRDefault="004A1FEF" w:rsidP="001E5ECE">
            <w:pPr>
              <w:pStyle w:val="TableStyle"/>
              <w:jc w:val="center"/>
            </w:pPr>
            <w:r>
              <w:t>тыс. руб.</w:t>
            </w:r>
          </w:p>
        </w:tc>
      </w:tr>
      <w:tr w:rsidR="004A1FEF" w14:paraId="05FB7726" w14:textId="77777777" w:rsidTr="00C023FF">
        <w:trPr>
          <w:trHeight w:val="340"/>
        </w:trPr>
        <w:tc>
          <w:tcPr>
            <w:tcW w:w="1701" w:type="dxa"/>
            <w:vAlign w:val="center"/>
          </w:tcPr>
          <w:p w14:paraId="06B8FABE" w14:textId="77777777" w:rsidR="004A1FEF" w:rsidRDefault="004A1FEF" w:rsidP="001E5ECE">
            <w:pPr>
              <w:jc w:val="center"/>
              <w:rPr>
                <w:sz w:val="20"/>
                <w:szCs w:val="20"/>
              </w:rPr>
            </w:pPr>
            <w:r>
              <w:rPr>
                <w:sz w:val="20"/>
                <w:szCs w:val="20"/>
              </w:rPr>
              <w:t>1</w:t>
            </w:r>
          </w:p>
        </w:tc>
        <w:tc>
          <w:tcPr>
            <w:tcW w:w="4106" w:type="dxa"/>
            <w:vAlign w:val="center"/>
          </w:tcPr>
          <w:p w14:paraId="01780B17" w14:textId="77777777" w:rsidR="004A1FEF" w:rsidRDefault="004A1FEF" w:rsidP="001E5ECE">
            <w:pPr>
              <w:pStyle w:val="TableStyle"/>
              <w:jc w:val="center"/>
            </w:pPr>
            <w:r>
              <w:t>Не предполагается</w:t>
            </w:r>
          </w:p>
        </w:tc>
        <w:tc>
          <w:tcPr>
            <w:tcW w:w="3073" w:type="dxa"/>
            <w:vAlign w:val="center"/>
          </w:tcPr>
          <w:p w14:paraId="754E3071" w14:textId="77777777" w:rsidR="004A1FEF" w:rsidRDefault="004A1FEF" w:rsidP="001E5ECE">
            <w:pPr>
              <w:pStyle w:val="TableStyle"/>
              <w:jc w:val="center"/>
            </w:pPr>
            <w:r>
              <w:t>-</w:t>
            </w:r>
          </w:p>
        </w:tc>
        <w:tc>
          <w:tcPr>
            <w:tcW w:w="3118" w:type="dxa"/>
            <w:vAlign w:val="center"/>
          </w:tcPr>
          <w:p w14:paraId="53A55D01" w14:textId="77777777" w:rsidR="004A1FEF" w:rsidRDefault="004A1FEF" w:rsidP="001E5ECE">
            <w:pPr>
              <w:pStyle w:val="TableStyle"/>
              <w:jc w:val="center"/>
            </w:pPr>
            <w:r>
              <w:t>-</w:t>
            </w:r>
          </w:p>
        </w:tc>
        <w:tc>
          <w:tcPr>
            <w:tcW w:w="2551" w:type="dxa"/>
            <w:vAlign w:val="center"/>
          </w:tcPr>
          <w:p w14:paraId="09EDE1C8" w14:textId="77777777" w:rsidR="004A1FEF" w:rsidRDefault="004A1FEF" w:rsidP="001E5ECE">
            <w:pPr>
              <w:pStyle w:val="TableStyle"/>
              <w:jc w:val="center"/>
            </w:pPr>
            <w:r>
              <w:t>-</w:t>
            </w:r>
          </w:p>
        </w:tc>
      </w:tr>
    </w:tbl>
    <w:p w14:paraId="1B1696D8" w14:textId="2D592672" w:rsidR="00E913CF" w:rsidRDefault="00E913CF" w:rsidP="00E913CF">
      <w:pPr>
        <w:pStyle w:val="afffc"/>
      </w:pPr>
      <w:r>
        <w:t xml:space="preserve">Таблица </w:t>
      </w:r>
      <w:r w:rsidR="00043284">
        <w:t>8</w:t>
      </w:r>
      <w:r w:rsidR="00FC3FD3">
        <w:t>6</w:t>
      </w:r>
      <w:r>
        <w:t xml:space="preserve">. </w:t>
      </w:r>
      <w:r w:rsidRPr="004933D7">
        <w:t>Мероприятия по</w:t>
      </w:r>
      <w:r>
        <w:t xml:space="preserve"> реконструкции </w:t>
      </w:r>
      <w:r w:rsidRPr="004933D7">
        <w:t xml:space="preserve">котельных </w:t>
      </w:r>
    </w:p>
    <w:tbl>
      <w:tblPr>
        <w:tblStyle w:val="af0"/>
        <w:tblW w:w="14557" w:type="dxa"/>
        <w:tblCellMar>
          <w:left w:w="0" w:type="dxa"/>
          <w:right w:w="0" w:type="dxa"/>
        </w:tblCellMar>
        <w:tblLook w:val="04A0" w:firstRow="1" w:lastRow="0" w:firstColumn="1" w:lastColumn="0" w:noHBand="0" w:noVBand="1"/>
      </w:tblPr>
      <w:tblGrid>
        <w:gridCol w:w="704"/>
        <w:gridCol w:w="2115"/>
        <w:gridCol w:w="3260"/>
        <w:gridCol w:w="3453"/>
        <w:gridCol w:w="1857"/>
        <w:gridCol w:w="1391"/>
        <w:gridCol w:w="1777"/>
      </w:tblGrid>
      <w:tr w:rsidR="00D87407" w14:paraId="488A8601" w14:textId="77777777" w:rsidTr="00D87407">
        <w:trPr>
          <w:tblHeader/>
        </w:trPr>
        <w:tc>
          <w:tcPr>
            <w:tcW w:w="704" w:type="dxa"/>
            <w:vAlign w:val="center"/>
          </w:tcPr>
          <w:p w14:paraId="4CA58C1F" w14:textId="64A554B7" w:rsidR="00D87407" w:rsidRDefault="00D87407" w:rsidP="00D87407">
            <w:pPr>
              <w:pStyle w:val="TableStyle"/>
              <w:jc w:val="center"/>
            </w:pPr>
            <w:r>
              <w:rPr>
                <w:color w:val="000000"/>
                <w:szCs w:val="20"/>
              </w:rPr>
              <w:t>№</w:t>
            </w:r>
          </w:p>
        </w:tc>
        <w:tc>
          <w:tcPr>
            <w:tcW w:w="2115" w:type="dxa"/>
            <w:vAlign w:val="center"/>
          </w:tcPr>
          <w:p w14:paraId="05FD6F2F" w14:textId="369D9EAF" w:rsidR="00D87407" w:rsidRDefault="00D87407" w:rsidP="00D87407">
            <w:pPr>
              <w:pStyle w:val="TableStyle"/>
              <w:jc w:val="center"/>
            </w:pPr>
            <w:r>
              <w:rPr>
                <w:color w:val="000000"/>
                <w:szCs w:val="20"/>
              </w:rPr>
              <w:t>Наименование источника тепловой энергии</w:t>
            </w:r>
          </w:p>
        </w:tc>
        <w:tc>
          <w:tcPr>
            <w:tcW w:w="3260" w:type="dxa"/>
            <w:vAlign w:val="center"/>
          </w:tcPr>
          <w:p w14:paraId="669F2375" w14:textId="6334CF75" w:rsidR="00D87407" w:rsidRDefault="00D87407" w:rsidP="00D87407">
            <w:pPr>
              <w:pStyle w:val="TableStyle"/>
              <w:jc w:val="center"/>
            </w:pPr>
            <w:r>
              <w:rPr>
                <w:color w:val="000000"/>
                <w:szCs w:val="20"/>
              </w:rPr>
              <w:t>Вид реконструкции</w:t>
            </w:r>
          </w:p>
        </w:tc>
        <w:tc>
          <w:tcPr>
            <w:tcW w:w="3453" w:type="dxa"/>
            <w:vAlign w:val="center"/>
          </w:tcPr>
          <w:p w14:paraId="24B28B6F" w14:textId="7C07B376" w:rsidR="00D87407" w:rsidRDefault="00D87407" w:rsidP="00D87407">
            <w:pPr>
              <w:pStyle w:val="TableStyle"/>
              <w:jc w:val="center"/>
            </w:pPr>
            <w:r>
              <w:rPr>
                <w:color w:val="000000"/>
                <w:szCs w:val="20"/>
              </w:rPr>
              <w:t>Обоснование</w:t>
            </w:r>
          </w:p>
        </w:tc>
        <w:tc>
          <w:tcPr>
            <w:tcW w:w="1857" w:type="dxa"/>
            <w:vAlign w:val="center"/>
          </w:tcPr>
          <w:p w14:paraId="022020FD" w14:textId="20450F04" w:rsidR="00D87407" w:rsidRDefault="00D87407" w:rsidP="00D87407">
            <w:pPr>
              <w:pStyle w:val="TableStyle"/>
              <w:jc w:val="center"/>
            </w:pPr>
            <w:r>
              <w:rPr>
                <w:color w:val="000000"/>
                <w:szCs w:val="20"/>
              </w:rPr>
              <w:t xml:space="preserve">Перспективная мощность источника тепловой энергии </w:t>
            </w:r>
          </w:p>
        </w:tc>
        <w:tc>
          <w:tcPr>
            <w:tcW w:w="1391" w:type="dxa"/>
            <w:vAlign w:val="center"/>
          </w:tcPr>
          <w:p w14:paraId="259E4974" w14:textId="6F2DD5E0" w:rsidR="00D87407" w:rsidRDefault="00D87407" w:rsidP="00D87407">
            <w:pPr>
              <w:pStyle w:val="TableStyle"/>
              <w:jc w:val="center"/>
            </w:pPr>
            <w:r>
              <w:rPr>
                <w:color w:val="000000"/>
                <w:szCs w:val="20"/>
              </w:rPr>
              <w:t>Год реализации мероприятия</w:t>
            </w:r>
          </w:p>
        </w:tc>
        <w:tc>
          <w:tcPr>
            <w:tcW w:w="1777" w:type="dxa"/>
            <w:vAlign w:val="center"/>
          </w:tcPr>
          <w:p w14:paraId="44749BD1" w14:textId="6F35DBEE" w:rsidR="00D87407" w:rsidRDefault="00D87407" w:rsidP="00D87407">
            <w:pPr>
              <w:pStyle w:val="TableStyle"/>
              <w:jc w:val="center"/>
            </w:pPr>
            <w:r>
              <w:rPr>
                <w:color w:val="000000"/>
                <w:szCs w:val="20"/>
              </w:rPr>
              <w:t>Стоимость мероприятия</w:t>
            </w:r>
          </w:p>
        </w:tc>
      </w:tr>
      <w:tr w:rsidR="00D87407" w14:paraId="4A5E0DF3" w14:textId="77777777" w:rsidTr="00D87407">
        <w:tc>
          <w:tcPr>
            <w:tcW w:w="704" w:type="dxa"/>
            <w:vAlign w:val="center"/>
          </w:tcPr>
          <w:p w14:paraId="0543AF7B" w14:textId="2A4ACBA6" w:rsidR="00D87407" w:rsidRDefault="00D87407" w:rsidP="00D87407">
            <w:pPr>
              <w:pStyle w:val="TableStyle"/>
              <w:jc w:val="center"/>
            </w:pPr>
            <w:r>
              <w:rPr>
                <w:color w:val="000000"/>
                <w:szCs w:val="20"/>
              </w:rPr>
              <w:t>Ед. изм.</w:t>
            </w:r>
          </w:p>
        </w:tc>
        <w:tc>
          <w:tcPr>
            <w:tcW w:w="2115" w:type="dxa"/>
            <w:vAlign w:val="center"/>
          </w:tcPr>
          <w:p w14:paraId="10AFB05E" w14:textId="6DF0BA90" w:rsidR="00D87407" w:rsidRDefault="00D87407" w:rsidP="00D87407">
            <w:pPr>
              <w:pStyle w:val="TableStyle"/>
              <w:jc w:val="center"/>
            </w:pPr>
            <w:r>
              <w:rPr>
                <w:color w:val="000000"/>
                <w:szCs w:val="20"/>
              </w:rPr>
              <w:t>-</w:t>
            </w:r>
          </w:p>
        </w:tc>
        <w:tc>
          <w:tcPr>
            <w:tcW w:w="3260" w:type="dxa"/>
            <w:vAlign w:val="center"/>
          </w:tcPr>
          <w:p w14:paraId="3F0DBFD8" w14:textId="6A894149" w:rsidR="00D87407" w:rsidRDefault="00D87407" w:rsidP="00D87407">
            <w:pPr>
              <w:pStyle w:val="TableStyle"/>
              <w:jc w:val="center"/>
            </w:pPr>
            <w:r>
              <w:rPr>
                <w:color w:val="000000"/>
                <w:szCs w:val="20"/>
              </w:rPr>
              <w:t>-</w:t>
            </w:r>
          </w:p>
        </w:tc>
        <w:tc>
          <w:tcPr>
            <w:tcW w:w="3453" w:type="dxa"/>
            <w:vAlign w:val="center"/>
          </w:tcPr>
          <w:p w14:paraId="29B4BACE" w14:textId="2E9A8329" w:rsidR="00D87407" w:rsidRDefault="00D87407" w:rsidP="00D87407">
            <w:pPr>
              <w:pStyle w:val="TableStyle"/>
              <w:jc w:val="center"/>
            </w:pPr>
            <w:r>
              <w:rPr>
                <w:color w:val="000000"/>
                <w:szCs w:val="20"/>
              </w:rPr>
              <w:t>-</w:t>
            </w:r>
          </w:p>
        </w:tc>
        <w:tc>
          <w:tcPr>
            <w:tcW w:w="1857" w:type="dxa"/>
            <w:vAlign w:val="center"/>
          </w:tcPr>
          <w:p w14:paraId="0D859611" w14:textId="250E158C" w:rsidR="00D87407" w:rsidRDefault="00D87407" w:rsidP="00D87407">
            <w:pPr>
              <w:pStyle w:val="TableStyle"/>
              <w:jc w:val="center"/>
            </w:pPr>
            <w:r>
              <w:rPr>
                <w:color w:val="000000"/>
                <w:szCs w:val="20"/>
              </w:rPr>
              <w:t>Гкал/ч</w:t>
            </w:r>
          </w:p>
        </w:tc>
        <w:tc>
          <w:tcPr>
            <w:tcW w:w="1391" w:type="dxa"/>
            <w:vAlign w:val="center"/>
          </w:tcPr>
          <w:p w14:paraId="58DAC06C" w14:textId="2090D2B5" w:rsidR="00D87407" w:rsidRDefault="00D87407" w:rsidP="00D87407">
            <w:pPr>
              <w:pStyle w:val="TableStyle"/>
              <w:jc w:val="center"/>
            </w:pPr>
            <w:r>
              <w:rPr>
                <w:color w:val="000000"/>
                <w:szCs w:val="20"/>
              </w:rPr>
              <w:t>-</w:t>
            </w:r>
          </w:p>
        </w:tc>
        <w:tc>
          <w:tcPr>
            <w:tcW w:w="1777" w:type="dxa"/>
            <w:vAlign w:val="bottom"/>
          </w:tcPr>
          <w:p w14:paraId="5B14DC8E" w14:textId="0EC05989" w:rsidR="00D87407" w:rsidRDefault="00D87407" w:rsidP="00D87407">
            <w:pPr>
              <w:pStyle w:val="TableStyle"/>
              <w:jc w:val="center"/>
            </w:pPr>
            <w:r>
              <w:rPr>
                <w:color w:val="000000"/>
                <w:szCs w:val="20"/>
              </w:rPr>
              <w:t>тыс. руб.</w:t>
            </w:r>
          </w:p>
        </w:tc>
      </w:tr>
      <w:tr w:rsidR="00D87407" w14:paraId="32BC84AE" w14:textId="77777777" w:rsidTr="00D87407">
        <w:tc>
          <w:tcPr>
            <w:tcW w:w="704" w:type="dxa"/>
            <w:vAlign w:val="center"/>
          </w:tcPr>
          <w:p w14:paraId="1549FF5E" w14:textId="65F86C47" w:rsidR="00D87407" w:rsidRDefault="00D87407" w:rsidP="00D87407">
            <w:pPr>
              <w:jc w:val="center"/>
              <w:rPr>
                <w:sz w:val="20"/>
                <w:szCs w:val="20"/>
              </w:rPr>
            </w:pPr>
            <w:r>
              <w:rPr>
                <w:sz w:val="20"/>
                <w:szCs w:val="20"/>
              </w:rPr>
              <w:t>1</w:t>
            </w:r>
          </w:p>
        </w:tc>
        <w:tc>
          <w:tcPr>
            <w:tcW w:w="2115" w:type="dxa"/>
            <w:vAlign w:val="center"/>
          </w:tcPr>
          <w:p w14:paraId="52D675B1" w14:textId="7C1E00D9" w:rsidR="00D87407" w:rsidRDefault="00D87407" w:rsidP="00D87407">
            <w:pPr>
              <w:jc w:val="center"/>
              <w:rPr>
                <w:sz w:val="20"/>
                <w:szCs w:val="20"/>
              </w:rPr>
            </w:pPr>
            <w:r>
              <w:rPr>
                <w:sz w:val="20"/>
                <w:szCs w:val="20"/>
              </w:rPr>
              <w:t xml:space="preserve">Котельная д. </w:t>
            </w:r>
            <w:proofErr w:type="spellStart"/>
            <w:r>
              <w:rPr>
                <w:sz w:val="20"/>
                <w:szCs w:val="20"/>
              </w:rPr>
              <w:t>Хвалово</w:t>
            </w:r>
            <w:proofErr w:type="spellEnd"/>
          </w:p>
        </w:tc>
        <w:tc>
          <w:tcPr>
            <w:tcW w:w="3260" w:type="dxa"/>
            <w:vAlign w:val="center"/>
          </w:tcPr>
          <w:p w14:paraId="086DD827" w14:textId="52CA1FB6" w:rsidR="00D87407" w:rsidRDefault="00D87407" w:rsidP="00D87407">
            <w:pPr>
              <w:jc w:val="center"/>
              <w:rPr>
                <w:sz w:val="20"/>
                <w:szCs w:val="20"/>
              </w:rPr>
            </w:pPr>
            <w:r>
              <w:rPr>
                <w:sz w:val="20"/>
                <w:szCs w:val="20"/>
              </w:rPr>
              <w:t>Реконструкция путем замены котельного оборудования без изменения мощности</w:t>
            </w:r>
          </w:p>
        </w:tc>
        <w:tc>
          <w:tcPr>
            <w:tcW w:w="3453" w:type="dxa"/>
            <w:vAlign w:val="center"/>
          </w:tcPr>
          <w:p w14:paraId="65CACBF9" w14:textId="2F2F5BFD" w:rsidR="00D87407" w:rsidRDefault="00D87407" w:rsidP="00D87407">
            <w:pPr>
              <w:jc w:val="center"/>
              <w:rPr>
                <w:sz w:val="20"/>
                <w:szCs w:val="20"/>
              </w:rPr>
            </w:pPr>
            <w:r>
              <w:rPr>
                <w:sz w:val="20"/>
                <w:szCs w:val="20"/>
              </w:rPr>
              <w:t>Повышение энергетической эффективности и повышение надежности эксплуатации</w:t>
            </w:r>
          </w:p>
        </w:tc>
        <w:tc>
          <w:tcPr>
            <w:tcW w:w="1857" w:type="dxa"/>
            <w:vAlign w:val="center"/>
          </w:tcPr>
          <w:p w14:paraId="790A0344" w14:textId="6C4EA867" w:rsidR="00D87407" w:rsidRDefault="00D87407" w:rsidP="00D87407">
            <w:pPr>
              <w:jc w:val="center"/>
              <w:rPr>
                <w:sz w:val="20"/>
                <w:szCs w:val="20"/>
              </w:rPr>
            </w:pPr>
            <w:r>
              <w:rPr>
                <w:sz w:val="20"/>
                <w:szCs w:val="20"/>
              </w:rPr>
              <w:t>1,720</w:t>
            </w:r>
          </w:p>
        </w:tc>
        <w:tc>
          <w:tcPr>
            <w:tcW w:w="1391" w:type="dxa"/>
            <w:vAlign w:val="center"/>
          </w:tcPr>
          <w:p w14:paraId="102C4343" w14:textId="1F866E7A" w:rsidR="00D87407" w:rsidRDefault="00D87407" w:rsidP="00D87407">
            <w:pPr>
              <w:jc w:val="center"/>
              <w:rPr>
                <w:sz w:val="20"/>
                <w:szCs w:val="20"/>
              </w:rPr>
            </w:pPr>
            <w:r>
              <w:rPr>
                <w:sz w:val="20"/>
                <w:szCs w:val="20"/>
              </w:rPr>
              <w:t>2027</w:t>
            </w:r>
          </w:p>
        </w:tc>
        <w:tc>
          <w:tcPr>
            <w:tcW w:w="1777" w:type="dxa"/>
            <w:vAlign w:val="center"/>
          </w:tcPr>
          <w:p w14:paraId="0D1D290D" w14:textId="24E05DB3" w:rsidR="00D87407" w:rsidRDefault="00D87407" w:rsidP="00D87407">
            <w:pPr>
              <w:jc w:val="center"/>
              <w:rPr>
                <w:sz w:val="20"/>
                <w:szCs w:val="20"/>
              </w:rPr>
            </w:pPr>
            <w:r>
              <w:rPr>
                <w:sz w:val="20"/>
                <w:szCs w:val="20"/>
              </w:rPr>
              <w:t>3884,000</w:t>
            </w:r>
          </w:p>
        </w:tc>
      </w:tr>
      <w:tr w:rsidR="00D87407" w14:paraId="380E9F2C" w14:textId="77777777" w:rsidTr="00D87407">
        <w:tc>
          <w:tcPr>
            <w:tcW w:w="704" w:type="dxa"/>
            <w:vAlign w:val="center"/>
          </w:tcPr>
          <w:p w14:paraId="2221298D" w14:textId="55652BAE" w:rsidR="00D87407" w:rsidRDefault="00D87407" w:rsidP="00D87407">
            <w:pPr>
              <w:jc w:val="center"/>
              <w:rPr>
                <w:sz w:val="20"/>
                <w:szCs w:val="20"/>
              </w:rPr>
            </w:pPr>
            <w:r>
              <w:rPr>
                <w:sz w:val="20"/>
                <w:szCs w:val="20"/>
              </w:rPr>
              <w:t>2</w:t>
            </w:r>
          </w:p>
        </w:tc>
        <w:tc>
          <w:tcPr>
            <w:tcW w:w="2115" w:type="dxa"/>
            <w:vAlign w:val="center"/>
          </w:tcPr>
          <w:p w14:paraId="6D43BEF1" w14:textId="1257D758" w:rsidR="00D87407" w:rsidRDefault="00D87407" w:rsidP="00D87407">
            <w:pPr>
              <w:jc w:val="center"/>
              <w:rPr>
                <w:sz w:val="20"/>
                <w:szCs w:val="20"/>
              </w:rPr>
            </w:pPr>
            <w:r>
              <w:rPr>
                <w:sz w:val="20"/>
                <w:szCs w:val="20"/>
              </w:rPr>
              <w:t xml:space="preserve">Котельная д. </w:t>
            </w:r>
            <w:proofErr w:type="spellStart"/>
            <w:r>
              <w:rPr>
                <w:sz w:val="20"/>
                <w:szCs w:val="20"/>
              </w:rPr>
              <w:t>Хвалово</w:t>
            </w:r>
            <w:proofErr w:type="spellEnd"/>
          </w:p>
        </w:tc>
        <w:tc>
          <w:tcPr>
            <w:tcW w:w="3260" w:type="dxa"/>
            <w:vAlign w:val="center"/>
          </w:tcPr>
          <w:p w14:paraId="5B0110A5" w14:textId="779C0E0B" w:rsidR="00D87407" w:rsidRPr="004A1FEF" w:rsidRDefault="00D87407" w:rsidP="00D87407">
            <w:pPr>
              <w:jc w:val="center"/>
              <w:rPr>
                <w:sz w:val="20"/>
                <w:szCs w:val="20"/>
              </w:rPr>
            </w:pPr>
            <w:r>
              <w:rPr>
                <w:sz w:val="20"/>
                <w:szCs w:val="20"/>
              </w:rPr>
              <w:t>Реконструкция путем замены котельного оборудования без изменения мощности</w:t>
            </w:r>
          </w:p>
        </w:tc>
        <w:tc>
          <w:tcPr>
            <w:tcW w:w="3453" w:type="dxa"/>
            <w:vAlign w:val="center"/>
          </w:tcPr>
          <w:p w14:paraId="081E94DA" w14:textId="38D3C424" w:rsidR="00D87407" w:rsidRDefault="00D87407" w:rsidP="00D87407">
            <w:pPr>
              <w:jc w:val="center"/>
              <w:rPr>
                <w:sz w:val="20"/>
                <w:szCs w:val="20"/>
              </w:rPr>
            </w:pPr>
            <w:r>
              <w:rPr>
                <w:sz w:val="20"/>
                <w:szCs w:val="20"/>
              </w:rPr>
              <w:t>Повышение энергетической эффективности и повышение надежности эксплуатации</w:t>
            </w:r>
          </w:p>
        </w:tc>
        <w:tc>
          <w:tcPr>
            <w:tcW w:w="1857" w:type="dxa"/>
            <w:vAlign w:val="center"/>
          </w:tcPr>
          <w:p w14:paraId="52E875C3" w14:textId="583CB032" w:rsidR="00D87407" w:rsidRDefault="00D87407" w:rsidP="00D87407">
            <w:pPr>
              <w:jc w:val="center"/>
              <w:rPr>
                <w:sz w:val="20"/>
                <w:szCs w:val="20"/>
              </w:rPr>
            </w:pPr>
            <w:r>
              <w:rPr>
                <w:sz w:val="20"/>
                <w:szCs w:val="20"/>
              </w:rPr>
              <w:t>1,720</w:t>
            </w:r>
          </w:p>
        </w:tc>
        <w:tc>
          <w:tcPr>
            <w:tcW w:w="1391" w:type="dxa"/>
            <w:vAlign w:val="center"/>
          </w:tcPr>
          <w:p w14:paraId="3AFAA24A" w14:textId="5FAEF6A6" w:rsidR="00D87407" w:rsidRDefault="00D87407" w:rsidP="00D87407">
            <w:pPr>
              <w:jc w:val="center"/>
              <w:rPr>
                <w:sz w:val="20"/>
                <w:szCs w:val="20"/>
              </w:rPr>
            </w:pPr>
            <w:r>
              <w:rPr>
                <w:sz w:val="20"/>
                <w:szCs w:val="20"/>
              </w:rPr>
              <w:t>2028</w:t>
            </w:r>
          </w:p>
        </w:tc>
        <w:tc>
          <w:tcPr>
            <w:tcW w:w="1777" w:type="dxa"/>
            <w:vAlign w:val="center"/>
          </w:tcPr>
          <w:p w14:paraId="3C30D2AA" w14:textId="6AE6AC81" w:rsidR="00D87407" w:rsidRDefault="00D87407" w:rsidP="00D87407">
            <w:pPr>
              <w:jc w:val="center"/>
              <w:rPr>
                <w:sz w:val="20"/>
                <w:szCs w:val="20"/>
              </w:rPr>
            </w:pPr>
            <w:r>
              <w:rPr>
                <w:sz w:val="20"/>
                <w:szCs w:val="20"/>
              </w:rPr>
              <w:t>3884,000</w:t>
            </w:r>
          </w:p>
        </w:tc>
      </w:tr>
    </w:tbl>
    <w:p w14:paraId="053AE074" w14:textId="2C77788C" w:rsidR="00E913CF" w:rsidRDefault="00E913CF" w:rsidP="00E913CF">
      <w:pPr>
        <w:pStyle w:val="afffc"/>
      </w:pPr>
      <w:r>
        <w:t xml:space="preserve">Таблица </w:t>
      </w:r>
      <w:r w:rsidR="00043284">
        <w:t>8</w:t>
      </w:r>
      <w:r w:rsidR="00FC3FD3">
        <w:t>7</w:t>
      </w:r>
      <w:r>
        <w:t xml:space="preserve">. </w:t>
      </w:r>
      <w:r w:rsidRPr="004933D7">
        <w:t>Мероприятия по</w:t>
      </w:r>
      <w:r>
        <w:t xml:space="preserve"> модернизации </w:t>
      </w:r>
      <w:r w:rsidRPr="004933D7">
        <w:t xml:space="preserve">котельных </w:t>
      </w:r>
    </w:p>
    <w:tbl>
      <w:tblPr>
        <w:tblStyle w:val="af0"/>
        <w:tblW w:w="14550" w:type="dxa"/>
        <w:tblCellMar>
          <w:left w:w="0" w:type="dxa"/>
          <w:right w:w="0" w:type="dxa"/>
        </w:tblCellMar>
        <w:tblLook w:val="04A0" w:firstRow="1" w:lastRow="0" w:firstColumn="1" w:lastColumn="0" w:noHBand="0" w:noVBand="1"/>
      </w:tblPr>
      <w:tblGrid>
        <w:gridCol w:w="1446"/>
        <w:gridCol w:w="3515"/>
        <w:gridCol w:w="4309"/>
        <w:gridCol w:w="2916"/>
        <w:gridCol w:w="2364"/>
      </w:tblGrid>
      <w:tr w:rsidR="00650361" w:rsidRPr="00A53A6D" w14:paraId="2480A921" w14:textId="77777777" w:rsidTr="00650361">
        <w:trPr>
          <w:tblHeader/>
        </w:trPr>
        <w:tc>
          <w:tcPr>
            <w:tcW w:w="1446" w:type="dxa"/>
            <w:vAlign w:val="center"/>
          </w:tcPr>
          <w:p w14:paraId="3EC1826E" w14:textId="77777777" w:rsidR="00650361" w:rsidRPr="00A53A6D" w:rsidRDefault="00650361" w:rsidP="00111B47">
            <w:pPr>
              <w:pStyle w:val="TableStyle"/>
              <w:jc w:val="center"/>
              <w:rPr>
                <w:rFonts w:cs="Times New Roman"/>
                <w:szCs w:val="20"/>
              </w:rPr>
            </w:pPr>
            <w:r w:rsidRPr="00A53A6D">
              <w:rPr>
                <w:rFonts w:cs="Times New Roman"/>
                <w:szCs w:val="20"/>
              </w:rPr>
              <w:t>№</w:t>
            </w:r>
          </w:p>
        </w:tc>
        <w:tc>
          <w:tcPr>
            <w:tcW w:w="3515" w:type="dxa"/>
            <w:vAlign w:val="center"/>
          </w:tcPr>
          <w:p w14:paraId="20B589F5" w14:textId="77777777" w:rsidR="00650361" w:rsidRPr="00A53A6D" w:rsidRDefault="00650361" w:rsidP="00111B47">
            <w:pPr>
              <w:pStyle w:val="TableStyle"/>
              <w:jc w:val="center"/>
              <w:rPr>
                <w:rFonts w:cs="Times New Roman"/>
                <w:szCs w:val="20"/>
              </w:rPr>
            </w:pPr>
            <w:r w:rsidRPr="00A53A6D">
              <w:rPr>
                <w:rFonts w:cs="Times New Roman"/>
                <w:szCs w:val="20"/>
              </w:rPr>
              <w:t>Наименование источника тепловой энергии</w:t>
            </w:r>
          </w:p>
        </w:tc>
        <w:tc>
          <w:tcPr>
            <w:tcW w:w="4309" w:type="dxa"/>
            <w:vAlign w:val="center"/>
          </w:tcPr>
          <w:p w14:paraId="6F7A473B" w14:textId="77777777" w:rsidR="00650361" w:rsidRPr="00A53A6D" w:rsidRDefault="00650361" w:rsidP="00111B47">
            <w:pPr>
              <w:pStyle w:val="TableStyle"/>
              <w:jc w:val="center"/>
              <w:rPr>
                <w:rFonts w:cs="Times New Roman"/>
                <w:szCs w:val="20"/>
              </w:rPr>
            </w:pPr>
            <w:r w:rsidRPr="00A53A6D">
              <w:rPr>
                <w:rFonts w:cs="Times New Roman"/>
                <w:szCs w:val="20"/>
              </w:rPr>
              <w:t>Вид модернизации</w:t>
            </w:r>
          </w:p>
        </w:tc>
        <w:tc>
          <w:tcPr>
            <w:tcW w:w="2916" w:type="dxa"/>
            <w:vAlign w:val="center"/>
          </w:tcPr>
          <w:p w14:paraId="72C7C2DC" w14:textId="77777777" w:rsidR="00650361" w:rsidRPr="00A53A6D" w:rsidRDefault="00650361" w:rsidP="00111B47">
            <w:pPr>
              <w:pStyle w:val="TableStyle"/>
              <w:jc w:val="center"/>
              <w:rPr>
                <w:rFonts w:cs="Times New Roman"/>
                <w:szCs w:val="20"/>
              </w:rPr>
            </w:pPr>
            <w:r w:rsidRPr="00A53A6D">
              <w:rPr>
                <w:rFonts w:cs="Times New Roman"/>
                <w:szCs w:val="20"/>
              </w:rPr>
              <w:t>Год реализации мероприятия</w:t>
            </w:r>
          </w:p>
        </w:tc>
        <w:tc>
          <w:tcPr>
            <w:tcW w:w="2364" w:type="dxa"/>
            <w:vAlign w:val="center"/>
          </w:tcPr>
          <w:p w14:paraId="748B7126" w14:textId="77777777" w:rsidR="00650361" w:rsidRPr="00A53A6D" w:rsidRDefault="00650361" w:rsidP="00111B47">
            <w:pPr>
              <w:pStyle w:val="TableStyle"/>
              <w:jc w:val="center"/>
              <w:rPr>
                <w:rFonts w:cs="Times New Roman"/>
                <w:szCs w:val="20"/>
              </w:rPr>
            </w:pPr>
            <w:r w:rsidRPr="00A53A6D">
              <w:rPr>
                <w:rFonts w:cs="Times New Roman"/>
                <w:szCs w:val="20"/>
              </w:rPr>
              <w:t>Стоимость мероприятия</w:t>
            </w:r>
          </w:p>
        </w:tc>
      </w:tr>
      <w:tr w:rsidR="00650361" w:rsidRPr="00A53A6D" w14:paraId="50E6A7EA" w14:textId="77777777" w:rsidTr="00650361">
        <w:tc>
          <w:tcPr>
            <w:tcW w:w="1446" w:type="dxa"/>
            <w:vAlign w:val="center"/>
          </w:tcPr>
          <w:p w14:paraId="76E5273C" w14:textId="77777777" w:rsidR="00650361" w:rsidRPr="00A53A6D" w:rsidRDefault="00650361" w:rsidP="00111B47">
            <w:pPr>
              <w:pStyle w:val="TableStyle"/>
              <w:jc w:val="center"/>
              <w:rPr>
                <w:rFonts w:cs="Times New Roman"/>
                <w:szCs w:val="20"/>
              </w:rPr>
            </w:pPr>
            <w:r w:rsidRPr="00A53A6D">
              <w:rPr>
                <w:rFonts w:cs="Times New Roman"/>
                <w:szCs w:val="20"/>
              </w:rPr>
              <w:t>Ед. изм.</w:t>
            </w:r>
          </w:p>
        </w:tc>
        <w:tc>
          <w:tcPr>
            <w:tcW w:w="3515" w:type="dxa"/>
            <w:vAlign w:val="center"/>
          </w:tcPr>
          <w:p w14:paraId="501F173E" w14:textId="77777777" w:rsidR="00650361" w:rsidRPr="00A53A6D" w:rsidRDefault="00650361" w:rsidP="00111B47">
            <w:pPr>
              <w:pStyle w:val="TableStyle"/>
              <w:jc w:val="center"/>
              <w:rPr>
                <w:rFonts w:cs="Times New Roman"/>
                <w:szCs w:val="20"/>
              </w:rPr>
            </w:pPr>
            <w:r w:rsidRPr="00A53A6D">
              <w:rPr>
                <w:rFonts w:cs="Times New Roman"/>
                <w:szCs w:val="20"/>
              </w:rPr>
              <w:t>-</w:t>
            </w:r>
          </w:p>
        </w:tc>
        <w:tc>
          <w:tcPr>
            <w:tcW w:w="4309" w:type="dxa"/>
            <w:vAlign w:val="center"/>
          </w:tcPr>
          <w:p w14:paraId="53CB7579" w14:textId="77777777" w:rsidR="00650361" w:rsidRPr="00A53A6D" w:rsidRDefault="00650361" w:rsidP="00111B47">
            <w:pPr>
              <w:pStyle w:val="TableStyle"/>
              <w:jc w:val="center"/>
              <w:rPr>
                <w:rFonts w:cs="Times New Roman"/>
                <w:szCs w:val="20"/>
              </w:rPr>
            </w:pPr>
            <w:r w:rsidRPr="00A53A6D">
              <w:rPr>
                <w:rFonts w:cs="Times New Roman"/>
                <w:szCs w:val="20"/>
              </w:rPr>
              <w:t>-</w:t>
            </w:r>
          </w:p>
        </w:tc>
        <w:tc>
          <w:tcPr>
            <w:tcW w:w="2916" w:type="dxa"/>
            <w:vAlign w:val="center"/>
          </w:tcPr>
          <w:p w14:paraId="58B79C53" w14:textId="77777777" w:rsidR="00650361" w:rsidRPr="00A53A6D" w:rsidRDefault="00650361" w:rsidP="00111B47">
            <w:pPr>
              <w:pStyle w:val="TableStyle"/>
              <w:jc w:val="center"/>
              <w:rPr>
                <w:rFonts w:cs="Times New Roman"/>
                <w:szCs w:val="20"/>
              </w:rPr>
            </w:pPr>
            <w:r w:rsidRPr="00A53A6D">
              <w:rPr>
                <w:rFonts w:cs="Times New Roman"/>
                <w:szCs w:val="20"/>
              </w:rPr>
              <w:t>-</w:t>
            </w:r>
          </w:p>
        </w:tc>
        <w:tc>
          <w:tcPr>
            <w:tcW w:w="2364" w:type="dxa"/>
            <w:vAlign w:val="center"/>
          </w:tcPr>
          <w:p w14:paraId="16F505A7" w14:textId="77777777" w:rsidR="00650361" w:rsidRPr="00A53A6D" w:rsidRDefault="00650361" w:rsidP="00111B47">
            <w:pPr>
              <w:pStyle w:val="TableStyle"/>
              <w:jc w:val="center"/>
              <w:rPr>
                <w:rFonts w:cs="Times New Roman"/>
                <w:szCs w:val="20"/>
              </w:rPr>
            </w:pPr>
            <w:r w:rsidRPr="00A53A6D">
              <w:rPr>
                <w:rFonts w:cs="Times New Roman"/>
                <w:szCs w:val="20"/>
              </w:rPr>
              <w:t>тыс. руб.</w:t>
            </w:r>
          </w:p>
        </w:tc>
      </w:tr>
      <w:tr w:rsidR="00650361" w:rsidRPr="00A53A6D" w14:paraId="773E6158" w14:textId="77777777" w:rsidTr="00650361">
        <w:trPr>
          <w:trHeight w:val="340"/>
        </w:trPr>
        <w:tc>
          <w:tcPr>
            <w:tcW w:w="1446" w:type="dxa"/>
            <w:vAlign w:val="center"/>
          </w:tcPr>
          <w:p w14:paraId="3BC4AA74" w14:textId="77777777" w:rsidR="00650361" w:rsidRPr="00A53A6D" w:rsidRDefault="00650361" w:rsidP="001E5ECE">
            <w:pPr>
              <w:pStyle w:val="TableStyle"/>
              <w:jc w:val="center"/>
              <w:rPr>
                <w:rFonts w:cs="Times New Roman"/>
                <w:szCs w:val="20"/>
              </w:rPr>
            </w:pPr>
            <w:r w:rsidRPr="00A53A6D">
              <w:rPr>
                <w:rFonts w:cs="Times New Roman"/>
                <w:szCs w:val="20"/>
              </w:rPr>
              <w:t>1</w:t>
            </w:r>
          </w:p>
        </w:tc>
        <w:tc>
          <w:tcPr>
            <w:tcW w:w="3515" w:type="dxa"/>
            <w:vAlign w:val="center"/>
          </w:tcPr>
          <w:p w14:paraId="02CBF3F1" w14:textId="0727FFD5" w:rsidR="00650361" w:rsidRPr="00A53A6D" w:rsidRDefault="00650361" w:rsidP="001E5ECE">
            <w:pPr>
              <w:jc w:val="center"/>
              <w:rPr>
                <w:sz w:val="20"/>
                <w:szCs w:val="20"/>
              </w:rPr>
            </w:pPr>
            <w:r>
              <w:rPr>
                <w:sz w:val="20"/>
                <w:szCs w:val="20"/>
              </w:rPr>
              <w:t xml:space="preserve">Котельная д. </w:t>
            </w:r>
            <w:proofErr w:type="spellStart"/>
            <w:r>
              <w:rPr>
                <w:sz w:val="20"/>
                <w:szCs w:val="20"/>
              </w:rPr>
              <w:t>Хвалово</w:t>
            </w:r>
            <w:proofErr w:type="spellEnd"/>
          </w:p>
        </w:tc>
        <w:tc>
          <w:tcPr>
            <w:tcW w:w="4309" w:type="dxa"/>
            <w:vAlign w:val="center"/>
          </w:tcPr>
          <w:p w14:paraId="655A292F" w14:textId="42AC1910" w:rsidR="00650361" w:rsidRPr="00A53A6D" w:rsidRDefault="00650361" w:rsidP="001E5ECE">
            <w:pPr>
              <w:pStyle w:val="TableStyle"/>
              <w:jc w:val="center"/>
              <w:rPr>
                <w:rFonts w:cs="Times New Roman"/>
                <w:szCs w:val="20"/>
              </w:rPr>
            </w:pPr>
            <w:r>
              <w:rPr>
                <w:szCs w:val="20"/>
              </w:rPr>
              <w:t>Установка прибора учёта тепловой энергии</w:t>
            </w:r>
          </w:p>
        </w:tc>
        <w:tc>
          <w:tcPr>
            <w:tcW w:w="2916" w:type="dxa"/>
            <w:vAlign w:val="center"/>
          </w:tcPr>
          <w:p w14:paraId="22846556" w14:textId="4D1BD42E" w:rsidR="00650361" w:rsidRPr="00A53A6D" w:rsidRDefault="0003107A" w:rsidP="001E5ECE">
            <w:pPr>
              <w:jc w:val="center"/>
              <w:rPr>
                <w:color w:val="000000"/>
                <w:sz w:val="20"/>
                <w:szCs w:val="20"/>
              </w:rPr>
            </w:pPr>
            <w:r>
              <w:rPr>
                <w:sz w:val="20"/>
                <w:szCs w:val="20"/>
              </w:rPr>
              <w:t>2028</w:t>
            </w:r>
          </w:p>
        </w:tc>
        <w:tc>
          <w:tcPr>
            <w:tcW w:w="2364" w:type="dxa"/>
            <w:vAlign w:val="center"/>
          </w:tcPr>
          <w:p w14:paraId="4C306278" w14:textId="6B5BE696" w:rsidR="00650361" w:rsidRPr="00A53A6D" w:rsidRDefault="0003107A" w:rsidP="001E5ECE">
            <w:pPr>
              <w:pStyle w:val="TableStyle"/>
              <w:jc w:val="center"/>
              <w:rPr>
                <w:rFonts w:cs="Times New Roman"/>
                <w:szCs w:val="20"/>
              </w:rPr>
            </w:pPr>
            <w:r>
              <w:rPr>
                <w:szCs w:val="20"/>
              </w:rPr>
              <w:t>700,000</w:t>
            </w:r>
          </w:p>
        </w:tc>
      </w:tr>
    </w:tbl>
    <w:p w14:paraId="3B9ADE51" w14:textId="77777777" w:rsidR="007457C8" w:rsidRDefault="007457C8" w:rsidP="00BC2AF6">
      <w:pPr>
        <w:pStyle w:val="afffc"/>
        <w:sectPr w:rsidR="007457C8" w:rsidSect="00E913CF">
          <w:headerReference w:type="default" r:id="rId46"/>
          <w:pgSz w:w="16838" w:h="11906" w:orient="landscape" w:code="9"/>
          <w:pgMar w:top="1134" w:right="1134" w:bottom="567" w:left="1134" w:header="397" w:footer="0" w:gutter="0"/>
          <w:cols w:space="708"/>
          <w:docGrid w:linePitch="360"/>
        </w:sectPr>
      </w:pPr>
    </w:p>
    <w:p w14:paraId="3F4F9FAB" w14:textId="77777777" w:rsidR="00525A32" w:rsidRPr="001A772D" w:rsidRDefault="004D6232" w:rsidP="00C563DD">
      <w:pPr>
        <w:pStyle w:val="2f0"/>
      </w:pPr>
      <w:r w:rsidRPr="00EF026A">
        <w:lastRenderedPageBreak/>
        <w:t>7.1</w:t>
      </w:r>
      <w:r w:rsidR="00587CD9" w:rsidRPr="00EF026A">
        <w:t>5</w:t>
      </w:r>
      <w:r w:rsidRPr="00EF026A">
        <w:t xml:space="preserve"> </w:t>
      </w:r>
      <w:bookmarkEnd w:id="803"/>
      <w:r w:rsidR="008A4D6D" w:rsidRPr="00EF026A">
        <w:t>Результаты расчетов радиуса эффективного теплоснабжения</w:t>
      </w:r>
      <w:bookmarkEnd w:id="804"/>
    </w:p>
    <w:p w14:paraId="6CAD3F95" w14:textId="77777777" w:rsidR="007B6521" w:rsidRDefault="007B6521" w:rsidP="007B6521">
      <w:pPr>
        <w:pStyle w:val="Afffa"/>
      </w:pPr>
      <w:bookmarkStart w:id="805" w:name="_Hlk8034393"/>
      <w:bookmarkStart w:id="806" w:name="_Toc407638507"/>
      <w:bookmarkStart w:id="807" w:name="_Toc407703151"/>
      <w:bookmarkStart w:id="808" w:name="_Toc407703971"/>
      <w:bookmarkStart w:id="809" w:name="_Toc414274883"/>
      <w:bookmarkStart w:id="810" w:name="_Toc416708253"/>
      <w:bookmarkStart w:id="811" w:name="_Toc422928611"/>
      <w:bookmarkStart w:id="812" w:name="_Toc423525730"/>
      <w:bookmarkStart w:id="813" w:name="_Toc424042116"/>
      <w:bookmarkStart w:id="814" w:name="_Toc430345878"/>
      <w:bookmarkStart w:id="815" w:name="_Toc431569649"/>
      <w:bookmarkStart w:id="816" w:name="_Toc437278363"/>
      <w:bookmarkEnd w:id="707"/>
      <w:bookmarkEnd w:id="708"/>
      <w:r>
        <w:t>В соответствии с Методическими рекомендациями д</w:t>
      </w:r>
      <w:r w:rsidRPr="007B6521">
        <w:t xml:space="preserve">ля определения радиуса эффективного теплоснабжения должно быть рассчитано максимальное расстояние от </w:t>
      </w:r>
      <w:proofErr w:type="spellStart"/>
      <w:r w:rsidRPr="007B6521">
        <w:t>теплопотребляющей</w:t>
      </w:r>
      <w:proofErr w:type="spellEnd"/>
      <w:r w:rsidRPr="007B6521">
        <w:t xml:space="preserve"> установки до ближайшего источника тепловой энергии в системе теплоснабжения, при превышении которого подключение (технологическое присоединение) </w:t>
      </w:r>
      <w:proofErr w:type="spellStart"/>
      <w:r w:rsidRPr="007B6521">
        <w:t>теплопотребляющей</w:t>
      </w:r>
      <w:proofErr w:type="spellEnd"/>
      <w:r w:rsidRPr="007B6521">
        <w:t xml:space="preserve"> установки к данной системе теплоснабжения нецелесообразно по причине увеличения совокупных расходов в системе теплоснабжения. </w:t>
      </w:r>
    </w:p>
    <w:p w14:paraId="4D6D1683" w14:textId="77777777" w:rsidR="007B6521" w:rsidRDefault="007B6521" w:rsidP="007B6521">
      <w:pPr>
        <w:pStyle w:val="Afffa"/>
      </w:pPr>
      <w:r>
        <w:t>Таким образом радиус эффективного теплоснабжения рассчитывается только до потребителей, подключаемых к существующим системам централизованного теплоснабжения. Информация о перечне подключаемых потребителей приведена в Главе 2 настоящего документа.</w:t>
      </w:r>
    </w:p>
    <w:p w14:paraId="6D058245" w14:textId="77777777" w:rsidR="007B6521" w:rsidRDefault="007B6521" w:rsidP="007B6521">
      <w:pPr>
        <w:pStyle w:val="Afffa"/>
      </w:pPr>
      <w:r>
        <w:t>В системе теплоснабжения стоимость тепловой энергии в виде горячей воды, поставляемой потребителям, должна рассчитываться как сумма следующих составляющих:</w:t>
      </w:r>
    </w:p>
    <w:p w14:paraId="07637360" w14:textId="77777777" w:rsidR="007B6521" w:rsidRDefault="007B6521" w:rsidP="007B6521">
      <w:pPr>
        <w:pStyle w:val="Afffa"/>
      </w:pPr>
      <w:r>
        <w:t>а) стоимости единицы тепловой энергии (мощности) в горячей воде;</w:t>
      </w:r>
    </w:p>
    <w:p w14:paraId="0D4DE958" w14:textId="77777777" w:rsidR="007B6521" w:rsidRDefault="007B6521" w:rsidP="007B6521">
      <w:pPr>
        <w:pStyle w:val="Afffa"/>
      </w:pPr>
      <w:r>
        <w:t>б) удельной стоимости оказываемых услуг по передаче единицы тепловой энергии в горячей воде.</w:t>
      </w:r>
    </w:p>
    <w:p w14:paraId="00FD82AE" w14:textId="77777777" w:rsidR="007B6521" w:rsidRDefault="007B6521" w:rsidP="007B6521">
      <w:pPr>
        <w:pStyle w:val="Afffa"/>
      </w:pPr>
      <w:r w:rsidRPr="007B6521">
        <w:t>Если по результатам расчетов стоимость тепловой энергии в виде горячей воды, поставляемой потребителям в системе теплоснабжения исполнителя с учетом присоединения тепловой мощности заявителя к тепловым сетям системы теплоснабжения, больше чем стоимость тепловой энергии в виде горячей воды, поставляемой потребителям в системе теплоснабжения до присоединения потребителя к тепловым сетям системы теплоснабжения исполнителя, то присоединение объекта заявителя к тепловым сетям системы теплоснабжения исполнителя должно считаться нецелесообразным.</w:t>
      </w:r>
    </w:p>
    <w:p w14:paraId="188AF90C" w14:textId="77777777" w:rsidR="007B6521" w:rsidRDefault="007B6521" w:rsidP="007B6521">
      <w:pPr>
        <w:pStyle w:val="Afffa"/>
      </w:pPr>
      <w:r w:rsidRPr="007B6521">
        <w:t>Если, при тепловой нагрузке заявителя &lt;0,1 Гкал/ч, дисконтированный срок окупаемости капитальных затрат в строительство тепловой сети, необходимой для подключения объекта капитального строительства заявителя к существующим тепловым сетям системы теплоснабжения исполнителя, превышает полезный срок службы тепловой сети, то подключение объекта является нецелесообразным и объект заявителя находится за пределами радиуса эффективного теплоснабжения.</w:t>
      </w:r>
    </w:p>
    <w:p w14:paraId="2680FECE" w14:textId="1CC2201D" w:rsidR="007B6521" w:rsidRDefault="007B6521" w:rsidP="007B6521">
      <w:pPr>
        <w:pStyle w:val="Afffa"/>
      </w:pPr>
      <w:r>
        <w:t>Результаты расчетов</w:t>
      </w:r>
      <w:r w:rsidR="00EF026A">
        <w:t xml:space="preserve"> радиусов эффективного теплоснабжения</w:t>
      </w:r>
      <w:r>
        <w:t xml:space="preserve"> подключаемых потребителей</w:t>
      </w:r>
      <w:r w:rsidR="00EF026A">
        <w:t xml:space="preserve"> к существующим системам централизованного теплоснабжения на территории муниципального образования в случае их наличия приведены в таблиц</w:t>
      </w:r>
      <w:r w:rsidR="00017722">
        <w:t>ах</w:t>
      </w:r>
      <w:r w:rsidR="00EF026A">
        <w:t xml:space="preserve"> </w:t>
      </w:r>
      <w:r w:rsidR="00043284">
        <w:t>8</w:t>
      </w:r>
      <w:r w:rsidR="00FC3FD3">
        <w:t>8</w:t>
      </w:r>
      <w:r w:rsidR="00017722">
        <w:t>-</w:t>
      </w:r>
      <w:r w:rsidR="00043284">
        <w:t>8</w:t>
      </w:r>
      <w:r w:rsidR="00FC3FD3">
        <w:t>9</w:t>
      </w:r>
      <w:r w:rsidR="00EF026A">
        <w:t>.</w:t>
      </w:r>
    </w:p>
    <w:p w14:paraId="3DBBE1B7" w14:textId="77777777" w:rsidR="00017722" w:rsidRDefault="00017722" w:rsidP="007B6521">
      <w:pPr>
        <w:pStyle w:val="Afffa"/>
        <w:rPr>
          <w:highlight w:val="red"/>
        </w:rPr>
        <w:sectPr w:rsidR="00017722" w:rsidSect="004E3722">
          <w:headerReference w:type="default" r:id="rId47"/>
          <w:footerReference w:type="default" r:id="rId48"/>
          <w:type w:val="nextColumn"/>
          <w:pgSz w:w="11910" w:h="16840"/>
          <w:pgMar w:top="960" w:right="620" w:bottom="1240" w:left="1200" w:header="712" w:footer="1008" w:gutter="0"/>
          <w:cols w:space="720"/>
        </w:sectPr>
      </w:pPr>
    </w:p>
    <w:p w14:paraId="6BCF0680" w14:textId="3D54094C" w:rsidR="00017722" w:rsidRDefault="00017722" w:rsidP="00017722">
      <w:pPr>
        <w:pStyle w:val="afffc"/>
      </w:pPr>
      <w:r>
        <w:lastRenderedPageBreak/>
        <w:t xml:space="preserve">Таблица </w:t>
      </w:r>
      <w:r w:rsidR="00043284">
        <w:t>8</w:t>
      </w:r>
      <w:r w:rsidR="00FC3FD3">
        <w:t>8</w:t>
      </w:r>
      <w:r>
        <w:t>. Результаты расчетов радиусов эффективного теплоснабжения. Критерий №1</w:t>
      </w:r>
    </w:p>
    <w:tbl>
      <w:tblPr>
        <w:tblStyle w:val="af0"/>
        <w:tblW w:w="14649" w:type="dxa"/>
        <w:tblLook w:val="04A0" w:firstRow="1" w:lastRow="0" w:firstColumn="1" w:lastColumn="0" w:noHBand="0" w:noVBand="1"/>
      </w:tblPr>
      <w:tblGrid>
        <w:gridCol w:w="1129"/>
        <w:gridCol w:w="1413"/>
        <w:gridCol w:w="1161"/>
        <w:gridCol w:w="2213"/>
        <w:gridCol w:w="1463"/>
        <w:gridCol w:w="1463"/>
        <w:gridCol w:w="1413"/>
        <w:gridCol w:w="1413"/>
        <w:gridCol w:w="1413"/>
        <w:gridCol w:w="1568"/>
      </w:tblGrid>
      <w:tr w:rsidR="00067973" w:rsidRPr="00066E24" w14:paraId="271C81DF" w14:textId="77777777" w:rsidTr="00C8393D">
        <w:trPr>
          <w:tblHeader/>
        </w:trPr>
        <w:tc>
          <w:tcPr>
            <w:tcW w:w="1129" w:type="dxa"/>
            <w:tcMar>
              <w:left w:w="0" w:type="dxa"/>
              <w:right w:w="0" w:type="dxa"/>
            </w:tcMar>
            <w:vAlign w:val="center"/>
          </w:tcPr>
          <w:p w14:paraId="00395CEE" w14:textId="77777777" w:rsidR="00067973" w:rsidRPr="00066E24" w:rsidRDefault="00067973" w:rsidP="00C8393D">
            <w:pPr>
              <w:pStyle w:val="TableStyle"/>
              <w:jc w:val="center"/>
              <w:rPr>
                <w:sz w:val="18"/>
                <w:szCs w:val="18"/>
              </w:rPr>
            </w:pPr>
            <w:r w:rsidRPr="00066E24">
              <w:rPr>
                <w:sz w:val="18"/>
                <w:szCs w:val="18"/>
              </w:rPr>
              <w:t>Адрес</w:t>
            </w:r>
          </w:p>
        </w:tc>
        <w:tc>
          <w:tcPr>
            <w:tcW w:w="1413" w:type="dxa"/>
            <w:tcMar>
              <w:left w:w="0" w:type="dxa"/>
              <w:right w:w="0" w:type="dxa"/>
            </w:tcMar>
            <w:vAlign w:val="center"/>
          </w:tcPr>
          <w:p w14:paraId="33AED6D3" w14:textId="77777777" w:rsidR="00067973" w:rsidRPr="00066E24" w:rsidRDefault="00067973" w:rsidP="00C8393D">
            <w:pPr>
              <w:pStyle w:val="TableStyle"/>
              <w:jc w:val="center"/>
              <w:rPr>
                <w:sz w:val="18"/>
                <w:szCs w:val="18"/>
              </w:rPr>
            </w:pPr>
            <w:r w:rsidRPr="00066E24">
              <w:rPr>
                <w:sz w:val="18"/>
                <w:szCs w:val="18"/>
              </w:rPr>
              <w:t>Система теплоснабжения</w:t>
            </w:r>
          </w:p>
        </w:tc>
        <w:tc>
          <w:tcPr>
            <w:tcW w:w="1161" w:type="dxa"/>
            <w:tcMar>
              <w:left w:w="0" w:type="dxa"/>
              <w:right w:w="0" w:type="dxa"/>
            </w:tcMar>
            <w:vAlign w:val="center"/>
          </w:tcPr>
          <w:p w14:paraId="5574379E" w14:textId="77777777" w:rsidR="00067973" w:rsidRPr="00066E24" w:rsidRDefault="00067973" w:rsidP="00C8393D">
            <w:pPr>
              <w:pStyle w:val="TableStyle"/>
              <w:jc w:val="center"/>
              <w:rPr>
                <w:sz w:val="18"/>
                <w:szCs w:val="18"/>
              </w:rPr>
            </w:pPr>
            <w:r w:rsidRPr="00066E24">
              <w:rPr>
                <w:sz w:val="18"/>
                <w:szCs w:val="18"/>
              </w:rPr>
              <w:t>Год подключения</w:t>
            </w:r>
          </w:p>
        </w:tc>
        <w:tc>
          <w:tcPr>
            <w:tcW w:w="2213" w:type="dxa"/>
            <w:tcMar>
              <w:left w:w="0" w:type="dxa"/>
              <w:right w:w="0" w:type="dxa"/>
            </w:tcMar>
            <w:vAlign w:val="center"/>
          </w:tcPr>
          <w:p w14:paraId="66867DE4" w14:textId="77777777" w:rsidR="00067973" w:rsidRPr="00066E24" w:rsidRDefault="00067973" w:rsidP="00C8393D">
            <w:pPr>
              <w:pStyle w:val="TableStyle"/>
              <w:jc w:val="center"/>
              <w:rPr>
                <w:sz w:val="18"/>
                <w:szCs w:val="18"/>
              </w:rPr>
            </w:pPr>
            <w:r w:rsidRPr="00066E24">
              <w:rPr>
                <w:sz w:val="18"/>
                <w:szCs w:val="18"/>
              </w:rPr>
              <w:t>Стоимость единицы тепловой энергии (мощности) в горячей воде, отпущенной от единственного источника в системе теплоснабжения</w:t>
            </w:r>
          </w:p>
        </w:tc>
        <w:tc>
          <w:tcPr>
            <w:tcW w:w="1463" w:type="dxa"/>
            <w:tcMar>
              <w:left w:w="0" w:type="dxa"/>
              <w:right w:w="0" w:type="dxa"/>
            </w:tcMar>
            <w:vAlign w:val="center"/>
          </w:tcPr>
          <w:p w14:paraId="50987755" w14:textId="77777777" w:rsidR="00067973" w:rsidRPr="00066E24" w:rsidRDefault="00067973" w:rsidP="00C8393D">
            <w:pPr>
              <w:pStyle w:val="TableStyle"/>
              <w:jc w:val="center"/>
              <w:rPr>
                <w:sz w:val="18"/>
                <w:szCs w:val="18"/>
              </w:rPr>
            </w:pPr>
            <w:r w:rsidRPr="00066E24">
              <w:rPr>
                <w:sz w:val="18"/>
                <w:szCs w:val="18"/>
              </w:rPr>
              <w:t>Удельная стоимость оказываемых услуг по передаче единицы тепловой энергии в горячей воде в системе теплоснабжения,</w:t>
            </w:r>
          </w:p>
        </w:tc>
        <w:tc>
          <w:tcPr>
            <w:tcW w:w="1463" w:type="dxa"/>
            <w:tcMar>
              <w:left w:w="0" w:type="dxa"/>
              <w:right w:w="0" w:type="dxa"/>
            </w:tcMar>
            <w:vAlign w:val="center"/>
          </w:tcPr>
          <w:p w14:paraId="0426DA1D" w14:textId="77777777" w:rsidR="00067973" w:rsidRPr="00066E24" w:rsidRDefault="00067973" w:rsidP="00C8393D">
            <w:pPr>
              <w:pStyle w:val="TableStyle"/>
              <w:jc w:val="center"/>
              <w:rPr>
                <w:sz w:val="18"/>
                <w:szCs w:val="18"/>
              </w:rPr>
            </w:pPr>
            <w:r w:rsidRPr="00066E24">
              <w:rPr>
                <w:sz w:val="18"/>
                <w:szCs w:val="18"/>
              </w:rPr>
              <w:t>Стоимость тепловой энергии в виде горячей воды, поставляемой потребителям в системе теплоснабжения, руб./Гкал</w:t>
            </w:r>
          </w:p>
        </w:tc>
        <w:tc>
          <w:tcPr>
            <w:tcW w:w="1413" w:type="dxa"/>
            <w:tcMar>
              <w:left w:w="0" w:type="dxa"/>
              <w:right w:w="0" w:type="dxa"/>
            </w:tcMar>
            <w:vAlign w:val="center"/>
          </w:tcPr>
          <w:p w14:paraId="618A4308" w14:textId="77777777" w:rsidR="00067973" w:rsidRPr="00066E24" w:rsidRDefault="00067973" w:rsidP="00C8393D">
            <w:pPr>
              <w:pStyle w:val="TableStyle"/>
              <w:jc w:val="center"/>
              <w:rPr>
                <w:sz w:val="18"/>
                <w:szCs w:val="18"/>
              </w:rPr>
            </w:pPr>
            <w:r w:rsidRPr="00066E24">
              <w:rPr>
                <w:sz w:val="18"/>
                <w:szCs w:val="18"/>
              </w:rPr>
              <w:t>Объем отпуска тепловой энергии с коллекторов источника тепловой энергии для теплоснабжения нового объекта заявителя</w:t>
            </w:r>
          </w:p>
        </w:tc>
        <w:tc>
          <w:tcPr>
            <w:tcW w:w="1413" w:type="dxa"/>
            <w:tcMar>
              <w:left w:w="0" w:type="dxa"/>
              <w:right w:w="0" w:type="dxa"/>
            </w:tcMar>
            <w:vAlign w:val="center"/>
          </w:tcPr>
          <w:p w14:paraId="103A621A" w14:textId="77777777" w:rsidR="00067973" w:rsidRPr="00066E24" w:rsidRDefault="00067973" w:rsidP="00C8393D">
            <w:pPr>
              <w:pStyle w:val="TableStyle"/>
              <w:jc w:val="center"/>
              <w:rPr>
                <w:sz w:val="18"/>
                <w:szCs w:val="18"/>
              </w:rPr>
            </w:pPr>
            <w:r w:rsidRPr="00066E24">
              <w:rPr>
                <w:sz w:val="18"/>
                <w:szCs w:val="18"/>
              </w:rPr>
              <w:t>Объем отпуска тепловой энергии из тепловых сетей системы теплоснабжения исполнителя для теплоснабжения нового объекта заявителя</w:t>
            </w:r>
          </w:p>
        </w:tc>
        <w:tc>
          <w:tcPr>
            <w:tcW w:w="1413" w:type="dxa"/>
            <w:tcMar>
              <w:left w:w="0" w:type="dxa"/>
              <w:right w:w="0" w:type="dxa"/>
            </w:tcMar>
            <w:vAlign w:val="center"/>
          </w:tcPr>
          <w:p w14:paraId="2AD22AE8" w14:textId="77777777" w:rsidR="00067973" w:rsidRPr="00066E24" w:rsidRDefault="00067973" w:rsidP="00C8393D">
            <w:pPr>
              <w:pStyle w:val="TableStyle"/>
              <w:jc w:val="center"/>
              <w:rPr>
                <w:sz w:val="18"/>
                <w:szCs w:val="18"/>
              </w:rPr>
            </w:pPr>
            <w:r w:rsidRPr="00066E24">
              <w:rPr>
                <w:sz w:val="18"/>
                <w:szCs w:val="18"/>
              </w:rPr>
              <w:t>Стоимость тепловой энергии при подключении нового объекта заявителя к тепловой сети системы теплоснабжения исполнителя</w:t>
            </w:r>
          </w:p>
        </w:tc>
        <w:tc>
          <w:tcPr>
            <w:tcW w:w="1568" w:type="dxa"/>
            <w:tcMar>
              <w:left w:w="0" w:type="dxa"/>
              <w:right w:w="0" w:type="dxa"/>
            </w:tcMar>
            <w:vAlign w:val="center"/>
          </w:tcPr>
          <w:p w14:paraId="5BC4C73E" w14:textId="77777777" w:rsidR="00067973" w:rsidRPr="00066E24" w:rsidRDefault="00067973" w:rsidP="00C8393D">
            <w:pPr>
              <w:pStyle w:val="TableStyle"/>
              <w:jc w:val="center"/>
              <w:rPr>
                <w:sz w:val="18"/>
                <w:szCs w:val="18"/>
              </w:rPr>
            </w:pPr>
            <w:r w:rsidRPr="00066E24">
              <w:rPr>
                <w:sz w:val="18"/>
                <w:szCs w:val="18"/>
              </w:rPr>
              <w:t>Целесообразность подключения нового потребителя</w:t>
            </w:r>
          </w:p>
        </w:tc>
      </w:tr>
      <w:tr w:rsidR="00067973" w:rsidRPr="00066E24" w14:paraId="125643A0" w14:textId="77777777" w:rsidTr="00C8393D">
        <w:tc>
          <w:tcPr>
            <w:tcW w:w="1129" w:type="dxa"/>
            <w:tcMar>
              <w:left w:w="0" w:type="dxa"/>
              <w:right w:w="0" w:type="dxa"/>
            </w:tcMar>
            <w:vAlign w:val="center"/>
          </w:tcPr>
          <w:p w14:paraId="0BAF1484" w14:textId="77777777" w:rsidR="00067973" w:rsidRPr="00066E24" w:rsidRDefault="00067973" w:rsidP="00C8393D">
            <w:pPr>
              <w:pStyle w:val="TableStyle"/>
              <w:jc w:val="center"/>
              <w:rPr>
                <w:sz w:val="18"/>
                <w:szCs w:val="18"/>
              </w:rPr>
            </w:pPr>
            <w:r w:rsidRPr="00066E24">
              <w:rPr>
                <w:sz w:val="18"/>
                <w:szCs w:val="18"/>
              </w:rPr>
              <w:t>-</w:t>
            </w:r>
          </w:p>
        </w:tc>
        <w:tc>
          <w:tcPr>
            <w:tcW w:w="1413" w:type="dxa"/>
            <w:tcMar>
              <w:left w:w="0" w:type="dxa"/>
              <w:right w:w="0" w:type="dxa"/>
            </w:tcMar>
            <w:vAlign w:val="center"/>
          </w:tcPr>
          <w:p w14:paraId="56B2D0E3" w14:textId="77777777" w:rsidR="00067973" w:rsidRPr="00066E24" w:rsidRDefault="00067973" w:rsidP="00C8393D">
            <w:pPr>
              <w:pStyle w:val="TableStyle"/>
              <w:jc w:val="center"/>
              <w:rPr>
                <w:sz w:val="18"/>
                <w:szCs w:val="18"/>
              </w:rPr>
            </w:pPr>
            <w:r w:rsidRPr="00066E24">
              <w:rPr>
                <w:sz w:val="18"/>
                <w:szCs w:val="18"/>
              </w:rPr>
              <w:t>-</w:t>
            </w:r>
          </w:p>
        </w:tc>
        <w:tc>
          <w:tcPr>
            <w:tcW w:w="1161" w:type="dxa"/>
            <w:tcMar>
              <w:left w:w="0" w:type="dxa"/>
              <w:right w:w="0" w:type="dxa"/>
            </w:tcMar>
            <w:vAlign w:val="center"/>
          </w:tcPr>
          <w:p w14:paraId="25047280" w14:textId="77777777" w:rsidR="00067973" w:rsidRPr="00066E24" w:rsidRDefault="00067973" w:rsidP="00C8393D">
            <w:pPr>
              <w:pStyle w:val="TableStyle"/>
              <w:jc w:val="center"/>
              <w:rPr>
                <w:sz w:val="18"/>
                <w:szCs w:val="18"/>
              </w:rPr>
            </w:pPr>
            <w:r w:rsidRPr="00066E24">
              <w:rPr>
                <w:sz w:val="18"/>
                <w:szCs w:val="18"/>
              </w:rPr>
              <w:t>-</w:t>
            </w:r>
          </w:p>
        </w:tc>
        <w:tc>
          <w:tcPr>
            <w:tcW w:w="2213" w:type="dxa"/>
            <w:tcMar>
              <w:left w:w="0" w:type="dxa"/>
              <w:right w:w="0" w:type="dxa"/>
            </w:tcMar>
            <w:vAlign w:val="center"/>
          </w:tcPr>
          <w:p w14:paraId="36A970C4" w14:textId="77777777" w:rsidR="00067973" w:rsidRPr="00066E24" w:rsidRDefault="00067973" w:rsidP="00C8393D">
            <w:pPr>
              <w:pStyle w:val="TableStyle"/>
              <w:jc w:val="center"/>
              <w:rPr>
                <w:sz w:val="18"/>
                <w:szCs w:val="18"/>
              </w:rPr>
            </w:pPr>
            <w:r w:rsidRPr="00066E24">
              <w:rPr>
                <w:sz w:val="18"/>
                <w:szCs w:val="18"/>
              </w:rPr>
              <w:t>руб./Гкал</w:t>
            </w:r>
          </w:p>
        </w:tc>
        <w:tc>
          <w:tcPr>
            <w:tcW w:w="1463" w:type="dxa"/>
            <w:tcMar>
              <w:left w:w="0" w:type="dxa"/>
              <w:right w:w="0" w:type="dxa"/>
            </w:tcMar>
            <w:vAlign w:val="center"/>
          </w:tcPr>
          <w:p w14:paraId="1D57E7FF" w14:textId="77777777" w:rsidR="00067973" w:rsidRPr="00066E24" w:rsidRDefault="00067973" w:rsidP="00C8393D">
            <w:pPr>
              <w:pStyle w:val="TableStyle"/>
              <w:jc w:val="center"/>
              <w:rPr>
                <w:sz w:val="18"/>
                <w:szCs w:val="18"/>
              </w:rPr>
            </w:pPr>
            <w:r w:rsidRPr="00066E24">
              <w:rPr>
                <w:sz w:val="18"/>
                <w:szCs w:val="18"/>
              </w:rPr>
              <w:t>руб./Гкал</w:t>
            </w:r>
          </w:p>
        </w:tc>
        <w:tc>
          <w:tcPr>
            <w:tcW w:w="1463" w:type="dxa"/>
            <w:tcMar>
              <w:left w:w="0" w:type="dxa"/>
              <w:right w:w="0" w:type="dxa"/>
            </w:tcMar>
            <w:vAlign w:val="center"/>
          </w:tcPr>
          <w:p w14:paraId="506BDE7A" w14:textId="77777777" w:rsidR="00067973" w:rsidRPr="00066E24" w:rsidRDefault="00067973" w:rsidP="00C8393D">
            <w:pPr>
              <w:pStyle w:val="TableStyle"/>
              <w:jc w:val="center"/>
              <w:rPr>
                <w:sz w:val="18"/>
                <w:szCs w:val="18"/>
              </w:rPr>
            </w:pPr>
            <w:r w:rsidRPr="00066E24">
              <w:rPr>
                <w:sz w:val="18"/>
                <w:szCs w:val="18"/>
              </w:rPr>
              <w:t>руб./Гкал</w:t>
            </w:r>
          </w:p>
        </w:tc>
        <w:tc>
          <w:tcPr>
            <w:tcW w:w="1413" w:type="dxa"/>
            <w:tcMar>
              <w:left w:w="0" w:type="dxa"/>
              <w:right w:w="0" w:type="dxa"/>
            </w:tcMar>
            <w:vAlign w:val="center"/>
          </w:tcPr>
          <w:p w14:paraId="5542DB0A" w14:textId="77777777" w:rsidR="00067973" w:rsidRPr="00066E24" w:rsidRDefault="00067973" w:rsidP="00C8393D">
            <w:pPr>
              <w:pStyle w:val="TableStyle"/>
              <w:jc w:val="center"/>
              <w:rPr>
                <w:sz w:val="18"/>
                <w:szCs w:val="18"/>
              </w:rPr>
            </w:pPr>
            <w:r w:rsidRPr="00066E24">
              <w:rPr>
                <w:sz w:val="18"/>
                <w:szCs w:val="18"/>
              </w:rPr>
              <w:t>тыс. Гкал</w:t>
            </w:r>
          </w:p>
        </w:tc>
        <w:tc>
          <w:tcPr>
            <w:tcW w:w="1413" w:type="dxa"/>
            <w:tcMar>
              <w:left w:w="0" w:type="dxa"/>
              <w:right w:w="0" w:type="dxa"/>
            </w:tcMar>
            <w:vAlign w:val="center"/>
          </w:tcPr>
          <w:p w14:paraId="00D9FDFB" w14:textId="77777777" w:rsidR="00067973" w:rsidRPr="00066E24" w:rsidRDefault="00067973" w:rsidP="00C8393D">
            <w:pPr>
              <w:pStyle w:val="TableStyle"/>
              <w:jc w:val="center"/>
              <w:rPr>
                <w:sz w:val="18"/>
                <w:szCs w:val="18"/>
              </w:rPr>
            </w:pPr>
            <w:r w:rsidRPr="00066E24">
              <w:rPr>
                <w:sz w:val="18"/>
                <w:szCs w:val="18"/>
              </w:rPr>
              <w:t>тыс. Гкал</w:t>
            </w:r>
          </w:p>
        </w:tc>
        <w:tc>
          <w:tcPr>
            <w:tcW w:w="1413" w:type="dxa"/>
            <w:tcMar>
              <w:left w:w="0" w:type="dxa"/>
              <w:right w:w="0" w:type="dxa"/>
            </w:tcMar>
            <w:vAlign w:val="center"/>
          </w:tcPr>
          <w:p w14:paraId="45F13683" w14:textId="77777777" w:rsidR="00067973" w:rsidRPr="00066E24" w:rsidRDefault="00067973" w:rsidP="00C8393D">
            <w:pPr>
              <w:pStyle w:val="TableStyle"/>
              <w:jc w:val="center"/>
              <w:rPr>
                <w:sz w:val="18"/>
                <w:szCs w:val="18"/>
              </w:rPr>
            </w:pPr>
            <w:r w:rsidRPr="00066E24">
              <w:rPr>
                <w:sz w:val="18"/>
                <w:szCs w:val="18"/>
              </w:rPr>
              <w:t xml:space="preserve"> руб./Гкал</w:t>
            </w:r>
          </w:p>
        </w:tc>
        <w:tc>
          <w:tcPr>
            <w:tcW w:w="1568" w:type="dxa"/>
            <w:tcMar>
              <w:left w:w="0" w:type="dxa"/>
              <w:right w:w="0" w:type="dxa"/>
            </w:tcMar>
            <w:vAlign w:val="center"/>
          </w:tcPr>
          <w:p w14:paraId="51C51F80" w14:textId="77777777" w:rsidR="00067973" w:rsidRPr="00066E24" w:rsidRDefault="00067973" w:rsidP="00C8393D">
            <w:pPr>
              <w:pStyle w:val="TableStyle"/>
              <w:jc w:val="center"/>
              <w:rPr>
                <w:sz w:val="18"/>
                <w:szCs w:val="18"/>
              </w:rPr>
            </w:pPr>
            <w:r w:rsidRPr="00066E24">
              <w:rPr>
                <w:sz w:val="18"/>
                <w:szCs w:val="18"/>
              </w:rPr>
              <w:t>-</w:t>
            </w:r>
          </w:p>
        </w:tc>
      </w:tr>
      <w:tr w:rsidR="00067973" w:rsidRPr="00066E24" w14:paraId="7BC95471" w14:textId="77777777" w:rsidTr="00C8393D">
        <w:tc>
          <w:tcPr>
            <w:tcW w:w="14649" w:type="dxa"/>
            <w:gridSpan w:val="10"/>
            <w:tcMar>
              <w:left w:w="0" w:type="dxa"/>
              <w:right w:w="0" w:type="dxa"/>
            </w:tcMar>
            <w:vAlign w:val="center"/>
          </w:tcPr>
          <w:p w14:paraId="126D079A" w14:textId="77777777" w:rsidR="00067973" w:rsidRPr="00066E24" w:rsidRDefault="00067973" w:rsidP="00C8393D">
            <w:pPr>
              <w:pStyle w:val="TableStyle"/>
              <w:jc w:val="center"/>
              <w:rPr>
                <w:sz w:val="18"/>
                <w:szCs w:val="18"/>
              </w:rPr>
            </w:pPr>
            <w:r w:rsidRPr="00066E24">
              <w:rPr>
                <w:sz w:val="18"/>
                <w:szCs w:val="18"/>
              </w:rPr>
              <w:t>Подключение нового потребителя не планируется, расчет не ведется</w:t>
            </w:r>
          </w:p>
        </w:tc>
      </w:tr>
    </w:tbl>
    <w:p w14:paraId="75B96769" w14:textId="750D4246" w:rsidR="00017722" w:rsidRDefault="00017722" w:rsidP="00142EB6">
      <w:pPr>
        <w:pStyle w:val="afffc"/>
      </w:pPr>
      <w:r>
        <w:t xml:space="preserve">Таблица </w:t>
      </w:r>
      <w:r w:rsidR="00043284">
        <w:t>8</w:t>
      </w:r>
      <w:r w:rsidR="00FC3FD3">
        <w:t>9</w:t>
      </w:r>
      <w:r>
        <w:t xml:space="preserve">. Результаты </w:t>
      </w:r>
      <w:r w:rsidRPr="00142EB6">
        <w:t>расчетов</w:t>
      </w:r>
      <w:r>
        <w:t xml:space="preserve"> радиусов эффективного теплоснабжения. Критерий №2</w:t>
      </w:r>
    </w:p>
    <w:tbl>
      <w:tblPr>
        <w:tblStyle w:val="af0"/>
        <w:tblW w:w="0" w:type="auto"/>
        <w:tblLook w:val="04A0" w:firstRow="1" w:lastRow="0" w:firstColumn="1" w:lastColumn="0" w:noHBand="0" w:noVBand="1"/>
      </w:tblPr>
      <w:tblGrid>
        <w:gridCol w:w="901"/>
        <w:gridCol w:w="1413"/>
        <w:gridCol w:w="1161"/>
        <w:gridCol w:w="1427"/>
        <w:gridCol w:w="1489"/>
        <w:gridCol w:w="1413"/>
        <w:gridCol w:w="1465"/>
        <w:gridCol w:w="1413"/>
        <w:gridCol w:w="1231"/>
        <w:gridCol w:w="1152"/>
        <w:gridCol w:w="1565"/>
      </w:tblGrid>
      <w:tr w:rsidR="00067973" w:rsidRPr="00066E24" w14:paraId="46D6707B" w14:textId="77777777" w:rsidTr="00C8393D">
        <w:trPr>
          <w:tblHeader/>
        </w:trPr>
        <w:tc>
          <w:tcPr>
            <w:tcW w:w="901" w:type="dxa"/>
            <w:tcMar>
              <w:left w:w="0" w:type="dxa"/>
              <w:right w:w="0" w:type="dxa"/>
            </w:tcMar>
            <w:vAlign w:val="center"/>
          </w:tcPr>
          <w:p w14:paraId="64C12ACB" w14:textId="77777777" w:rsidR="00067973" w:rsidRPr="00066E24" w:rsidRDefault="00067973" w:rsidP="00C8393D">
            <w:pPr>
              <w:pStyle w:val="TableStyle"/>
              <w:jc w:val="center"/>
              <w:rPr>
                <w:sz w:val="18"/>
                <w:szCs w:val="18"/>
              </w:rPr>
            </w:pPr>
            <w:r w:rsidRPr="00066E24">
              <w:rPr>
                <w:sz w:val="18"/>
                <w:szCs w:val="18"/>
              </w:rPr>
              <w:t>Адрес</w:t>
            </w:r>
          </w:p>
        </w:tc>
        <w:tc>
          <w:tcPr>
            <w:tcW w:w="1413" w:type="dxa"/>
            <w:tcMar>
              <w:left w:w="0" w:type="dxa"/>
              <w:right w:w="0" w:type="dxa"/>
            </w:tcMar>
            <w:vAlign w:val="center"/>
          </w:tcPr>
          <w:p w14:paraId="61938D21" w14:textId="77777777" w:rsidR="00067973" w:rsidRPr="00066E24" w:rsidRDefault="00067973" w:rsidP="00C8393D">
            <w:pPr>
              <w:pStyle w:val="TableStyle"/>
              <w:jc w:val="center"/>
              <w:rPr>
                <w:sz w:val="18"/>
                <w:szCs w:val="18"/>
              </w:rPr>
            </w:pPr>
            <w:r w:rsidRPr="00066E24">
              <w:rPr>
                <w:sz w:val="18"/>
                <w:szCs w:val="18"/>
              </w:rPr>
              <w:t>Система теплоснабжения</w:t>
            </w:r>
          </w:p>
        </w:tc>
        <w:tc>
          <w:tcPr>
            <w:tcW w:w="1161" w:type="dxa"/>
            <w:tcMar>
              <w:left w:w="0" w:type="dxa"/>
              <w:right w:w="0" w:type="dxa"/>
            </w:tcMar>
            <w:vAlign w:val="center"/>
          </w:tcPr>
          <w:p w14:paraId="749A0D97" w14:textId="77777777" w:rsidR="00067973" w:rsidRPr="00066E24" w:rsidRDefault="00067973" w:rsidP="00C8393D">
            <w:pPr>
              <w:pStyle w:val="TableStyle"/>
              <w:jc w:val="center"/>
              <w:rPr>
                <w:sz w:val="18"/>
                <w:szCs w:val="18"/>
              </w:rPr>
            </w:pPr>
            <w:r w:rsidRPr="00066E24">
              <w:rPr>
                <w:sz w:val="18"/>
                <w:szCs w:val="18"/>
              </w:rPr>
              <w:t>Год подключения</w:t>
            </w:r>
          </w:p>
        </w:tc>
        <w:tc>
          <w:tcPr>
            <w:tcW w:w="1427" w:type="dxa"/>
            <w:tcMar>
              <w:left w:w="0" w:type="dxa"/>
              <w:right w:w="0" w:type="dxa"/>
            </w:tcMar>
            <w:vAlign w:val="center"/>
          </w:tcPr>
          <w:p w14:paraId="55085B8E" w14:textId="77777777" w:rsidR="00067973" w:rsidRPr="00066E24" w:rsidRDefault="00067973" w:rsidP="00C8393D">
            <w:pPr>
              <w:pStyle w:val="TableStyle"/>
              <w:jc w:val="center"/>
              <w:rPr>
                <w:sz w:val="18"/>
                <w:szCs w:val="18"/>
              </w:rPr>
            </w:pPr>
            <w:r w:rsidRPr="00066E24">
              <w:rPr>
                <w:sz w:val="18"/>
                <w:szCs w:val="18"/>
              </w:rPr>
              <w:t>Удельная стоимость передачи тепловой энергии, сложившаяся в системе теплоснабжения исполнителя, к тепловым сетям которой присоединяются объект заявителя</w:t>
            </w:r>
          </w:p>
        </w:tc>
        <w:tc>
          <w:tcPr>
            <w:tcW w:w="1489" w:type="dxa"/>
            <w:tcMar>
              <w:left w:w="0" w:type="dxa"/>
              <w:right w:w="0" w:type="dxa"/>
            </w:tcMar>
            <w:vAlign w:val="center"/>
          </w:tcPr>
          <w:p w14:paraId="3CAD409C" w14:textId="77777777" w:rsidR="00067973" w:rsidRPr="00066E24" w:rsidRDefault="00067973" w:rsidP="00C8393D">
            <w:pPr>
              <w:pStyle w:val="TableStyle"/>
              <w:jc w:val="center"/>
              <w:rPr>
                <w:sz w:val="18"/>
                <w:szCs w:val="18"/>
              </w:rPr>
            </w:pPr>
            <w:r w:rsidRPr="00066E24">
              <w:rPr>
                <w:sz w:val="18"/>
                <w:szCs w:val="18"/>
              </w:rPr>
              <w:t>Затраты на передачу дополнительного количества тепловой энергии от источника в системе теплоснабжения заявителя до объекта исполнителя</w:t>
            </w:r>
          </w:p>
        </w:tc>
        <w:tc>
          <w:tcPr>
            <w:tcW w:w="1413" w:type="dxa"/>
            <w:tcMar>
              <w:left w:w="0" w:type="dxa"/>
              <w:right w:w="0" w:type="dxa"/>
            </w:tcMar>
            <w:vAlign w:val="center"/>
          </w:tcPr>
          <w:p w14:paraId="5D947B55" w14:textId="77777777" w:rsidR="00067973" w:rsidRPr="00066E24" w:rsidRDefault="00067973" w:rsidP="00C8393D">
            <w:pPr>
              <w:pStyle w:val="TableStyle"/>
              <w:jc w:val="center"/>
              <w:rPr>
                <w:sz w:val="18"/>
                <w:szCs w:val="18"/>
              </w:rPr>
            </w:pPr>
            <w:r w:rsidRPr="00066E24">
              <w:rPr>
                <w:sz w:val="18"/>
                <w:szCs w:val="18"/>
              </w:rPr>
              <w:t>Затраты, понесенные исполнителем на выработку тепловой энергии для теплоснабжения потребителя, и ее передачу по тепловым сетям исполнителя до объекта заявителя</w:t>
            </w:r>
          </w:p>
        </w:tc>
        <w:tc>
          <w:tcPr>
            <w:tcW w:w="1465" w:type="dxa"/>
            <w:tcMar>
              <w:left w:w="0" w:type="dxa"/>
              <w:right w:w="0" w:type="dxa"/>
            </w:tcMar>
            <w:vAlign w:val="center"/>
          </w:tcPr>
          <w:p w14:paraId="244C63D7" w14:textId="77777777" w:rsidR="00067973" w:rsidRPr="00066E24" w:rsidRDefault="00067973" w:rsidP="00C8393D">
            <w:pPr>
              <w:pStyle w:val="TableStyle"/>
              <w:jc w:val="center"/>
              <w:rPr>
                <w:sz w:val="18"/>
                <w:szCs w:val="18"/>
              </w:rPr>
            </w:pPr>
            <w:r w:rsidRPr="00066E24">
              <w:rPr>
                <w:sz w:val="18"/>
                <w:szCs w:val="18"/>
              </w:rPr>
              <w:t>Выручка, полученная исполнителем за счет продажи заявителю, подключенному к тепловой сети исполнителя через индивидуальный тепловой пункт, тепловой энергии, необходимой для теплоснабжения потребителя</w:t>
            </w:r>
          </w:p>
        </w:tc>
        <w:tc>
          <w:tcPr>
            <w:tcW w:w="1413" w:type="dxa"/>
            <w:tcMar>
              <w:left w:w="0" w:type="dxa"/>
              <w:right w:w="0" w:type="dxa"/>
            </w:tcMar>
            <w:vAlign w:val="center"/>
          </w:tcPr>
          <w:p w14:paraId="219F0187" w14:textId="77777777" w:rsidR="00067973" w:rsidRPr="00066E24" w:rsidRDefault="00067973" w:rsidP="00C8393D">
            <w:pPr>
              <w:pStyle w:val="TableStyle"/>
              <w:jc w:val="center"/>
              <w:rPr>
                <w:sz w:val="18"/>
                <w:szCs w:val="18"/>
              </w:rPr>
            </w:pPr>
            <w:r w:rsidRPr="00066E24">
              <w:rPr>
                <w:sz w:val="18"/>
                <w:szCs w:val="18"/>
              </w:rPr>
              <w:t>Приток денежных средств от операционной деятельности, полученный исполнителем в период времени, за счет продажи тепловой энергии заявителю на цели теплоснабжения</w:t>
            </w:r>
          </w:p>
        </w:tc>
        <w:tc>
          <w:tcPr>
            <w:tcW w:w="1231" w:type="dxa"/>
            <w:tcMar>
              <w:left w:w="0" w:type="dxa"/>
              <w:right w:w="0" w:type="dxa"/>
            </w:tcMar>
            <w:vAlign w:val="center"/>
          </w:tcPr>
          <w:p w14:paraId="6C0A6A63" w14:textId="77777777" w:rsidR="00067973" w:rsidRPr="00066E24" w:rsidRDefault="00067973" w:rsidP="00C8393D">
            <w:pPr>
              <w:pStyle w:val="TableStyle"/>
              <w:jc w:val="center"/>
              <w:rPr>
                <w:sz w:val="18"/>
                <w:szCs w:val="18"/>
              </w:rPr>
            </w:pPr>
            <w:r w:rsidRPr="00066E24">
              <w:rPr>
                <w:sz w:val="18"/>
                <w:szCs w:val="18"/>
              </w:rPr>
              <w:t>Капитальные затраты в строительство тепловой сети</w:t>
            </w:r>
          </w:p>
        </w:tc>
        <w:tc>
          <w:tcPr>
            <w:tcW w:w="1152" w:type="dxa"/>
            <w:tcMar>
              <w:left w:w="0" w:type="dxa"/>
              <w:right w:w="0" w:type="dxa"/>
            </w:tcMar>
            <w:vAlign w:val="center"/>
          </w:tcPr>
          <w:p w14:paraId="66A049B4" w14:textId="77777777" w:rsidR="00067973" w:rsidRPr="00066E24" w:rsidRDefault="00067973" w:rsidP="00C8393D">
            <w:pPr>
              <w:pStyle w:val="TableStyle"/>
              <w:jc w:val="center"/>
              <w:rPr>
                <w:sz w:val="18"/>
                <w:szCs w:val="18"/>
              </w:rPr>
            </w:pPr>
            <w:r w:rsidRPr="00066E24">
              <w:rPr>
                <w:sz w:val="18"/>
                <w:szCs w:val="18"/>
              </w:rPr>
              <w:t>Срок окупаемости, лет</w:t>
            </w:r>
          </w:p>
        </w:tc>
        <w:tc>
          <w:tcPr>
            <w:tcW w:w="1565" w:type="dxa"/>
            <w:tcMar>
              <w:left w:w="0" w:type="dxa"/>
              <w:right w:w="0" w:type="dxa"/>
            </w:tcMar>
            <w:vAlign w:val="center"/>
          </w:tcPr>
          <w:p w14:paraId="2E387467" w14:textId="77777777" w:rsidR="00067973" w:rsidRPr="00066E24" w:rsidRDefault="00067973" w:rsidP="00C8393D">
            <w:pPr>
              <w:pStyle w:val="TableStyle"/>
              <w:jc w:val="center"/>
              <w:rPr>
                <w:sz w:val="18"/>
                <w:szCs w:val="18"/>
              </w:rPr>
            </w:pPr>
            <w:r w:rsidRPr="00066E24">
              <w:rPr>
                <w:sz w:val="18"/>
                <w:szCs w:val="18"/>
              </w:rPr>
              <w:t>Целесообразность подключения нового потребителя</w:t>
            </w:r>
          </w:p>
        </w:tc>
      </w:tr>
      <w:tr w:rsidR="00067973" w:rsidRPr="00066E24" w14:paraId="1206B822" w14:textId="77777777" w:rsidTr="00C8393D">
        <w:tc>
          <w:tcPr>
            <w:tcW w:w="901" w:type="dxa"/>
            <w:tcMar>
              <w:left w:w="0" w:type="dxa"/>
              <w:right w:w="0" w:type="dxa"/>
            </w:tcMar>
            <w:vAlign w:val="center"/>
          </w:tcPr>
          <w:p w14:paraId="2BA5E917" w14:textId="77777777" w:rsidR="00067973" w:rsidRPr="00066E24" w:rsidRDefault="00067973" w:rsidP="00C8393D">
            <w:pPr>
              <w:pStyle w:val="TableStyle"/>
              <w:jc w:val="center"/>
              <w:rPr>
                <w:sz w:val="18"/>
                <w:szCs w:val="18"/>
              </w:rPr>
            </w:pPr>
            <w:r w:rsidRPr="00066E24">
              <w:rPr>
                <w:sz w:val="18"/>
                <w:szCs w:val="18"/>
              </w:rPr>
              <w:t>-</w:t>
            </w:r>
          </w:p>
        </w:tc>
        <w:tc>
          <w:tcPr>
            <w:tcW w:w="1413" w:type="dxa"/>
            <w:tcMar>
              <w:left w:w="0" w:type="dxa"/>
              <w:right w:w="0" w:type="dxa"/>
            </w:tcMar>
            <w:vAlign w:val="center"/>
          </w:tcPr>
          <w:p w14:paraId="16EBD8FF" w14:textId="77777777" w:rsidR="00067973" w:rsidRPr="00066E24" w:rsidRDefault="00067973" w:rsidP="00C8393D">
            <w:pPr>
              <w:pStyle w:val="TableStyle"/>
              <w:jc w:val="center"/>
              <w:rPr>
                <w:sz w:val="18"/>
                <w:szCs w:val="18"/>
              </w:rPr>
            </w:pPr>
            <w:r w:rsidRPr="00066E24">
              <w:rPr>
                <w:sz w:val="18"/>
                <w:szCs w:val="18"/>
              </w:rPr>
              <w:t>-</w:t>
            </w:r>
          </w:p>
        </w:tc>
        <w:tc>
          <w:tcPr>
            <w:tcW w:w="1161" w:type="dxa"/>
            <w:tcMar>
              <w:left w:w="0" w:type="dxa"/>
              <w:right w:w="0" w:type="dxa"/>
            </w:tcMar>
            <w:vAlign w:val="center"/>
          </w:tcPr>
          <w:p w14:paraId="70F0669B" w14:textId="77777777" w:rsidR="00067973" w:rsidRPr="00066E24" w:rsidRDefault="00067973" w:rsidP="00C8393D">
            <w:pPr>
              <w:pStyle w:val="TableStyle"/>
              <w:jc w:val="center"/>
              <w:rPr>
                <w:sz w:val="18"/>
                <w:szCs w:val="18"/>
              </w:rPr>
            </w:pPr>
            <w:r w:rsidRPr="00066E24">
              <w:rPr>
                <w:sz w:val="18"/>
                <w:szCs w:val="18"/>
              </w:rPr>
              <w:t>-</w:t>
            </w:r>
          </w:p>
        </w:tc>
        <w:tc>
          <w:tcPr>
            <w:tcW w:w="1427" w:type="dxa"/>
            <w:tcMar>
              <w:left w:w="0" w:type="dxa"/>
              <w:right w:w="0" w:type="dxa"/>
            </w:tcMar>
            <w:vAlign w:val="center"/>
          </w:tcPr>
          <w:p w14:paraId="519D3C72" w14:textId="77777777" w:rsidR="00067973" w:rsidRPr="00066E24" w:rsidRDefault="00067973" w:rsidP="00C8393D">
            <w:pPr>
              <w:pStyle w:val="TableStyle"/>
              <w:jc w:val="center"/>
              <w:rPr>
                <w:sz w:val="18"/>
                <w:szCs w:val="18"/>
              </w:rPr>
            </w:pPr>
            <w:r w:rsidRPr="00066E24">
              <w:rPr>
                <w:sz w:val="18"/>
                <w:szCs w:val="18"/>
              </w:rPr>
              <w:t>руб./м2</w:t>
            </w:r>
          </w:p>
        </w:tc>
        <w:tc>
          <w:tcPr>
            <w:tcW w:w="1489" w:type="dxa"/>
            <w:tcMar>
              <w:left w:w="0" w:type="dxa"/>
              <w:right w:w="0" w:type="dxa"/>
            </w:tcMar>
            <w:vAlign w:val="center"/>
          </w:tcPr>
          <w:p w14:paraId="1824D03C" w14:textId="77777777" w:rsidR="00067973" w:rsidRPr="00066E24" w:rsidRDefault="00067973" w:rsidP="00C8393D">
            <w:pPr>
              <w:pStyle w:val="TableStyle"/>
              <w:jc w:val="center"/>
              <w:rPr>
                <w:sz w:val="18"/>
                <w:szCs w:val="18"/>
              </w:rPr>
            </w:pPr>
            <w:r w:rsidRPr="00066E24">
              <w:rPr>
                <w:sz w:val="18"/>
                <w:szCs w:val="18"/>
              </w:rPr>
              <w:t>тыс. руб./год</w:t>
            </w:r>
          </w:p>
        </w:tc>
        <w:tc>
          <w:tcPr>
            <w:tcW w:w="1413" w:type="dxa"/>
            <w:tcMar>
              <w:left w:w="0" w:type="dxa"/>
              <w:right w:w="0" w:type="dxa"/>
            </w:tcMar>
            <w:vAlign w:val="center"/>
          </w:tcPr>
          <w:p w14:paraId="57555A13" w14:textId="77777777" w:rsidR="00067973" w:rsidRPr="00066E24" w:rsidRDefault="00067973" w:rsidP="00C8393D">
            <w:pPr>
              <w:pStyle w:val="TableStyle"/>
              <w:jc w:val="center"/>
              <w:rPr>
                <w:sz w:val="18"/>
                <w:szCs w:val="18"/>
              </w:rPr>
            </w:pPr>
            <w:r w:rsidRPr="00066E24">
              <w:rPr>
                <w:sz w:val="18"/>
                <w:szCs w:val="18"/>
              </w:rPr>
              <w:t>тыс. руб./год</w:t>
            </w:r>
          </w:p>
        </w:tc>
        <w:tc>
          <w:tcPr>
            <w:tcW w:w="1465" w:type="dxa"/>
            <w:tcMar>
              <w:left w:w="0" w:type="dxa"/>
              <w:right w:w="0" w:type="dxa"/>
            </w:tcMar>
            <w:vAlign w:val="center"/>
          </w:tcPr>
          <w:p w14:paraId="006D614D" w14:textId="77777777" w:rsidR="00067973" w:rsidRPr="00066E24" w:rsidRDefault="00067973" w:rsidP="00C8393D">
            <w:pPr>
              <w:pStyle w:val="TableStyle"/>
              <w:jc w:val="center"/>
              <w:rPr>
                <w:sz w:val="18"/>
                <w:szCs w:val="18"/>
              </w:rPr>
            </w:pPr>
            <w:r w:rsidRPr="00066E24">
              <w:rPr>
                <w:sz w:val="18"/>
                <w:szCs w:val="18"/>
              </w:rPr>
              <w:t>тыс. руб./год</w:t>
            </w:r>
          </w:p>
        </w:tc>
        <w:tc>
          <w:tcPr>
            <w:tcW w:w="1413" w:type="dxa"/>
            <w:tcMar>
              <w:left w:w="0" w:type="dxa"/>
              <w:right w:w="0" w:type="dxa"/>
            </w:tcMar>
            <w:vAlign w:val="center"/>
          </w:tcPr>
          <w:p w14:paraId="7F3A64A4" w14:textId="77777777" w:rsidR="00067973" w:rsidRPr="00066E24" w:rsidRDefault="00067973" w:rsidP="00C8393D">
            <w:pPr>
              <w:pStyle w:val="TableStyle"/>
              <w:jc w:val="center"/>
              <w:rPr>
                <w:sz w:val="18"/>
                <w:szCs w:val="18"/>
              </w:rPr>
            </w:pPr>
            <w:r w:rsidRPr="00066E24">
              <w:rPr>
                <w:sz w:val="18"/>
                <w:szCs w:val="18"/>
              </w:rPr>
              <w:t>тыс. руб./год</w:t>
            </w:r>
          </w:p>
        </w:tc>
        <w:tc>
          <w:tcPr>
            <w:tcW w:w="1231" w:type="dxa"/>
            <w:tcMar>
              <w:left w:w="0" w:type="dxa"/>
              <w:right w:w="0" w:type="dxa"/>
            </w:tcMar>
            <w:vAlign w:val="center"/>
          </w:tcPr>
          <w:p w14:paraId="7E33E515" w14:textId="77777777" w:rsidR="00067973" w:rsidRPr="00066E24" w:rsidRDefault="00067973" w:rsidP="00C8393D">
            <w:pPr>
              <w:pStyle w:val="TableStyle"/>
              <w:jc w:val="center"/>
              <w:rPr>
                <w:sz w:val="18"/>
                <w:szCs w:val="18"/>
              </w:rPr>
            </w:pPr>
            <w:r w:rsidRPr="00066E24">
              <w:rPr>
                <w:sz w:val="18"/>
                <w:szCs w:val="18"/>
              </w:rPr>
              <w:t>-</w:t>
            </w:r>
          </w:p>
        </w:tc>
        <w:tc>
          <w:tcPr>
            <w:tcW w:w="1152" w:type="dxa"/>
            <w:tcMar>
              <w:left w:w="0" w:type="dxa"/>
              <w:right w:w="0" w:type="dxa"/>
            </w:tcMar>
            <w:vAlign w:val="center"/>
          </w:tcPr>
          <w:p w14:paraId="27E84599" w14:textId="77777777" w:rsidR="00067973" w:rsidRPr="00066E24" w:rsidRDefault="00067973" w:rsidP="00C8393D">
            <w:pPr>
              <w:pStyle w:val="TableStyle"/>
              <w:jc w:val="center"/>
              <w:rPr>
                <w:sz w:val="18"/>
                <w:szCs w:val="18"/>
              </w:rPr>
            </w:pPr>
            <w:r w:rsidRPr="00066E24">
              <w:rPr>
                <w:sz w:val="18"/>
                <w:szCs w:val="18"/>
              </w:rPr>
              <w:t>-</w:t>
            </w:r>
          </w:p>
        </w:tc>
        <w:tc>
          <w:tcPr>
            <w:tcW w:w="1565" w:type="dxa"/>
            <w:tcMar>
              <w:left w:w="0" w:type="dxa"/>
              <w:right w:w="0" w:type="dxa"/>
            </w:tcMar>
            <w:vAlign w:val="center"/>
          </w:tcPr>
          <w:p w14:paraId="14C2D8E0" w14:textId="77777777" w:rsidR="00067973" w:rsidRPr="00066E24" w:rsidRDefault="00067973" w:rsidP="00C8393D">
            <w:pPr>
              <w:pStyle w:val="TableStyle"/>
              <w:jc w:val="center"/>
              <w:rPr>
                <w:sz w:val="18"/>
                <w:szCs w:val="18"/>
              </w:rPr>
            </w:pPr>
            <w:r w:rsidRPr="00066E24">
              <w:rPr>
                <w:sz w:val="18"/>
                <w:szCs w:val="18"/>
              </w:rPr>
              <w:t>-</w:t>
            </w:r>
          </w:p>
        </w:tc>
      </w:tr>
      <w:tr w:rsidR="00067973" w:rsidRPr="00066E24" w14:paraId="7BDDB6EC" w14:textId="77777777" w:rsidTr="00C8393D">
        <w:tc>
          <w:tcPr>
            <w:tcW w:w="14630" w:type="dxa"/>
            <w:gridSpan w:val="11"/>
            <w:tcMar>
              <w:left w:w="0" w:type="dxa"/>
              <w:right w:w="0" w:type="dxa"/>
            </w:tcMar>
            <w:vAlign w:val="center"/>
          </w:tcPr>
          <w:p w14:paraId="26D2B104" w14:textId="77777777" w:rsidR="00067973" w:rsidRPr="00066E24" w:rsidRDefault="00067973" w:rsidP="00C8393D">
            <w:pPr>
              <w:pStyle w:val="TableStyle"/>
              <w:jc w:val="center"/>
              <w:rPr>
                <w:sz w:val="18"/>
                <w:szCs w:val="18"/>
              </w:rPr>
            </w:pPr>
            <w:r w:rsidRPr="00066E24">
              <w:rPr>
                <w:sz w:val="18"/>
                <w:szCs w:val="18"/>
              </w:rPr>
              <w:t>Подключение нового потребителя не планируется, расчет не ведется</w:t>
            </w:r>
          </w:p>
        </w:tc>
      </w:tr>
    </w:tbl>
    <w:p w14:paraId="03BF7F16" w14:textId="77777777" w:rsidR="00017722" w:rsidRDefault="00017722" w:rsidP="00017722">
      <w:pPr>
        <w:pStyle w:val="afffc"/>
        <w:rPr>
          <w:highlight w:val="red"/>
        </w:rPr>
        <w:sectPr w:rsidR="00017722" w:rsidSect="00017722">
          <w:headerReference w:type="default" r:id="rId49"/>
          <w:type w:val="nextColumn"/>
          <w:pgSz w:w="16840" w:h="11910" w:orient="landscape"/>
          <w:pgMar w:top="1202" w:right="958" w:bottom="618" w:left="1242" w:header="714" w:footer="1009" w:gutter="0"/>
          <w:cols w:space="720"/>
        </w:sectPr>
      </w:pPr>
    </w:p>
    <w:p w14:paraId="647B3280" w14:textId="77777777" w:rsidR="00783337" w:rsidRPr="001A772D" w:rsidRDefault="00783337" w:rsidP="00783337">
      <w:pPr>
        <w:pStyle w:val="2f0"/>
      </w:pPr>
      <w:bookmarkStart w:id="817" w:name="_Toc115635663"/>
      <w:bookmarkStart w:id="818" w:name="_Ref495060233"/>
      <w:r w:rsidRPr="00EF026A">
        <w:lastRenderedPageBreak/>
        <w:t>7.1</w:t>
      </w:r>
      <w:r w:rsidR="00587CD9" w:rsidRPr="00EF026A">
        <w:t>6</w:t>
      </w:r>
      <w:r w:rsidRPr="00EF026A">
        <w:t xml:space="preserve"> Изменения, произошедшие в предложениях по строительству, реконструкции и техническому перевооружению источников тепловой энергии за период, предшествующий актуализации схемы теплоснабжения</w:t>
      </w:r>
      <w:bookmarkEnd w:id="817"/>
    </w:p>
    <w:p w14:paraId="654D4B97" w14:textId="77777777" w:rsidR="005915E1" w:rsidRDefault="00783337" w:rsidP="00783337">
      <w:pPr>
        <w:pStyle w:val="Afffa"/>
        <w:sectPr w:rsidR="005915E1" w:rsidSect="00017722">
          <w:headerReference w:type="default" r:id="rId50"/>
          <w:pgSz w:w="11910" w:h="16840"/>
          <w:pgMar w:top="960" w:right="620" w:bottom="1240" w:left="1200" w:header="712" w:footer="1008" w:gutter="0"/>
          <w:cols w:space="720"/>
        </w:sectPr>
      </w:pPr>
      <w:r w:rsidRPr="001A772D">
        <w:t>Актуализированы данные основных мероприятий по модернизации источников тепловой энергии, добавлен ряд дополнительных мероприятий.</w:t>
      </w:r>
    </w:p>
    <w:p w14:paraId="6159B9B1" w14:textId="77777777" w:rsidR="0099367E" w:rsidRPr="001A772D" w:rsidRDefault="00106C71" w:rsidP="00C563DD">
      <w:pPr>
        <w:pStyle w:val="1fe"/>
      </w:pPr>
      <w:bookmarkStart w:id="819" w:name="_Toc115635664"/>
      <w:bookmarkEnd w:id="805"/>
      <w:bookmarkEnd w:id="818"/>
      <w:r w:rsidRPr="001A772D">
        <w:lastRenderedPageBreak/>
        <w:t xml:space="preserve">Книга 8. </w:t>
      </w:r>
      <w:r w:rsidR="001C2FB1" w:rsidRPr="001A772D">
        <w:t>Г</w:t>
      </w:r>
      <w:r w:rsidR="0099367E" w:rsidRPr="001A772D">
        <w:t xml:space="preserve">лава </w:t>
      </w:r>
      <w:r w:rsidR="004D6232" w:rsidRPr="001A772D">
        <w:t>8</w:t>
      </w:r>
      <w:r w:rsidR="0099367E" w:rsidRPr="001A772D">
        <w:t xml:space="preserve"> </w:t>
      </w:r>
      <w:r w:rsidR="00332ECA" w:rsidRPr="001A772D">
        <w:t>–</w:t>
      </w:r>
      <w:r w:rsidR="0099367E" w:rsidRPr="001A772D">
        <w:t xml:space="preserve"> Предложения по строительству и реконструкции тепловых сетей и со</w:t>
      </w:r>
      <w:r w:rsidR="00C32EB4" w:rsidRPr="001A772D">
        <w:t>оружений на них</w:t>
      </w:r>
      <w:bookmarkEnd w:id="806"/>
      <w:bookmarkEnd w:id="807"/>
      <w:bookmarkEnd w:id="808"/>
      <w:bookmarkEnd w:id="809"/>
      <w:bookmarkEnd w:id="810"/>
      <w:bookmarkEnd w:id="811"/>
      <w:bookmarkEnd w:id="812"/>
      <w:bookmarkEnd w:id="813"/>
      <w:bookmarkEnd w:id="814"/>
      <w:bookmarkEnd w:id="815"/>
      <w:bookmarkEnd w:id="816"/>
      <w:bookmarkEnd w:id="819"/>
    </w:p>
    <w:p w14:paraId="4A35B356" w14:textId="77777777" w:rsidR="007F749B" w:rsidRPr="001A772D" w:rsidRDefault="007F749B" w:rsidP="00A608C2">
      <w:pPr>
        <w:pStyle w:val="af5"/>
        <w:keepNext/>
        <w:keepLines/>
        <w:numPr>
          <w:ilvl w:val="0"/>
          <w:numId w:val="6"/>
        </w:numPr>
        <w:tabs>
          <w:tab w:val="left" w:pos="1134"/>
        </w:tabs>
        <w:spacing w:before="120" w:after="240"/>
        <w:contextualSpacing w:val="0"/>
        <w:jc w:val="both"/>
        <w:outlineLvl w:val="1"/>
        <w:rPr>
          <w:rFonts w:eastAsia="Times New Roman"/>
          <w:b/>
          <w:bCs/>
          <w:i/>
          <w:vanish/>
          <w:sz w:val="28"/>
          <w:szCs w:val="28"/>
          <w:lang w:eastAsia="ru-RU"/>
        </w:rPr>
      </w:pPr>
      <w:bookmarkStart w:id="820" w:name="_Toc437275080"/>
      <w:bookmarkStart w:id="821" w:name="_Toc437275162"/>
      <w:bookmarkStart w:id="822" w:name="_Toc437275238"/>
      <w:bookmarkStart w:id="823" w:name="_Toc437275314"/>
      <w:bookmarkStart w:id="824" w:name="_Toc437275390"/>
      <w:bookmarkStart w:id="825" w:name="_Toc437275472"/>
      <w:bookmarkStart w:id="826" w:name="_Toc437275554"/>
      <w:bookmarkStart w:id="827" w:name="_Toc437275636"/>
      <w:bookmarkStart w:id="828" w:name="_Toc437276479"/>
      <w:bookmarkStart w:id="829" w:name="_Toc437276625"/>
      <w:bookmarkStart w:id="830" w:name="_Toc437277407"/>
      <w:bookmarkStart w:id="831" w:name="_Toc437277746"/>
      <w:bookmarkStart w:id="832" w:name="_Toc437278154"/>
      <w:bookmarkStart w:id="833" w:name="_Toc437278364"/>
      <w:bookmarkStart w:id="834" w:name="_Toc437278882"/>
      <w:bookmarkStart w:id="835" w:name="_Toc437279157"/>
      <w:bookmarkStart w:id="836" w:name="_Toc449026992"/>
      <w:bookmarkStart w:id="837" w:name="_Toc450649189"/>
      <w:bookmarkStart w:id="838" w:name="_Toc451431655"/>
      <w:bookmarkStart w:id="839" w:name="_Toc451507294"/>
      <w:bookmarkStart w:id="840" w:name="_Toc452478943"/>
      <w:bookmarkStart w:id="841" w:name="_Toc500943524"/>
      <w:bookmarkStart w:id="842" w:name="_Toc500944114"/>
      <w:bookmarkStart w:id="843" w:name="_Toc501009518"/>
      <w:bookmarkStart w:id="844" w:name="_Toc501013847"/>
      <w:bookmarkStart w:id="845" w:name="_Toc503366643"/>
      <w:bookmarkStart w:id="846" w:name="_Toc503370071"/>
      <w:bookmarkStart w:id="847" w:name="_Toc506829313"/>
      <w:bookmarkStart w:id="848" w:name="_Toc507661802"/>
      <w:bookmarkStart w:id="849" w:name="_Toc532225238"/>
      <w:bookmarkStart w:id="850" w:name="_Toc532231145"/>
      <w:bookmarkStart w:id="851" w:name="_Toc532482439"/>
      <w:bookmarkStart w:id="852" w:name="_Toc533079394"/>
      <w:bookmarkStart w:id="853" w:name="_Toc533094431"/>
      <w:bookmarkStart w:id="854" w:name="_Toc533162780"/>
      <w:bookmarkStart w:id="855" w:name="_Toc533162871"/>
      <w:bookmarkStart w:id="856" w:name="_Toc534895734"/>
      <w:bookmarkStart w:id="857" w:name="_Toc534963722"/>
      <w:bookmarkStart w:id="858" w:name="_Toc534979109"/>
      <w:bookmarkStart w:id="859" w:name="_Toc535498122"/>
      <w:bookmarkStart w:id="860" w:name="_Toc536731956"/>
      <w:bookmarkStart w:id="861" w:name="_Toc536802306"/>
      <w:bookmarkStart w:id="862" w:name="_Toc5364208"/>
      <w:bookmarkStart w:id="863" w:name="_Toc7181048"/>
      <w:bookmarkStart w:id="864" w:name="_Toc35447206"/>
      <w:bookmarkStart w:id="865" w:name="_Toc36994727"/>
      <w:bookmarkStart w:id="866" w:name="_Toc37839542"/>
      <w:bookmarkStart w:id="867" w:name="_Toc38893834"/>
      <w:bookmarkStart w:id="868" w:name="_Toc39413827"/>
      <w:bookmarkStart w:id="869" w:name="_Toc40797865"/>
      <w:bookmarkStart w:id="870" w:name="_Toc43130703"/>
      <w:bookmarkStart w:id="871" w:name="_Toc43146748"/>
      <w:bookmarkStart w:id="872" w:name="_Toc43151989"/>
      <w:bookmarkStart w:id="873" w:name="_Toc43290460"/>
      <w:bookmarkStart w:id="874" w:name="_Toc43321109"/>
      <w:bookmarkStart w:id="875" w:name="_Toc43329297"/>
      <w:bookmarkStart w:id="876" w:name="_Toc99617915"/>
      <w:bookmarkStart w:id="877" w:name="_Toc99725552"/>
      <w:bookmarkStart w:id="878" w:name="_Toc105491149"/>
      <w:bookmarkStart w:id="879" w:name="_Toc105491336"/>
      <w:bookmarkStart w:id="880" w:name="_Toc105523287"/>
      <w:bookmarkStart w:id="881" w:name="_Toc105588004"/>
      <w:bookmarkStart w:id="882" w:name="_Toc105588134"/>
      <w:bookmarkStart w:id="883" w:name="_Toc105589332"/>
      <w:bookmarkStart w:id="884" w:name="_Toc111639477"/>
      <w:bookmarkStart w:id="885" w:name="_Toc112095509"/>
      <w:bookmarkStart w:id="886" w:name="_Toc115191611"/>
      <w:bookmarkStart w:id="887" w:name="_Toc115635665"/>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p>
    <w:p w14:paraId="092DC3A3" w14:textId="77777777" w:rsidR="00777F7E" w:rsidRPr="001A772D" w:rsidRDefault="004D6232" w:rsidP="00C563DD">
      <w:pPr>
        <w:pStyle w:val="2f0"/>
      </w:pPr>
      <w:bookmarkStart w:id="888" w:name="_Toc437278365"/>
      <w:bookmarkStart w:id="889" w:name="_Toc115635666"/>
      <w:bookmarkStart w:id="890" w:name="_Hlk8034749"/>
      <w:r w:rsidRPr="001A772D">
        <w:t xml:space="preserve">8.1 </w:t>
      </w:r>
      <w:r w:rsidR="00777F7E" w:rsidRPr="001A772D">
        <w:t>Реконструкция</w:t>
      </w:r>
      <w:r w:rsidR="00DD0139">
        <w:t>, модернизация</w:t>
      </w:r>
      <w:r w:rsidR="00777F7E" w:rsidRPr="001A772D">
        <w:t xml:space="preserve"> и</w:t>
      </w:r>
      <w:r w:rsidR="00722F9A">
        <w:t>ли</w:t>
      </w:r>
      <w:r w:rsidR="00777F7E" w:rsidRPr="001A772D">
        <w:t xml:space="preserve"> строительство тепловых сетей, обеспечивающих перераспределение тепловой нагрузки</w:t>
      </w:r>
      <w:bookmarkEnd w:id="888"/>
      <w:bookmarkEnd w:id="889"/>
    </w:p>
    <w:p w14:paraId="3BB6EC14" w14:textId="77777777" w:rsidR="00777F7E" w:rsidRPr="001A772D" w:rsidRDefault="00722F9A" w:rsidP="006B7F55">
      <w:pPr>
        <w:pStyle w:val="Afffa"/>
      </w:pPr>
      <w:r>
        <w:t>Мероприятия по р</w:t>
      </w:r>
      <w:r w:rsidRPr="00722F9A">
        <w:t>еконструкци</w:t>
      </w:r>
      <w:r>
        <w:t>и</w:t>
      </w:r>
      <w:r w:rsidRPr="00722F9A">
        <w:t>, модернизаци</w:t>
      </w:r>
      <w:r>
        <w:t>и</w:t>
      </w:r>
      <w:r w:rsidRPr="00722F9A">
        <w:t xml:space="preserve"> и</w:t>
      </w:r>
      <w:r>
        <w:t>ли</w:t>
      </w:r>
      <w:r w:rsidRPr="00722F9A">
        <w:t xml:space="preserve"> строительств</w:t>
      </w:r>
      <w:r>
        <w:t>у</w:t>
      </w:r>
      <w:r w:rsidRPr="00722F9A">
        <w:t xml:space="preserve"> тепловых сетей, обеспечивающих перераспределение тепловой нагрузки из зон с дефицитом тепловой мощности в зоны с избытком тепловой мощности (использование существующих резервов)</w:t>
      </w:r>
      <w:r>
        <w:t xml:space="preserve"> на территории </w:t>
      </w:r>
      <w:r w:rsidR="009A2B19">
        <w:t>муниципального образования,</w:t>
      </w:r>
      <w:r>
        <w:t xml:space="preserve"> не предполагаются</w:t>
      </w:r>
      <w:r w:rsidR="00050217" w:rsidRPr="001A772D">
        <w:t>.</w:t>
      </w:r>
    </w:p>
    <w:p w14:paraId="738B8704" w14:textId="77777777" w:rsidR="00777F7E" w:rsidRPr="001A772D" w:rsidRDefault="004D6232" w:rsidP="00C563DD">
      <w:pPr>
        <w:pStyle w:val="2f0"/>
      </w:pPr>
      <w:bookmarkStart w:id="891" w:name="_Toc437278366"/>
      <w:bookmarkStart w:id="892" w:name="_Toc115635667"/>
      <w:r w:rsidRPr="001A772D">
        <w:t xml:space="preserve">8.2 </w:t>
      </w:r>
      <w:r w:rsidR="00777F7E" w:rsidRPr="001A772D">
        <w:t xml:space="preserve">Строительство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w:t>
      </w:r>
      <w:r w:rsidR="002952D6" w:rsidRPr="001A772D">
        <w:t>района</w:t>
      </w:r>
      <w:r w:rsidR="00777F7E" w:rsidRPr="001A772D">
        <w:t>х</w:t>
      </w:r>
      <w:bookmarkEnd w:id="891"/>
      <w:bookmarkEnd w:id="892"/>
    </w:p>
    <w:p w14:paraId="4AC796CB" w14:textId="66DD0B9E" w:rsidR="002F599C" w:rsidRPr="00722F9A" w:rsidRDefault="00722F9A" w:rsidP="00343126">
      <w:pPr>
        <w:pStyle w:val="Afffa"/>
      </w:pPr>
      <w:bookmarkStart w:id="893" w:name="_Toc437278367"/>
      <w:r>
        <w:t>Перечень</w:t>
      </w:r>
      <w:r w:rsidR="002B2002">
        <w:t xml:space="preserve"> планируемых мероприяти</w:t>
      </w:r>
      <w:r>
        <w:t xml:space="preserve">й </w:t>
      </w:r>
      <w:r w:rsidR="002B2002">
        <w:t xml:space="preserve">по строительству тепловых сетей для обеспечения перспективных приростов тепловой нагрузки под жилищную, комплексную или </w:t>
      </w:r>
      <w:r w:rsidR="002B2002" w:rsidRPr="00722F9A">
        <w:t>производственную застройку во вновь осваиваемых районах</w:t>
      </w:r>
      <w:r w:rsidRPr="00722F9A">
        <w:t xml:space="preserve"> на территории муниципального образования</w:t>
      </w:r>
      <w:r w:rsidR="002B2002" w:rsidRPr="00722F9A">
        <w:t xml:space="preserve"> </w:t>
      </w:r>
      <w:r w:rsidR="009A2B19">
        <w:t xml:space="preserve">в случае их наличия </w:t>
      </w:r>
      <w:r w:rsidR="002B2002" w:rsidRPr="00722F9A">
        <w:t xml:space="preserve">представлен в таблице </w:t>
      </w:r>
      <w:r w:rsidR="00FC3FD3">
        <w:t>90</w:t>
      </w:r>
      <w:r w:rsidR="002B2002" w:rsidRPr="00722F9A">
        <w:t xml:space="preserve">. </w:t>
      </w:r>
    </w:p>
    <w:p w14:paraId="65F0CAC7" w14:textId="77777777" w:rsidR="00777F7E" w:rsidRPr="001A772D" w:rsidRDefault="004D6232" w:rsidP="00C563DD">
      <w:pPr>
        <w:pStyle w:val="2f0"/>
      </w:pPr>
      <w:bookmarkStart w:id="894" w:name="_Toc115635668"/>
      <w:r w:rsidRPr="001A772D">
        <w:t xml:space="preserve">8.3 </w:t>
      </w:r>
      <w:r w:rsidR="00777F7E" w:rsidRPr="001A772D">
        <w:t>Строительство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bookmarkEnd w:id="893"/>
      <w:bookmarkEnd w:id="894"/>
    </w:p>
    <w:p w14:paraId="61A016BF" w14:textId="77777777" w:rsidR="00777F7E" w:rsidRPr="00D82268" w:rsidRDefault="002E61F2" w:rsidP="006B7F55">
      <w:pPr>
        <w:pStyle w:val="Afffa"/>
      </w:pPr>
      <w:r w:rsidRPr="001A772D">
        <w:t xml:space="preserve">На </w:t>
      </w:r>
      <w:r w:rsidRPr="00722F9A">
        <w:t xml:space="preserve">территории </w:t>
      </w:r>
      <w:r w:rsidR="00722F9A" w:rsidRPr="00722F9A">
        <w:t>м</w:t>
      </w:r>
      <w:r w:rsidR="0063383B" w:rsidRPr="00722F9A">
        <w:t>униципального образования</w:t>
      </w:r>
      <w:r w:rsidR="00BF3EB3" w:rsidRPr="00722F9A">
        <w:t xml:space="preserve"> </w:t>
      </w:r>
      <w:r w:rsidRPr="00722F9A">
        <w:t>не планируется строительство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w:t>
      </w:r>
    </w:p>
    <w:p w14:paraId="55959126" w14:textId="77777777" w:rsidR="00777F7E" w:rsidRPr="00D82268" w:rsidRDefault="004D6232" w:rsidP="00C563DD">
      <w:pPr>
        <w:pStyle w:val="2f0"/>
      </w:pPr>
      <w:bookmarkStart w:id="895" w:name="_Toc437278368"/>
      <w:bookmarkStart w:id="896" w:name="_Toc115635669"/>
      <w:r w:rsidRPr="00D82268">
        <w:t xml:space="preserve">8.4 </w:t>
      </w:r>
      <w:r w:rsidR="00777F7E" w:rsidRPr="00D82268">
        <w:t>Строительство</w:t>
      </w:r>
      <w:r w:rsidR="00DD0139">
        <w:t xml:space="preserve">, </w:t>
      </w:r>
      <w:r w:rsidR="00777F7E" w:rsidRPr="00D82268">
        <w:t>реконструкция</w:t>
      </w:r>
      <w:r w:rsidR="00DD0139">
        <w:t xml:space="preserve"> или модернизация</w:t>
      </w:r>
      <w:r w:rsidR="00777F7E" w:rsidRPr="00D82268">
        <w:t xml:space="preserve"> тепловых сетей для повышения эффективности функционирования системы теплоснабжения, в том числе за счет перевода котельных в пиковый </w:t>
      </w:r>
      <w:r w:rsidR="00802959">
        <w:t>реж</w:t>
      </w:r>
      <w:r w:rsidR="00777F7E" w:rsidRPr="00D82268">
        <w:t>им работы или ликвидации котельных</w:t>
      </w:r>
      <w:bookmarkEnd w:id="895"/>
      <w:bookmarkEnd w:id="896"/>
    </w:p>
    <w:p w14:paraId="65EE50FE" w14:textId="77777777" w:rsidR="00B23EE2" w:rsidRDefault="003156C4" w:rsidP="006B7F55">
      <w:pPr>
        <w:pStyle w:val="Afffa"/>
      </w:pPr>
      <w:bookmarkStart w:id="897" w:name="_Ref437273560"/>
      <w:r w:rsidRPr="009A2B19">
        <w:t>М</w:t>
      </w:r>
      <w:r w:rsidR="00847166" w:rsidRPr="009A2B19">
        <w:t xml:space="preserve">одернизации тепловых сетей за счет перевода котельных в пиковый </w:t>
      </w:r>
      <w:r w:rsidR="00802959" w:rsidRPr="009A2B19">
        <w:t>режим</w:t>
      </w:r>
      <w:r w:rsidR="00847166" w:rsidRPr="009A2B19">
        <w:t xml:space="preserve"> работы</w:t>
      </w:r>
      <w:r w:rsidRPr="009A2B19">
        <w:t xml:space="preserve"> на территории</w:t>
      </w:r>
      <w:r w:rsidR="00847166" w:rsidRPr="009A2B19">
        <w:t xml:space="preserve"> </w:t>
      </w:r>
      <w:r w:rsidR="009A2B19" w:rsidRPr="009A2B19">
        <w:t>м</w:t>
      </w:r>
      <w:r w:rsidR="0063383B" w:rsidRPr="009A2B19">
        <w:t>униципального образования</w:t>
      </w:r>
      <w:r w:rsidR="00BF3EB3" w:rsidRPr="009A2B19">
        <w:t xml:space="preserve"> </w:t>
      </w:r>
      <w:r w:rsidR="00847166" w:rsidRPr="009A2B19">
        <w:t>не предполагается.</w:t>
      </w:r>
      <w:r w:rsidR="00B00F01" w:rsidRPr="00D82268">
        <w:t xml:space="preserve"> </w:t>
      </w:r>
    </w:p>
    <w:p w14:paraId="02A61996" w14:textId="77777777" w:rsidR="00777F7E" w:rsidRPr="001A772D" w:rsidRDefault="004D6232" w:rsidP="00C563DD">
      <w:pPr>
        <w:pStyle w:val="2f0"/>
      </w:pPr>
      <w:bookmarkStart w:id="898" w:name="_Toc437278369"/>
      <w:bookmarkStart w:id="899" w:name="_Toc115635670"/>
      <w:bookmarkEnd w:id="897"/>
      <w:r w:rsidRPr="00D82268">
        <w:t xml:space="preserve">8.5 </w:t>
      </w:r>
      <w:r w:rsidR="00777F7E" w:rsidRPr="00D82268">
        <w:t>Строительство тепловых сетей для обеспечения нормативной</w:t>
      </w:r>
      <w:r w:rsidR="00777F7E" w:rsidRPr="001A772D">
        <w:t xml:space="preserve"> надежности теплоснабжения</w:t>
      </w:r>
      <w:bookmarkEnd w:id="898"/>
      <w:bookmarkEnd w:id="899"/>
    </w:p>
    <w:p w14:paraId="393045E4" w14:textId="7C1101FF" w:rsidR="00C073C8" w:rsidRDefault="009F2AC3" w:rsidP="00C073C8">
      <w:pPr>
        <w:pStyle w:val="Afffa"/>
      </w:pPr>
      <w:r w:rsidRPr="001A772D">
        <w:t xml:space="preserve">Строительство тепловых сетей для обеспечения нормативной надежности теплоснабжения на территории </w:t>
      </w:r>
      <w:r w:rsidR="00157F64">
        <w:t>м</w:t>
      </w:r>
      <w:r w:rsidR="0063383B">
        <w:t>униципального образования</w:t>
      </w:r>
      <w:r w:rsidRPr="001A772D">
        <w:t xml:space="preserve"> в полной мере совпадает с мероприятиями по реконструкции тепловых сетей, подлежащих замене в связи с исчерпанием эксплуатационного ресурса, так как замена тепловых сетей является одним из факторов повышения надежности теплоснабжения. Указанные мероприятия реализуются в соответствии с зонами ненормативной надежности и приведены в разделе 8.7</w:t>
      </w:r>
      <w:bookmarkStart w:id="900" w:name="_Toc437278370"/>
      <w:bookmarkStart w:id="901" w:name="_Toc115635671"/>
      <w:r w:rsidR="009A2B19">
        <w:t xml:space="preserve"> и приведены в случае наличия в таблице </w:t>
      </w:r>
      <w:r w:rsidR="00FC3FD3">
        <w:t>90</w:t>
      </w:r>
      <w:r w:rsidR="009A2B19">
        <w:t>.</w:t>
      </w:r>
    </w:p>
    <w:p w14:paraId="0BF610BA" w14:textId="77777777" w:rsidR="003C5A6C" w:rsidRPr="001A772D" w:rsidRDefault="004D6232" w:rsidP="00C073C8">
      <w:pPr>
        <w:pStyle w:val="2f0"/>
      </w:pPr>
      <w:r w:rsidRPr="001A772D">
        <w:lastRenderedPageBreak/>
        <w:t xml:space="preserve">8.6 </w:t>
      </w:r>
      <w:r w:rsidR="00777F7E" w:rsidRPr="001A772D">
        <w:t xml:space="preserve">Реконструкция </w:t>
      </w:r>
      <w:r w:rsidR="00DD0139">
        <w:t xml:space="preserve">или модернизация </w:t>
      </w:r>
      <w:r w:rsidR="00777F7E" w:rsidRPr="001A772D">
        <w:t>тепловых сетей с увеличением диаметра трубопроводов для обеспечения перспективных приростов тепловой нагрузки</w:t>
      </w:r>
      <w:bookmarkEnd w:id="900"/>
      <w:bookmarkEnd w:id="901"/>
    </w:p>
    <w:p w14:paraId="79EC7254" w14:textId="1C9B806D" w:rsidR="009A2B19" w:rsidRDefault="006714ED" w:rsidP="009A2B19">
      <w:pPr>
        <w:pStyle w:val="Afffa"/>
      </w:pPr>
      <w:bookmarkStart w:id="902" w:name="_Hlk43325684"/>
      <w:bookmarkStart w:id="903" w:name="_Toc115635672"/>
      <w:r>
        <w:t xml:space="preserve">Мероприятия по реконструкции тепловых сетей с увеличением диаметра трубопроводов для обеспечения перспективных приростов тепловой нагрузки приведены </w:t>
      </w:r>
      <w:bookmarkEnd w:id="902"/>
      <w:r w:rsidR="009A2B19">
        <w:t xml:space="preserve">в случае наличия в таблице </w:t>
      </w:r>
      <w:r w:rsidR="00FC3FD3">
        <w:t>90</w:t>
      </w:r>
      <w:r w:rsidR="009A2B19">
        <w:t>.</w:t>
      </w:r>
    </w:p>
    <w:p w14:paraId="7EEAFAA5" w14:textId="77777777" w:rsidR="00777F7E" w:rsidRPr="001A772D" w:rsidRDefault="00E01214" w:rsidP="00C563DD">
      <w:pPr>
        <w:pStyle w:val="2f0"/>
      </w:pPr>
      <w:r w:rsidRPr="001A772D">
        <w:t>8</w:t>
      </w:r>
      <w:r w:rsidR="004D6232" w:rsidRPr="001A772D">
        <w:t>.7</w:t>
      </w:r>
      <w:r w:rsidR="00794669" w:rsidRPr="001A772D">
        <w:t xml:space="preserve"> </w:t>
      </w:r>
      <w:bookmarkStart w:id="904" w:name="_Toc437278371"/>
      <w:r w:rsidR="00777F7E" w:rsidRPr="001A772D">
        <w:t xml:space="preserve">Реконструкция </w:t>
      </w:r>
      <w:r w:rsidR="00DD0139">
        <w:t xml:space="preserve">или модернизация </w:t>
      </w:r>
      <w:r w:rsidR="00777F7E" w:rsidRPr="001A772D">
        <w:t>тепловых сетей, подлежащих замене в связи с исчерпанием эксплуатационного ресурса</w:t>
      </w:r>
      <w:bookmarkEnd w:id="903"/>
      <w:bookmarkEnd w:id="904"/>
    </w:p>
    <w:p w14:paraId="179E8F25" w14:textId="77777777" w:rsidR="00847166" w:rsidRDefault="00847166" w:rsidP="006B7F55">
      <w:pPr>
        <w:pStyle w:val="Afffa"/>
      </w:pPr>
      <w:r w:rsidRPr="001A772D">
        <w:t xml:space="preserve">Замена изношенных участков тепловых сетей позволит снизить величину потерь тепловой энергии через изоляцию и с утечками теплоносителя, повысить надежность системы в целом, а также избегать аварийных ситуаций и </w:t>
      </w:r>
      <w:proofErr w:type="spellStart"/>
      <w:r w:rsidRPr="001A772D">
        <w:t>недоотпуска</w:t>
      </w:r>
      <w:proofErr w:type="spellEnd"/>
      <w:r w:rsidRPr="001A772D">
        <w:t xml:space="preserve"> тепловой энергии потребителю. </w:t>
      </w:r>
    </w:p>
    <w:p w14:paraId="38E63404" w14:textId="195D0446" w:rsidR="009A2B19" w:rsidRDefault="002B2002" w:rsidP="009A2B19">
      <w:pPr>
        <w:pStyle w:val="Afffa"/>
      </w:pPr>
      <w:r>
        <w:t xml:space="preserve">Информация о планируемых </w:t>
      </w:r>
      <w:r w:rsidR="009A2B19">
        <w:t>мероприятиях</w:t>
      </w:r>
      <w:r>
        <w:t xml:space="preserve"> по реконструкции тепловых сетей, подлежащих замене в связи с исчерпанием эксплуатационного ресурса </w:t>
      </w:r>
      <w:r w:rsidR="009A2B19">
        <w:t xml:space="preserve">в случае наличия </w:t>
      </w:r>
      <w:r>
        <w:t xml:space="preserve">представлена </w:t>
      </w:r>
      <w:bookmarkStart w:id="905" w:name="_Hlk99667340"/>
      <w:bookmarkStart w:id="906" w:name="_Toc437278372"/>
      <w:r w:rsidR="009A2B19">
        <w:t xml:space="preserve">в таблице </w:t>
      </w:r>
      <w:r w:rsidR="00FC3FD3">
        <w:t>90</w:t>
      </w:r>
      <w:r w:rsidR="009A2B19">
        <w:t>.</w:t>
      </w:r>
    </w:p>
    <w:p w14:paraId="7266526B" w14:textId="77777777" w:rsidR="00017722" w:rsidRDefault="00017722" w:rsidP="009A2B19">
      <w:pPr>
        <w:pStyle w:val="Afffa"/>
        <w:rPr>
          <w:b/>
          <w:i/>
          <w:highlight w:val="yellow"/>
        </w:rPr>
        <w:sectPr w:rsidR="00017722" w:rsidSect="00017722">
          <w:pgSz w:w="11910" w:h="16840"/>
          <w:pgMar w:top="960" w:right="620" w:bottom="1240" w:left="1200" w:header="712" w:footer="1008" w:gutter="0"/>
          <w:cols w:space="720"/>
        </w:sectPr>
      </w:pPr>
    </w:p>
    <w:p w14:paraId="5A74D253" w14:textId="7DE82EA8" w:rsidR="005E2BBB" w:rsidRDefault="005E2BBB" w:rsidP="00E12F73">
      <w:pPr>
        <w:pStyle w:val="afe"/>
        <w:keepNext/>
        <w:spacing w:after="0"/>
        <w:jc w:val="right"/>
        <w:rPr>
          <w:rFonts w:ascii="Times New Roman" w:hAnsi="Times New Roman"/>
          <w:b w:val="0"/>
          <w:i/>
          <w:color w:val="auto"/>
          <w:sz w:val="24"/>
          <w:szCs w:val="24"/>
        </w:rPr>
      </w:pPr>
      <w:r w:rsidRPr="009A2B19">
        <w:rPr>
          <w:rFonts w:ascii="Times New Roman" w:hAnsi="Times New Roman"/>
          <w:b w:val="0"/>
          <w:i/>
          <w:color w:val="auto"/>
          <w:sz w:val="24"/>
          <w:szCs w:val="24"/>
        </w:rPr>
        <w:lastRenderedPageBreak/>
        <w:t>Таблица</w:t>
      </w:r>
      <w:r w:rsidR="009A2B19">
        <w:rPr>
          <w:rFonts w:ascii="Times New Roman" w:hAnsi="Times New Roman"/>
          <w:b w:val="0"/>
          <w:i/>
          <w:color w:val="auto"/>
          <w:sz w:val="24"/>
          <w:szCs w:val="24"/>
        </w:rPr>
        <w:t xml:space="preserve"> </w:t>
      </w:r>
      <w:r w:rsidR="00FC3FD3">
        <w:rPr>
          <w:rFonts w:ascii="Times New Roman" w:hAnsi="Times New Roman"/>
          <w:b w:val="0"/>
          <w:i/>
          <w:color w:val="auto"/>
          <w:sz w:val="24"/>
          <w:szCs w:val="24"/>
        </w:rPr>
        <w:t>90</w:t>
      </w:r>
      <w:r w:rsidR="00F42171" w:rsidRPr="009A2B19">
        <w:rPr>
          <w:rFonts w:ascii="Times New Roman" w:hAnsi="Times New Roman"/>
          <w:b w:val="0"/>
          <w:i/>
          <w:color w:val="auto"/>
          <w:sz w:val="24"/>
          <w:szCs w:val="24"/>
        </w:rPr>
        <w:t>.</w:t>
      </w:r>
      <w:r w:rsidRPr="009A2B19">
        <w:rPr>
          <w:rFonts w:ascii="Times New Roman" w:hAnsi="Times New Roman"/>
          <w:b w:val="0"/>
          <w:i/>
          <w:color w:val="auto"/>
          <w:sz w:val="24"/>
          <w:szCs w:val="24"/>
        </w:rPr>
        <w:t xml:space="preserve"> </w:t>
      </w:r>
      <w:r w:rsidR="009A2B19" w:rsidRPr="009A2B19">
        <w:rPr>
          <w:rFonts w:ascii="Times New Roman" w:hAnsi="Times New Roman"/>
          <w:b w:val="0"/>
          <w:i/>
          <w:color w:val="auto"/>
          <w:sz w:val="24"/>
          <w:szCs w:val="24"/>
        </w:rPr>
        <w:t>Мероприятия</w:t>
      </w:r>
      <w:r w:rsidR="009A2B19">
        <w:rPr>
          <w:rFonts w:ascii="Times New Roman" w:hAnsi="Times New Roman"/>
          <w:b w:val="0"/>
          <w:i/>
          <w:color w:val="auto"/>
          <w:sz w:val="24"/>
          <w:szCs w:val="24"/>
        </w:rPr>
        <w:t xml:space="preserve"> по </w:t>
      </w:r>
      <w:r w:rsidR="009A2B19" w:rsidRPr="009A2B19">
        <w:rPr>
          <w:rFonts w:ascii="Times New Roman" w:hAnsi="Times New Roman"/>
          <w:b w:val="0"/>
          <w:i/>
          <w:color w:val="auto"/>
          <w:sz w:val="24"/>
          <w:szCs w:val="24"/>
        </w:rPr>
        <w:t>строительств</w:t>
      </w:r>
      <w:r w:rsidR="009A2B19">
        <w:rPr>
          <w:rFonts w:ascii="Times New Roman" w:hAnsi="Times New Roman"/>
          <w:b w:val="0"/>
          <w:i/>
          <w:color w:val="auto"/>
          <w:sz w:val="24"/>
          <w:szCs w:val="24"/>
        </w:rPr>
        <w:t>у</w:t>
      </w:r>
      <w:r w:rsidR="009A2B19" w:rsidRPr="009A2B19">
        <w:rPr>
          <w:rFonts w:ascii="Times New Roman" w:hAnsi="Times New Roman"/>
          <w:b w:val="0"/>
          <w:i/>
          <w:color w:val="auto"/>
          <w:sz w:val="24"/>
          <w:szCs w:val="24"/>
        </w:rPr>
        <w:t xml:space="preserve"> и реконструкции тепловых сетей</w:t>
      </w:r>
    </w:p>
    <w:tbl>
      <w:tblPr>
        <w:tblStyle w:val="af0"/>
        <w:tblW w:w="0" w:type="auto"/>
        <w:tblCellMar>
          <w:left w:w="0" w:type="dxa"/>
          <w:right w:w="0" w:type="dxa"/>
        </w:tblCellMar>
        <w:tblLook w:val="04A0" w:firstRow="1" w:lastRow="0" w:firstColumn="1" w:lastColumn="0" w:noHBand="0" w:noVBand="1"/>
      </w:tblPr>
      <w:tblGrid>
        <w:gridCol w:w="1020"/>
        <w:gridCol w:w="1619"/>
        <w:gridCol w:w="1956"/>
        <w:gridCol w:w="1020"/>
        <w:gridCol w:w="1020"/>
        <w:gridCol w:w="1896"/>
        <w:gridCol w:w="1020"/>
        <w:gridCol w:w="1412"/>
        <w:gridCol w:w="1821"/>
        <w:gridCol w:w="1842"/>
      </w:tblGrid>
      <w:tr w:rsidR="007D35CE" w:rsidRPr="00255EAC" w14:paraId="0344E6BB" w14:textId="77777777" w:rsidTr="008E01BB">
        <w:trPr>
          <w:tblHeader/>
        </w:trPr>
        <w:tc>
          <w:tcPr>
            <w:tcW w:w="1020" w:type="dxa"/>
            <w:vAlign w:val="center"/>
          </w:tcPr>
          <w:p w14:paraId="4EB592F1" w14:textId="77777777" w:rsidR="007D35CE" w:rsidRPr="00255EAC" w:rsidRDefault="007D35CE" w:rsidP="008E01BB">
            <w:pPr>
              <w:pStyle w:val="TableStyle"/>
              <w:jc w:val="center"/>
              <w:rPr>
                <w:rFonts w:cs="Times New Roman"/>
                <w:szCs w:val="20"/>
              </w:rPr>
            </w:pPr>
            <w:r w:rsidRPr="00255EAC">
              <w:rPr>
                <w:rFonts w:cs="Times New Roman"/>
                <w:szCs w:val="20"/>
              </w:rPr>
              <w:t>№</w:t>
            </w:r>
          </w:p>
        </w:tc>
        <w:tc>
          <w:tcPr>
            <w:tcW w:w="1619" w:type="dxa"/>
            <w:vAlign w:val="center"/>
          </w:tcPr>
          <w:p w14:paraId="26D30AC2" w14:textId="77777777" w:rsidR="007D35CE" w:rsidRPr="00255EAC" w:rsidRDefault="007D35CE" w:rsidP="008E01BB">
            <w:pPr>
              <w:pStyle w:val="TableStyle"/>
              <w:jc w:val="center"/>
              <w:rPr>
                <w:rFonts w:cs="Times New Roman"/>
                <w:szCs w:val="20"/>
              </w:rPr>
            </w:pPr>
            <w:r w:rsidRPr="00255EAC">
              <w:rPr>
                <w:rFonts w:cs="Times New Roman"/>
                <w:szCs w:val="20"/>
              </w:rPr>
              <w:t>Наименование системы теплоснабжения</w:t>
            </w:r>
          </w:p>
        </w:tc>
        <w:tc>
          <w:tcPr>
            <w:tcW w:w="1956" w:type="dxa"/>
            <w:vAlign w:val="center"/>
          </w:tcPr>
          <w:p w14:paraId="09507AD7" w14:textId="77777777" w:rsidR="007D35CE" w:rsidRPr="00255EAC" w:rsidRDefault="007D35CE" w:rsidP="008E01BB">
            <w:pPr>
              <w:pStyle w:val="TableStyle"/>
              <w:jc w:val="center"/>
              <w:rPr>
                <w:rFonts w:cs="Times New Roman"/>
                <w:szCs w:val="20"/>
              </w:rPr>
            </w:pPr>
            <w:r w:rsidRPr="00255EAC">
              <w:rPr>
                <w:rFonts w:cs="Times New Roman"/>
                <w:szCs w:val="20"/>
              </w:rPr>
              <w:t>Тип мероприятия</w:t>
            </w:r>
          </w:p>
        </w:tc>
        <w:tc>
          <w:tcPr>
            <w:tcW w:w="1020" w:type="dxa"/>
            <w:vAlign w:val="center"/>
          </w:tcPr>
          <w:p w14:paraId="6F852CB8" w14:textId="77777777" w:rsidR="007D35CE" w:rsidRPr="00255EAC" w:rsidRDefault="007D35CE" w:rsidP="008E01BB">
            <w:pPr>
              <w:pStyle w:val="TableStyle"/>
              <w:jc w:val="center"/>
              <w:rPr>
                <w:rFonts w:cs="Times New Roman"/>
                <w:szCs w:val="20"/>
              </w:rPr>
            </w:pPr>
            <w:r w:rsidRPr="00255EAC">
              <w:rPr>
                <w:rFonts w:cs="Times New Roman"/>
                <w:szCs w:val="20"/>
              </w:rPr>
              <w:t>Начало участка</w:t>
            </w:r>
          </w:p>
        </w:tc>
        <w:tc>
          <w:tcPr>
            <w:tcW w:w="1020" w:type="dxa"/>
            <w:vAlign w:val="center"/>
          </w:tcPr>
          <w:p w14:paraId="63118BE6" w14:textId="77777777" w:rsidR="007D35CE" w:rsidRPr="00255EAC" w:rsidRDefault="007D35CE" w:rsidP="008E01BB">
            <w:pPr>
              <w:pStyle w:val="TableStyle"/>
              <w:jc w:val="center"/>
              <w:rPr>
                <w:rFonts w:cs="Times New Roman"/>
                <w:szCs w:val="20"/>
              </w:rPr>
            </w:pPr>
            <w:r w:rsidRPr="00255EAC">
              <w:rPr>
                <w:rFonts w:cs="Times New Roman"/>
                <w:szCs w:val="20"/>
              </w:rPr>
              <w:t>Конец участка</w:t>
            </w:r>
          </w:p>
        </w:tc>
        <w:tc>
          <w:tcPr>
            <w:tcW w:w="1896" w:type="dxa"/>
            <w:vAlign w:val="center"/>
          </w:tcPr>
          <w:p w14:paraId="3330D68A" w14:textId="77777777" w:rsidR="007D35CE" w:rsidRPr="00255EAC" w:rsidRDefault="007D35CE" w:rsidP="008E01BB">
            <w:pPr>
              <w:pStyle w:val="TableStyle"/>
              <w:jc w:val="center"/>
              <w:rPr>
                <w:rFonts w:cs="Times New Roman"/>
                <w:szCs w:val="20"/>
              </w:rPr>
            </w:pPr>
            <w:r w:rsidRPr="00255EAC">
              <w:rPr>
                <w:rFonts w:cs="Times New Roman"/>
                <w:szCs w:val="20"/>
              </w:rPr>
              <w:t>Протяженность (в однотрубном)</w:t>
            </w:r>
          </w:p>
        </w:tc>
        <w:tc>
          <w:tcPr>
            <w:tcW w:w="1020" w:type="dxa"/>
            <w:vAlign w:val="center"/>
          </w:tcPr>
          <w:p w14:paraId="73A339C1" w14:textId="77777777" w:rsidR="007D35CE" w:rsidRPr="00255EAC" w:rsidRDefault="007D35CE" w:rsidP="008E01BB">
            <w:pPr>
              <w:pStyle w:val="TableStyle"/>
              <w:jc w:val="center"/>
              <w:rPr>
                <w:rFonts w:cs="Times New Roman"/>
                <w:szCs w:val="20"/>
              </w:rPr>
            </w:pPr>
            <w:r w:rsidRPr="00255EAC">
              <w:rPr>
                <w:rFonts w:cs="Times New Roman"/>
                <w:szCs w:val="20"/>
              </w:rPr>
              <w:t>Средний диаметр</w:t>
            </w:r>
          </w:p>
        </w:tc>
        <w:tc>
          <w:tcPr>
            <w:tcW w:w="1412" w:type="dxa"/>
            <w:vAlign w:val="center"/>
          </w:tcPr>
          <w:p w14:paraId="57EBA835" w14:textId="77777777" w:rsidR="007D35CE" w:rsidRPr="00255EAC" w:rsidRDefault="007D35CE" w:rsidP="008E01BB">
            <w:pPr>
              <w:pStyle w:val="TableStyle"/>
              <w:jc w:val="center"/>
              <w:rPr>
                <w:rFonts w:cs="Times New Roman"/>
                <w:szCs w:val="20"/>
              </w:rPr>
            </w:pPr>
            <w:r w:rsidRPr="00255EAC">
              <w:rPr>
                <w:rFonts w:cs="Times New Roman"/>
                <w:szCs w:val="20"/>
              </w:rPr>
              <w:t>Вид прокладки</w:t>
            </w:r>
          </w:p>
        </w:tc>
        <w:tc>
          <w:tcPr>
            <w:tcW w:w="1821" w:type="dxa"/>
            <w:vAlign w:val="center"/>
          </w:tcPr>
          <w:p w14:paraId="06A0E647" w14:textId="77777777" w:rsidR="007D35CE" w:rsidRPr="00255EAC" w:rsidRDefault="007D35CE" w:rsidP="008E01BB">
            <w:pPr>
              <w:pStyle w:val="TableStyle"/>
              <w:jc w:val="center"/>
              <w:rPr>
                <w:rFonts w:cs="Times New Roman"/>
                <w:szCs w:val="20"/>
              </w:rPr>
            </w:pPr>
            <w:r w:rsidRPr="00255EAC">
              <w:rPr>
                <w:rFonts w:cs="Times New Roman"/>
                <w:szCs w:val="20"/>
              </w:rPr>
              <w:t>Год реализации мероприятия</w:t>
            </w:r>
          </w:p>
        </w:tc>
        <w:tc>
          <w:tcPr>
            <w:tcW w:w="1842" w:type="dxa"/>
            <w:vAlign w:val="center"/>
          </w:tcPr>
          <w:p w14:paraId="65AEF048" w14:textId="77777777" w:rsidR="007D35CE" w:rsidRPr="00255EAC" w:rsidRDefault="007D35CE" w:rsidP="008E01BB">
            <w:pPr>
              <w:pStyle w:val="TableStyle"/>
              <w:jc w:val="center"/>
              <w:rPr>
                <w:rFonts w:cs="Times New Roman"/>
                <w:szCs w:val="20"/>
              </w:rPr>
            </w:pPr>
            <w:r w:rsidRPr="00255EAC">
              <w:rPr>
                <w:rFonts w:cs="Times New Roman"/>
                <w:szCs w:val="20"/>
              </w:rPr>
              <w:t>Стоимость мероприятия</w:t>
            </w:r>
          </w:p>
        </w:tc>
      </w:tr>
      <w:tr w:rsidR="007D35CE" w:rsidRPr="00255EAC" w14:paraId="622228E4" w14:textId="77777777" w:rsidTr="008E01BB">
        <w:tc>
          <w:tcPr>
            <w:tcW w:w="1020" w:type="dxa"/>
            <w:vAlign w:val="center"/>
          </w:tcPr>
          <w:p w14:paraId="05544EFB" w14:textId="77777777" w:rsidR="007D35CE" w:rsidRPr="00255EAC" w:rsidRDefault="007D35CE" w:rsidP="008E01BB">
            <w:pPr>
              <w:pStyle w:val="TableStyle"/>
              <w:jc w:val="center"/>
              <w:rPr>
                <w:rFonts w:cs="Times New Roman"/>
                <w:szCs w:val="20"/>
              </w:rPr>
            </w:pPr>
            <w:r w:rsidRPr="00255EAC">
              <w:rPr>
                <w:rFonts w:cs="Times New Roman"/>
                <w:szCs w:val="20"/>
              </w:rPr>
              <w:t>Ед. изм.</w:t>
            </w:r>
          </w:p>
        </w:tc>
        <w:tc>
          <w:tcPr>
            <w:tcW w:w="1619" w:type="dxa"/>
            <w:vAlign w:val="center"/>
          </w:tcPr>
          <w:p w14:paraId="0E66ABC3" w14:textId="77777777" w:rsidR="007D35CE" w:rsidRPr="00255EAC" w:rsidRDefault="007D35CE" w:rsidP="008E01BB">
            <w:pPr>
              <w:pStyle w:val="TableStyle"/>
              <w:jc w:val="center"/>
              <w:rPr>
                <w:rFonts w:cs="Times New Roman"/>
                <w:szCs w:val="20"/>
              </w:rPr>
            </w:pPr>
            <w:r w:rsidRPr="00255EAC">
              <w:rPr>
                <w:rFonts w:cs="Times New Roman"/>
                <w:szCs w:val="20"/>
              </w:rPr>
              <w:t>-</w:t>
            </w:r>
          </w:p>
        </w:tc>
        <w:tc>
          <w:tcPr>
            <w:tcW w:w="1956" w:type="dxa"/>
            <w:vAlign w:val="center"/>
          </w:tcPr>
          <w:p w14:paraId="13D80145" w14:textId="77777777" w:rsidR="007D35CE" w:rsidRPr="00255EAC" w:rsidRDefault="007D35CE" w:rsidP="008E01BB">
            <w:pPr>
              <w:pStyle w:val="TableStyle"/>
              <w:jc w:val="center"/>
              <w:rPr>
                <w:rFonts w:cs="Times New Roman"/>
                <w:szCs w:val="20"/>
              </w:rPr>
            </w:pPr>
            <w:r w:rsidRPr="00255EAC">
              <w:rPr>
                <w:rFonts w:cs="Times New Roman"/>
                <w:szCs w:val="20"/>
              </w:rPr>
              <w:t>-</w:t>
            </w:r>
          </w:p>
        </w:tc>
        <w:tc>
          <w:tcPr>
            <w:tcW w:w="1020" w:type="dxa"/>
            <w:vAlign w:val="center"/>
          </w:tcPr>
          <w:p w14:paraId="60B56973" w14:textId="77777777" w:rsidR="007D35CE" w:rsidRPr="00255EAC" w:rsidRDefault="007D35CE" w:rsidP="008E01BB">
            <w:pPr>
              <w:pStyle w:val="TableStyle"/>
              <w:jc w:val="center"/>
              <w:rPr>
                <w:rFonts w:cs="Times New Roman"/>
                <w:szCs w:val="20"/>
              </w:rPr>
            </w:pPr>
            <w:r w:rsidRPr="00255EAC">
              <w:rPr>
                <w:rFonts w:cs="Times New Roman"/>
                <w:szCs w:val="20"/>
              </w:rPr>
              <w:t>-</w:t>
            </w:r>
          </w:p>
        </w:tc>
        <w:tc>
          <w:tcPr>
            <w:tcW w:w="1020" w:type="dxa"/>
            <w:vAlign w:val="center"/>
          </w:tcPr>
          <w:p w14:paraId="2A9B5DDF" w14:textId="77777777" w:rsidR="007D35CE" w:rsidRPr="00255EAC" w:rsidRDefault="007D35CE" w:rsidP="008E01BB">
            <w:pPr>
              <w:pStyle w:val="TableStyle"/>
              <w:jc w:val="center"/>
              <w:rPr>
                <w:rFonts w:cs="Times New Roman"/>
                <w:szCs w:val="20"/>
              </w:rPr>
            </w:pPr>
            <w:r w:rsidRPr="00255EAC">
              <w:rPr>
                <w:rFonts w:cs="Times New Roman"/>
                <w:szCs w:val="20"/>
              </w:rPr>
              <w:t>-</w:t>
            </w:r>
          </w:p>
        </w:tc>
        <w:tc>
          <w:tcPr>
            <w:tcW w:w="1896" w:type="dxa"/>
            <w:vAlign w:val="center"/>
          </w:tcPr>
          <w:p w14:paraId="256D0430" w14:textId="77777777" w:rsidR="007D35CE" w:rsidRPr="00255EAC" w:rsidRDefault="007D35CE" w:rsidP="008E01BB">
            <w:pPr>
              <w:pStyle w:val="TableStyle"/>
              <w:jc w:val="center"/>
              <w:rPr>
                <w:rFonts w:cs="Times New Roman"/>
                <w:szCs w:val="20"/>
              </w:rPr>
            </w:pPr>
            <w:r w:rsidRPr="00255EAC">
              <w:rPr>
                <w:rFonts w:cs="Times New Roman"/>
                <w:szCs w:val="20"/>
              </w:rPr>
              <w:t>м</w:t>
            </w:r>
          </w:p>
        </w:tc>
        <w:tc>
          <w:tcPr>
            <w:tcW w:w="1020" w:type="dxa"/>
            <w:vAlign w:val="center"/>
          </w:tcPr>
          <w:p w14:paraId="6246668C" w14:textId="77777777" w:rsidR="007D35CE" w:rsidRPr="00255EAC" w:rsidRDefault="007D35CE" w:rsidP="008E01BB">
            <w:pPr>
              <w:pStyle w:val="TableStyle"/>
              <w:jc w:val="center"/>
              <w:rPr>
                <w:rFonts w:cs="Times New Roman"/>
                <w:szCs w:val="20"/>
              </w:rPr>
            </w:pPr>
            <w:r w:rsidRPr="00255EAC">
              <w:rPr>
                <w:rFonts w:cs="Times New Roman"/>
                <w:szCs w:val="20"/>
              </w:rPr>
              <w:t>мм</w:t>
            </w:r>
          </w:p>
        </w:tc>
        <w:tc>
          <w:tcPr>
            <w:tcW w:w="1412" w:type="dxa"/>
            <w:vAlign w:val="center"/>
          </w:tcPr>
          <w:p w14:paraId="41D90324" w14:textId="77777777" w:rsidR="007D35CE" w:rsidRPr="00255EAC" w:rsidRDefault="007D35CE" w:rsidP="008E01BB">
            <w:pPr>
              <w:pStyle w:val="TableStyle"/>
              <w:jc w:val="center"/>
              <w:rPr>
                <w:rFonts w:cs="Times New Roman"/>
                <w:szCs w:val="20"/>
              </w:rPr>
            </w:pPr>
            <w:r w:rsidRPr="00255EAC">
              <w:rPr>
                <w:rFonts w:cs="Times New Roman"/>
                <w:szCs w:val="20"/>
              </w:rPr>
              <w:t>-</w:t>
            </w:r>
          </w:p>
        </w:tc>
        <w:tc>
          <w:tcPr>
            <w:tcW w:w="1821" w:type="dxa"/>
            <w:vAlign w:val="center"/>
          </w:tcPr>
          <w:p w14:paraId="3D5A66B4" w14:textId="77777777" w:rsidR="007D35CE" w:rsidRPr="00255EAC" w:rsidRDefault="007D35CE" w:rsidP="008E01BB">
            <w:pPr>
              <w:pStyle w:val="TableStyle"/>
              <w:jc w:val="center"/>
              <w:rPr>
                <w:rFonts w:cs="Times New Roman"/>
                <w:szCs w:val="20"/>
              </w:rPr>
            </w:pPr>
            <w:r w:rsidRPr="00255EAC">
              <w:rPr>
                <w:rFonts w:cs="Times New Roman"/>
                <w:szCs w:val="20"/>
              </w:rPr>
              <w:t>Год</w:t>
            </w:r>
          </w:p>
        </w:tc>
        <w:tc>
          <w:tcPr>
            <w:tcW w:w="1842" w:type="dxa"/>
            <w:vAlign w:val="center"/>
          </w:tcPr>
          <w:p w14:paraId="5022CD13" w14:textId="77777777" w:rsidR="007D35CE" w:rsidRPr="00255EAC" w:rsidRDefault="007D35CE" w:rsidP="008E01BB">
            <w:pPr>
              <w:pStyle w:val="TableStyle"/>
              <w:jc w:val="center"/>
              <w:rPr>
                <w:rFonts w:cs="Times New Roman"/>
                <w:szCs w:val="20"/>
              </w:rPr>
            </w:pPr>
            <w:r w:rsidRPr="00255EAC">
              <w:rPr>
                <w:rFonts w:cs="Times New Roman"/>
                <w:szCs w:val="20"/>
              </w:rPr>
              <w:t>тыс. руб.</w:t>
            </w:r>
          </w:p>
        </w:tc>
      </w:tr>
      <w:tr w:rsidR="008E01BB" w:rsidRPr="00255EAC" w14:paraId="653B8DE8" w14:textId="77777777" w:rsidTr="005E5B4F">
        <w:trPr>
          <w:trHeight w:val="690"/>
        </w:trPr>
        <w:tc>
          <w:tcPr>
            <w:tcW w:w="1020" w:type="dxa"/>
            <w:vAlign w:val="center"/>
          </w:tcPr>
          <w:p w14:paraId="5387AE9C" w14:textId="2A64511E" w:rsidR="008E01BB" w:rsidRPr="00255EAC" w:rsidRDefault="008E01BB" w:rsidP="008E01BB">
            <w:pPr>
              <w:pStyle w:val="TableStyle"/>
              <w:jc w:val="center"/>
              <w:rPr>
                <w:rFonts w:cs="Times New Roman"/>
                <w:szCs w:val="20"/>
              </w:rPr>
            </w:pPr>
            <w:r>
              <w:rPr>
                <w:szCs w:val="20"/>
              </w:rPr>
              <w:t>1</w:t>
            </w:r>
          </w:p>
        </w:tc>
        <w:tc>
          <w:tcPr>
            <w:tcW w:w="1619" w:type="dxa"/>
            <w:vAlign w:val="center"/>
          </w:tcPr>
          <w:p w14:paraId="17427336" w14:textId="606838C7" w:rsidR="008E01BB" w:rsidRPr="00255EAC" w:rsidRDefault="008E01BB" w:rsidP="008E01BB">
            <w:pPr>
              <w:jc w:val="center"/>
              <w:rPr>
                <w:sz w:val="20"/>
                <w:szCs w:val="20"/>
              </w:rPr>
            </w:pPr>
            <w:r>
              <w:rPr>
                <w:sz w:val="20"/>
                <w:szCs w:val="20"/>
              </w:rPr>
              <w:t xml:space="preserve">Котельная </w:t>
            </w:r>
            <w:r>
              <w:rPr>
                <w:sz w:val="20"/>
                <w:szCs w:val="20"/>
              </w:rPr>
              <w:br/>
              <w:t xml:space="preserve">д. </w:t>
            </w:r>
            <w:proofErr w:type="spellStart"/>
            <w:r>
              <w:rPr>
                <w:sz w:val="20"/>
                <w:szCs w:val="20"/>
              </w:rPr>
              <w:t>Хвалово</w:t>
            </w:r>
            <w:proofErr w:type="spellEnd"/>
          </w:p>
        </w:tc>
        <w:tc>
          <w:tcPr>
            <w:tcW w:w="1956" w:type="dxa"/>
            <w:vAlign w:val="center"/>
          </w:tcPr>
          <w:p w14:paraId="6B4A9E9B" w14:textId="2DFBD2EE" w:rsidR="008E01BB" w:rsidRPr="00255EAC" w:rsidRDefault="008E01BB" w:rsidP="008E01BB">
            <w:pPr>
              <w:jc w:val="center"/>
              <w:rPr>
                <w:sz w:val="20"/>
                <w:szCs w:val="20"/>
              </w:rPr>
            </w:pPr>
            <w:r>
              <w:rPr>
                <w:sz w:val="20"/>
                <w:szCs w:val="20"/>
              </w:rPr>
              <w:t>Реконструкция (замена) тепловой сети</w:t>
            </w:r>
          </w:p>
        </w:tc>
        <w:tc>
          <w:tcPr>
            <w:tcW w:w="1020" w:type="dxa"/>
            <w:vAlign w:val="center"/>
          </w:tcPr>
          <w:p w14:paraId="28B37ECC" w14:textId="5ED936C2" w:rsidR="008E01BB" w:rsidRPr="00255EAC" w:rsidRDefault="008E01BB" w:rsidP="008E01BB">
            <w:pPr>
              <w:jc w:val="center"/>
              <w:rPr>
                <w:sz w:val="20"/>
                <w:szCs w:val="20"/>
              </w:rPr>
            </w:pPr>
            <w:r>
              <w:rPr>
                <w:sz w:val="20"/>
                <w:szCs w:val="20"/>
              </w:rPr>
              <w:t>УТ-12</w:t>
            </w:r>
          </w:p>
        </w:tc>
        <w:tc>
          <w:tcPr>
            <w:tcW w:w="1020" w:type="dxa"/>
            <w:vAlign w:val="center"/>
          </w:tcPr>
          <w:p w14:paraId="09140D89" w14:textId="567980E9" w:rsidR="008E01BB" w:rsidRPr="00255EAC" w:rsidRDefault="008E01BB" w:rsidP="008E01BB">
            <w:pPr>
              <w:jc w:val="center"/>
              <w:rPr>
                <w:sz w:val="20"/>
                <w:szCs w:val="20"/>
              </w:rPr>
            </w:pPr>
            <w:r>
              <w:rPr>
                <w:sz w:val="20"/>
                <w:szCs w:val="20"/>
              </w:rPr>
              <w:t>УТ-13</w:t>
            </w:r>
          </w:p>
        </w:tc>
        <w:tc>
          <w:tcPr>
            <w:tcW w:w="1896" w:type="dxa"/>
            <w:vAlign w:val="center"/>
          </w:tcPr>
          <w:p w14:paraId="615807CD" w14:textId="2B577C25" w:rsidR="008E01BB" w:rsidRPr="00255EAC" w:rsidRDefault="008E01BB" w:rsidP="008E01BB">
            <w:pPr>
              <w:jc w:val="center"/>
              <w:rPr>
                <w:sz w:val="20"/>
                <w:szCs w:val="20"/>
              </w:rPr>
            </w:pPr>
            <w:r>
              <w:rPr>
                <w:sz w:val="20"/>
                <w:szCs w:val="20"/>
              </w:rPr>
              <w:t>45,0</w:t>
            </w:r>
          </w:p>
        </w:tc>
        <w:tc>
          <w:tcPr>
            <w:tcW w:w="1020" w:type="dxa"/>
            <w:vAlign w:val="center"/>
          </w:tcPr>
          <w:p w14:paraId="093024CF" w14:textId="493AFFCB" w:rsidR="008E01BB" w:rsidRPr="00255EAC" w:rsidRDefault="008E01BB" w:rsidP="008E01BB">
            <w:pPr>
              <w:jc w:val="center"/>
              <w:rPr>
                <w:sz w:val="20"/>
                <w:szCs w:val="20"/>
              </w:rPr>
            </w:pPr>
            <w:r>
              <w:rPr>
                <w:sz w:val="20"/>
                <w:szCs w:val="20"/>
              </w:rPr>
              <w:t>89</w:t>
            </w:r>
          </w:p>
        </w:tc>
        <w:tc>
          <w:tcPr>
            <w:tcW w:w="1412" w:type="dxa"/>
            <w:vAlign w:val="center"/>
          </w:tcPr>
          <w:p w14:paraId="1700CACE" w14:textId="32A08BD5" w:rsidR="008E01BB" w:rsidRPr="00255EAC" w:rsidRDefault="008E01BB" w:rsidP="008E01BB">
            <w:pPr>
              <w:jc w:val="center"/>
              <w:rPr>
                <w:sz w:val="20"/>
                <w:szCs w:val="20"/>
              </w:rPr>
            </w:pPr>
            <w:r>
              <w:rPr>
                <w:sz w:val="20"/>
                <w:szCs w:val="20"/>
              </w:rPr>
              <w:t>Надземная</w:t>
            </w:r>
          </w:p>
        </w:tc>
        <w:tc>
          <w:tcPr>
            <w:tcW w:w="1821" w:type="dxa"/>
            <w:vAlign w:val="center"/>
          </w:tcPr>
          <w:p w14:paraId="1470FDC1" w14:textId="193D814C" w:rsidR="008E01BB" w:rsidRPr="00255EAC" w:rsidRDefault="008E01BB" w:rsidP="008E01BB">
            <w:pPr>
              <w:jc w:val="center"/>
              <w:rPr>
                <w:sz w:val="20"/>
                <w:szCs w:val="20"/>
              </w:rPr>
            </w:pPr>
            <w:r>
              <w:rPr>
                <w:sz w:val="20"/>
                <w:szCs w:val="20"/>
              </w:rPr>
              <w:t>2026</w:t>
            </w:r>
          </w:p>
        </w:tc>
        <w:tc>
          <w:tcPr>
            <w:tcW w:w="1842" w:type="dxa"/>
            <w:vAlign w:val="center"/>
          </w:tcPr>
          <w:p w14:paraId="4DC3A270" w14:textId="009EEC33" w:rsidR="008E01BB" w:rsidRPr="00255EAC" w:rsidRDefault="008E01BB" w:rsidP="008E01BB">
            <w:pPr>
              <w:jc w:val="center"/>
              <w:rPr>
                <w:sz w:val="20"/>
                <w:szCs w:val="20"/>
              </w:rPr>
            </w:pPr>
            <w:r>
              <w:rPr>
                <w:sz w:val="20"/>
                <w:szCs w:val="20"/>
              </w:rPr>
              <w:t>513,255</w:t>
            </w:r>
          </w:p>
        </w:tc>
      </w:tr>
      <w:tr w:rsidR="008E01BB" w:rsidRPr="00255EAC" w14:paraId="3CBC3794" w14:textId="77777777" w:rsidTr="005E5B4F">
        <w:trPr>
          <w:trHeight w:val="690"/>
        </w:trPr>
        <w:tc>
          <w:tcPr>
            <w:tcW w:w="1020" w:type="dxa"/>
            <w:vAlign w:val="center"/>
          </w:tcPr>
          <w:p w14:paraId="448D56FE" w14:textId="6BD819FF" w:rsidR="008E01BB" w:rsidRPr="00255EAC" w:rsidRDefault="008E01BB" w:rsidP="008E01BB">
            <w:pPr>
              <w:pStyle w:val="TableStyle"/>
              <w:jc w:val="center"/>
              <w:rPr>
                <w:rFonts w:cs="Times New Roman"/>
                <w:szCs w:val="20"/>
              </w:rPr>
            </w:pPr>
            <w:r>
              <w:rPr>
                <w:szCs w:val="20"/>
              </w:rPr>
              <w:t>2</w:t>
            </w:r>
          </w:p>
        </w:tc>
        <w:tc>
          <w:tcPr>
            <w:tcW w:w="1619" w:type="dxa"/>
            <w:vAlign w:val="center"/>
          </w:tcPr>
          <w:p w14:paraId="7D4F27BC" w14:textId="76D9ADFD" w:rsidR="008E01BB" w:rsidRDefault="008E01BB" w:rsidP="008E01BB">
            <w:pPr>
              <w:jc w:val="center"/>
              <w:rPr>
                <w:sz w:val="20"/>
                <w:szCs w:val="20"/>
              </w:rPr>
            </w:pPr>
            <w:r>
              <w:rPr>
                <w:sz w:val="20"/>
                <w:szCs w:val="20"/>
              </w:rPr>
              <w:t xml:space="preserve">Котельная </w:t>
            </w:r>
            <w:r>
              <w:rPr>
                <w:sz w:val="20"/>
                <w:szCs w:val="20"/>
              </w:rPr>
              <w:br/>
              <w:t xml:space="preserve">д. </w:t>
            </w:r>
            <w:proofErr w:type="spellStart"/>
            <w:r>
              <w:rPr>
                <w:sz w:val="20"/>
                <w:szCs w:val="20"/>
              </w:rPr>
              <w:t>Хвалово</w:t>
            </w:r>
            <w:proofErr w:type="spellEnd"/>
          </w:p>
        </w:tc>
        <w:tc>
          <w:tcPr>
            <w:tcW w:w="1956" w:type="dxa"/>
            <w:vAlign w:val="center"/>
          </w:tcPr>
          <w:p w14:paraId="60B452DA" w14:textId="71012173" w:rsidR="008E01BB" w:rsidRDefault="008E01BB" w:rsidP="008E01BB">
            <w:pPr>
              <w:jc w:val="center"/>
              <w:rPr>
                <w:sz w:val="20"/>
                <w:szCs w:val="20"/>
              </w:rPr>
            </w:pPr>
            <w:r>
              <w:rPr>
                <w:sz w:val="20"/>
                <w:szCs w:val="20"/>
              </w:rPr>
              <w:t>Реконструкция (замена) тепловой сети</w:t>
            </w:r>
          </w:p>
        </w:tc>
        <w:tc>
          <w:tcPr>
            <w:tcW w:w="1020" w:type="dxa"/>
            <w:vAlign w:val="center"/>
          </w:tcPr>
          <w:p w14:paraId="00DB6345" w14:textId="14AB5CE6" w:rsidR="008E01BB" w:rsidRDefault="008E01BB" w:rsidP="008E01BB">
            <w:pPr>
              <w:jc w:val="center"/>
              <w:rPr>
                <w:sz w:val="20"/>
                <w:szCs w:val="20"/>
              </w:rPr>
            </w:pPr>
            <w:r>
              <w:rPr>
                <w:sz w:val="20"/>
                <w:szCs w:val="20"/>
              </w:rPr>
              <w:t>УТ-13</w:t>
            </w:r>
          </w:p>
        </w:tc>
        <w:tc>
          <w:tcPr>
            <w:tcW w:w="1020" w:type="dxa"/>
            <w:vAlign w:val="center"/>
          </w:tcPr>
          <w:p w14:paraId="7B7BFB05" w14:textId="1D080B59" w:rsidR="008E01BB" w:rsidRDefault="008E01BB" w:rsidP="008E01BB">
            <w:pPr>
              <w:jc w:val="center"/>
              <w:rPr>
                <w:sz w:val="20"/>
                <w:szCs w:val="20"/>
              </w:rPr>
            </w:pPr>
            <w:r>
              <w:rPr>
                <w:sz w:val="20"/>
                <w:szCs w:val="20"/>
              </w:rPr>
              <w:t>д. №1а</w:t>
            </w:r>
          </w:p>
        </w:tc>
        <w:tc>
          <w:tcPr>
            <w:tcW w:w="1896" w:type="dxa"/>
            <w:vAlign w:val="center"/>
          </w:tcPr>
          <w:p w14:paraId="5E59EE6B" w14:textId="58A81D69" w:rsidR="008E01BB" w:rsidRDefault="008E01BB" w:rsidP="008E01BB">
            <w:pPr>
              <w:jc w:val="center"/>
              <w:rPr>
                <w:sz w:val="20"/>
                <w:szCs w:val="20"/>
              </w:rPr>
            </w:pPr>
            <w:r>
              <w:rPr>
                <w:sz w:val="20"/>
                <w:szCs w:val="20"/>
              </w:rPr>
              <w:t>105,0</w:t>
            </w:r>
          </w:p>
        </w:tc>
        <w:tc>
          <w:tcPr>
            <w:tcW w:w="1020" w:type="dxa"/>
            <w:vAlign w:val="center"/>
          </w:tcPr>
          <w:p w14:paraId="3B1C7123" w14:textId="447D3B4E" w:rsidR="008E01BB" w:rsidRDefault="008E01BB" w:rsidP="008E01BB">
            <w:pPr>
              <w:jc w:val="center"/>
              <w:rPr>
                <w:sz w:val="20"/>
                <w:szCs w:val="20"/>
              </w:rPr>
            </w:pPr>
            <w:r>
              <w:rPr>
                <w:sz w:val="20"/>
                <w:szCs w:val="20"/>
              </w:rPr>
              <w:t>89</w:t>
            </w:r>
          </w:p>
        </w:tc>
        <w:tc>
          <w:tcPr>
            <w:tcW w:w="1412" w:type="dxa"/>
            <w:vAlign w:val="center"/>
          </w:tcPr>
          <w:p w14:paraId="4D2D25A1" w14:textId="13590A56" w:rsidR="008E01BB" w:rsidRDefault="008E01BB" w:rsidP="008E01BB">
            <w:pPr>
              <w:jc w:val="center"/>
              <w:rPr>
                <w:sz w:val="20"/>
                <w:szCs w:val="20"/>
              </w:rPr>
            </w:pPr>
            <w:r>
              <w:rPr>
                <w:sz w:val="20"/>
                <w:szCs w:val="20"/>
              </w:rPr>
              <w:t>Надземная</w:t>
            </w:r>
          </w:p>
        </w:tc>
        <w:tc>
          <w:tcPr>
            <w:tcW w:w="1821" w:type="dxa"/>
            <w:vAlign w:val="center"/>
          </w:tcPr>
          <w:p w14:paraId="58096A21" w14:textId="59EE4767" w:rsidR="008E01BB" w:rsidRDefault="008E01BB" w:rsidP="008E01BB">
            <w:pPr>
              <w:jc w:val="center"/>
              <w:rPr>
                <w:sz w:val="20"/>
                <w:szCs w:val="20"/>
              </w:rPr>
            </w:pPr>
            <w:r>
              <w:rPr>
                <w:sz w:val="20"/>
                <w:szCs w:val="20"/>
              </w:rPr>
              <w:t>2026</w:t>
            </w:r>
          </w:p>
        </w:tc>
        <w:tc>
          <w:tcPr>
            <w:tcW w:w="1842" w:type="dxa"/>
            <w:vAlign w:val="center"/>
          </w:tcPr>
          <w:p w14:paraId="7C394941" w14:textId="2536232B" w:rsidR="008E01BB" w:rsidRDefault="008E01BB" w:rsidP="008E01BB">
            <w:pPr>
              <w:jc w:val="center"/>
              <w:rPr>
                <w:sz w:val="20"/>
                <w:szCs w:val="20"/>
              </w:rPr>
            </w:pPr>
            <w:r>
              <w:rPr>
                <w:sz w:val="20"/>
                <w:szCs w:val="20"/>
              </w:rPr>
              <w:t>1197,525</w:t>
            </w:r>
          </w:p>
        </w:tc>
      </w:tr>
      <w:tr w:rsidR="005E5B4F" w:rsidRPr="00255EAC" w14:paraId="3B772355" w14:textId="77777777" w:rsidTr="005E5B4F">
        <w:trPr>
          <w:trHeight w:val="690"/>
        </w:trPr>
        <w:tc>
          <w:tcPr>
            <w:tcW w:w="1020" w:type="dxa"/>
            <w:vAlign w:val="center"/>
          </w:tcPr>
          <w:p w14:paraId="3CADCC81" w14:textId="28EFFFEA" w:rsidR="005E5B4F" w:rsidRPr="00255EAC" w:rsidRDefault="005E5B4F" w:rsidP="005E5B4F">
            <w:pPr>
              <w:pStyle w:val="TableStyle"/>
              <w:jc w:val="center"/>
              <w:rPr>
                <w:rFonts w:cs="Times New Roman"/>
                <w:szCs w:val="20"/>
              </w:rPr>
            </w:pPr>
            <w:r>
              <w:rPr>
                <w:szCs w:val="20"/>
              </w:rPr>
              <w:t>3</w:t>
            </w:r>
          </w:p>
        </w:tc>
        <w:tc>
          <w:tcPr>
            <w:tcW w:w="1619" w:type="dxa"/>
            <w:vAlign w:val="center"/>
          </w:tcPr>
          <w:p w14:paraId="728B3891" w14:textId="19EDEB3E" w:rsidR="005E5B4F" w:rsidRDefault="005E5B4F" w:rsidP="005E5B4F">
            <w:pPr>
              <w:jc w:val="center"/>
              <w:rPr>
                <w:sz w:val="20"/>
                <w:szCs w:val="20"/>
              </w:rPr>
            </w:pPr>
            <w:r>
              <w:rPr>
                <w:sz w:val="20"/>
                <w:szCs w:val="20"/>
              </w:rPr>
              <w:t xml:space="preserve">Котельная </w:t>
            </w:r>
            <w:r>
              <w:rPr>
                <w:sz w:val="20"/>
                <w:szCs w:val="20"/>
              </w:rPr>
              <w:br/>
              <w:t xml:space="preserve">д. </w:t>
            </w:r>
            <w:proofErr w:type="spellStart"/>
            <w:r>
              <w:rPr>
                <w:sz w:val="20"/>
                <w:szCs w:val="20"/>
              </w:rPr>
              <w:t>Хвалово</w:t>
            </w:r>
            <w:proofErr w:type="spellEnd"/>
          </w:p>
        </w:tc>
        <w:tc>
          <w:tcPr>
            <w:tcW w:w="1956" w:type="dxa"/>
            <w:vAlign w:val="center"/>
          </w:tcPr>
          <w:p w14:paraId="62060C5C" w14:textId="066F95E2" w:rsidR="005E5B4F" w:rsidRDefault="005E5B4F" w:rsidP="005E5B4F">
            <w:pPr>
              <w:jc w:val="center"/>
              <w:rPr>
                <w:sz w:val="20"/>
                <w:szCs w:val="20"/>
              </w:rPr>
            </w:pPr>
            <w:r>
              <w:rPr>
                <w:sz w:val="20"/>
                <w:szCs w:val="20"/>
              </w:rPr>
              <w:t>Реконструкция (замена) тепловой сети</w:t>
            </w:r>
          </w:p>
        </w:tc>
        <w:tc>
          <w:tcPr>
            <w:tcW w:w="1020" w:type="dxa"/>
            <w:vAlign w:val="center"/>
          </w:tcPr>
          <w:p w14:paraId="1D14FEAA" w14:textId="0D17AD83" w:rsidR="005E5B4F" w:rsidRDefault="005E5B4F" w:rsidP="005E5B4F">
            <w:pPr>
              <w:jc w:val="center"/>
              <w:rPr>
                <w:sz w:val="20"/>
                <w:szCs w:val="20"/>
              </w:rPr>
            </w:pPr>
            <w:r>
              <w:rPr>
                <w:sz w:val="20"/>
                <w:szCs w:val="20"/>
              </w:rPr>
              <w:t>УТ-13</w:t>
            </w:r>
          </w:p>
        </w:tc>
        <w:tc>
          <w:tcPr>
            <w:tcW w:w="1020" w:type="dxa"/>
            <w:vAlign w:val="center"/>
          </w:tcPr>
          <w:p w14:paraId="497A800C" w14:textId="55A7307D" w:rsidR="005E5B4F" w:rsidRDefault="005E5B4F" w:rsidP="005E5B4F">
            <w:pPr>
              <w:jc w:val="center"/>
              <w:rPr>
                <w:sz w:val="20"/>
                <w:szCs w:val="20"/>
              </w:rPr>
            </w:pPr>
            <w:r>
              <w:rPr>
                <w:sz w:val="20"/>
                <w:szCs w:val="20"/>
              </w:rPr>
              <w:t>д. №125</w:t>
            </w:r>
          </w:p>
        </w:tc>
        <w:tc>
          <w:tcPr>
            <w:tcW w:w="1896" w:type="dxa"/>
            <w:vAlign w:val="center"/>
          </w:tcPr>
          <w:p w14:paraId="7B8F205A" w14:textId="09FC016E" w:rsidR="005E5B4F" w:rsidRDefault="005E5B4F" w:rsidP="005E5B4F">
            <w:pPr>
              <w:jc w:val="center"/>
              <w:rPr>
                <w:sz w:val="20"/>
                <w:szCs w:val="20"/>
              </w:rPr>
            </w:pPr>
            <w:r>
              <w:rPr>
                <w:sz w:val="20"/>
                <w:szCs w:val="20"/>
              </w:rPr>
              <w:t>46,0</w:t>
            </w:r>
          </w:p>
        </w:tc>
        <w:tc>
          <w:tcPr>
            <w:tcW w:w="1020" w:type="dxa"/>
            <w:vAlign w:val="center"/>
          </w:tcPr>
          <w:p w14:paraId="3CD90E4A" w14:textId="23CFA085" w:rsidR="005E5B4F" w:rsidRDefault="005E5B4F" w:rsidP="005E5B4F">
            <w:pPr>
              <w:jc w:val="center"/>
              <w:rPr>
                <w:sz w:val="20"/>
                <w:szCs w:val="20"/>
              </w:rPr>
            </w:pPr>
            <w:r>
              <w:rPr>
                <w:sz w:val="20"/>
                <w:szCs w:val="20"/>
              </w:rPr>
              <w:t>89</w:t>
            </w:r>
          </w:p>
        </w:tc>
        <w:tc>
          <w:tcPr>
            <w:tcW w:w="1412" w:type="dxa"/>
            <w:vAlign w:val="center"/>
          </w:tcPr>
          <w:p w14:paraId="6E05EE71" w14:textId="6F4DD3B3" w:rsidR="005E5B4F" w:rsidRDefault="005E5B4F" w:rsidP="005E5B4F">
            <w:pPr>
              <w:jc w:val="center"/>
              <w:rPr>
                <w:sz w:val="20"/>
                <w:szCs w:val="20"/>
              </w:rPr>
            </w:pPr>
            <w:r>
              <w:rPr>
                <w:sz w:val="20"/>
                <w:szCs w:val="20"/>
              </w:rPr>
              <w:t>Надземная</w:t>
            </w:r>
          </w:p>
        </w:tc>
        <w:tc>
          <w:tcPr>
            <w:tcW w:w="1821" w:type="dxa"/>
            <w:vAlign w:val="center"/>
          </w:tcPr>
          <w:p w14:paraId="749962C7" w14:textId="17BF5B83" w:rsidR="005E5B4F" w:rsidRDefault="005E5B4F" w:rsidP="005E5B4F">
            <w:pPr>
              <w:jc w:val="center"/>
              <w:rPr>
                <w:sz w:val="20"/>
                <w:szCs w:val="20"/>
              </w:rPr>
            </w:pPr>
            <w:r>
              <w:rPr>
                <w:sz w:val="20"/>
                <w:szCs w:val="20"/>
              </w:rPr>
              <w:t>2027</w:t>
            </w:r>
          </w:p>
        </w:tc>
        <w:tc>
          <w:tcPr>
            <w:tcW w:w="1842" w:type="dxa"/>
            <w:vAlign w:val="center"/>
          </w:tcPr>
          <w:p w14:paraId="3B6F64B4" w14:textId="71182DF3" w:rsidR="005E5B4F" w:rsidRDefault="00DB4239" w:rsidP="005E5B4F">
            <w:pPr>
              <w:jc w:val="center"/>
              <w:rPr>
                <w:sz w:val="20"/>
                <w:szCs w:val="20"/>
              </w:rPr>
            </w:pPr>
            <w:r w:rsidRPr="00DB4239">
              <w:rPr>
                <w:sz w:val="20"/>
                <w:szCs w:val="20"/>
              </w:rPr>
              <w:t>524</w:t>
            </w:r>
            <w:r>
              <w:rPr>
                <w:sz w:val="20"/>
                <w:szCs w:val="20"/>
              </w:rPr>
              <w:t>,</w:t>
            </w:r>
            <w:r w:rsidRPr="00DB4239">
              <w:rPr>
                <w:sz w:val="20"/>
                <w:szCs w:val="20"/>
              </w:rPr>
              <w:t>630</w:t>
            </w:r>
          </w:p>
        </w:tc>
      </w:tr>
    </w:tbl>
    <w:p w14:paraId="38BFFAB6" w14:textId="77777777" w:rsidR="00017722" w:rsidRDefault="00017722" w:rsidP="00017722">
      <w:pPr>
        <w:rPr>
          <w:lang w:eastAsia="en-US"/>
        </w:rPr>
        <w:sectPr w:rsidR="00017722" w:rsidSect="00017722">
          <w:headerReference w:type="default" r:id="rId51"/>
          <w:pgSz w:w="16840" w:h="11910" w:orient="landscape"/>
          <w:pgMar w:top="1202" w:right="958" w:bottom="618" w:left="1242" w:header="714" w:footer="1009" w:gutter="0"/>
          <w:cols w:space="720"/>
        </w:sectPr>
      </w:pPr>
    </w:p>
    <w:p w14:paraId="3801F481" w14:textId="77777777" w:rsidR="00777F7E" w:rsidRPr="001A772D" w:rsidRDefault="004D6232" w:rsidP="00C563DD">
      <w:pPr>
        <w:pStyle w:val="2f0"/>
      </w:pPr>
      <w:bookmarkStart w:id="907" w:name="_Toc115635673"/>
      <w:bookmarkEnd w:id="905"/>
      <w:r w:rsidRPr="001A772D">
        <w:lastRenderedPageBreak/>
        <w:t xml:space="preserve">8.8 </w:t>
      </w:r>
      <w:r w:rsidR="00777F7E" w:rsidRPr="001A772D">
        <w:t>Строительство и реконструкция насосных станций</w:t>
      </w:r>
      <w:bookmarkEnd w:id="906"/>
      <w:bookmarkEnd w:id="907"/>
    </w:p>
    <w:p w14:paraId="3E0DD147" w14:textId="77777777" w:rsidR="00026915" w:rsidRPr="001A772D" w:rsidRDefault="00F13337" w:rsidP="006B7F55">
      <w:pPr>
        <w:pStyle w:val="Afffa"/>
        <w:rPr>
          <w:color w:val="FF0000"/>
        </w:rPr>
      </w:pPr>
      <w:bookmarkStart w:id="908" w:name="_Toc407638508"/>
      <w:bookmarkStart w:id="909" w:name="_Toc407703152"/>
      <w:bookmarkStart w:id="910" w:name="_Toc407703972"/>
      <w:bookmarkStart w:id="911" w:name="_Toc414274884"/>
      <w:bookmarkStart w:id="912" w:name="_Toc416708254"/>
      <w:bookmarkStart w:id="913" w:name="_Toc422928612"/>
      <w:bookmarkStart w:id="914" w:name="_Toc423525731"/>
      <w:bookmarkStart w:id="915" w:name="_Toc424042117"/>
      <w:bookmarkStart w:id="916" w:name="_Toc430345879"/>
      <w:r w:rsidRPr="00017722">
        <w:t xml:space="preserve">Мероприятий по строительству и реконструкции насосных станций в системах теплоснабжения котельных </w:t>
      </w:r>
      <w:r w:rsidR="00017722" w:rsidRPr="00017722">
        <w:t>м</w:t>
      </w:r>
      <w:r w:rsidR="0063383B" w:rsidRPr="00017722">
        <w:t>униципального образования</w:t>
      </w:r>
      <w:r w:rsidR="00BF3EB3" w:rsidRPr="00017722">
        <w:t xml:space="preserve"> </w:t>
      </w:r>
      <w:r w:rsidRPr="00017722">
        <w:t>не предусматривается</w:t>
      </w:r>
      <w:r w:rsidR="00413F20" w:rsidRPr="00017722">
        <w:t>.</w:t>
      </w:r>
      <w:r w:rsidR="000933D0" w:rsidRPr="001A772D">
        <w:t xml:space="preserve"> </w:t>
      </w:r>
    </w:p>
    <w:p w14:paraId="33227785" w14:textId="77777777" w:rsidR="0098062D" w:rsidRPr="001A772D" w:rsidRDefault="00B21D3B" w:rsidP="0098062D">
      <w:pPr>
        <w:pStyle w:val="2f0"/>
      </w:pPr>
      <w:bookmarkStart w:id="917" w:name="_Toc115635674"/>
      <w:bookmarkEnd w:id="890"/>
      <w:r w:rsidRPr="001A772D">
        <w:t>8.</w:t>
      </w:r>
      <w:r w:rsidR="00DD0139">
        <w:t>9</w:t>
      </w:r>
      <w:r w:rsidR="0098062D" w:rsidRPr="001A772D">
        <w:t xml:space="preserve"> Изменения, произошедшие в предложениях по строительству и </w:t>
      </w:r>
      <w:r w:rsidRPr="001A772D">
        <w:t xml:space="preserve">модернизации </w:t>
      </w:r>
      <w:r w:rsidR="0098062D" w:rsidRPr="001A772D">
        <w:t>тепловых сетей и сооружений на них за период, предшествующий актуализации схемы теплоснабжения</w:t>
      </w:r>
      <w:bookmarkEnd w:id="917"/>
    </w:p>
    <w:p w14:paraId="4C500447" w14:textId="77777777" w:rsidR="00B21D3B" w:rsidRPr="001A772D" w:rsidRDefault="00B21D3B" w:rsidP="00B21D3B">
      <w:pPr>
        <w:pStyle w:val="Afffa"/>
      </w:pPr>
      <w:r w:rsidRPr="001A772D">
        <w:t>Актуализированы данные основных мероприятий по модернизации тепловых сетей, добавлен ряд дополнительных мероприятий.</w:t>
      </w:r>
    </w:p>
    <w:p w14:paraId="34C10544" w14:textId="77777777" w:rsidR="005A0A42" w:rsidRPr="001A772D" w:rsidRDefault="005A0A42" w:rsidP="006B7F55">
      <w:pPr>
        <w:pStyle w:val="Afffa"/>
      </w:pPr>
      <w:r w:rsidRPr="001A772D">
        <w:br w:type="page"/>
      </w:r>
    </w:p>
    <w:p w14:paraId="6BF3C3A3" w14:textId="77777777" w:rsidR="004D6232" w:rsidRPr="001A772D" w:rsidRDefault="00106C71" w:rsidP="00C563DD">
      <w:pPr>
        <w:pStyle w:val="1fe"/>
      </w:pPr>
      <w:bookmarkStart w:id="918" w:name="_Toc532199776"/>
      <w:bookmarkStart w:id="919" w:name="_Toc115635675"/>
      <w:bookmarkStart w:id="920" w:name="_Toc431569650"/>
      <w:bookmarkStart w:id="921" w:name="_Toc437278373"/>
      <w:r w:rsidRPr="001A772D">
        <w:lastRenderedPageBreak/>
        <w:t xml:space="preserve">Книга 9. </w:t>
      </w:r>
      <w:r w:rsidR="004D6232" w:rsidRPr="001A772D">
        <w:t>Глава 9 – Предложения по переводу открытых систем теплоснабжения в закрытые системы</w:t>
      </w:r>
      <w:bookmarkEnd w:id="918"/>
      <w:bookmarkEnd w:id="919"/>
    </w:p>
    <w:p w14:paraId="01A53E6D" w14:textId="77777777" w:rsidR="00B21D3B" w:rsidRPr="001A772D" w:rsidRDefault="009F2AC3" w:rsidP="000F782E">
      <w:pPr>
        <w:pStyle w:val="2f0"/>
        <w:numPr>
          <w:ilvl w:val="1"/>
          <w:numId w:val="20"/>
        </w:numPr>
        <w:ind w:left="0" w:firstLine="567"/>
      </w:pPr>
      <w:bookmarkStart w:id="922" w:name="_Toc115635676"/>
      <w:bookmarkStart w:id="923" w:name="_Hlk8034783"/>
      <w:r w:rsidRPr="001A772D">
        <w:rPr>
          <w:shd w:val="clear" w:color="auto" w:fill="FFFFFF"/>
        </w:rPr>
        <w:t xml:space="preserve">Технико-экономическое обоснование предложений по типам присоединений </w:t>
      </w:r>
      <w:proofErr w:type="spellStart"/>
      <w:r w:rsidRPr="001A772D">
        <w:rPr>
          <w:shd w:val="clear" w:color="auto" w:fill="FFFFFF"/>
        </w:rPr>
        <w:t>теплопотребляющих</w:t>
      </w:r>
      <w:proofErr w:type="spellEnd"/>
      <w:r w:rsidRPr="001A772D">
        <w:rPr>
          <w:shd w:val="clear" w:color="auto" w:fill="FFFFFF"/>
        </w:rPr>
        <w:t xml:space="preserve"> установок потребителей (или присоединений абонентских вводов) к тепловым сетям, обеспечивающим перевод потребителей, подключенных к открытой системе теплоснабжения (горячего водоснабжения), на закрытую систему горячего водоснабжения</w:t>
      </w:r>
      <w:bookmarkEnd w:id="922"/>
    </w:p>
    <w:p w14:paraId="3B5898F7" w14:textId="77777777" w:rsidR="000113B2" w:rsidRPr="001A772D" w:rsidRDefault="000113B2" w:rsidP="006B7F55">
      <w:pPr>
        <w:pStyle w:val="Afffa"/>
      </w:pPr>
      <w:bookmarkStart w:id="924" w:name="_Hlk105593960"/>
      <w:r w:rsidRPr="001A772D">
        <w:t xml:space="preserve">В соответствии с Федеральным законом от 30.12.2021 N 438-ФЗ «О внесении изменений в Федеральный закон «О теплоснабжении» вносятся изменения в Федеральный закон от 27 июля 2010 года N 190-ФЗ «О теплоснабжении» в части 9 статьи 29 исключается запрет на использование с 1 января 2022 года централизованных открытых систем теплоснабжения для нужд горячего водоснабжения, который осуществляется путем отбора теплоносителя на нужды </w:t>
      </w:r>
      <w:r w:rsidR="008D7B38">
        <w:t>ГВС</w:t>
      </w:r>
      <w:r w:rsidRPr="001A772D">
        <w:t>.</w:t>
      </w:r>
    </w:p>
    <w:p w14:paraId="50F10C81" w14:textId="77777777" w:rsidR="008D7B38" w:rsidRDefault="000113B2" w:rsidP="003636F8">
      <w:pPr>
        <w:pStyle w:val="Afffa"/>
      </w:pPr>
      <w:r w:rsidRPr="001A772D">
        <w:t>Также Федеральный закон от 30.12.2021 N 438-ФЗ «О внесении изменений в Федеральный закон «О теплоснабжении» вводит обязательную оценку экономической эффективности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 в порядке, установленном Правительством Российской Федерации. Однако на момент актуализации схемы теплоснабжения порядок определения экономической эффективности перевода открытых систем теплоснабжения (горячего водоснабжения), отдельных участков таких систем на закрытые системы горячего водоснабжения не утвержден</w:t>
      </w:r>
      <w:r w:rsidR="009A2B19">
        <w:t xml:space="preserve">, условно принимается, что проведение мероприятий по </w:t>
      </w:r>
      <w:r w:rsidR="009A2B19" w:rsidRPr="001A772D">
        <w:rPr>
          <w:shd w:val="clear" w:color="auto" w:fill="FFFFFF"/>
        </w:rPr>
        <w:t>перевод</w:t>
      </w:r>
      <w:r w:rsidR="009A2B19">
        <w:rPr>
          <w:shd w:val="clear" w:color="auto" w:fill="FFFFFF"/>
        </w:rPr>
        <w:t>у</w:t>
      </w:r>
      <w:r w:rsidR="009A2B19" w:rsidRPr="001A772D">
        <w:rPr>
          <w:shd w:val="clear" w:color="auto" w:fill="FFFFFF"/>
        </w:rPr>
        <w:t xml:space="preserve"> потребителей, подключенных к открытой системе теплоснабжения (горячего водоснабжения), на закрытую систему горячего водоснабжения</w:t>
      </w:r>
      <w:r w:rsidR="009A2B19">
        <w:t xml:space="preserve"> является экономически целесообразным</w:t>
      </w:r>
      <w:r w:rsidR="003636F8">
        <w:t>.</w:t>
      </w:r>
    </w:p>
    <w:p w14:paraId="4A798ED3" w14:textId="77777777" w:rsidR="00324EC8" w:rsidRPr="001A772D" w:rsidRDefault="008A4D6D" w:rsidP="000F782E">
      <w:pPr>
        <w:pStyle w:val="2f0"/>
        <w:numPr>
          <w:ilvl w:val="1"/>
          <w:numId w:val="20"/>
        </w:numPr>
        <w:ind w:left="0" w:firstLine="567"/>
        <w:rPr>
          <w:sz w:val="20"/>
          <w:szCs w:val="20"/>
        </w:rPr>
      </w:pPr>
      <w:bookmarkStart w:id="925" w:name="_Toc115635677"/>
      <w:bookmarkEnd w:id="923"/>
      <w:r w:rsidRPr="001A772D">
        <w:t>Выбор и обоснование метода регулирования отпуска тепловой энергии от источников тепловой энергии</w:t>
      </w:r>
      <w:bookmarkEnd w:id="925"/>
    </w:p>
    <w:p w14:paraId="346905F3" w14:textId="77777777" w:rsidR="009047C4" w:rsidRPr="001A772D" w:rsidRDefault="00324EC8" w:rsidP="009047C4">
      <w:pPr>
        <w:pStyle w:val="Afffa"/>
      </w:pPr>
      <w:r w:rsidRPr="001A772D">
        <w:t xml:space="preserve">Существуют три способа центрального регулирования отпуска тепловой энергии: качественный, заключающийся в регулировании отпуска теплоты за счет изменения температуры теплоносителя при сохранении постоянным его расхода; количественный, заключающийся в регулировании отпуска теплоты путем изменения расхода теплоносителя при постоянной температуре, и качественно количественный, заключающийся в регулировании отпуска теплоты посредством одновременного изменения расхода и температуры теплоносителя. </w:t>
      </w:r>
      <w:r w:rsidR="009A2B19">
        <w:t>Н</w:t>
      </w:r>
      <w:r w:rsidR="009047C4" w:rsidRPr="001A772D">
        <w:t>еобходимость в изменении метода р</w:t>
      </w:r>
      <w:r w:rsidR="009047C4" w:rsidRPr="009A2B19">
        <w:t>егулирования</w:t>
      </w:r>
      <w:r w:rsidR="009A2B19" w:rsidRPr="009A2B19">
        <w:t xml:space="preserve"> систем теплоснабжения на момент актуализации схемы теплоснабжения</w:t>
      </w:r>
      <w:r w:rsidR="009047C4" w:rsidRPr="009A2B19">
        <w:t xml:space="preserve"> отсутствует.</w:t>
      </w:r>
    </w:p>
    <w:p w14:paraId="3C161830" w14:textId="77777777" w:rsidR="00324EC8" w:rsidRPr="001A772D" w:rsidRDefault="00324EC8" w:rsidP="000F782E">
      <w:pPr>
        <w:pStyle w:val="2f0"/>
        <w:numPr>
          <w:ilvl w:val="1"/>
          <w:numId w:val="20"/>
        </w:numPr>
        <w:ind w:left="0" w:firstLine="567"/>
      </w:pPr>
      <w:bookmarkStart w:id="926" w:name="_Toc115635678"/>
      <w:bookmarkEnd w:id="924"/>
      <w:r w:rsidRPr="001A772D">
        <w:lastRenderedPageBreak/>
        <w:t>Предложения по реконструкции тепловых сетей для обеспечения передачи тепловой энергии при переходе от открытой системы теплоснабжения (горячего водоснабжения) к закрытой системе горячего водоснабжения</w:t>
      </w:r>
      <w:bookmarkEnd w:id="926"/>
    </w:p>
    <w:p w14:paraId="36AACC45" w14:textId="5B68FBE2" w:rsidR="00FB655E" w:rsidRPr="001A772D" w:rsidRDefault="009047C4" w:rsidP="00324EC8">
      <w:pPr>
        <w:pStyle w:val="Afffa"/>
      </w:pPr>
      <w:r w:rsidRPr="001A772D">
        <w:t>М</w:t>
      </w:r>
      <w:r w:rsidR="00FB655E" w:rsidRPr="001A772D">
        <w:t>ероприяти</w:t>
      </w:r>
      <w:r w:rsidRPr="001A772D">
        <w:t>я</w:t>
      </w:r>
      <w:r w:rsidR="00FB655E" w:rsidRPr="001A772D">
        <w:t xml:space="preserve"> </w:t>
      </w:r>
      <w:r w:rsidR="00FB655E" w:rsidRPr="009A2B19">
        <w:t>по реконструкции тепловых сетей для обеспечения передачи тепловой энергии при переходе от открытой</w:t>
      </w:r>
      <w:r w:rsidR="009A2B19" w:rsidRPr="009A2B19">
        <w:t xml:space="preserve"> на закрытую</w:t>
      </w:r>
      <w:r w:rsidR="00FB655E" w:rsidRPr="009A2B19">
        <w:t xml:space="preserve"> системы теплоснабжения</w:t>
      </w:r>
      <w:r w:rsidRPr="009A2B19">
        <w:t xml:space="preserve"> на территории муниципального </w:t>
      </w:r>
      <w:r w:rsidR="009A2B19">
        <w:t xml:space="preserve">образования приведены в таблице </w:t>
      </w:r>
      <w:r w:rsidR="00FC3FD3">
        <w:t>90</w:t>
      </w:r>
      <w:r w:rsidRPr="009A2B19">
        <w:t>.</w:t>
      </w:r>
    </w:p>
    <w:p w14:paraId="516B3CF2" w14:textId="77777777" w:rsidR="00FB655E" w:rsidRPr="001A772D" w:rsidRDefault="00FB655E" w:rsidP="000F782E">
      <w:pPr>
        <w:pStyle w:val="2f0"/>
        <w:numPr>
          <w:ilvl w:val="1"/>
          <w:numId w:val="20"/>
        </w:numPr>
        <w:ind w:left="0" w:firstLine="567"/>
      </w:pPr>
      <w:bookmarkStart w:id="927" w:name="_Toc115635679"/>
      <w:r w:rsidRPr="001A772D">
        <w:t>Потребности инвестиций для перевода открытой системы теплоснабжения на закрытую</w:t>
      </w:r>
      <w:bookmarkEnd w:id="927"/>
    </w:p>
    <w:p w14:paraId="1A0DED81" w14:textId="2F15503F" w:rsidR="009047C4" w:rsidRDefault="009A2B19" w:rsidP="009047C4">
      <w:pPr>
        <w:pStyle w:val="Afffa"/>
      </w:pPr>
      <w:r w:rsidRPr="009A2B19">
        <w:t>Потребности инвестиций для перевода открытой системы теплоснабжения на закрытую</w:t>
      </w:r>
      <w:r>
        <w:t xml:space="preserve"> </w:t>
      </w:r>
      <w:r w:rsidR="009047C4" w:rsidRPr="001A772D">
        <w:t xml:space="preserve">на территории </w:t>
      </w:r>
      <w:r>
        <w:t>м</w:t>
      </w:r>
      <w:r w:rsidR="00B3097C" w:rsidRPr="00B3097C">
        <w:t xml:space="preserve">униципального образования </w:t>
      </w:r>
      <w:r>
        <w:t xml:space="preserve">приведены в таблице </w:t>
      </w:r>
      <w:r w:rsidR="00FC3FD3">
        <w:t>91</w:t>
      </w:r>
      <w:r>
        <w:t>.</w:t>
      </w:r>
    </w:p>
    <w:p w14:paraId="235D1C52" w14:textId="028BB000" w:rsidR="009A2B19" w:rsidRDefault="009A2B19" w:rsidP="009B0617">
      <w:pPr>
        <w:pStyle w:val="afe"/>
        <w:keepNext/>
        <w:spacing w:after="0"/>
        <w:jc w:val="right"/>
        <w:rPr>
          <w:rFonts w:ascii="Times New Roman" w:hAnsi="Times New Roman"/>
          <w:b w:val="0"/>
          <w:i/>
          <w:color w:val="auto"/>
          <w:sz w:val="24"/>
          <w:szCs w:val="24"/>
        </w:rPr>
      </w:pPr>
      <w:r w:rsidRPr="009A2B19">
        <w:rPr>
          <w:rFonts w:ascii="Times New Roman" w:hAnsi="Times New Roman"/>
          <w:b w:val="0"/>
          <w:i/>
          <w:color w:val="auto"/>
          <w:sz w:val="24"/>
          <w:szCs w:val="24"/>
        </w:rPr>
        <w:t>Таблица</w:t>
      </w:r>
      <w:r>
        <w:rPr>
          <w:rFonts w:ascii="Times New Roman" w:hAnsi="Times New Roman"/>
          <w:b w:val="0"/>
          <w:i/>
          <w:color w:val="auto"/>
          <w:sz w:val="24"/>
          <w:szCs w:val="24"/>
        </w:rPr>
        <w:t xml:space="preserve"> </w:t>
      </w:r>
      <w:r w:rsidR="00FC3FD3">
        <w:rPr>
          <w:rFonts w:ascii="Times New Roman" w:hAnsi="Times New Roman"/>
          <w:b w:val="0"/>
          <w:i/>
          <w:color w:val="auto"/>
          <w:sz w:val="24"/>
          <w:szCs w:val="24"/>
        </w:rPr>
        <w:t>91</w:t>
      </w:r>
      <w:r w:rsidRPr="009A2B19">
        <w:rPr>
          <w:rFonts w:ascii="Times New Roman" w:hAnsi="Times New Roman"/>
          <w:b w:val="0"/>
          <w:i/>
          <w:color w:val="auto"/>
          <w:sz w:val="24"/>
          <w:szCs w:val="24"/>
        </w:rPr>
        <w:t xml:space="preserve">. </w:t>
      </w:r>
      <w:r>
        <w:rPr>
          <w:rFonts w:ascii="Times New Roman" w:hAnsi="Times New Roman"/>
          <w:b w:val="0"/>
          <w:i/>
          <w:color w:val="auto"/>
          <w:sz w:val="24"/>
          <w:szCs w:val="24"/>
        </w:rPr>
        <w:t>М</w:t>
      </w:r>
      <w:r w:rsidRPr="009A2B19">
        <w:rPr>
          <w:rFonts w:ascii="Times New Roman" w:hAnsi="Times New Roman"/>
          <w:b w:val="0"/>
          <w:i/>
          <w:color w:val="auto"/>
          <w:sz w:val="24"/>
          <w:szCs w:val="24"/>
        </w:rPr>
        <w:t>ероприятия по переводу с открытой системы теплоснабжения на закрытую</w:t>
      </w:r>
    </w:p>
    <w:tbl>
      <w:tblPr>
        <w:tblStyle w:val="af0"/>
        <w:tblW w:w="0" w:type="auto"/>
        <w:tblLook w:val="04A0" w:firstRow="1" w:lastRow="0" w:firstColumn="1" w:lastColumn="0" w:noHBand="0" w:noVBand="1"/>
      </w:tblPr>
      <w:tblGrid>
        <w:gridCol w:w="1009"/>
        <w:gridCol w:w="1608"/>
        <w:gridCol w:w="1448"/>
        <w:gridCol w:w="1669"/>
        <w:gridCol w:w="1509"/>
        <w:gridCol w:w="1447"/>
        <w:gridCol w:w="1390"/>
      </w:tblGrid>
      <w:tr w:rsidR="000D0610" w14:paraId="7FACFFAE" w14:textId="77777777" w:rsidTr="002844BC">
        <w:trPr>
          <w:tblHeader/>
        </w:trPr>
        <w:tc>
          <w:tcPr>
            <w:tcW w:w="1009" w:type="dxa"/>
            <w:vAlign w:val="center"/>
          </w:tcPr>
          <w:p w14:paraId="461440F1" w14:textId="77777777" w:rsidR="000D0610" w:rsidRDefault="00625A77">
            <w:pPr>
              <w:pStyle w:val="TableStyle"/>
              <w:jc w:val="center"/>
            </w:pPr>
            <w:r>
              <w:t>№ п/п</w:t>
            </w:r>
          </w:p>
        </w:tc>
        <w:tc>
          <w:tcPr>
            <w:tcW w:w="1608" w:type="dxa"/>
            <w:vAlign w:val="center"/>
          </w:tcPr>
          <w:p w14:paraId="120C3E83" w14:textId="77777777" w:rsidR="000D0610" w:rsidRDefault="00625A77">
            <w:pPr>
              <w:pStyle w:val="TableStyle"/>
              <w:jc w:val="center"/>
            </w:pPr>
            <w:r>
              <w:t>Источник тепловой энергии</w:t>
            </w:r>
          </w:p>
        </w:tc>
        <w:tc>
          <w:tcPr>
            <w:tcW w:w="1448" w:type="dxa"/>
            <w:vAlign w:val="center"/>
          </w:tcPr>
          <w:p w14:paraId="7AC6DCB6" w14:textId="77777777" w:rsidR="000D0610" w:rsidRDefault="00625A77">
            <w:pPr>
              <w:pStyle w:val="TableStyle"/>
              <w:jc w:val="center"/>
            </w:pPr>
            <w:r>
              <w:t>Общее число отапливаемых объектов</w:t>
            </w:r>
          </w:p>
        </w:tc>
        <w:tc>
          <w:tcPr>
            <w:tcW w:w="1669" w:type="dxa"/>
            <w:vAlign w:val="center"/>
          </w:tcPr>
          <w:p w14:paraId="3A0E2A01" w14:textId="77777777" w:rsidR="000D0610" w:rsidRDefault="00625A77">
            <w:pPr>
              <w:pStyle w:val="TableStyle"/>
              <w:jc w:val="center"/>
            </w:pPr>
            <w:r>
              <w:t>Общее число отапливаемых объектов по открытой системе теплоснабжения, шт.</w:t>
            </w:r>
          </w:p>
        </w:tc>
        <w:tc>
          <w:tcPr>
            <w:tcW w:w="1509" w:type="dxa"/>
            <w:vAlign w:val="center"/>
          </w:tcPr>
          <w:p w14:paraId="4C6E33D1" w14:textId="77777777" w:rsidR="000D0610" w:rsidRDefault="00625A77">
            <w:pPr>
              <w:pStyle w:val="TableStyle"/>
              <w:jc w:val="center"/>
            </w:pPr>
            <w:r>
              <w:t>Средняя тепловая нагрузка на отопление и ГВС объектов, подключенных по открытой схеме</w:t>
            </w:r>
          </w:p>
        </w:tc>
        <w:tc>
          <w:tcPr>
            <w:tcW w:w="1447" w:type="dxa"/>
            <w:vAlign w:val="center"/>
          </w:tcPr>
          <w:p w14:paraId="3AC6AF65" w14:textId="77777777" w:rsidR="000D0610" w:rsidRDefault="00625A77">
            <w:pPr>
              <w:pStyle w:val="TableStyle"/>
              <w:jc w:val="center"/>
            </w:pPr>
            <w:r>
              <w:t>Капитальные затраты в строительство ИТП</w:t>
            </w:r>
          </w:p>
        </w:tc>
        <w:tc>
          <w:tcPr>
            <w:tcW w:w="1390" w:type="dxa"/>
            <w:vAlign w:val="center"/>
          </w:tcPr>
          <w:p w14:paraId="734380B1" w14:textId="77777777" w:rsidR="000D0610" w:rsidRDefault="00625A77">
            <w:pPr>
              <w:pStyle w:val="TableStyle"/>
              <w:jc w:val="center"/>
            </w:pPr>
            <w:r>
              <w:t>Год реализации мероприятия</w:t>
            </w:r>
          </w:p>
        </w:tc>
      </w:tr>
      <w:tr w:rsidR="000D0610" w14:paraId="788272D7" w14:textId="77777777" w:rsidTr="002844BC">
        <w:tc>
          <w:tcPr>
            <w:tcW w:w="1009" w:type="dxa"/>
            <w:vAlign w:val="center"/>
          </w:tcPr>
          <w:p w14:paraId="2AD9C04E" w14:textId="77777777" w:rsidR="000D0610" w:rsidRDefault="00625A77">
            <w:pPr>
              <w:pStyle w:val="TableStyle"/>
              <w:jc w:val="center"/>
            </w:pPr>
            <w:r>
              <w:t>Ед. изм.</w:t>
            </w:r>
          </w:p>
        </w:tc>
        <w:tc>
          <w:tcPr>
            <w:tcW w:w="1608" w:type="dxa"/>
            <w:vAlign w:val="center"/>
          </w:tcPr>
          <w:p w14:paraId="7EB3412E" w14:textId="77777777" w:rsidR="000D0610" w:rsidRDefault="00625A77">
            <w:pPr>
              <w:pStyle w:val="TableStyle"/>
              <w:jc w:val="center"/>
            </w:pPr>
            <w:r>
              <w:t>-</w:t>
            </w:r>
          </w:p>
        </w:tc>
        <w:tc>
          <w:tcPr>
            <w:tcW w:w="1448" w:type="dxa"/>
            <w:vAlign w:val="center"/>
          </w:tcPr>
          <w:p w14:paraId="3DD8818A" w14:textId="77777777" w:rsidR="000D0610" w:rsidRDefault="00625A77">
            <w:pPr>
              <w:pStyle w:val="TableStyle"/>
              <w:jc w:val="center"/>
            </w:pPr>
            <w:r>
              <w:t>шт.</w:t>
            </w:r>
          </w:p>
        </w:tc>
        <w:tc>
          <w:tcPr>
            <w:tcW w:w="1669" w:type="dxa"/>
            <w:vAlign w:val="center"/>
          </w:tcPr>
          <w:p w14:paraId="35EE607A" w14:textId="77777777" w:rsidR="000D0610" w:rsidRDefault="00625A77">
            <w:pPr>
              <w:pStyle w:val="TableStyle"/>
              <w:jc w:val="center"/>
            </w:pPr>
            <w:r>
              <w:t>шт.</w:t>
            </w:r>
          </w:p>
        </w:tc>
        <w:tc>
          <w:tcPr>
            <w:tcW w:w="1509" w:type="dxa"/>
            <w:vAlign w:val="center"/>
          </w:tcPr>
          <w:p w14:paraId="14F7FDE4" w14:textId="77777777" w:rsidR="000D0610" w:rsidRDefault="00625A77">
            <w:pPr>
              <w:pStyle w:val="TableStyle"/>
              <w:jc w:val="center"/>
            </w:pPr>
            <w:r>
              <w:t>Гкал/ч</w:t>
            </w:r>
          </w:p>
        </w:tc>
        <w:tc>
          <w:tcPr>
            <w:tcW w:w="1447" w:type="dxa"/>
            <w:vAlign w:val="center"/>
          </w:tcPr>
          <w:p w14:paraId="08D3D7F1" w14:textId="77777777" w:rsidR="000D0610" w:rsidRDefault="00625A77">
            <w:pPr>
              <w:pStyle w:val="TableStyle"/>
              <w:jc w:val="center"/>
            </w:pPr>
            <w:r>
              <w:t>тыс. руб.</w:t>
            </w:r>
          </w:p>
        </w:tc>
        <w:tc>
          <w:tcPr>
            <w:tcW w:w="1390" w:type="dxa"/>
            <w:vAlign w:val="center"/>
          </w:tcPr>
          <w:p w14:paraId="420FF04C" w14:textId="77777777" w:rsidR="000D0610" w:rsidRDefault="00625A77">
            <w:pPr>
              <w:pStyle w:val="TableStyle"/>
              <w:jc w:val="center"/>
            </w:pPr>
            <w:r>
              <w:t>-</w:t>
            </w:r>
          </w:p>
        </w:tc>
      </w:tr>
      <w:tr w:rsidR="009E7415" w14:paraId="0EAFC381" w14:textId="77777777" w:rsidTr="002844BC">
        <w:tc>
          <w:tcPr>
            <w:tcW w:w="1009" w:type="dxa"/>
            <w:vAlign w:val="center"/>
          </w:tcPr>
          <w:p w14:paraId="3F7C9D23" w14:textId="77777777" w:rsidR="009E7415" w:rsidRDefault="009E7415" w:rsidP="009E7415">
            <w:pPr>
              <w:pStyle w:val="TableStyle"/>
              <w:jc w:val="center"/>
            </w:pPr>
            <w:r>
              <w:t>1</w:t>
            </w:r>
          </w:p>
        </w:tc>
        <w:tc>
          <w:tcPr>
            <w:tcW w:w="1608" w:type="dxa"/>
            <w:vAlign w:val="center"/>
          </w:tcPr>
          <w:p w14:paraId="2AA52B72" w14:textId="2705D19D" w:rsidR="009E7415" w:rsidRDefault="009E7415" w:rsidP="009E7415">
            <w:pPr>
              <w:pStyle w:val="TableStyle"/>
              <w:jc w:val="center"/>
            </w:pPr>
            <w:r>
              <w:rPr>
                <w:szCs w:val="20"/>
              </w:rPr>
              <w:t xml:space="preserve">Котельная </w:t>
            </w:r>
            <w:r>
              <w:rPr>
                <w:szCs w:val="20"/>
              </w:rPr>
              <w:br/>
              <w:t xml:space="preserve">д. </w:t>
            </w:r>
            <w:proofErr w:type="spellStart"/>
            <w:r>
              <w:rPr>
                <w:szCs w:val="20"/>
              </w:rPr>
              <w:t>Хвалово</w:t>
            </w:r>
            <w:proofErr w:type="spellEnd"/>
          </w:p>
        </w:tc>
        <w:tc>
          <w:tcPr>
            <w:tcW w:w="1448" w:type="dxa"/>
            <w:vAlign w:val="center"/>
          </w:tcPr>
          <w:p w14:paraId="1D808530" w14:textId="4723315D" w:rsidR="009E7415" w:rsidRDefault="009E7415" w:rsidP="009E7415">
            <w:pPr>
              <w:jc w:val="center"/>
              <w:rPr>
                <w:sz w:val="20"/>
                <w:szCs w:val="20"/>
              </w:rPr>
            </w:pPr>
            <w:r>
              <w:rPr>
                <w:sz w:val="20"/>
                <w:szCs w:val="20"/>
              </w:rPr>
              <w:t>16</w:t>
            </w:r>
          </w:p>
        </w:tc>
        <w:tc>
          <w:tcPr>
            <w:tcW w:w="1669" w:type="dxa"/>
            <w:vAlign w:val="center"/>
          </w:tcPr>
          <w:p w14:paraId="668254EE" w14:textId="54BD7030" w:rsidR="009E7415" w:rsidRDefault="009E7415" w:rsidP="009E7415">
            <w:pPr>
              <w:jc w:val="center"/>
              <w:rPr>
                <w:sz w:val="20"/>
                <w:szCs w:val="20"/>
              </w:rPr>
            </w:pPr>
            <w:r>
              <w:rPr>
                <w:sz w:val="20"/>
                <w:szCs w:val="20"/>
              </w:rPr>
              <w:t>0</w:t>
            </w:r>
          </w:p>
        </w:tc>
        <w:tc>
          <w:tcPr>
            <w:tcW w:w="1509" w:type="dxa"/>
            <w:vAlign w:val="center"/>
          </w:tcPr>
          <w:p w14:paraId="31012E24" w14:textId="46C24CB7" w:rsidR="009E7415" w:rsidRDefault="009E7415" w:rsidP="009E7415">
            <w:pPr>
              <w:jc w:val="center"/>
              <w:rPr>
                <w:sz w:val="20"/>
                <w:szCs w:val="20"/>
              </w:rPr>
            </w:pPr>
            <w:r>
              <w:rPr>
                <w:sz w:val="20"/>
                <w:szCs w:val="20"/>
              </w:rPr>
              <w:t>0,000</w:t>
            </w:r>
          </w:p>
        </w:tc>
        <w:tc>
          <w:tcPr>
            <w:tcW w:w="1447" w:type="dxa"/>
            <w:vAlign w:val="center"/>
          </w:tcPr>
          <w:p w14:paraId="1553E256" w14:textId="4A51BD9C" w:rsidR="009E7415" w:rsidRDefault="009E7415" w:rsidP="009E7415">
            <w:pPr>
              <w:jc w:val="center"/>
              <w:rPr>
                <w:sz w:val="20"/>
                <w:szCs w:val="20"/>
              </w:rPr>
            </w:pPr>
            <w:r>
              <w:rPr>
                <w:sz w:val="20"/>
                <w:szCs w:val="20"/>
              </w:rPr>
              <w:t>-</w:t>
            </w:r>
          </w:p>
        </w:tc>
        <w:tc>
          <w:tcPr>
            <w:tcW w:w="1390" w:type="dxa"/>
            <w:vAlign w:val="center"/>
          </w:tcPr>
          <w:p w14:paraId="4E1ECD1D" w14:textId="0B65A3BE" w:rsidR="009E7415" w:rsidRDefault="009E7415" w:rsidP="009E7415">
            <w:pPr>
              <w:jc w:val="center"/>
              <w:rPr>
                <w:sz w:val="20"/>
                <w:szCs w:val="20"/>
              </w:rPr>
            </w:pPr>
            <w:r>
              <w:rPr>
                <w:sz w:val="20"/>
                <w:szCs w:val="20"/>
              </w:rPr>
              <w:t>-</w:t>
            </w:r>
          </w:p>
        </w:tc>
      </w:tr>
    </w:tbl>
    <w:p w14:paraId="7B51EAA7" w14:textId="77777777" w:rsidR="00787BCE" w:rsidRPr="001A772D" w:rsidRDefault="009047C4" w:rsidP="000F782E">
      <w:pPr>
        <w:pStyle w:val="2f0"/>
        <w:numPr>
          <w:ilvl w:val="1"/>
          <w:numId w:val="20"/>
        </w:numPr>
        <w:ind w:left="0" w:firstLine="567"/>
      </w:pPr>
      <w:bookmarkStart w:id="928" w:name="_Toc115635680"/>
      <w:r w:rsidRPr="001A772D">
        <w:t xml:space="preserve">Оценка </w:t>
      </w:r>
      <w:r w:rsidR="000B43A4" w:rsidRPr="001A772D">
        <w:t>целевых показателей эффективности и качества теплоснабжения в открытой системе теплоснабжения (горячего водоснабжения) и закрытой системе горячего водоснабжения</w:t>
      </w:r>
      <w:bookmarkEnd w:id="928"/>
    </w:p>
    <w:p w14:paraId="10A3F278" w14:textId="19F91280" w:rsidR="000B43A4" w:rsidRDefault="009A2B19" w:rsidP="000B43A4">
      <w:pPr>
        <w:pStyle w:val="Afffa"/>
      </w:pPr>
      <w:r w:rsidRPr="001A772D">
        <w:t xml:space="preserve">Оценка целевых показателей эффективности и качества теплоснабжения </w:t>
      </w:r>
      <w:r w:rsidR="009047C4" w:rsidRPr="001A772D">
        <w:t xml:space="preserve">систем теплоснабжения на территории </w:t>
      </w:r>
      <w:r>
        <w:t>м</w:t>
      </w:r>
      <w:r w:rsidR="00B3097C" w:rsidRPr="00B3097C">
        <w:t xml:space="preserve">униципального образования </w:t>
      </w:r>
      <w:r>
        <w:t xml:space="preserve">приведена в таблице </w:t>
      </w:r>
      <w:r w:rsidR="00FC3FD3">
        <w:t>92</w:t>
      </w:r>
      <w:r>
        <w:t>.</w:t>
      </w:r>
    </w:p>
    <w:p w14:paraId="7C99AB59" w14:textId="77777777" w:rsidR="009A2B19" w:rsidRPr="001A772D" w:rsidRDefault="009A2B19" w:rsidP="000F782E">
      <w:pPr>
        <w:pStyle w:val="2f0"/>
        <w:numPr>
          <w:ilvl w:val="1"/>
          <w:numId w:val="20"/>
        </w:numPr>
        <w:ind w:left="0" w:firstLine="567"/>
      </w:pPr>
      <w:bookmarkStart w:id="929" w:name="_Toc115635681"/>
      <w:r w:rsidRPr="001A772D">
        <w:t>Предложения по источникам инвестиций</w:t>
      </w:r>
      <w:bookmarkEnd w:id="929"/>
    </w:p>
    <w:p w14:paraId="2E4F79A8" w14:textId="77777777" w:rsidR="009A2B19" w:rsidRPr="009A2B19" w:rsidRDefault="000328AE" w:rsidP="00373F6C">
      <w:pPr>
        <w:pStyle w:val="Afffa"/>
        <w:sectPr w:rsidR="009A2B19" w:rsidRPr="009A2B19" w:rsidSect="00017722">
          <w:headerReference w:type="default" r:id="rId52"/>
          <w:pgSz w:w="11910" w:h="16840"/>
          <w:pgMar w:top="960" w:right="620" w:bottom="1240" w:left="1200" w:header="712" w:footer="1008" w:gutter="0"/>
          <w:cols w:space="720"/>
        </w:sectPr>
      </w:pPr>
      <w:r w:rsidRPr="00581A7C">
        <w:t>Мероприятие по переходу от открытой системы теплоснабжения (горячего водоснабжения) к закрытой системе горячего водоснабжения не предполагается. Источники инвестиций не устанавливаются</w:t>
      </w:r>
      <w:r w:rsidR="00373F6C">
        <w:t>.</w:t>
      </w:r>
    </w:p>
    <w:p w14:paraId="39FAF37B" w14:textId="2001318C" w:rsidR="009A2B19" w:rsidRDefault="009A2B19" w:rsidP="007B392F">
      <w:pPr>
        <w:pStyle w:val="afe"/>
        <w:keepNext/>
        <w:spacing w:after="0" w:line="276" w:lineRule="auto"/>
        <w:jc w:val="right"/>
        <w:rPr>
          <w:rFonts w:ascii="Times New Roman" w:hAnsi="Times New Roman"/>
          <w:b w:val="0"/>
          <w:i/>
          <w:color w:val="auto"/>
          <w:sz w:val="24"/>
          <w:szCs w:val="24"/>
        </w:rPr>
      </w:pPr>
      <w:r w:rsidRPr="009A2B19">
        <w:rPr>
          <w:rFonts w:ascii="Times New Roman" w:hAnsi="Times New Roman"/>
          <w:b w:val="0"/>
          <w:i/>
          <w:color w:val="auto"/>
          <w:sz w:val="24"/>
          <w:szCs w:val="24"/>
        </w:rPr>
        <w:lastRenderedPageBreak/>
        <w:t>Таблица</w:t>
      </w:r>
      <w:r>
        <w:rPr>
          <w:rFonts w:ascii="Times New Roman" w:hAnsi="Times New Roman"/>
          <w:b w:val="0"/>
          <w:i/>
          <w:color w:val="auto"/>
          <w:sz w:val="24"/>
          <w:szCs w:val="24"/>
        </w:rPr>
        <w:t xml:space="preserve"> </w:t>
      </w:r>
      <w:r w:rsidR="00FC3FD3">
        <w:rPr>
          <w:rFonts w:ascii="Times New Roman" w:hAnsi="Times New Roman"/>
          <w:b w:val="0"/>
          <w:i/>
          <w:color w:val="auto"/>
          <w:sz w:val="24"/>
          <w:szCs w:val="24"/>
        </w:rPr>
        <w:t>92</w:t>
      </w:r>
      <w:r w:rsidRPr="009A2B19">
        <w:rPr>
          <w:rFonts w:ascii="Times New Roman" w:hAnsi="Times New Roman"/>
          <w:b w:val="0"/>
          <w:i/>
          <w:color w:val="auto"/>
          <w:sz w:val="24"/>
          <w:szCs w:val="24"/>
        </w:rPr>
        <w:t>. Показатели качества горячего водоснабжения</w:t>
      </w:r>
    </w:p>
    <w:tbl>
      <w:tblPr>
        <w:tblStyle w:val="af0"/>
        <w:tblW w:w="0" w:type="auto"/>
        <w:tblLook w:val="04A0" w:firstRow="1" w:lastRow="0" w:firstColumn="1" w:lastColumn="0" w:noHBand="0" w:noVBand="1"/>
      </w:tblPr>
      <w:tblGrid>
        <w:gridCol w:w="638"/>
        <w:gridCol w:w="2551"/>
        <w:gridCol w:w="2539"/>
        <w:gridCol w:w="1026"/>
        <w:gridCol w:w="656"/>
        <w:gridCol w:w="656"/>
        <w:gridCol w:w="656"/>
        <w:gridCol w:w="656"/>
        <w:gridCol w:w="656"/>
        <w:gridCol w:w="656"/>
        <w:gridCol w:w="656"/>
        <w:gridCol w:w="656"/>
        <w:gridCol w:w="656"/>
        <w:gridCol w:w="656"/>
        <w:gridCol w:w="656"/>
        <w:gridCol w:w="656"/>
      </w:tblGrid>
      <w:tr w:rsidR="000D0610" w:rsidRPr="007940B6" w14:paraId="5EA99663" w14:textId="77777777" w:rsidTr="0055212E">
        <w:trPr>
          <w:tblHeader/>
        </w:trPr>
        <w:tc>
          <w:tcPr>
            <w:tcW w:w="638" w:type="dxa"/>
            <w:vAlign w:val="center"/>
          </w:tcPr>
          <w:p w14:paraId="6B5B7A2A" w14:textId="77777777" w:rsidR="000D0610" w:rsidRPr="007940B6" w:rsidRDefault="00625A77" w:rsidP="007940B6">
            <w:pPr>
              <w:pStyle w:val="TableStyle"/>
              <w:jc w:val="center"/>
              <w:rPr>
                <w:rFonts w:cs="Times New Roman"/>
                <w:sz w:val="18"/>
                <w:szCs w:val="18"/>
              </w:rPr>
            </w:pPr>
            <w:r w:rsidRPr="007940B6">
              <w:rPr>
                <w:rFonts w:cs="Times New Roman"/>
                <w:sz w:val="18"/>
                <w:szCs w:val="18"/>
              </w:rPr>
              <w:t>№</w:t>
            </w:r>
          </w:p>
        </w:tc>
        <w:tc>
          <w:tcPr>
            <w:tcW w:w="2551" w:type="dxa"/>
            <w:vAlign w:val="center"/>
          </w:tcPr>
          <w:p w14:paraId="2F6A9E36" w14:textId="77777777" w:rsidR="000D0610" w:rsidRPr="007940B6" w:rsidRDefault="00625A77" w:rsidP="007940B6">
            <w:pPr>
              <w:pStyle w:val="TableStyle"/>
              <w:jc w:val="center"/>
              <w:rPr>
                <w:rFonts w:cs="Times New Roman"/>
                <w:sz w:val="18"/>
                <w:szCs w:val="18"/>
              </w:rPr>
            </w:pPr>
            <w:r w:rsidRPr="007940B6">
              <w:rPr>
                <w:rFonts w:cs="Times New Roman"/>
                <w:sz w:val="18"/>
                <w:szCs w:val="18"/>
              </w:rPr>
              <w:t>Теплоснабжающая организация</w:t>
            </w:r>
          </w:p>
        </w:tc>
        <w:tc>
          <w:tcPr>
            <w:tcW w:w="2539" w:type="dxa"/>
            <w:vAlign w:val="center"/>
          </w:tcPr>
          <w:p w14:paraId="28444853" w14:textId="77777777" w:rsidR="000D0610" w:rsidRPr="007940B6" w:rsidRDefault="00625A77" w:rsidP="007940B6">
            <w:pPr>
              <w:pStyle w:val="TableStyle"/>
              <w:jc w:val="center"/>
              <w:rPr>
                <w:rFonts w:cs="Times New Roman"/>
                <w:sz w:val="18"/>
                <w:szCs w:val="18"/>
              </w:rPr>
            </w:pPr>
            <w:r w:rsidRPr="007940B6">
              <w:rPr>
                <w:rFonts w:cs="Times New Roman"/>
                <w:sz w:val="18"/>
                <w:szCs w:val="18"/>
              </w:rPr>
              <w:t>Показатели качества ГВС</w:t>
            </w:r>
          </w:p>
        </w:tc>
        <w:tc>
          <w:tcPr>
            <w:tcW w:w="1026" w:type="dxa"/>
            <w:vAlign w:val="center"/>
          </w:tcPr>
          <w:p w14:paraId="5E974F4C" w14:textId="77777777" w:rsidR="000D0610" w:rsidRPr="007940B6" w:rsidRDefault="00625A77" w:rsidP="007940B6">
            <w:pPr>
              <w:pStyle w:val="TableStyle"/>
              <w:jc w:val="center"/>
              <w:rPr>
                <w:rFonts w:cs="Times New Roman"/>
                <w:sz w:val="18"/>
                <w:szCs w:val="18"/>
              </w:rPr>
            </w:pPr>
            <w:r w:rsidRPr="007940B6">
              <w:rPr>
                <w:rFonts w:cs="Times New Roman"/>
                <w:sz w:val="18"/>
                <w:szCs w:val="18"/>
              </w:rPr>
              <w:t>Ед. изм.</w:t>
            </w:r>
          </w:p>
        </w:tc>
        <w:tc>
          <w:tcPr>
            <w:tcW w:w="656" w:type="dxa"/>
            <w:vAlign w:val="center"/>
          </w:tcPr>
          <w:p w14:paraId="6DCA0AD2" w14:textId="77777777" w:rsidR="000D0610" w:rsidRPr="007940B6" w:rsidRDefault="00625A77" w:rsidP="007940B6">
            <w:pPr>
              <w:pStyle w:val="TableStyle"/>
              <w:jc w:val="center"/>
              <w:rPr>
                <w:rFonts w:cs="Times New Roman"/>
                <w:sz w:val="18"/>
                <w:szCs w:val="18"/>
              </w:rPr>
            </w:pPr>
            <w:r w:rsidRPr="007940B6">
              <w:rPr>
                <w:rFonts w:cs="Times New Roman"/>
                <w:sz w:val="18"/>
                <w:szCs w:val="18"/>
              </w:rPr>
              <w:t>2025</w:t>
            </w:r>
          </w:p>
        </w:tc>
        <w:tc>
          <w:tcPr>
            <w:tcW w:w="656" w:type="dxa"/>
            <w:vAlign w:val="center"/>
          </w:tcPr>
          <w:p w14:paraId="7B0E0FEC" w14:textId="77777777" w:rsidR="000D0610" w:rsidRPr="007940B6" w:rsidRDefault="00625A77" w:rsidP="007940B6">
            <w:pPr>
              <w:pStyle w:val="TableStyle"/>
              <w:jc w:val="center"/>
              <w:rPr>
                <w:rFonts w:cs="Times New Roman"/>
                <w:sz w:val="18"/>
                <w:szCs w:val="18"/>
              </w:rPr>
            </w:pPr>
            <w:r w:rsidRPr="007940B6">
              <w:rPr>
                <w:rFonts w:cs="Times New Roman"/>
                <w:sz w:val="18"/>
                <w:szCs w:val="18"/>
              </w:rPr>
              <w:t>2026</w:t>
            </w:r>
          </w:p>
        </w:tc>
        <w:tc>
          <w:tcPr>
            <w:tcW w:w="656" w:type="dxa"/>
            <w:vAlign w:val="center"/>
          </w:tcPr>
          <w:p w14:paraId="6585D7D4" w14:textId="77777777" w:rsidR="000D0610" w:rsidRPr="007940B6" w:rsidRDefault="00625A77" w:rsidP="007940B6">
            <w:pPr>
              <w:pStyle w:val="TableStyle"/>
              <w:jc w:val="center"/>
              <w:rPr>
                <w:rFonts w:cs="Times New Roman"/>
                <w:sz w:val="18"/>
                <w:szCs w:val="18"/>
              </w:rPr>
            </w:pPr>
            <w:r w:rsidRPr="007940B6">
              <w:rPr>
                <w:rFonts w:cs="Times New Roman"/>
                <w:sz w:val="18"/>
                <w:szCs w:val="18"/>
              </w:rPr>
              <w:t>2027</w:t>
            </w:r>
          </w:p>
        </w:tc>
        <w:tc>
          <w:tcPr>
            <w:tcW w:w="656" w:type="dxa"/>
            <w:vAlign w:val="center"/>
          </w:tcPr>
          <w:p w14:paraId="5AB5CD09" w14:textId="77777777" w:rsidR="000D0610" w:rsidRPr="007940B6" w:rsidRDefault="00625A77" w:rsidP="007940B6">
            <w:pPr>
              <w:pStyle w:val="TableStyle"/>
              <w:jc w:val="center"/>
              <w:rPr>
                <w:rFonts w:cs="Times New Roman"/>
                <w:sz w:val="18"/>
                <w:szCs w:val="18"/>
              </w:rPr>
            </w:pPr>
            <w:r w:rsidRPr="007940B6">
              <w:rPr>
                <w:rFonts w:cs="Times New Roman"/>
                <w:sz w:val="18"/>
                <w:szCs w:val="18"/>
              </w:rPr>
              <w:t>2028</w:t>
            </w:r>
          </w:p>
        </w:tc>
        <w:tc>
          <w:tcPr>
            <w:tcW w:w="656" w:type="dxa"/>
            <w:vAlign w:val="center"/>
          </w:tcPr>
          <w:p w14:paraId="0B87B720" w14:textId="77777777" w:rsidR="000D0610" w:rsidRPr="007940B6" w:rsidRDefault="00625A77" w:rsidP="007940B6">
            <w:pPr>
              <w:pStyle w:val="TableStyle"/>
              <w:jc w:val="center"/>
              <w:rPr>
                <w:rFonts w:cs="Times New Roman"/>
                <w:sz w:val="18"/>
                <w:szCs w:val="18"/>
              </w:rPr>
            </w:pPr>
            <w:r w:rsidRPr="007940B6">
              <w:rPr>
                <w:rFonts w:cs="Times New Roman"/>
                <w:sz w:val="18"/>
                <w:szCs w:val="18"/>
              </w:rPr>
              <w:t>2029</w:t>
            </w:r>
          </w:p>
        </w:tc>
        <w:tc>
          <w:tcPr>
            <w:tcW w:w="656" w:type="dxa"/>
            <w:vAlign w:val="center"/>
          </w:tcPr>
          <w:p w14:paraId="70890CD5" w14:textId="77777777" w:rsidR="000D0610" w:rsidRPr="007940B6" w:rsidRDefault="00625A77" w:rsidP="007940B6">
            <w:pPr>
              <w:pStyle w:val="TableStyle"/>
              <w:jc w:val="center"/>
              <w:rPr>
                <w:rFonts w:cs="Times New Roman"/>
                <w:sz w:val="18"/>
                <w:szCs w:val="18"/>
              </w:rPr>
            </w:pPr>
            <w:r w:rsidRPr="007940B6">
              <w:rPr>
                <w:rFonts w:cs="Times New Roman"/>
                <w:sz w:val="18"/>
                <w:szCs w:val="18"/>
              </w:rPr>
              <w:t>2030</w:t>
            </w:r>
          </w:p>
        </w:tc>
        <w:tc>
          <w:tcPr>
            <w:tcW w:w="656" w:type="dxa"/>
            <w:vAlign w:val="center"/>
          </w:tcPr>
          <w:p w14:paraId="54BE28C9" w14:textId="77777777" w:rsidR="000D0610" w:rsidRPr="007940B6" w:rsidRDefault="00625A77" w:rsidP="007940B6">
            <w:pPr>
              <w:pStyle w:val="TableStyle"/>
              <w:jc w:val="center"/>
              <w:rPr>
                <w:rFonts w:cs="Times New Roman"/>
                <w:sz w:val="18"/>
                <w:szCs w:val="18"/>
              </w:rPr>
            </w:pPr>
            <w:r w:rsidRPr="007940B6">
              <w:rPr>
                <w:rFonts w:cs="Times New Roman"/>
                <w:sz w:val="18"/>
                <w:szCs w:val="18"/>
              </w:rPr>
              <w:t>2031</w:t>
            </w:r>
          </w:p>
        </w:tc>
        <w:tc>
          <w:tcPr>
            <w:tcW w:w="656" w:type="dxa"/>
            <w:vAlign w:val="center"/>
          </w:tcPr>
          <w:p w14:paraId="1E2F85F5" w14:textId="77777777" w:rsidR="000D0610" w:rsidRPr="007940B6" w:rsidRDefault="00625A77" w:rsidP="007940B6">
            <w:pPr>
              <w:pStyle w:val="TableStyle"/>
              <w:jc w:val="center"/>
              <w:rPr>
                <w:rFonts w:cs="Times New Roman"/>
                <w:sz w:val="18"/>
                <w:szCs w:val="18"/>
              </w:rPr>
            </w:pPr>
            <w:r w:rsidRPr="007940B6">
              <w:rPr>
                <w:rFonts w:cs="Times New Roman"/>
                <w:sz w:val="18"/>
                <w:szCs w:val="18"/>
              </w:rPr>
              <w:t>2032</w:t>
            </w:r>
          </w:p>
        </w:tc>
        <w:tc>
          <w:tcPr>
            <w:tcW w:w="656" w:type="dxa"/>
            <w:vAlign w:val="center"/>
          </w:tcPr>
          <w:p w14:paraId="2032C0CD" w14:textId="77777777" w:rsidR="000D0610" w:rsidRPr="007940B6" w:rsidRDefault="00625A77" w:rsidP="007940B6">
            <w:pPr>
              <w:pStyle w:val="TableStyle"/>
              <w:jc w:val="center"/>
              <w:rPr>
                <w:rFonts w:cs="Times New Roman"/>
                <w:sz w:val="18"/>
                <w:szCs w:val="18"/>
              </w:rPr>
            </w:pPr>
            <w:r w:rsidRPr="007940B6">
              <w:rPr>
                <w:rFonts w:cs="Times New Roman"/>
                <w:sz w:val="18"/>
                <w:szCs w:val="18"/>
              </w:rPr>
              <w:t>2033</w:t>
            </w:r>
          </w:p>
        </w:tc>
        <w:tc>
          <w:tcPr>
            <w:tcW w:w="656" w:type="dxa"/>
            <w:vAlign w:val="center"/>
          </w:tcPr>
          <w:p w14:paraId="561B462C" w14:textId="77777777" w:rsidR="000D0610" w:rsidRPr="007940B6" w:rsidRDefault="00625A77" w:rsidP="007940B6">
            <w:pPr>
              <w:pStyle w:val="TableStyle"/>
              <w:jc w:val="center"/>
              <w:rPr>
                <w:rFonts w:cs="Times New Roman"/>
                <w:sz w:val="18"/>
                <w:szCs w:val="18"/>
              </w:rPr>
            </w:pPr>
            <w:r w:rsidRPr="007940B6">
              <w:rPr>
                <w:rFonts w:cs="Times New Roman"/>
                <w:sz w:val="18"/>
                <w:szCs w:val="18"/>
              </w:rPr>
              <w:t>2034</w:t>
            </w:r>
          </w:p>
        </w:tc>
        <w:tc>
          <w:tcPr>
            <w:tcW w:w="656" w:type="dxa"/>
            <w:vAlign w:val="center"/>
          </w:tcPr>
          <w:p w14:paraId="6F5FEDAF" w14:textId="77777777" w:rsidR="000D0610" w:rsidRPr="007940B6" w:rsidRDefault="00625A77" w:rsidP="007940B6">
            <w:pPr>
              <w:pStyle w:val="TableStyle"/>
              <w:jc w:val="center"/>
              <w:rPr>
                <w:rFonts w:cs="Times New Roman"/>
                <w:sz w:val="18"/>
                <w:szCs w:val="18"/>
              </w:rPr>
            </w:pPr>
            <w:r w:rsidRPr="007940B6">
              <w:rPr>
                <w:rFonts w:cs="Times New Roman"/>
                <w:sz w:val="18"/>
                <w:szCs w:val="18"/>
              </w:rPr>
              <w:t>2035</w:t>
            </w:r>
          </w:p>
        </w:tc>
        <w:tc>
          <w:tcPr>
            <w:tcW w:w="656" w:type="dxa"/>
            <w:vAlign w:val="center"/>
          </w:tcPr>
          <w:p w14:paraId="4E2E3B66" w14:textId="77777777" w:rsidR="000D0610" w:rsidRPr="007940B6" w:rsidRDefault="00625A77" w:rsidP="007940B6">
            <w:pPr>
              <w:pStyle w:val="TableStyle"/>
              <w:jc w:val="center"/>
              <w:rPr>
                <w:rFonts w:cs="Times New Roman"/>
                <w:sz w:val="18"/>
                <w:szCs w:val="18"/>
              </w:rPr>
            </w:pPr>
            <w:r w:rsidRPr="007940B6">
              <w:rPr>
                <w:rFonts w:cs="Times New Roman"/>
                <w:sz w:val="18"/>
                <w:szCs w:val="18"/>
              </w:rPr>
              <w:t>2036</w:t>
            </w:r>
          </w:p>
        </w:tc>
      </w:tr>
      <w:tr w:rsidR="0001108B" w:rsidRPr="007940B6" w14:paraId="10E0D349" w14:textId="77777777" w:rsidTr="0055212E">
        <w:tc>
          <w:tcPr>
            <w:tcW w:w="638" w:type="dxa"/>
            <w:vMerge w:val="restart"/>
            <w:vAlign w:val="center"/>
          </w:tcPr>
          <w:p w14:paraId="2AFB481B" w14:textId="1FC9FBE2" w:rsidR="0001108B" w:rsidRPr="0001108B" w:rsidRDefault="0001108B" w:rsidP="0001108B">
            <w:pPr>
              <w:pStyle w:val="TableStyle"/>
              <w:jc w:val="center"/>
              <w:rPr>
                <w:rFonts w:cs="Times New Roman"/>
                <w:sz w:val="18"/>
                <w:szCs w:val="18"/>
              </w:rPr>
            </w:pPr>
            <w:r w:rsidRPr="0001108B">
              <w:rPr>
                <w:color w:val="000000"/>
                <w:sz w:val="18"/>
                <w:szCs w:val="18"/>
              </w:rPr>
              <w:t>1</w:t>
            </w:r>
          </w:p>
        </w:tc>
        <w:tc>
          <w:tcPr>
            <w:tcW w:w="2551" w:type="dxa"/>
            <w:vMerge w:val="restart"/>
            <w:vAlign w:val="center"/>
          </w:tcPr>
          <w:p w14:paraId="0509FC1E" w14:textId="40306024" w:rsidR="0001108B" w:rsidRPr="0001108B" w:rsidRDefault="0001108B" w:rsidP="0001108B">
            <w:pPr>
              <w:pStyle w:val="TableStyle"/>
              <w:jc w:val="center"/>
              <w:rPr>
                <w:rFonts w:cs="Times New Roman"/>
                <w:sz w:val="18"/>
                <w:szCs w:val="18"/>
              </w:rPr>
            </w:pPr>
            <w:r w:rsidRPr="0001108B">
              <w:rPr>
                <w:color w:val="000000"/>
                <w:sz w:val="18"/>
                <w:szCs w:val="18"/>
              </w:rPr>
              <w:t>ООО «</w:t>
            </w:r>
            <w:proofErr w:type="spellStart"/>
            <w:r w:rsidRPr="0001108B">
              <w:rPr>
                <w:color w:val="000000"/>
                <w:sz w:val="18"/>
                <w:szCs w:val="18"/>
              </w:rPr>
              <w:t>Леноблтеплоснаб</w:t>
            </w:r>
            <w:proofErr w:type="spellEnd"/>
            <w:r w:rsidRPr="0001108B">
              <w:rPr>
                <w:color w:val="000000"/>
                <w:sz w:val="18"/>
                <w:szCs w:val="18"/>
              </w:rPr>
              <w:t>»</w:t>
            </w:r>
          </w:p>
        </w:tc>
        <w:tc>
          <w:tcPr>
            <w:tcW w:w="2539" w:type="dxa"/>
            <w:vAlign w:val="center"/>
          </w:tcPr>
          <w:p w14:paraId="6B19C93D" w14:textId="77777777" w:rsidR="0001108B" w:rsidRPr="007940B6" w:rsidRDefault="0001108B" w:rsidP="0001108B">
            <w:pPr>
              <w:pStyle w:val="TableStyle"/>
              <w:jc w:val="center"/>
              <w:rPr>
                <w:rFonts w:cs="Times New Roman"/>
                <w:sz w:val="18"/>
                <w:szCs w:val="18"/>
              </w:rPr>
            </w:pPr>
            <w:r w:rsidRPr="007940B6">
              <w:rPr>
                <w:rFonts w:cs="Times New Roman"/>
                <w:sz w:val="18"/>
                <w:szCs w:val="18"/>
              </w:rPr>
              <w:t>Число часов работы в год</w:t>
            </w:r>
          </w:p>
        </w:tc>
        <w:tc>
          <w:tcPr>
            <w:tcW w:w="1026" w:type="dxa"/>
            <w:vAlign w:val="center"/>
          </w:tcPr>
          <w:p w14:paraId="574A07CB" w14:textId="77777777" w:rsidR="0001108B" w:rsidRPr="007940B6" w:rsidRDefault="0001108B" w:rsidP="0001108B">
            <w:pPr>
              <w:pStyle w:val="TableStyle"/>
              <w:jc w:val="center"/>
              <w:rPr>
                <w:rFonts w:cs="Times New Roman"/>
                <w:sz w:val="18"/>
                <w:szCs w:val="18"/>
              </w:rPr>
            </w:pPr>
            <w:r w:rsidRPr="007940B6">
              <w:rPr>
                <w:rFonts w:cs="Times New Roman"/>
                <w:sz w:val="18"/>
                <w:szCs w:val="18"/>
              </w:rPr>
              <w:t>ч.</w:t>
            </w:r>
          </w:p>
        </w:tc>
        <w:tc>
          <w:tcPr>
            <w:tcW w:w="656" w:type="dxa"/>
            <w:vAlign w:val="center"/>
          </w:tcPr>
          <w:p w14:paraId="4E19E078" w14:textId="77777777" w:rsidR="0001108B" w:rsidRPr="007940B6" w:rsidRDefault="0001108B" w:rsidP="0001108B">
            <w:pPr>
              <w:pStyle w:val="TableStyle"/>
              <w:jc w:val="center"/>
              <w:rPr>
                <w:rFonts w:cs="Times New Roman"/>
                <w:sz w:val="18"/>
                <w:szCs w:val="18"/>
              </w:rPr>
            </w:pPr>
            <w:r w:rsidRPr="007940B6">
              <w:rPr>
                <w:rFonts w:cs="Times New Roman"/>
                <w:sz w:val="18"/>
                <w:szCs w:val="18"/>
              </w:rPr>
              <w:t>0,0</w:t>
            </w:r>
          </w:p>
        </w:tc>
        <w:tc>
          <w:tcPr>
            <w:tcW w:w="656" w:type="dxa"/>
            <w:vAlign w:val="center"/>
          </w:tcPr>
          <w:p w14:paraId="51C540BF" w14:textId="77777777" w:rsidR="0001108B" w:rsidRPr="007940B6" w:rsidRDefault="0001108B" w:rsidP="0001108B">
            <w:pPr>
              <w:pStyle w:val="TableStyle"/>
              <w:jc w:val="center"/>
              <w:rPr>
                <w:rFonts w:cs="Times New Roman"/>
                <w:sz w:val="18"/>
                <w:szCs w:val="18"/>
              </w:rPr>
            </w:pPr>
            <w:r w:rsidRPr="007940B6">
              <w:rPr>
                <w:rFonts w:cs="Times New Roman"/>
                <w:sz w:val="18"/>
                <w:szCs w:val="18"/>
              </w:rPr>
              <w:t>0,0</w:t>
            </w:r>
          </w:p>
        </w:tc>
        <w:tc>
          <w:tcPr>
            <w:tcW w:w="656" w:type="dxa"/>
            <w:vAlign w:val="center"/>
          </w:tcPr>
          <w:p w14:paraId="1751C178" w14:textId="77777777" w:rsidR="0001108B" w:rsidRPr="007940B6" w:rsidRDefault="0001108B" w:rsidP="0001108B">
            <w:pPr>
              <w:pStyle w:val="TableStyle"/>
              <w:jc w:val="center"/>
              <w:rPr>
                <w:rFonts w:cs="Times New Roman"/>
                <w:sz w:val="18"/>
                <w:szCs w:val="18"/>
              </w:rPr>
            </w:pPr>
            <w:r w:rsidRPr="007940B6">
              <w:rPr>
                <w:rFonts w:cs="Times New Roman"/>
                <w:sz w:val="18"/>
                <w:szCs w:val="18"/>
              </w:rPr>
              <w:t>0,0</w:t>
            </w:r>
          </w:p>
        </w:tc>
        <w:tc>
          <w:tcPr>
            <w:tcW w:w="656" w:type="dxa"/>
            <w:vAlign w:val="center"/>
          </w:tcPr>
          <w:p w14:paraId="3677E984" w14:textId="77777777" w:rsidR="0001108B" w:rsidRPr="007940B6" w:rsidRDefault="0001108B" w:rsidP="0001108B">
            <w:pPr>
              <w:pStyle w:val="TableStyle"/>
              <w:jc w:val="center"/>
              <w:rPr>
                <w:rFonts w:cs="Times New Roman"/>
                <w:sz w:val="18"/>
                <w:szCs w:val="18"/>
              </w:rPr>
            </w:pPr>
            <w:r w:rsidRPr="007940B6">
              <w:rPr>
                <w:rFonts w:cs="Times New Roman"/>
                <w:sz w:val="18"/>
                <w:szCs w:val="18"/>
              </w:rPr>
              <w:t>0,0</w:t>
            </w:r>
          </w:p>
        </w:tc>
        <w:tc>
          <w:tcPr>
            <w:tcW w:w="656" w:type="dxa"/>
            <w:vAlign w:val="center"/>
          </w:tcPr>
          <w:p w14:paraId="31464D63" w14:textId="77777777" w:rsidR="0001108B" w:rsidRPr="007940B6" w:rsidRDefault="0001108B" w:rsidP="0001108B">
            <w:pPr>
              <w:pStyle w:val="TableStyle"/>
              <w:jc w:val="center"/>
              <w:rPr>
                <w:rFonts w:cs="Times New Roman"/>
                <w:sz w:val="18"/>
                <w:szCs w:val="18"/>
              </w:rPr>
            </w:pPr>
            <w:r w:rsidRPr="007940B6">
              <w:rPr>
                <w:rFonts w:cs="Times New Roman"/>
                <w:sz w:val="18"/>
                <w:szCs w:val="18"/>
              </w:rPr>
              <w:t>0,0</w:t>
            </w:r>
          </w:p>
        </w:tc>
        <w:tc>
          <w:tcPr>
            <w:tcW w:w="656" w:type="dxa"/>
            <w:vAlign w:val="center"/>
          </w:tcPr>
          <w:p w14:paraId="7113A009" w14:textId="77777777" w:rsidR="0001108B" w:rsidRPr="007940B6" w:rsidRDefault="0001108B" w:rsidP="0001108B">
            <w:pPr>
              <w:pStyle w:val="TableStyle"/>
              <w:jc w:val="center"/>
              <w:rPr>
                <w:rFonts w:cs="Times New Roman"/>
                <w:sz w:val="18"/>
                <w:szCs w:val="18"/>
              </w:rPr>
            </w:pPr>
            <w:r w:rsidRPr="007940B6">
              <w:rPr>
                <w:rFonts w:cs="Times New Roman"/>
                <w:sz w:val="18"/>
                <w:szCs w:val="18"/>
              </w:rPr>
              <w:t>0,0</w:t>
            </w:r>
          </w:p>
        </w:tc>
        <w:tc>
          <w:tcPr>
            <w:tcW w:w="656" w:type="dxa"/>
            <w:vAlign w:val="center"/>
          </w:tcPr>
          <w:p w14:paraId="18EF67A4" w14:textId="77777777" w:rsidR="0001108B" w:rsidRPr="007940B6" w:rsidRDefault="0001108B" w:rsidP="0001108B">
            <w:pPr>
              <w:pStyle w:val="TableStyle"/>
              <w:jc w:val="center"/>
              <w:rPr>
                <w:rFonts w:cs="Times New Roman"/>
                <w:sz w:val="18"/>
                <w:szCs w:val="18"/>
              </w:rPr>
            </w:pPr>
            <w:r w:rsidRPr="007940B6">
              <w:rPr>
                <w:rFonts w:cs="Times New Roman"/>
                <w:sz w:val="18"/>
                <w:szCs w:val="18"/>
              </w:rPr>
              <w:t>0,0</w:t>
            </w:r>
          </w:p>
        </w:tc>
        <w:tc>
          <w:tcPr>
            <w:tcW w:w="656" w:type="dxa"/>
            <w:vAlign w:val="center"/>
          </w:tcPr>
          <w:p w14:paraId="3367C77C" w14:textId="77777777" w:rsidR="0001108B" w:rsidRPr="007940B6" w:rsidRDefault="0001108B" w:rsidP="0001108B">
            <w:pPr>
              <w:pStyle w:val="TableStyle"/>
              <w:jc w:val="center"/>
              <w:rPr>
                <w:rFonts w:cs="Times New Roman"/>
                <w:sz w:val="18"/>
                <w:szCs w:val="18"/>
              </w:rPr>
            </w:pPr>
            <w:r w:rsidRPr="007940B6">
              <w:rPr>
                <w:rFonts w:cs="Times New Roman"/>
                <w:sz w:val="18"/>
                <w:szCs w:val="18"/>
              </w:rPr>
              <w:t>0,0</w:t>
            </w:r>
          </w:p>
        </w:tc>
        <w:tc>
          <w:tcPr>
            <w:tcW w:w="656" w:type="dxa"/>
            <w:vAlign w:val="center"/>
          </w:tcPr>
          <w:p w14:paraId="2F5CAFC6" w14:textId="77777777" w:rsidR="0001108B" w:rsidRPr="007940B6" w:rsidRDefault="0001108B" w:rsidP="0001108B">
            <w:pPr>
              <w:pStyle w:val="TableStyle"/>
              <w:jc w:val="center"/>
              <w:rPr>
                <w:rFonts w:cs="Times New Roman"/>
                <w:sz w:val="18"/>
                <w:szCs w:val="18"/>
              </w:rPr>
            </w:pPr>
            <w:r w:rsidRPr="007940B6">
              <w:rPr>
                <w:rFonts w:cs="Times New Roman"/>
                <w:sz w:val="18"/>
                <w:szCs w:val="18"/>
              </w:rPr>
              <w:t>0,0</w:t>
            </w:r>
          </w:p>
        </w:tc>
        <w:tc>
          <w:tcPr>
            <w:tcW w:w="656" w:type="dxa"/>
            <w:vAlign w:val="center"/>
          </w:tcPr>
          <w:p w14:paraId="11CFFC99" w14:textId="77777777" w:rsidR="0001108B" w:rsidRPr="007940B6" w:rsidRDefault="0001108B" w:rsidP="0001108B">
            <w:pPr>
              <w:pStyle w:val="TableStyle"/>
              <w:jc w:val="center"/>
              <w:rPr>
                <w:rFonts w:cs="Times New Roman"/>
                <w:sz w:val="18"/>
                <w:szCs w:val="18"/>
              </w:rPr>
            </w:pPr>
            <w:r w:rsidRPr="007940B6">
              <w:rPr>
                <w:rFonts w:cs="Times New Roman"/>
                <w:sz w:val="18"/>
                <w:szCs w:val="18"/>
              </w:rPr>
              <w:t>0,0</w:t>
            </w:r>
          </w:p>
        </w:tc>
        <w:tc>
          <w:tcPr>
            <w:tcW w:w="656" w:type="dxa"/>
            <w:vAlign w:val="center"/>
          </w:tcPr>
          <w:p w14:paraId="731A3FDD" w14:textId="77777777" w:rsidR="0001108B" w:rsidRPr="007940B6" w:rsidRDefault="0001108B" w:rsidP="0001108B">
            <w:pPr>
              <w:pStyle w:val="TableStyle"/>
              <w:jc w:val="center"/>
              <w:rPr>
                <w:rFonts w:cs="Times New Roman"/>
                <w:sz w:val="18"/>
                <w:szCs w:val="18"/>
              </w:rPr>
            </w:pPr>
            <w:r w:rsidRPr="007940B6">
              <w:rPr>
                <w:rFonts w:cs="Times New Roman"/>
                <w:sz w:val="18"/>
                <w:szCs w:val="18"/>
              </w:rPr>
              <w:t>0,0</w:t>
            </w:r>
          </w:p>
        </w:tc>
        <w:tc>
          <w:tcPr>
            <w:tcW w:w="656" w:type="dxa"/>
            <w:vAlign w:val="center"/>
          </w:tcPr>
          <w:p w14:paraId="5110E9A9" w14:textId="77777777" w:rsidR="0001108B" w:rsidRPr="007940B6" w:rsidRDefault="0001108B" w:rsidP="0001108B">
            <w:pPr>
              <w:pStyle w:val="TableStyle"/>
              <w:jc w:val="center"/>
              <w:rPr>
                <w:rFonts w:cs="Times New Roman"/>
                <w:sz w:val="18"/>
                <w:szCs w:val="18"/>
              </w:rPr>
            </w:pPr>
            <w:r w:rsidRPr="007940B6">
              <w:rPr>
                <w:rFonts w:cs="Times New Roman"/>
                <w:sz w:val="18"/>
                <w:szCs w:val="18"/>
              </w:rPr>
              <w:t>0,0</w:t>
            </w:r>
          </w:p>
        </w:tc>
      </w:tr>
      <w:tr w:rsidR="007940B6" w:rsidRPr="007940B6" w14:paraId="15AECF99" w14:textId="77777777" w:rsidTr="0055212E">
        <w:tc>
          <w:tcPr>
            <w:tcW w:w="638" w:type="dxa"/>
            <w:vMerge/>
            <w:vAlign w:val="center"/>
          </w:tcPr>
          <w:p w14:paraId="1C1657A9" w14:textId="77777777" w:rsidR="007940B6" w:rsidRPr="007940B6" w:rsidRDefault="007940B6" w:rsidP="007940B6">
            <w:pPr>
              <w:jc w:val="center"/>
              <w:rPr>
                <w:sz w:val="18"/>
                <w:szCs w:val="18"/>
              </w:rPr>
            </w:pPr>
          </w:p>
        </w:tc>
        <w:tc>
          <w:tcPr>
            <w:tcW w:w="2551" w:type="dxa"/>
            <w:vMerge/>
            <w:vAlign w:val="center"/>
          </w:tcPr>
          <w:p w14:paraId="202DB474" w14:textId="77777777" w:rsidR="007940B6" w:rsidRPr="007940B6" w:rsidRDefault="007940B6" w:rsidP="007940B6">
            <w:pPr>
              <w:jc w:val="center"/>
              <w:rPr>
                <w:sz w:val="18"/>
                <w:szCs w:val="18"/>
              </w:rPr>
            </w:pPr>
          </w:p>
        </w:tc>
        <w:tc>
          <w:tcPr>
            <w:tcW w:w="2539" w:type="dxa"/>
            <w:vAlign w:val="center"/>
          </w:tcPr>
          <w:p w14:paraId="1470999D" w14:textId="77777777" w:rsidR="007940B6" w:rsidRPr="007940B6" w:rsidRDefault="007940B6" w:rsidP="007940B6">
            <w:pPr>
              <w:pStyle w:val="TableStyle"/>
              <w:jc w:val="center"/>
              <w:rPr>
                <w:rFonts w:cs="Times New Roman"/>
                <w:sz w:val="18"/>
                <w:szCs w:val="18"/>
              </w:rPr>
            </w:pPr>
            <w:r w:rsidRPr="007940B6">
              <w:rPr>
                <w:rFonts w:cs="Times New Roman"/>
                <w:sz w:val="18"/>
                <w:szCs w:val="18"/>
              </w:rPr>
              <w:t>Число часов работы в год с температурой, превышающей 65°С</w:t>
            </w:r>
          </w:p>
        </w:tc>
        <w:tc>
          <w:tcPr>
            <w:tcW w:w="1026" w:type="dxa"/>
            <w:vAlign w:val="center"/>
          </w:tcPr>
          <w:p w14:paraId="3EC1DCD9" w14:textId="77777777" w:rsidR="007940B6" w:rsidRPr="007940B6" w:rsidRDefault="007940B6" w:rsidP="007940B6">
            <w:pPr>
              <w:pStyle w:val="TableStyle"/>
              <w:jc w:val="center"/>
              <w:rPr>
                <w:rFonts w:cs="Times New Roman"/>
                <w:sz w:val="18"/>
                <w:szCs w:val="18"/>
              </w:rPr>
            </w:pPr>
            <w:r w:rsidRPr="007940B6">
              <w:rPr>
                <w:rFonts w:cs="Times New Roman"/>
                <w:sz w:val="18"/>
                <w:szCs w:val="18"/>
              </w:rPr>
              <w:t>ч.</w:t>
            </w:r>
          </w:p>
        </w:tc>
        <w:tc>
          <w:tcPr>
            <w:tcW w:w="656" w:type="dxa"/>
            <w:vAlign w:val="center"/>
          </w:tcPr>
          <w:p w14:paraId="2E424F3E" w14:textId="77777777" w:rsidR="007940B6" w:rsidRPr="007940B6" w:rsidRDefault="007940B6" w:rsidP="007940B6">
            <w:pPr>
              <w:pStyle w:val="TableStyle"/>
              <w:jc w:val="center"/>
              <w:rPr>
                <w:rFonts w:cs="Times New Roman"/>
                <w:sz w:val="18"/>
                <w:szCs w:val="18"/>
              </w:rPr>
            </w:pPr>
            <w:r>
              <w:rPr>
                <w:rFonts w:cs="Times New Roman"/>
                <w:sz w:val="18"/>
                <w:szCs w:val="18"/>
              </w:rPr>
              <w:t>-</w:t>
            </w:r>
          </w:p>
        </w:tc>
        <w:tc>
          <w:tcPr>
            <w:tcW w:w="656" w:type="dxa"/>
            <w:vAlign w:val="center"/>
          </w:tcPr>
          <w:p w14:paraId="40E6D245" w14:textId="77777777" w:rsidR="007940B6" w:rsidRPr="007940B6" w:rsidRDefault="007940B6" w:rsidP="007940B6">
            <w:pPr>
              <w:pStyle w:val="TableStyle"/>
              <w:jc w:val="center"/>
              <w:rPr>
                <w:rFonts w:cs="Times New Roman"/>
                <w:sz w:val="18"/>
                <w:szCs w:val="18"/>
              </w:rPr>
            </w:pPr>
            <w:r>
              <w:rPr>
                <w:rFonts w:cs="Times New Roman"/>
                <w:sz w:val="18"/>
                <w:szCs w:val="18"/>
              </w:rPr>
              <w:t>-</w:t>
            </w:r>
          </w:p>
        </w:tc>
        <w:tc>
          <w:tcPr>
            <w:tcW w:w="656" w:type="dxa"/>
            <w:vAlign w:val="center"/>
          </w:tcPr>
          <w:p w14:paraId="721D6540" w14:textId="77777777" w:rsidR="007940B6" w:rsidRPr="007940B6" w:rsidRDefault="007940B6" w:rsidP="007940B6">
            <w:pPr>
              <w:pStyle w:val="TableStyle"/>
              <w:jc w:val="center"/>
              <w:rPr>
                <w:rFonts w:cs="Times New Roman"/>
                <w:sz w:val="18"/>
                <w:szCs w:val="18"/>
              </w:rPr>
            </w:pPr>
            <w:r>
              <w:rPr>
                <w:rFonts w:cs="Times New Roman"/>
                <w:sz w:val="18"/>
                <w:szCs w:val="18"/>
              </w:rPr>
              <w:t>-</w:t>
            </w:r>
          </w:p>
        </w:tc>
        <w:tc>
          <w:tcPr>
            <w:tcW w:w="656" w:type="dxa"/>
            <w:vAlign w:val="center"/>
          </w:tcPr>
          <w:p w14:paraId="6CC22D53" w14:textId="77777777" w:rsidR="007940B6" w:rsidRPr="007940B6" w:rsidRDefault="007940B6" w:rsidP="007940B6">
            <w:pPr>
              <w:pStyle w:val="TableStyle"/>
              <w:jc w:val="center"/>
              <w:rPr>
                <w:rFonts w:cs="Times New Roman"/>
                <w:sz w:val="18"/>
                <w:szCs w:val="18"/>
              </w:rPr>
            </w:pPr>
            <w:r>
              <w:rPr>
                <w:rFonts w:cs="Times New Roman"/>
                <w:sz w:val="18"/>
                <w:szCs w:val="18"/>
              </w:rPr>
              <w:t>-</w:t>
            </w:r>
          </w:p>
        </w:tc>
        <w:tc>
          <w:tcPr>
            <w:tcW w:w="656" w:type="dxa"/>
            <w:vAlign w:val="center"/>
          </w:tcPr>
          <w:p w14:paraId="7051CAB3" w14:textId="77777777" w:rsidR="007940B6" w:rsidRPr="007940B6" w:rsidRDefault="007940B6" w:rsidP="007940B6">
            <w:pPr>
              <w:pStyle w:val="TableStyle"/>
              <w:jc w:val="center"/>
              <w:rPr>
                <w:rFonts w:cs="Times New Roman"/>
                <w:sz w:val="18"/>
                <w:szCs w:val="18"/>
              </w:rPr>
            </w:pPr>
            <w:r>
              <w:rPr>
                <w:rFonts w:cs="Times New Roman"/>
                <w:sz w:val="18"/>
                <w:szCs w:val="18"/>
              </w:rPr>
              <w:t>-</w:t>
            </w:r>
          </w:p>
        </w:tc>
        <w:tc>
          <w:tcPr>
            <w:tcW w:w="656" w:type="dxa"/>
            <w:vAlign w:val="center"/>
          </w:tcPr>
          <w:p w14:paraId="0CDA377B" w14:textId="77777777" w:rsidR="007940B6" w:rsidRPr="007940B6" w:rsidRDefault="007940B6" w:rsidP="007940B6">
            <w:pPr>
              <w:pStyle w:val="TableStyle"/>
              <w:jc w:val="center"/>
              <w:rPr>
                <w:rFonts w:cs="Times New Roman"/>
                <w:sz w:val="18"/>
                <w:szCs w:val="18"/>
              </w:rPr>
            </w:pPr>
            <w:r>
              <w:rPr>
                <w:rFonts w:cs="Times New Roman"/>
                <w:sz w:val="18"/>
                <w:szCs w:val="18"/>
              </w:rPr>
              <w:t>-</w:t>
            </w:r>
          </w:p>
        </w:tc>
        <w:tc>
          <w:tcPr>
            <w:tcW w:w="656" w:type="dxa"/>
            <w:vAlign w:val="center"/>
          </w:tcPr>
          <w:p w14:paraId="2A8F264D" w14:textId="77777777" w:rsidR="007940B6" w:rsidRPr="007940B6" w:rsidRDefault="007940B6" w:rsidP="007940B6">
            <w:pPr>
              <w:pStyle w:val="TableStyle"/>
              <w:jc w:val="center"/>
              <w:rPr>
                <w:rFonts w:cs="Times New Roman"/>
                <w:sz w:val="18"/>
                <w:szCs w:val="18"/>
              </w:rPr>
            </w:pPr>
            <w:r>
              <w:rPr>
                <w:rFonts w:cs="Times New Roman"/>
                <w:sz w:val="18"/>
                <w:szCs w:val="18"/>
              </w:rPr>
              <w:t>-</w:t>
            </w:r>
          </w:p>
        </w:tc>
        <w:tc>
          <w:tcPr>
            <w:tcW w:w="656" w:type="dxa"/>
            <w:vAlign w:val="center"/>
          </w:tcPr>
          <w:p w14:paraId="50BD2FCA" w14:textId="77777777" w:rsidR="007940B6" w:rsidRPr="007940B6" w:rsidRDefault="007940B6" w:rsidP="007940B6">
            <w:pPr>
              <w:pStyle w:val="TableStyle"/>
              <w:jc w:val="center"/>
              <w:rPr>
                <w:rFonts w:cs="Times New Roman"/>
                <w:sz w:val="18"/>
                <w:szCs w:val="18"/>
              </w:rPr>
            </w:pPr>
            <w:r>
              <w:rPr>
                <w:rFonts w:cs="Times New Roman"/>
                <w:sz w:val="18"/>
                <w:szCs w:val="18"/>
              </w:rPr>
              <w:t>-</w:t>
            </w:r>
          </w:p>
        </w:tc>
        <w:tc>
          <w:tcPr>
            <w:tcW w:w="656" w:type="dxa"/>
            <w:vAlign w:val="center"/>
          </w:tcPr>
          <w:p w14:paraId="04DF2DBB" w14:textId="77777777" w:rsidR="007940B6" w:rsidRPr="007940B6" w:rsidRDefault="007940B6" w:rsidP="007940B6">
            <w:pPr>
              <w:pStyle w:val="TableStyle"/>
              <w:jc w:val="center"/>
              <w:rPr>
                <w:rFonts w:cs="Times New Roman"/>
                <w:sz w:val="18"/>
                <w:szCs w:val="18"/>
              </w:rPr>
            </w:pPr>
            <w:r>
              <w:rPr>
                <w:rFonts w:cs="Times New Roman"/>
                <w:sz w:val="18"/>
                <w:szCs w:val="18"/>
              </w:rPr>
              <w:t>-</w:t>
            </w:r>
          </w:p>
        </w:tc>
        <w:tc>
          <w:tcPr>
            <w:tcW w:w="656" w:type="dxa"/>
            <w:vAlign w:val="center"/>
          </w:tcPr>
          <w:p w14:paraId="00EA0E25" w14:textId="77777777" w:rsidR="007940B6" w:rsidRPr="007940B6" w:rsidRDefault="007940B6" w:rsidP="007940B6">
            <w:pPr>
              <w:pStyle w:val="TableStyle"/>
              <w:jc w:val="center"/>
              <w:rPr>
                <w:rFonts w:cs="Times New Roman"/>
                <w:sz w:val="18"/>
                <w:szCs w:val="18"/>
              </w:rPr>
            </w:pPr>
            <w:r>
              <w:rPr>
                <w:rFonts w:cs="Times New Roman"/>
                <w:sz w:val="18"/>
                <w:szCs w:val="18"/>
              </w:rPr>
              <w:t>-</w:t>
            </w:r>
          </w:p>
        </w:tc>
        <w:tc>
          <w:tcPr>
            <w:tcW w:w="656" w:type="dxa"/>
            <w:vAlign w:val="center"/>
          </w:tcPr>
          <w:p w14:paraId="2E2D3F30" w14:textId="77777777" w:rsidR="007940B6" w:rsidRPr="007940B6" w:rsidRDefault="007940B6" w:rsidP="007940B6">
            <w:pPr>
              <w:pStyle w:val="TableStyle"/>
              <w:jc w:val="center"/>
              <w:rPr>
                <w:rFonts w:cs="Times New Roman"/>
                <w:sz w:val="18"/>
                <w:szCs w:val="18"/>
              </w:rPr>
            </w:pPr>
            <w:r>
              <w:rPr>
                <w:rFonts w:cs="Times New Roman"/>
                <w:sz w:val="18"/>
                <w:szCs w:val="18"/>
              </w:rPr>
              <w:t>-</w:t>
            </w:r>
          </w:p>
        </w:tc>
        <w:tc>
          <w:tcPr>
            <w:tcW w:w="656" w:type="dxa"/>
            <w:vAlign w:val="center"/>
          </w:tcPr>
          <w:p w14:paraId="18DDF28D" w14:textId="77777777" w:rsidR="007940B6" w:rsidRPr="007940B6" w:rsidRDefault="007940B6" w:rsidP="007940B6">
            <w:pPr>
              <w:pStyle w:val="TableStyle"/>
              <w:jc w:val="center"/>
              <w:rPr>
                <w:rFonts w:cs="Times New Roman"/>
                <w:sz w:val="18"/>
                <w:szCs w:val="18"/>
              </w:rPr>
            </w:pPr>
            <w:r>
              <w:rPr>
                <w:rFonts w:cs="Times New Roman"/>
                <w:sz w:val="18"/>
                <w:szCs w:val="18"/>
              </w:rPr>
              <w:t>-</w:t>
            </w:r>
          </w:p>
        </w:tc>
      </w:tr>
      <w:tr w:rsidR="007940B6" w:rsidRPr="007940B6" w14:paraId="31A94B7E" w14:textId="77777777" w:rsidTr="0055212E">
        <w:tc>
          <w:tcPr>
            <w:tcW w:w="638" w:type="dxa"/>
            <w:vMerge/>
            <w:vAlign w:val="center"/>
          </w:tcPr>
          <w:p w14:paraId="6E5EDD89" w14:textId="77777777" w:rsidR="007940B6" w:rsidRPr="007940B6" w:rsidRDefault="007940B6" w:rsidP="007940B6">
            <w:pPr>
              <w:jc w:val="center"/>
              <w:rPr>
                <w:sz w:val="18"/>
                <w:szCs w:val="18"/>
              </w:rPr>
            </w:pPr>
          </w:p>
        </w:tc>
        <w:tc>
          <w:tcPr>
            <w:tcW w:w="2551" w:type="dxa"/>
            <w:vMerge/>
            <w:vAlign w:val="center"/>
          </w:tcPr>
          <w:p w14:paraId="4865B4C3" w14:textId="77777777" w:rsidR="007940B6" w:rsidRPr="007940B6" w:rsidRDefault="007940B6" w:rsidP="007940B6">
            <w:pPr>
              <w:jc w:val="center"/>
              <w:rPr>
                <w:sz w:val="18"/>
                <w:szCs w:val="18"/>
              </w:rPr>
            </w:pPr>
          </w:p>
        </w:tc>
        <w:tc>
          <w:tcPr>
            <w:tcW w:w="2539" w:type="dxa"/>
            <w:vAlign w:val="center"/>
          </w:tcPr>
          <w:p w14:paraId="00D472F0" w14:textId="77777777" w:rsidR="007940B6" w:rsidRPr="007940B6" w:rsidRDefault="007940B6" w:rsidP="007940B6">
            <w:pPr>
              <w:pStyle w:val="TableStyle"/>
              <w:jc w:val="center"/>
              <w:rPr>
                <w:rFonts w:cs="Times New Roman"/>
                <w:sz w:val="18"/>
                <w:szCs w:val="18"/>
              </w:rPr>
            </w:pPr>
            <w:r w:rsidRPr="007940B6">
              <w:rPr>
                <w:rFonts w:cs="Times New Roman"/>
                <w:sz w:val="18"/>
                <w:szCs w:val="18"/>
              </w:rPr>
              <w:t>Число часов работы в год с температурой ниже 45°С</w:t>
            </w:r>
          </w:p>
        </w:tc>
        <w:tc>
          <w:tcPr>
            <w:tcW w:w="1026" w:type="dxa"/>
            <w:vAlign w:val="center"/>
          </w:tcPr>
          <w:p w14:paraId="714A0959" w14:textId="77777777" w:rsidR="007940B6" w:rsidRPr="007940B6" w:rsidRDefault="007940B6" w:rsidP="007940B6">
            <w:pPr>
              <w:pStyle w:val="TableStyle"/>
              <w:jc w:val="center"/>
              <w:rPr>
                <w:rFonts w:cs="Times New Roman"/>
                <w:sz w:val="18"/>
                <w:szCs w:val="18"/>
              </w:rPr>
            </w:pPr>
            <w:r w:rsidRPr="007940B6">
              <w:rPr>
                <w:rFonts w:cs="Times New Roman"/>
                <w:sz w:val="18"/>
                <w:szCs w:val="18"/>
              </w:rPr>
              <w:t>ч.</w:t>
            </w:r>
          </w:p>
        </w:tc>
        <w:tc>
          <w:tcPr>
            <w:tcW w:w="656" w:type="dxa"/>
            <w:vAlign w:val="center"/>
          </w:tcPr>
          <w:p w14:paraId="405582F6" w14:textId="77777777" w:rsidR="007940B6" w:rsidRPr="007940B6" w:rsidRDefault="007940B6" w:rsidP="007940B6">
            <w:pPr>
              <w:jc w:val="center"/>
              <w:rPr>
                <w:sz w:val="18"/>
                <w:szCs w:val="18"/>
              </w:rPr>
            </w:pPr>
            <w:r>
              <w:rPr>
                <w:sz w:val="18"/>
                <w:szCs w:val="18"/>
              </w:rPr>
              <w:t>-</w:t>
            </w:r>
          </w:p>
        </w:tc>
        <w:tc>
          <w:tcPr>
            <w:tcW w:w="656" w:type="dxa"/>
            <w:vAlign w:val="center"/>
          </w:tcPr>
          <w:p w14:paraId="2B8DDE7A" w14:textId="77777777" w:rsidR="007940B6" w:rsidRPr="007940B6" w:rsidRDefault="007940B6" w:rsidP="007940B6">
            <w:pPr>
              <w:jc w:val="center"/>
              <w:rPr>
                <w:sz w:val="18"/>
                <w:szCs w:val="18"/>
              </w:rPr>
            </w:pPr>
            <w:r>
              <w:rPr>
                <w:sz w:val="18"/>
                <w:szCs w:val="18"/>
              </w:rPr>
              <w:t>-</w:t>
            </w:r>
          </w:p>
        </w:tc>
        <w:tc>
          <w:tcPr>
            <w:tcW w:w="656" w:type="dxa"/>
            <w:vAlign w:val="center"/>
          </w:tcPr>
          <w:p w14:paraId="7C9CB041" w14:textId="77777777" w:rsidR="007940B6" w:rsidRPr="007940B6" w:rsidRDefault="007940B6" w:rsidP="007940B6">
            <w:pPr>
              <w:jc w:val="center"/>
              <w:rPr>
                <w:sz w:val="18"/>
                <w:szCs w:val="18"/>
              </w:rPr>
            </w:pPr>
            <w:r>
              <w:rPr>
                <w:sz w:val="18"/>
                <w:szCs w:val="18"/>
              </w:rPr>
              <w:t>-</w:t>
            </w:r>
          </w:p>
        </w:tc>
        <w:tc>
          <w:tcPr>
            <w:tcW w:w="656" w:type="dxa"/>
            <w:vAlign w:val="center"/>
          </w:tcPr>
          <w:p w14:paraId="2222A7D3" w14:textId="77777777" w:rsidR="007940B6" w:rsidRPr="007940B6" w:rsidRDefault="007940B6" w:rsidP="007940B6">
            <w:pPr>
              <w:jc w:val="center"/>
              <w:rPr>
                <w:sz w:val="18"/>
                <w:szCs w:val="18"/>
              </w:rPr>
            </w:pPr>
            <w:r>
              <w:rPr>
                <w:sz w:val="18"/>
                <w:szCs w:val="18"/>
              </w:rPr>
              <w:t>-</w:t>
            </w:r>
          </w:p>
        </w:tc>
        <w:tc>
          <w:tcPr>
            <w:tcW w:w="656" w:type="dxa"/>
            <w:vAlign w:val="center"/>
          </w:tcPr>
          <w:p w14:paraId="268D0705" w14:textId="77777777" w:rsidR="007940B6" w:rsidRPr="007940B6" w:rsidRDefault="007940B6" w:rsidP="007940B6">
            <w:pPr>
              <w:jc w:val="center"/>
              <w:rPr>
                <w:sz w:val="18"/>
                <w:szCs w:val="18"/>
              </w:rPr>
            </w:pPr>
            <w:r>
              <w:rPr>
                <w:sz w:val="18"/>
                <w:szCs w:val="18"/>
              </w:rPr>
              <w:t>-</w:t>
            </w:r>
          </w:p>
        </w:tc>
        <w:tc>
          <w:tcPr>
            <w:tcW w:w="656" w:type="dxa"/>
            <w:vAlign w:val="center"/>
          </w:tcPr>
          <w:p w14:paraId="0B531B98" w14:textId="77777777" w:rsidR="007940B6" w:rsidRPr="007940B6" w:rsidRDefault="007940B6" w:rsidP="007940B6">
            <w:pPr>
              <w:jc w:val="center"/>
              <w:rPr>
                <w:sz w:val="18"/>
                <w:szCs w:val="18"/>
              </w:rPr>
            </w:pPr>
            <w:r>
              <w:rPr>
                <w:sz w:val="18"/>
                <w:szCs w:val="18"/>
              </w:rPr>
              <w:t>-</w:t>
            </w:r>
          </w:p>
        </w:tc>
        <w:tc>
          <w:tcPr>
            <w:tcW w:w="656" w:type="dxa"/>
            <w:vAlign w:val="center"/>
          </w:tcPr>
          <w:p w14:paraId="0E56425B" w14:textId="77777777" w:rsidR="007940B6" w:rsidRPr="007940B6" w:rsidRDefault="007940B6" w:rsidP="007940B6">
            <w:pPr>
              <w:jc w:val="center"/>
              <w:rPr>
                <w:sz w:val="18"/>
                <w:szCs w:val="18"/>
              </w:rPr>
            </w:pPr>
            <w:r>
              <w:rPr>
                <w:sz w:val="18"/>
                <w:szCs w:val="18"/>
              </w:rPr>
              <w:t>-</w:t>
            </w:r>
          </w:p>
        </w:tc>
        <w:tc>
          <w:tcPr>
            <w:tcW w:w="656" w:type="dxa"/>
            <w:vAlign w:val="center"/>
          </w:tcPr>
          <w:p w14:paraId="1E3C5003" w14:textId="77777777" w:rsidR="007940B6" w:rsidRPr="007940B6" w:rsidRDefault="007940B6" w:rsidP="007940B6">
            <w:pPr>
              <w:jc w:val="center"/>
              <w:rPr>
                <w:sz w:val="18"/>
                <w:szCs w:val="18"/>
              </w:rPr>
            </w:pPr>
            <w:r>
              <w:rPr>
                <w:sz w:val="18"/>
                <w:szCs w:val="18"/>
              </w:rPr>
              <w:t>-</w:t>
            </w:r>
          </w:p>
        </w:tc>
        <w:tc>
          <w:tcPr>
            <w:tcW w:w="656" w:type="dxa"/>
            <w:vAlign w:val="center"/>
          </w:tcPr>
          <w:p w14:paraId="0AD64A5A" w14:textId="77777777" w:rsidR="007940B6" w:rsidRPr="007940B6" w:rsidRDefault="007940B6" w:rsidP="007940B6">
            <w:pPr>
              <w:pStyle w:val="TableStyle"/>
              <w:jc w:val="center"/>
              <w:rPr>
                <w:rFonts w:cs="Times New Roman"/>
                <w:sz w:val="18"/>
                <w:szCs w:val="18"/>
              </w:rPr>
            </w:pPr>
            <w:r>
              <w:rPr>
                <w:rFonts w:cs="Times New Roman"/>
                <w:sz w:val="18"/>
                <w:szCs w:val="18"/>
              </w:rPr>
              <w:t>-</w:t>
            </w:r>
          </w:p>
        </w:tc>
        <w:tc>
          <w:tcPr>
            <w:tcW w:w="656" w:type="dxa"/>
            <w:vAlign w:val="center"/>
          </w:tcPr>
          <w:p w14:paraId="59EF0834" w14:textId="77777777" w:rsidR="007940B6" w:rsidRPr="007940B6" w:rsidRDefault="007940B6" w:rsidP="007940B6">
            <w:pPr>
              <w:pStyle w:val="TableStyle"/>
              <w:jc w:val="center"/>
              <w:rPr>
                <w:rFonts w:cs="Times New Roman"/>
                <w:sz w:val="18"/>
                <w:szCs w:val="18"/>
              </w:rPr>
            </w:pPr>
            <w:r>
              <w:rPr>
                <w:rFonts w:cs="Times New Roman"/>
                <w:sz w:val="18"/>
                <w:szCs w:val="18"/>
              </w:rPr>
              <w:t>-</w:t>
            </w:r>
          </w:p>
        </w:tc>
        <w:tc>
          <w:tcPr>
            <w:tcW w:w="656" w:type="dxa"/>
            <w:vAlign w:val="center"/>
          </w:tcPr>
          <w:p w14:paraId="421AA4DB" w14:textId="77777777" w:rsidR="007940B6" w:rsidRPr="007940B6" w:rsidRDefault="007940B6" w:rsidP="007940B6">
            <w:pPr>
              <w:pStyle w:val="TableStyle"/>
              <w:jc w:val="center"/>
              <w:rPr>
                <w:rFonts w:cs="Times New Roman"/>
                <w:sz w:val="18"/>
                <w:szCs w:val="18"/>
              </w:rPr>
            </w:pPr>
            <w:r>
              <w:rPr>
                <w:rFonts w:cs="Times New Roman"/>
                <w:sz w:val="18"/>
                <w:szCs w:val="18"/>
              </w:rPr>
              <w:t>-</w:t>
            </w:r>
          </w:p>
        </w:tc>
        <w:tc>
          <w:tcPr>
            <w:tcW w:w="656" w:type="dxa"/>
            <w:vAlign w:val="center"/>
          </w:tcPr>
          <w:p w14:paraId="133349F7" w14:textId="77777777" w:rsidR="007940B6" w:rsidRPr="007940B6" w:rsidRDefault="007940B6" w:rsidP="007940B6">
            <w:pPr>
              <w:pStyle w:val="TableStyle"/>
              <w:jc w:val="center"/>
              <w:rPr>
                <w:rFonts w:cs="Times New Roman"/>
                <w:sz w:val="18"/>
                <w:szCs w:val="18"/>
              </w:rPr>
            </w:pPr>
            <w:r>
              <w:rPr>
                <w:rFonts w:cs="Times New Roman"/>
                <w:sz w:val="18"/>
                <w:szCs w:val="18"/>
              </w:rPr>
              <w:t>-</w:t>
            </w:r>
          </w:p>
        </w:tc>
      </w:tr>
      <w:tr w:rsidR="007940B6" w:rsidRPr="007940B6" w14:paraId="210BD596" w14:textId="77777777" w:rsidTr="0055212E">
        <w:tc>
          <w:tcPr>
            <w:tcW w:w="638" w:type="dxa"/>
            <w:vMerge/>
            <w:vAlign w:val="center"/>
          </w:tcPr>
          <w:p w14:paraId="46C1F48B" w14:textId="77777777" w:rsidR="007940B6" w:rsidRPr="007940B6" w:rsidRDefault="007940B6" w:rsidP="007940B6">
            <w:pPr>
              <w:jc w:val="center"/>
              <w:rPr>
                <w:sz w:val="18"/>
                <w:szCs w:val="18"/>
              </w:rPr>
            </w:pPr>
          </w:p>
        </w:tc>
        <w:tc>
          <w:tcPr>
            <w:tcW w:w="2551" w:type="dxa"/>
            <w:vMerge/>
            <w:vAlign w:val="center"/>
          </w:tcPr>
          <w:p w14:paraId="19CF552F" w14:textId="77777777" w:rsidR="007940B6" w:rsidRPr="007940B6" w:rsidRDefault="007940B6" w:rsidP="007940B6">
            <w:pPr>
              <w:jc w:val="center"/>
              <w:rPr>
                <w:sz w:val="18"/>
                <w:szCs w:val="18"/>
              </w:rPr>
            </w:pPr>
          </w:p>
        </w:tc>
        <w:tc>
          <w:tcPr>
            <w:tcW w:w="2539" w:type="dxa"/>
            <w:vAlign w:val="center"/>
          </w:tcPr>
          <w:p w14:paraId="4203BA00" w14:textId="77777777" w:rsidR="007940B6" w:rsidRPr="007940B6" w:rsidRDefault="007940B6" w:rsidP="007940B6">
            <w:pPr>
              <w:pStyle w:val="TableStyle"/>
              <w:jc w:val="center"/>
              <w:rPr>
                <w:rFonts w:cs="Times New Roman"/>
                <w:sz w:val="18"/>
                <w:szCs w:val="18"/>
              </w:rPr>
            </w:pPr>
            <w:r w:rsidRPr="007940B6">
              <w:rPr>
                <w:rFonts w:cs="Times New Roman"/>
                <w:sz w:val="18"/>
                <w:szCs w:val="18"/>
              </w:rPr>
              <w:t>Количество проб с неудовлетворительными показателями "мутность и цветность"</w:t>
            </w:r>
          </w:p>
        </w:tc>
        <w:tc>
          <w:tcPr>
            <w:tcW w:w="1026" w:type="dxa"/>
            <w:vAlign w:val="center"/>
          </w:tcPr>
          <w:p w14:paraId="2403683F" w14:textId="77777777" w:rsidR="007940B6" w:rsidRPr="007940B6" w:rsidRDefault="007940B6" w:rsidP="007940B6">
            <w:pPr>
              <w:pStyle w:val="TableStyle"/>
              <w:jc w:val="center"/>
              <w:rPr>
                <w:rFonts w:cs="Times New Roman"/>
                <w:sz w:val="18"/>
                <w:szCs w:val="18"/>
              </w:rPr>
            </w:pPr>
            <w:r w:rsidRPr="007940B6">
              <w:rPr>
                <w:rFonts w:cs="Times New Roman"/>
                <w:sz w:val="18"/>
                <w:szCs w:val="18"/>
              </w:rPr>
              <w:t>шт.</w:t>
            </w:r>
          </w:p>
        </w:tc>
        <w:tc>
          <w:tcPr>
            <w:tcW w:w="656" w:type="dxa"/>
            <w:vAlign w:val="center"/>
          </w:tcPr>
          <w:p w14:paraId="31C2EEFC" w14:textId="77777777" w:rsidR="007940B6" w:rsidRPr="007940B6" w:rsidRDefault="007940B6" w:rsidP="007940B6">
            <w:pPr>
              <w:jc w:val="center"/>
              <w:rPr>
                <w:sz w:val="18"/>
                <w:szCs w:val="18"/>
              </w:rPr>
            </w:pPr>
            <w:r>
              <w:rPr>
                <w:sz w:val="18"/>
                <w:szCs w:val="18"/>
              </w:rPr>
              <w:t>-</w:t>
            </w:r>
          </w:p>
        </w:tc>
        <w:tc>
          <w:tcPr>
            <w:tcW w:w="656" w:type="dxa"/>
            <w:vAlign w:val="center"/>
          </w:tcPr>
          <w:p w14:paraId="1E5718EF" w14:textId="77777777" w:rsidR="007940B6" w:rsidRPr="007940B6" w:rsidRDefault="007940B6" w:rsidP="007940B6">
            <w:pPr>
              <w:jc w:val="center"/>
              <w:rPr>
                <w:sz w:val="18"/>
                <w:szCs w:val="18"/>
              </w:rPr>
            </w:pPr>
            <w:r>
              <w:rPr>
                <w:sz w:val="18"/>
                <w:szCs w:val="18"/>
              </w:rPr>
              <w:t>-</w:t>
            </w:r>
          </w:p>
        </w:tc>
        <w:tc>
          <w:tcPr>
            <w:tcW w:w="656" w:type="dxa"/>
            <w:vAlign w:val="center"/>
          </w:tcPr>
          <w:p w14:paraId="0E644512" w14:textId="77777777" w:rsidR="007940B6" w:rsidRPr="007940B6" w:rsidRDefault="007940B6" w:rsidP="007940B6">
            <w:pPr>
              <w:jc w:val="center"/>
              <w:rPr>
                <w:sz w:val="18"/>
                <w:szCs w:val="18"/>
              </w:rPr>
            </w:pPr>
            <w:r>
              <w:rPr>
                <w:sz w:val="18"/>
                <w:szCs w:val="18"/>
              </w:rPr>
              <w:t>-</w:t>
            </w:r>
          </w:p>
        </w:tc>
        <w:tc>
          <w:tcPr>
            <w:tcW w:w="656" w:type="dxa"/>
            <w:vAlign w:val="center"/>
          </w:tcPr>
          <w:p w14:paraId="37BA7884" w14:textId="77777777" w:rsidR="007940B6" w:rsidRPr="007940B6" w:rsidRDefault="007940B6" w:rsidP="007940B6">
            <w:pPr>
              <w:jc w:val="center"/>
              <w:rPr>
                <w:sz w:val="18"/>
                <w:szCs w:val="18"/>
              </w:rPr>
            </w:pPr>
            <w:r>
              <w:rPr>
                <w:sz w:val="18"/>
                <w:szCs w:val="18"/>
              </w:rPr>
              <w:t>-</w:t>
            </w:r>
          </w:p>
        </w:tc>
        <w:tc>
          <w:tcPr>
            <w:tcW w:w="656" w:type="dxa"/>
            <w:vAlign w:val="center"/>
          </w:tcPr>
          <w:p w14:paraId="07AE238B" w14:textId="77777777" w:rsidR="007940B6" w:rsidRPr="007940B6" w:rsidRDefault="007940B6" w:rsidP="007940B6">
            <w:pPr>
              <w:jc w:val="center"/>
              <w:rPr>
                <w:sz w:val="18"/>
                <w:szCs w:val="18"/>
              </w:rPr>
            </w:pPr>
            <w:r>
              <w:rPr>
                <w:sz w:val="18"/>
                <w:szCs w:val="18"/>
              </w:rPr>
              <w:t>-</w:t>
            </w:r>
          </w:p>
        </w:tc>
        <w:tc>
          <w:tcPr>
            <w:tcW w:w="656" w:type="dxa"/>
            <w:vAlign w:val="center"/>
          </w:tcPr>
          <w:p w14:paraId="3E9638D4" w14:textId="77777777" w:rsidR="007940B6" w:rsidRPr="007940B6" w:rsidRDefault="007940B6" w:rsidP="007940B6">
            <w:pPr>
              <w:jc w:val="center"/>
              <w:rPr>
                <w:sz w:val="18"/>
                <w:szCs w:val="18"/>
              </w:rPr>
            </w:pPr>
            <w:r>
              <w:rPr>
                <w:sz w:val="18"/>
                <w:szCs w:val="18"/>
              </w:rPr>
              <w:t>-</w:t>
            </w:r>
          </w:p>
        </w:tc>
        <w:tc>
          <w:tcPr>
            <w:tcW w:w="656" w:type="dxa"/>
            <w:vAlign w:val="center"/>
          </w:tcPr>
          <w:p w14:paraId="240EF2BC" w14:textId="77777777" w:rsidR="007940B6" w:rsidRPr="007940B6" w:rsidRDefault="007940B6" w:rsidP="007940B6">
            <w:pPr>
              <w:jc w:val="center"/>
              <w:rPr>
                <w:sz w:val="18"/>
                <w:szCs w:val="18"/>
              </w:rPr>
            </w:pPr>
            <w:r>
              <w:rPr>
                <w:sz w:val="18"/>
                <w:szCs w:val="18"/>
              </w:rPr>
              <w:t>-</w:t>
            </w:r>
          </w:p>
        </w:tc>
        <w:tc>
          <w:tcPr>
            <w:tcW w:w="656" w:type="dxa"/>
            <w:vAlign w:val="center"/>
          </w:tcPr>
          <w:p w14:paraId="6C82E857" w14:textId="77777777" w:rsidR="007940B6" w:rsidRPr="007940B6" w:rsidRDefault="007940B6" w:rsidP="007940B6">
            <w:pPr>
              <w:jc w:val="center"/>
              <w:rPr>
                <w:sz w:val="18"/>
                <w:szCs w:val="18"/>
              </w:rPr>
            </w:pPr>
            <w:r>
              <w:rPr>
                <w:sz w:val="18"/>
                <w:szCs w:val="18"/>
              </w:rPr>
              <w:t>-</w:t>
            </w:r>
          </w:p>
        </w:tc>
        <w:tc>
          <w:tcPr>
            <w:tcW w:w="656" w:type="dxa"/>
            <w:vAlign w:val="center"/>
          </w:tcPr>
          <w:p w14:paraId="75184DD5" w14:textId="77777777" w:rsidR="007940B6" w:rsidRPr="007940B6" w:rsidRDefault="007940B6" w:rsidP="007940B6">
            <w:pPr>
              <w:pStyle w:val="TableStyle"/>
              <w:jc w:val="center"/>
              <w:rPr>
                <w:rFonts w:cs="Times New Roman"/>
                <w:sz w:val="18"/>
                <w:szCs w:val="18"/>
              </w:rPr>
            </w:pPr>
            <w:r>
              <w:rPr>
                <w:rFonts w:cs="Times New Roman"/>
                <w:sz w:val="18"/>
                <w:szCs w:val="18"/>
              </w:rPr>
              <w:t>-</w:t>
            </w:r>
          </w:p>
        </w:tc>
        <w:tc>
          <w:tcPr>
            <w:tcW w:w="656" w:type="dxa"/>
            <w:vAlign w:val="center"/>
          </w:tcPr>
          <w:p w14:paraId="406EEAE0" w14:textId="77777777" w:rsidR="007940B6" w:rsidRPr="007940B6" w:rsidRDefault="007940B6" w:rsidP="007940B6">
            <w:pPr>
              <w:pStyle w:val="TableStyle"/>
              <w:jc w:val="center"/>
              <w:rPr>
                <w:rFonts w:cs="Times New Roman"/>
                <w:sz w:val="18"/>
                <w:szCs w:val="18"/>
              </w:rPr>
            </w:pPr>
            <w:r>
              <w:rPr>
                <w:rFonts w:cs="Times New Roman"/>
                <w:sz w:val="18"/>
                <w:szCs w:val="18"/>
              </w:rPr>
              <w:t>-</w:t>
            </w:r>
          </w:p>
        </w:tc>
        <w:tc>
          <w:tcPr>
            <w:tcW w:w="656" w:type="dxa"/>
            <w:vAlign w:val="center"/>
          </w:tcPr>
          <w:p w14:paraId="7A356F02" w14:textId="77777777" w:rsidR="007940B6" w:rsidRPr="007940B6" w:rsidRDefault="007940B6" w:rsidP="007940B6">
            <w:pPr>
              <w:pStyle w:val="TableStyle"/>
              <w:jc w:val="center"/>
              <w:rPr>
                <w:rFonts w:cs="Times New Roman"/>
                <w:sz w:val="18"/>
                <w:szCs w:val="18"/>
              </w:rPr>
            </w:pPr>
            <w:r>
              <w:rPr>
                <w:rFonts w:cs="Times New Roman"/>
                <w:sz w:val="18"/>
                <w:szCs w:val="18"/>
              </w:rPr>
              <w:t>-</w:t>
            </w:r>
          </w:p>
        </w:tc>
        <w:tc>
          <w:tcPr>
            <w:tcW w:w="656" w:type="dxa"/>
            <w:vAlign w:val="center"/>
          </w:tcPr>
          <w:p w14:paraId="6EF0A58C" w14:textId="77777777" w:rsidR="007940B6" w:rsidRPr="007940B6" w:rsidRDefault="007940B6" w:rsidP="007940B6">
            <w:pPr>
              <w:pStyle w:val="TableStyle"/>
              <w:jc w:val="center"/>
              <w:rPr>
                <w:rFonts w:cs="Times New Roman"/>
                <w:sz w:val="18"/>
                <w:szCs w:val="18"/>
              </w:rPr>
            </w:pPr>
            <w:r>
              <w:rPr>
                <w:rFonts w:cs="Times New Roman"/>
                <w:sz w:val="18"/>
                <w:szCs w:val="18"/>
              </w:rPr>
              <w:t>-</w:t>
            </w:r>
          </w:p>
        </w:tc>
      </w:tr>
      <w:tr w:rsidR="007940B6" w:rsidRPr="007940B6" w14:paraId="2E229495" w14:textId="77777777" w:rsidTr="0055212E">
        <w:tc>
          <w:tcPr>
            <w:tcW w:w="638" w:type="dxa"/>
            <w:vMerge/>
            <w:vAlign w:val="center"/>
          </w:tcPr>
          <w:p w14:paraId="5E0D9A5B" w14:textId="77777777" w:rsidR="007940B6" w:rsidRPr="007940B6" w:rsidRDefault="007940B6" w:rsidP="007940B6">
            <w:pPr>
              <w:jc w:val="center"/>
              <w:rPr>
                <w:sz w:val="18"/>
                <w:szCs w:val="18"/>
              </w:rPr>
            </w:pPr>
          </w:p>
        </w:tc>
        <w:tc>
          <w:tcPr>
            <w:tcW w:w="2551" w:type="dxa"/>
            <w:vMerge/>
            <w:vAlign w:val="center"/>
          </w:tcPr>
          <w:p w14:paraId="4AE77E1C" w14:textId="77777777" w:rsidR="007940B6" w:rsidRPr="007940B6" w:rsidRDefault="007940B6" w:rsidP="007940B6">
            <w:pPr>
              <w:jc w:val="center"/>
              <w:rPr>
                <w:sz w:val="18"/>
                <w:szCs w:val="18"/>
              </w:rPr>
            </w:pPr>
          </w:p>
        </w:tc>
        <w:tc>
          <w:tcPr>
            <w:tcW w:w="2539" w:type="dxa"/>
            <w:vAlign w:val="center"/>
          </w:tcPr>
          <w:p w14:paraId="2DDDC4FA" w14:textId="77777777" w:rsidR="007940B6" w:rsidRPr="007940B6" w:rsidRDefault="007940B6" w:rsidP="007940B6">
            <w:pPr>
              <w:pStyle w:val="TableStyle"/>
              <w:jc w:val="center"/>
              <w:rPr>
                <w:rFonts w:cs="Times New Roman"/>
                <w:sz w:val="18"/>
                <w:szCs w:val="18"/>
              </w:rPr>
            </w:pPr>
            <w:r w:rsidRPr="007940B6">
              <w:rPr>
                <w:rFonts w:cs="Times New Roman"/>
                <w:sz w:val="18"/>
                <w:szCs w:val="18"/>
              </w:rPr>
              <w:t>Количество жалоб на качество горячего водоснабжения</w:t>
            </w:r>
          </w:p>
        </w:tc>
        <w:tc>
          <w:tcPr>
            <w:tcW w:w="1026" w:type="dxa"/>
            <w:vAlign w:val="center"/>
          </w:tcPr>
          <w:p w14:paraId="2FDA6544" w14:textId="77777777" w:rsidR="007940B6" w:rsidRPr="007940B6" w:rsidRDefault="007940B6" w:rsidP="007940B6">
            <w:pPr>
              <w:pStyle w:val="TableStyle"/>
              <w:jc w:val="center"/>
              <w:rPr>
                <w:rFonts w:cs="Times New Roman"/>
                <w:sz w:val="18"/>
                <w:szCs w:val="18"/>
              </w:rPr>
            </w:pPr>
            <w:r w:rsidRPr="007940B6">
              <w:rPr>
                <w:rFonts w:cs="Times New Roman"/>
                <w:sz w:val="18"/>
                <w:szCs w:val="18"/>
              </w:rPr>
              <w:t>шт.</w:t>
            </w:r>
          </w:p>
        </w:tc>
        <w:tc>
          <w:tcPr>
            <w:tcW w:w="656" w:type="dxa"/>
            <w:vAlign w:val="center"/>
          </w:tcPr>
          <w:p w14:paraId="686BAF40" w14:textId="77777777" w:rsidR="007940B6" w:rsidRPr="007940B6" w:rsidRDefault="007940B6" w:rsidP="007940B6">
            <w:pPr>
              <w:jc w:val="center"/>
              <w:rPr>
                <w:sz w:val="18"/>
                <w:szCs w:val="18"/>
              </w:rPr>
            </w:pPr>
            <w:r>
              <w:rPr>
                <w:sz w:val="18"/>
                <w:szCs w:val="18"/>
              </w:rPr>
              <w:t>-</w:t>
            </w:r>
          </w:p>
        </w:tc>
        <w:tc>
          <w:tcPr>
            <w:tcW w:w="656" w:type="dxa"/>
            <w:vAlign w:val="center"/>
          </w:tcPr>
          <w:p w14:paraId="062F2A62" w14:textId="77777777" w:rsidR="007940B6" w:rsidRPr="007940B6" w:rsidRDefault="007940B6" w:rsidP="007940B6">
            <w:pPr>
              <w:jc w:val="center"/>
              <w:rPr>
                <w:sz w:val="18"/>
                <w:szCs w:val="18"/>
              </w:rPr>
            </w:pPr>
            <w:r>
              <w:rPr>
                <w:sz w:val="18"/>
                <w:szCs w:val="18"/>
              </w:rPr>
              <w:t>-</w:t>
            </w:r>
          </w:p>
        </w:tc>
        <w:tc>
          <w:tcPr>
            <w:tcW w:w="656" w:type="dxa"/>
            <w:vAlign w:val="center"/>
          </w:tcPr>
          <w:p w14:paraId="5A7995F1" w14:textId="77777777" w:rsidR="007940B6" w:rsidRPr="007940B6" w:rsidRDefault="007940B6" w:rsidP="007940B6">
            <w:pPr>
              <w:jc w:val="center"/>
              <w:rPr>
                <w:sz w:val="18"/>
                <w:szCs w:val="18"/>
              </w:rPr>
            </w:pPr>
            <w:r>
              <w:rPr>
                <w:sz w:val="18"/>
                <w:szCs w:val="18"/>
              </w:rPr>
              <w:t>-</w:t>
            </w:r>
          </w:p>
        </w:tc>
        <w:tc>
          <w:tcPr>
            <w:tcW w:w="656" w:type="dxa"/>
            <w:vAlign w:val="center"/>
          </w:tcPr>
          <w:p w14:paraId="057A1C11" w14:textId="77777777" w:rsidR="007940B6" w:rsidRPr="007940B6" w:rsidRDefault="007940B6" w:rsidP="007940B6">
            <w:pPr>
              <w:jc w:val="center"/>
              <w:rPr>
                <w:sz w:val="18"/>
                <w:szCs w:val="18"/>
              </w:rPr>
            </w:pPr>
            <w:r>
              <w:rPr>
                <w:sz w:val="18"/>
                <w:szCs w:val="18"/>
              </w:rPr>
              <w:t>-</w:t>
            </w:r>
          </w:p>
        </w:tc>
        <w:tc>
          <w:tcPr>
            <w:tcW w:w="656" w:type="dxa"/>
            <w:vAlign w:val="center"/>
          </w:tcPr>
          <w:p w14:paraId="38935FAA" w14:textId="77777777" w:rsidR="007940B6" w:rsidRPr="007940B6" w:rsidRDefault="007940B6" w:rsidP="007940B6">
            <w:pPr>
              <w:jc w:val="center"/>
              <w:rPr>
                <w:sz w:val="18"/>
                <w:szCs w:val="18"/>
              </w:rPr>
            </w:pPr>
            <w:r>
              <w:rPr>
                <w:sz w:val="18"/>
                <w:szCs w:val="18"/>
              </w:rPr>
              <w:t>-</w:t>
            </w:r>
          </w:p>
        </w:tc>
        <w:tc>
          <w:tcPr>
            <w:tcW w:w="656" w:type="dxa"/>
            <w:vAlign w:val="center"/>
          </w:tcPr>
          <w:p w14:paraId="08C9CC09" w14:textId="77777777" w:rsidR="007940B6" w:rsidRPr="007940B6" w:rsidRDefault="007940B6" w:rsidP="007940B6">
            <w:pPr>
              <w:jc w:val="center"/>
              <w:rPr>
                <w:sz w:val="18"/>
                <w:szCs w:val="18"/>
              </w:rPr>
            </w:pPr>
            <w:r>
              <w:rPr>
                <w:sz w:val="18"/>
                <w:szCs w:val="18"/>
              </w:rPr>
              <w:t>-</w:t>
            </w:r>
          </w:p>
        </w:tc>
        <w:tc>
          <w:tcPr>
            <w:tcW w:w="656" w:type="dxa"/>
            <w:vAlign w:val="center"/>
          </w:tcPr>
          <w:p w14:paraId="40A52F7D" w14:textId="77777777" w:rsidR="007940B6" w:rsidRPr="007940B6" w:rsidRDefault="007940B6" w:rsidP="007940B6">
            <w:pPr>
              <w:jc w:val="center"/>
              <w:rPr>
                <w:sz w:val="18"/>
                <w:szCs w:val="18"/>
              </w:rPr>
            </w:pPr>
            <w:r>
              <w:rPr>
                <w:sz w:val="18"/>
                <w:szCs w:val="18"/>
              </w:rPr>
              <w:t>-</w:t>
            </w:r>
          </w:p>
        </w:tc>
        <w:tc>
          <w:tcPr>
            <w:tcW w:w="656" w:type="dxa"/>
            <w:vAlign w:val="center"/>
          </w:tcPr>
          <w:p w14:paraId="1C1BAD6C" w14:textId="77777777" w:rsidR="007940B6" w:rsidRPr="007940B6" w:rsidRDefault="007940B6" w:rsidP="007940B6">
            <w:pPr>
              <w:jc w:val="center"/>
              <w:rPr>
                <w:sz w:val="18"/>
                <w:szCs w:val="18"/>
              </w:rPr>
            </w:pPr>
            <w:r>
              <w:rPr>
                <w:sz w:val="18"/>
                <w:szCs w:val="18"/>
              </w:rPr>
              <w:t>-</w:t>
            </w:r>
          </w:p>
        </w:tc>
        <w:tc>
          <w:tcPr>
            <w:tcW w:w="656" w:type="dxa"/>
            <w:vAlign w:val="center"/>
          </w:tcPr>
          <w:p w14:paraId="6CD8C7FF" w14:textId="77777777" w:rsidR="007940B6" w:rsidRPr="007940B6" w:rsidRDefault="007940B6" w:rsidP="007940B6">
            <w:pPr>
              <w:pStyle w:val="TableStyle"/>
              <w:jc w:val="center"/>
              <w:rPr>
                <w:rFonts w:cs="Times New Roman"/>
                <w:sz w:val="18"/>
                <w:szCs w:val="18"/>
              </w:rPr>
            </w:pPr>
            <w:r>
              <w:rPr>
                <w:rFonts w:cs="Times New Roman"/>
                <w:sz w:val="18"/>
                <w:szCs w:val="18"/>
              </w:rPr>
              <w:t>-</w:t>
            </w:r>
          </w:p>
        </w:tc>
        <w:tc>
          <w:tcPr>
            <w:tcW w:w="656" w:type="dxa"/>
            <w:vAlign w:val="center"/>
          </w:tcPr>
          <w:p w14:paraId="537D7194" w14:textId="77777777" w:rsidR="007940B6" w:rsidRPr="007940B6" w:rsidRDefault="007940B6" w:rsidP="007940B6">
            <w:pPr>
              <w:pStyle w:val="TableStyle"/>
              <w:jc w:val="center"/>
              <w:rPr>
                <w:rFonts w:cs="Times New Roman"/>
                <w:sz w:val="18"/>
                <w:szCs w:val="18"/>
              </w:rPr>
            </w:pPr>
            <w:r>
              <w:rPr>
                <w:rFonts w:cs="Times New Roman"/>
                <w:sz w:val="18"/>
                <w:szCs w:val="18"/>
              </w:rPr>
              <w:t>-</w:t>
            </w:r>
          </w:p>
        </w:tc>
        <w:tc>
          <w:tcPr>
            <w:tcW w:w="656" w:type="dxa"/>
            <w:vAlign w:val="center"/>
          </w:tcPr>
          <w:p w14:paraId="0E7B22FF" w14:textId="77777777" w:rsidR="007940B6" w:rsidRPr="007940B6" w:rsidRDefault="007940B6" w:rsidP="007940B6">
            <w:pPr>
              <w:pStyle w:val="TableStyle"/>
              <w:jc w:val="center"/>
              <w:rPr>
                <w:rFonts w:cs="Times New Roman"/>
                <w:sz w:val="18"/>
                <w:szCs w:val="18"/>
              </w:rPr>
            </w:pPr>
            <w:r>
              <w:rPr>
                <w:rFonts w:cs="Times New Roman"/>
                <w:sz w:val="18"/>
                <w:szCs w:val="18"/>
              </w:rPr>
              <w:t>-</w:t>
            </w:r>
          </w:p>
        </w:tc>
        <w:tc>
          <w:tcPr>
            <w:tcW w:w="656" w:type="dxa"/>
            <w:vAlign w:val="center"/>
          </w:tcPr>
          <w:p w14:paraId="24FA3727" w14:textId="77777777" w:rsidR="007940B6" w:rsidRPr="007940B6" w:rsidRDefault="007940B6" w:rsidP="007940B6">
            <w:pPr>
              <w:pStyle w:val="TableStyle"/>
              <w:jc w:val="center"/>
              <w:rPr>
                <w:rFonts w:cs="Times New Roman"/>
                <w:sz w:val="18"/>
                <w:szCs w:val="18"/>
              </w:rPr>
            </w:pPr>
            <w:r>
              <w:rPr>
                <w:rFonts w:cs="Times New Roman"/>
                <w:sz w:val="18"/>
                <w:szCs w:val="18"/>
              </w:rPr>
              <w:t>-</w:t>
            </w:r>
          </w:p>
        </w:tc>
      </w:tr>
      <w:tr w:rsidR="007940B6" w:rsidRPr="007940B6" w14:paraId="6B12CCC5" w14:textId="77777777" w:rsidTr="0055212E">
        <w:tc>
          <w:tcPr>
            <w:tcW w:w="638" w:type="dxa"/>
            <w:vMerge/>
            <w:vAlign w:val="center"/>
          </w:tcPr>
          <w:p w14:paraId="7FAAE18E" w14:textId="77777777" w:rsidR="007940B6" w:rsidRPr="007940B6" w:rsidRDefault="007940B6" w:rsidP="007940B6">
            <w:pPr>
              <w:jc w:val="center"/>
              <w:rPr>
                <w:sz w:val="18"/>
                <w:szCs w:val="18"/>
              </w:rPr>
            </w:pPr>
          </w:p>
        </w:tc>
        <w:tc>
          <w:tcPr>
            <w:tcW w:w="2551" w:type="dxa"/>
            <w:vMerge/>
            <w:vAlign w:val="center"/>
          </w:tcPr>
          <w:p w14:paraId="599C0516" w14:textId="77777777" w:rsidR="007940B6" w:rsidRPr="007940B6" w:rsidRDefault="007940B6" w:rsidP="007940B6">
            <w:pPr>
              <w:jc w:val="center"/>
              <w:rPr>
                <w:sz w:val="18"/>
                <w:szCs w:val="18"/>
              </w:rPr>
            </w:pPr>
          </w:p>
        </w:tc>
        <w:tc>
          <w:tcPr>
            <w:tcW w:w="2539" w:type="dxa"/>
            <w:vAlign w:val="center"/>
          </w:tcPr>
          <w:p w14:paraId="517C0A9D" w14:textId="77777777" w:rsidR="007940B6" w:rsidRPr="007940B6" w:rsidRDefault="007940B6" w:rsidP="007940B6">
            <w:pPr>
              <w:pStyle w:val="TableStyle"/>
              <w:jc w:val="center"/>
              <w:rPr>
                <w:rFonts w:cs="Times New Roman"/>
                <w:sz w:val="18"/>
                <w:szCs w:val="18"/>
              </w:rPr>
            </w:pPr>
            <w:r w:rsidRPr="007940B6">
              <w:rPr>
                <w:rFonts w:cs="Times New Roman"/>
                <w:sz w:val="18"/>
                <w:szCs w:val="18"/>
              </w:rPr>
              <w:t>Относительное количество жалоб на качество горячего водоснабжения</w:t>
            </w:r>
          </w:p>
        </w:tc>
        <w:tc>
          <w:tcPr>
            <w:tcW w:w="1026" w:type="dxa"/>
            <w:vAlign w:val="center"/>
          </w:tcPr>
          <w:p w14:paraId="1EAFF8E9" w14:textId="77777777" w:rsidR="007940B6" w:rsidRPr="007940B6" w:rsidRDefault="007940B6" w:rsidP="007940B6">
            <w:pPr>
              <w:pStyle w:val="TableStyle"/>
              <w:jc w:val="center"/>
              <w:rPr>
                <w:rFonts w:cs="Times New Roman"/>
                <w:sz w:val="18"/>
                <w:szCs w:val="18"/>
              </w:rPr>
            </w:pPr>
            <w:r w:rsidRPr="007940B6">
              <w:rPr>
                <w:rFonts w:cs="Times New Roman"/>
                <w:sz w:val="18"/>
                <w:szCs w:val="18"/>
              </w:rPr>
              <w:t>шт./день</w:t>
            </w:r>
          </w:p>
        </w:tc>
        <w:tc>
          <w:tcPr>
            <w:tcW w:w="656" w:type="dxa"/>
            <w:vAlign w:val="center"/>
          </w:tcPr>
          <w:p w14:paraId="5FECCE3F" w14:textId="77777777" w:rsidR="007940B6" w:rsidRPr="007940B6" w:rsidRDefault="007940B6" w:rsidP="007940B6">
            <w:pPr>
              <w:jc w:val="center"/>
              <w:rPr>
                <w:sz w:val="18"/>
                <w:szCs w:val="18"/>
              </w:rPr>
            </w:pPr>
            <w:r>
              <w:rPr>
                <w:sz w:val="18"/>
                <w:szCs w:val="18"/>
              </w:rPr>
              <w:t>-</w:t>
            </w:r>
          </w:p>
        </w:tc>
        <w:tc>
          <w:tcPr>
            <w:tcW w:w="656" w:type="dxa"/>
            <w:vAlign w:val="center"/>
          </w:tcPr>
          <w:p w14:paraId="1AB12B4B" w14:textId="77777777" w:rsidR="007940B6" w:rsidRPr="007940B6" w:rsidRDefault="007940B6" w:rsidP="007940B6">
            <w:pPr>
              <w:jc w:val="center"/>
              <w:rPr>
                <w:sz w:val="18"/>
                <w:szCs w:val="18"/>
              </w:rPr>
            </w:pPr>
            <w:r>
              <w:rPr>
                <w:sz w:val="18"/>
                <w:szCs w:val="18"/>
              </w:rPr>
              <w:t>-</w:t>
            </w:r>
          </w:p>
        </w:tc>
        <w:tc>
          <w:tcPr>
            <w:tcW w:w="656" w:type="dxa"/>
            <w:vAlign w:val="center"/>
          </w:tcPr>
          <w:p w14:paraId="19D69F03" w14:textId="77777777" w:rsidR="007940B6" w:rsidRPr="007940B6" w:rsidRDefault="007940B6" w:rsidP="007940B6">
            <w:pPr>
              <w:jc w:val="center"/>
              <w:rPr>
                <w:sz w:val="18"/>
                <w:szCs w:val="18"/>
              </w:rPr>
            </w:pPr>
            <w:r>
              <w:rPr>
                <w:sz w:val="18"/>
                <w:szCs w:val="18"/>
              </w:rPr>
              <w:t>-</w:t>
            </w:r>
          </w:p>
        </w:tc>
        <w:tc>
          <w:tcPr>
            <w:tcW w:w="656" w:type="dxa"/>
            <w:vAlign w:val="center"/>
          </w:tcPr>
          <w:p w14:paraId="599EE37F" w14:textId="77777777" w:rsidR="007940B6" w:rsidRPr="007940B6" w:rsidRDefault="007940B6" w:rsidP="007940B6">
            <w:pPr>
              <w:jc w:val="center"/>
              <w:rPr>
                <w:sz w:val="18"/>
                <w:szCs w:val="18"/>
              </w:rPr>
            </w:pPr>
            <w:r>
              <w:rPr>
                <w:sz w:val="18"/>
                <w:szCs w:val="18"/>
              </w:rPr>
              <w:t>-</w:t>
            </w:r>
          </w:p>
        </w:tc>
        <w:tc>
          <w:tcPr>
            <w:tcW w:w="656" w:type="dxa"/>
            <w:vAlign w:val="center"/>
          </w:tcPr>
          <w:p w14:paraId="3F8A5BD3" w14:textId="77777777" w:rsidR="007940B6" w:rsidRPr="007940B6" w:rsidRDefault="007940B6" w:rsidP="007940B6">
            <w:pPr>
              <w:jc w:val="center"/>
              <w:rPr>
                <w:sz w:val="18"/>
                <w:szCs w:val="18"/>
              </w:rPr>
            </w:pPr>
            <w:r>
              <w:rPr>
                <w:sz w:val="18"/>
                <w:szCs w:val="18"/>
              </w:rPr>
              <w:t>-</w:t>
            </w:r>
          </w:p>
        </w:tc>
        <w:tc>
          <w:tcPr>
            <w:tcW w:w="656" w:type="dxa"/>
            <w:vAlign w:val="center"/>
          </w:tcPr>
          <w:p w14:paraId="39F17B94" w14:textId="77777777" w:rsidR="007940B6" w:rsidRPr="007940B6" w:rsidRDefault="007940B6" w:rsidP="007940B6">
            <w:pPr>
              <w:jc w:val="center"/>
              <w:rPr>
                <w:sz w:val="18"/>
                <w:szCs w:val="18"/>
              </w:rPr>
            </w:pPr>
            <w:r>
              <w:rPr>
                <w:sz w:val="18"/>
                <w:szCs w:val="18"/>
              </w:rPr>
              <w:t>-</w:t>
            </w:r>
          </w:p>
        </w:tc>
        <w:tc>
          <w:tcPr>
            <w:tcW w:w="656" w:type="dxa"/>
            <w:vAlign w:val="center"/>
          </w:tcPr>
          <w:p w14:paraId="001EB303" w14:textId="77777777" w:rsidR="007940B6" w:rsidRPr="007940B6" w:rsidRDefault="007940B6" w:rsidP="007940B6">
            <w:pPr>
              <w:jc w:val="center"/>
              <w:rPr>
                <w:sz w:val="18"/>
                <w:szCs w:val="18"/>
              </w:rPr>
            </w:pPr>
            <w:r>
              <w:rPr>
                <w:sz w:val="18"/>
                <w:szCs w:val="18"/>
              </w:rPr>
              <w:t>-</w:t>
            </w:r>
          </w:p>
        </w:tc>
        <w:tc>
          <w:tcPr>
            <w:tcW w:w="656" w:type="dxa"/>
            <w:vAlign w:val="center"/>
          </w:tcPr>
          <w:p w14:paraId="34C63030" w14:textId="77777777" w:rsidR="007940B6" w:rsidRPr="007940B6" w:rsidRDefault="007940B6" w:rsidP="007940B6">
            <w:pPr>
              <w:jc w:val="center"/>
              <w:rPr>
                <w:sz w:val="18"/>
                <w:szCs w:val="18"/>
              </w:rPr>
            </w:pPr>
            <w:r>
              <w:rPr>
                <w:sz w:val="18"/>
                <w:szCs w:val="18"/>
              </w:rPr>
              <w:t>-</w:t>
            </w:r>
          </w:p>
        </w:tc>
        <w:tc>
          <w:tcPr>
            <w:tcW w:w="656" w:type="dxa"/>
            <w:vAlign w:val="center"/>
          </w:tcPr>
          <w:p w14:paraId="323380D3" w14:textId="77777777" w:rsidR="007940B6" w:rsidRPr="007940B6" w:rsidRDefault="007940B6" w:rsidP="007940B6">
            <w:pPr>
              <w:pStyle w:val="TableStyle"/>
              <w:jc w:val="center"/>
              <w:rPr>
                <w:rFonts w:cs="Times New Roman"/>
                <w:sz w:val="18"/>
                <w:szCs w:val="18"/>
              </w:rPr>
            </w:pPr>
            <w:r>
              <w:rPr>
                <w:rFonts w:cs="Times New Roman"/>
                <w:sz w:val="18"/>
                <w:szCs w:val="18"/>
              </w:rPr>
              <w:t>-</w:t>
            </w:r>
          </w:p>
        </w:tc>
        <w:tc>
          <w:tcPr>
            <w:tcW w:w="656" w:type="dxa"/>
            <w:vAlign w:val="center"/>
          </w:tcPr>
          <w:p w14:paraId="7CE1E947" w14:textId="77777777" w:rsidR="007940B6" w:rsidRPr="007940B6" w:rsidRDefault="007940B6" w:rsidP="007940B6">
            <w:pPr>
              <w:pStyle w:val="TableStyle"/>
              <w:jc w:val="center"/>
              <w:rPr>
                <w:rFonts w:cs="Times New Roman"/>
                <w:sz w:val="18"/>
                <w:szCs w:val="18"/>
              </w:rPr>
            </w:pPr>
            <w:r>
              <w:rPr>
                <w:rFonts w:cs="Times New Roman"/>
                <w:sz w:val="18"/>
                <w:szCs w:val="18"/>
              </w:rPr>
              <w:t>-</w:t>
            </w:r>
          </w:p>
        </w:tc>
        <w:tc>
          <w:tcPr>
            <w:tcW w:w="656" w:type="dxa"/>
            <w:vAlign w:val="center"/>
          </w:tcPr>
          <w:p w14:paraId="01BF45B4" w14:textId="77777777" w:rsidR="007940B6" w:rsidRPr="007940B6" w:rsidRDefault="007940B6" w:rsidP="007940B6">
            <w:pPr>
              <w:pStyle w:val="TableStyle"/>
              <w:jc w:val="center"/>
              <w:rPr>
                <w:rFonts w:cs="Times New Roman"/>
                <w:sz w:val="18"/>
                <w:szCs w:val="18"/>
              </w:rPr>
            </w:pPr>
            <w:r>
              <w:rPr>
                <w:rFonts w:cs="Times New Roman"/>
                <w:sz w:val="18"/>
                <w:szCs w:val="18"/>
              </w:rPr>
              <w:t>-</w:t>
            </w:r>
          </w:p>
        </w:tc>
        <w:tc>
          <w:tcPr>
            <w:tcW w:w="656" w:type="dxa"/>
            <w:vAlign w:val="center"/>
          </w:tcPr>
          <w:p w14:paraId="21E1B613" w14:textId="77777777" w:rsidR="007940B6" w:rsidRPr="007940B6" w:rsidRDefault="007940B6" w:rsidP="007940B6">
            <w:pPr>
              <w:pStyle w:val="TableStyle"/>
              <w:jc w:val="center"/>
              <w:rPr>
                <w:rFonts w:cs="Times New Roman"/>
                <w:sz w:val="18"/>
                <w:szCs w:val="18"/>
              </w:rPr>
            </w:pPr>
            <w:r>
              <w:rPr>
                <w:rFonts w:cs="Times New Roman"/>
                <w:sz w:val="18"/>
                <w:szCs w:val="18"/>
              </w:rPr>
              <w:t>-</w:t>
            </w:r>
          </w:p>
        </w:tc>
      </w:tr>
    </w:tbl>
    <w:p w14:paraId="19AF7121" w14:textId="77777777" w:rsidR="009A2B19" w:rsidRDefault="009A2B19" w:rsidP="000B43A4">
      <w:pPr>
        <w:pStyle w:val="Afffa"/>
        <w:sectPr w:rsidR="009A2B19" w:rsidSect="009A2B19">
          <w:headerReference w:type="default" r:id="rId53"/>
          <w:pgSz w:w="16840" w:h="11910" w:orient="landscape"/>
          <w:pgMar w:top="1202" w:right="958" w:bottom="618" w:left="1242" w:header="714" w:footer="1009" w:gutter="0"/>
          <w:cols w:space="720"/>
        </w:sectPr>
      </w:pPr>
    </w:p>
    <w:p w14:paraId="7A93CCFC" w14:textId="77777777" w:rsidR="008A6C3B" w:rsidRPr="001A772D" w:rsidRDefault="00106C71" w:rsidP="00C563DD">
      <w:pPr>
        <w:pStyle w:val="1fe"/>
      </w:pPr>
      <w:bookmarkStart w:id="930" w:name="_Toc115635682"/>
      <w:r w:rsidRPr="001A772D">
        <w:lastRenderedPageBreak/>
        <w:t xml:space="preserve">Книга 10. </w:t>
      </w:r>
      <w:r w:rsidR="008A6C3B" w:rsidRPr="001A772D">
        <w:t xml:space="preserve">Глава </w:t>
      </w:r>
      <w:r w:rsidR="004D6232" w:rsidRPr="001A772D">
        <w:t>10</w:t>
      </w:r>
      <w:r w:rsidR="008A6C3B" w:rsidRPr="001A772D">
        <w:t xml:space="preserve"> </w:t>
      </w:r>
      <w:r w:rsidR="00332ECA" w:rsidRPr="001A772D">
        <w:t>–</w:t>
      </w:r>
      <w:r w:rsidR="008A6C3B" w:rsidRPr="001A772D">
        <w:t xml:space="preserve"> Перспективные топливные балансы</w:t>
      </w:r>
      <w:bookmarkEnd w:id="908"/>
      <w:bookmarkEnd w:id="909"/>
      <w:bookmarkEnd w:id="910"/>
      <w:bookmarkEnd w:id="911"/>
      <w:bookmarkEnd w:id="912"/>
      <w:bookmarkEnd w:id="913"/>
      <w:bookmarkEnd w:id="914"/>
      <w:bookmarkEnd w:id="915"/>
      <w:bookmarkEnd w:id="916"/>
      <w:bookmarkEnd w:id="920"/>
      <w:bookmarkEnd w:id="921"/>
      <w:bookmarkEnd w:id="930"/>
    </w:p>
    <w:p w14:paraId="132BE320" w14:textId="77777777" w:rsidR="00101C03" w:rsidRPr="001A772D" w:rsidRDefault="00101C03" w:rsidP="00A608C2">
      <w:pPr>
        <w:pStyle w:val="af5"/>
        <w:keepNext/>
        <w:keepLines/>
        <w:numPr>
          <w:ilvl w:val="0"/>
          <w:numId w:val="6"/>
        </w:numPr>
        <w:tabs>
          <w:tab w:val="left" w:pos="1134"/>
        </w:tabs>
        <w:spacing w:before="120" w:after="240"/>
        <w:contextualSpacing w:val="0"/>
        <w:jc w:val="both"/>
        <w:outlineLvl w:val="1"/>
        <w:rPr>
          <w:rFonts w:eastAsia="Times New Roman"/>
          <w:b/>
          <w:bCs/>
          <w:i/>
          <w:vanish/>
          <w:sz w:val="28"/>
          <w:szCs w:val="28"/>
          <w:lang w:eastAsia="ru-RU"/>
        </w:rPr>
      </w:pPr>
      <w:bookmarkStart w:id="931" w:name="_Toc437275090"/>
      <w:bookmarkStart w:id="932" w:name="_Toc437275172"/>
      <w:bookmarkStart w:id="933" w:name="_Toc437275248"/>
      <w:bookmarkStart w:id="934" w:name="_Toc437275324"/>
      <w:bookmarkStart w:id="935" w:name="_Toc437275400"/>
      <w:bookmarkStart w:id="936" w:name="_Toc437275482"/>
      <w:bookmarkStart w:id="937" w:name="_Toc437275564"/>
      <w:bookmarkStart w:id="938" w:name="_Toc437275646"/>
      <w:bookmarkStart w:id="939" w:name="_Toc437276489"/>
      <w:bookmarkStart w:id="940" w:name="_Toc437276635"/>
      <w:bookmarkStart w:id="941" w:name="_Toc437277417"/>
      <w:bookmarkStart w:id="942" w:name="_Toc437277756"/>
      <w:bookmarkStart w:id="943" w:name="_Toc437278164"/>
      <w:bookmarkStart w:id="944" w:name="_Toc437278374"/>
      <w:bookmarkStart w:id="945" w:name="_Toc437278892"/>
      <w:bookmarkStart w:id="946" w:name="_Toc437279167"/>
      <w:bookmarkStart w:id="947" w:name="_Toc449027002"/>
      <w:bookmarkStart w:id="948" w:name="_Toc450649199"/>
      <w:bookmarkStart w:id="949" w:name="_Toc451431665"/>
      <w:bookmarkStart w:id="950" w:name="_Toc451507304"/>
      <w:bookmarkStart w:id="951" w:name="_Toc452478954"/>
      <w:bookmarkStart w:id="952" w:name="_Toc500943535"/>
      <w:bookmarkStart w:id="953" w:name="_Toc500944125"/>
      <w:bookmarkStart w:id="954" w:name="_Toc501009529"/>
      <w:bookmarkStart w:id="955" w:name="_Toc501013858"/>
      <w:bookmarkStart w:id="956" w:name="_Toc503366654"/>
      <w:bookmarkStart w:id="957" w:name="_Toc503370082"/>
      <w:bookmarkStart w:id="958" w:name="_Toc506829324"/>
      <w:bookmarkStart w:id="959" w:name="_Toc507661813"/>
      <w:bookmarkStart w:id="960" w:name="_Toc532225249"/>
      <w:bookmarkStart w:id="961" w:name="_Toc532231156"/>
      <w:bookmarkStart w:id="962" w:name="_Toc532482451"/>
      <w:bookmarkStart w:id="963" w:name="_Toc533079406"/>
      <w:bookmarkStart w:id="964" w:name="_Toc533094445"/>
      <w:bookmarkStart w:id="965" w:name="_Toc533162794"/>
      <w:bookmarkStart w:id="966" w:name="_Toc533162885"/>
      <w:bookmarkStart w:id="967" w:name="_Toc534895748"/>
      <w:bookmarkStart w:id="968" w:name="_Toc534963736"/>
      <w:bookmarkStart w:id="969" w:name="_Toc534979123"/>
      <w:bookmarkStart w:id="970" w:name="_Toc535498136"/>
      <w:bookmarkStart w:id="971" w:name="_Toc536731970"/>
      <w:bookmarkStart w:id="972" w:name="_Toc536802318"/>
      <w:bookmarkStart w:id="973" w:name="_Toc5364220"/>
      <w:bookmarkStart w:id="974" w:name="_Toc7181060"/>
      <w:bookmarkStart w:id="975" w:name="_Toc35447218"/>
      <w:bookmarkStart w:id="976" w:name="_Toc36994739"/>
      <w:bookmarkStart w:id="977" w:name="_Toc37839554"/>
      <w:bookmarkStart w:id="978" w:name="_Toc38893846"/>
      <w:bookmarkStart w:id="979" w:name="_Toc39413839"/>
      <w:bookmarkStart w:id="980" w:name="_Toc40797877"/>
      <w:bookmarkStart w:id="981" w:name="_Toc43130715"/>
      <w:bookmarkStart w:id="982" w:name="_Toc43146760"/>
      <w:bookmarkStart w:id="983" w:name="_Toc43152001"/>
      <w:bookmarkStart w:id="984" w:name="_Toc43290472"/>
      <w:bookmarkStart w:id="985" w:name="_Toc43321121"/>
      <w:bookmarkStart w:id="986" w:name="_Toc43329309"/>
      <w:bookmarkStart w:id="987" w:name="_Toc99617927"/>
      <w:bookmarkStart w:id="988" w:name="_Toc99725567"/>
      <w:bookmarkStart w:id="989" w:name="_Toc105491168"/>
      <w:bookmarkStart w:id="990" w:name="_Toc105491355"/>
      <w:bookmarkStart w:id="991" w:name="_Toc105523306"/>
      <w:bookmarkStart w:id="992" w:name="_Toc105588023"/>
      <w:bookmarkStart w:id="993" w:name="_Toc105588153"/>
      <w:bookmarkStart w:id="994" w:name="_Toc105589351"/>
      <w:bookmarkStart w:id="995" w:name="_Toc111639496"/>
      <w:bookmarkStart w:id="996" w:name="_Toc112095528"/>
      <w:bookmarkStart w:id="997" w:name="_Toc115191630"/>
      <w:bookmarkStart w:id="998" w:name="_Toc115635683"/>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p>
    <w:p w14:paraId="15B4F49B" w14:textId="77777777" w:rsidR="00C47C8C" w:rsidRPr="001A772D" w:rsidRDefault="004D6232" w:rsidP="00C563DD">
      <w:pPr>
        <w:pStyle w:val="2f0"/>
      </w:pPr>
      <w:bookmarkStart w:id="999" w:name="_Toc437278375"/>
      <w:bookmarkStart w:id="1000" w:name="_Toc115635684"/>
      <w:r w:rsidRPr="001A772D">
        <w:t xml:space="preserve">10.1 </w:t>
      </w:r>
      <w:r w:rsidR="00C47C8C" w:rsidRPr="001A772D">
        <w:t xml:space="preserve">Расчеты </w:t>
      </w:r>
      <w:r w:rsidR="0063595D" w:rsidRPr="001A772D">
        <w:t>по каждому источнику тепловой энергии перспективных максимальных часовых и годовых расходов основного вида топлива для зимнего и летнего периодов, необходимого для обеспечения нормативного функционирования источников тепловой энергии на территории поселения</w:t>
      </w:r>
      <w:bookmarkEnd w:id="999"/>
      <w:bookmarkEnd w:id="1000"/>
    </w:p>
    <w:p w14:paraId="5A1897B4" w14:textId="445A88CA" w:rsidR="00DA4D9A" w:rsidRDefault="00AC4AA8" w:rsidP="00A77121">
      <w:pPr>
        <w:pStyle w:val="Afffa"/>
      </w:pPr>
      <w:bookmarkStart w:id="1001" w:name="_Hlk8034802"/>
      <w:r w:rsidRPr="001A772D">
        <w:t xml:space="preserve">Описание существующих топливных балансов приведено в части 8 главы 1 настоящего документа. Расчетные максимальные расходы основного вида топлива по источникам централизованного теплоснабжения </w:t>
      </w:r>
      <w:r w:rsidR="00C70DFE">
        <w:t>м</w:t>
      </w:r>
      <w:r w:rsidR="0063383B" w:rsidRPr="00B3097C">
        <w:t>униципального образования</w:t>
      </w:r>
      <w:r w:rsidR="00BF3EB3" w:rsidRPr="00B3097C">
        <w:t xml:space="preserve"> </w:t>
      </w:r>
      <w:r w:rsidRPr="001A772D">
        <w:t>представлены в таблице</w:t>
      </w:r>
      <w:r w:rsidR="00C70DFE">
        <w:t xml:space="preserve"> </w:t>
      </w:r>
      <w:r w:rsidR="0055212E">
        <w:t>9</w:t>
      </w:r>
      <w:r w:rsidR="00FC3FD3">
        <w:t>6</w:t>
      </w:r>
      <w:r w:rsidR="00A77121" w:rsidRPr="001A772D">
        <w:t>.</w:t>
      </w:r>
    </w:p>
    <w:p w14:paraId="7C80B379" w14:textId="77777777" w:rsidR="00C47C8C" w:rsidRPr="001A772D" w:rsidRDefault="004D6232" w:rsidP="00C563DD">
      <w:pPr>
        <w:pStyle w:val="2f0"/>
      </w:pPr>
      <w:bookmarkStart w:id="1002" w:name="_Toc437278376"/>
      <w:bookmarkStart w:id="1003" w:name="_Toc115635685"/>
      <w:r w:rsidRPr="001A772D">
        <w:t xml:space="preserve">10.2 </w:t>
      </w:r>
      <w:r w:rsidR="0063595D" w:rsidRPr="001A772D">
        <w:t>Результаты расчетов по каждому источнику тепловой энергии нормативных запасов топлива</w:t>
      </w:r>
      <w:bookmarkEnd w:id="1002"/>
      <w:bookmarkEnd w:id="1003"/>
    </w:p>
    <w:p w14:paraId="7072160D" w14:textId="77777777" w:rsidR="00006CDF" w:rsidRPr="001A772D" w:rsidRDefault="00DD1870" w:rsidP="006B7F55">
      <w:pPr>
        <w:pStyle w:val="Afffa"/>
      </w:pPr>
      <w:bookmarkStart w:id="1004" w:name="_Ref407631298"/>
      <w:r w:rsidRPr="00DD1870">
        <w:t xml:space="preserve">Согласно пункту 201 приказа № 511 «Об утверждении Правил технической эксплуатации объектов теплоснабжения и </w:t>
      </w:r>
      <w:proofErr w:type="spellStart"/>
      <w:r w:rsidRPr="00DD1870">
        <w:t>теплопотребляющих</w:t>
      </w:r>
      <w:proofErr w:type="spellEnd"/>
      <w:r w:rsidRPr="00DD1870">
        <w:t xml:space="preserve"> установок» от 14 мая 2025 г. эксплуатация топливного хозяйства должна обеспечить подготовку и бесперебойную подачу топлива, хранение и обновление запасов твердого и жидкого топлива (включая резервное) с сохранением его качества при хранении. В течение отопительного периода на источнике тепловой энергии должен обеспечиваться неснижаемый нормативный запас топлива, утверждаемый в соответствии с законодательством Российской Федерации о теплоснабжении. Перерасчет нормативных запасов аварийных видов топлива для источников централизованного теплоснабжения муниципального образования после проведения мероприятий по реконструкции определяется проектом (вид и количество). Результаты расчетов по каждому источнику тепловой энергии нормативных запасов топлива приняты из утвержденной схемы теплоснабжения.</w:t>
      </w:r>
    </w:p>
    <w:p w14:paraId="63C4DC8B" w14:textId="77777777" w:rsidR="005F2544" w:rsidRPr="001A772D" w:rsidRDefault="005F2544" w:rsidP="00C563DD">
      <w:pPr>
        <w:pStyle w:val="2f0"/>
      </w:pPr>
      <w:bookmarkStart w:id="1005" w:name="_Toc115635686"/>
      <w:r w:rsidRPr="001A772D">
        <w:t xml:space="preserve">10.3 </w:t>
      </w:r>
      <w:r w:rsidR="00102C9A" w:rsidRPr="001A772D">
        <w:t>Вид топлива, потребляемый источником тепловой энергии, в том числе с использованием возобновляемых источников энергии и местных видов топлива</w:t>
      </w:r>
      <w:bookmarkEnd w:id="1005"/>
    </w:p>
    <w:p w14:paraId="124DA906" w14:textId="4C8FB7B4" w:rsidR="005F2544" w:rsidRPr="001A772D" w:rsidRDefault="005F2544" w:rsidP="00A77121">
      <w:pPr>
        <w:pStyle w:val="Afffa"/>
      </w:pPr>
      <w:r w:rsidRPr="00126C26">
        <w:t xml:space="preserve">На территории </w:t>
      </w:r>
      <w:r w:rsidR="00C70DFE">
        <w:t>м</w:t>
      </w:r>
      <w:r w:rsidR="0063383B">
        <w:t>униципального образования</w:t>
      </w:r>
      <w:r w:rsidR="00BF3EB3">
        <w:t xml:space="preserve"> </w:t>
      </w:r>
      <w:r w:rsidRPr="00126C26">
        <w:t>отсутствует целесообразность ввода новых источников тепловой энергии с использованием возобновляем</w:t>
      </w:r>
      <w:r w:rsidR="00AF31FD" w:rsidRPr="00126C26">
        <w:t>ого топлива</w:t>
      </w:r>
      <w:r w:rsidRPr="00126C26">
        <w:t>. Информация</w:t>
      </w:r>
      <w:r w:rsidRPr="001A772D">
        <w:t xml:space="preserve"> об используемом топливе на источниках тепловой энергии </w:t>
      </w:r>
      <w:r w:rsidR="00C70DFE">
        <w:t>м</w:t>
      </w:r>
      <w:r w:rsidR="0063383B" w:rsidRPr="00B3097C">
        <w:t>униципального образования</w:t>
      </w:r>
      <w:r w:rsidR="00BF3EB3" w:rsidRPr="00B3097C">
        <w:t xml:space="preserve"> </w:t>
      </w:r>
      <w:r w:rsidRPr="001A772D">
        <w:t>представлена в таблице</w:t>
      </w:r>
      <w:r w:rsidR="000262EA">
        <w:t xml:space="preserve"> </w:t>
      </w:r>
      <w:r w:rsidR="0055212E">
        <w:t>9</w:t>
      </w:r>
      <w:r w:rsidR="00FC3FD3">
        <w:t>4</w:t>
      </w:r>
      <w:r w:rsidR="00C70DFE">
        <w:t>-</w:t>
      </w:r>
      <w:r w:rsidR="0055212E">
        <w:t>9</w:t>
      </w:r>
      <w:r w:rsidR="00FC3FD3">
        <w:t>5</w:t>
      </w:r>
      <w:r w:rsidR="00A77121" w:rsidRPr="001A772D">
        <w:t>.</w:t>
      </w:r>
    </w:p>
    <w:p w14:paraId="485A0D91" w14:textId="77777777" w:rsidR="00776674" w:rsidRPr="001A772D" w:rsidRDefault="000262EA" w:rsidP="00C563DD">
      <w:pPr>
        <w:pStyle w:val="2f0"/>
      </w:pPr>
      <w:bookmarkStart w:id="1006" w:name="_Toc115635687"/>
      <w:bookmarkStart w:id="1007" w:name="_Toc407638509"/>
      <w:bookmarkStart w:id="1008" w:name="_Toc407703153"/>
      <w:bookmarkStart w:id="1009" w:name="_Toc407703973"/>
      <w:bookmarkStart w:id="1010" w:name="_Toc414274885"/>
      <w:bookmarkStart w:id="1011" w:name="_Toc416708255"/>
      <w:bookmarkStart w:id="1012" w:name="_Toc422928613"/>
      <w:bookmarkStart w:id="1013" w:name="_Toc423525732"/>
      <w:bookmarkStart w:id="1014" w:name="_Toc424042118"/>
      <w:bookmarkStart w:id="1015" w:name="_Toc430345880"/>
      <w:bookmarkStart w:id="1016" w:name="_Toc431569651"/>
      <w:bookmarkStart w:id="1017" w:name="_Toc437278377"/>
      <w:bookmarkEnd w:id="1001"/>
      <w:bookmarkEnd w:id="1004"/>
      <w:r>
        <w:t>10.4 Виды</w:t>
      </w:r>
      <w:r w:rsidR="00102C9A" w:rsidRPr="001A772D">
        <w:t xml:space="preserve"> топлива</w:t>
      </w:r>
      <w:r w:rsidR="00C70DFE">
        <w:t>,</w:t>
      </w:r>
      <w:r w:rsidR="00102C9A" w:rsidRPr="001A772D">
        <w:t xml:space="preserve"> значение низшей теплоты сгорания топлива, используемые для производства тепловой энергии по каждой системе теплоснабжения</w:t>
      </w:r>
      <w:bookmarkEnd w:id="1006"/>
    </w:p>
    <w:p w14:paraId="41C74AF8" w14:textId="218082BB" w:rsidR="002F43A3" w:rsidRPr="001A772D" w:rsidRDefault="002F43A3" w:rsidP="002F43A3">
      <w:pPr>
        <w:pStyle w:val="Afffa"/>
      </w:pPr>
      <w:r w:rsidRPr="001A772D">
        <w:t>Описание видов топлива, их доли и значения низшей теплоты сгорания топлива, используемых для производства тепловой энергии по каждому тепловому источнику представлены в таблиц</w:t>
      </w:r>
      <w:r w:rsidR="00C70DFE">
        <w:t>ах 4</w:t>
      </w:r>
      <w:r w:rsidR="00393D87" w:rsidRPr="00393D87">
        <w:t>2</w:t>
      </w:r>
      <w:r w:rsidR="00C70DFE">
        <w:t xml:space="preserve"> и </w:t>
      </w:r>
      <w:r w:rsidR="0055212E">
        <w:t>9</w:t>
      </w:r>
      <w:r w:rsidR="00FC3FD3">
        <w:t>4</w:t>
      </w:r>
      <w:r w:rsidRPr="001A772D">
        <w:t>.</w:t>
      </w:r>
    </w:p>
    <w:p w14:paraId="1593D706" w14:textId="77777777" w:rsidR="00087BA4" w:rsidRPr="001A772D" w:rsidRDefault="00AE18EA" w:rsidP="00C563DD">
      <w:pPr>
        <w:pStyle w:val="2f0"/>
      </w:pPr>
      <w:bookmarkStart w:id="1018" w:name="_Toc115635688"/>
      <w:r w:rsidRPr="001A772D">
        <w:lastRenderedPageBreak/>
        <w:t xml:space="preserve">10.5 Преобладающий в </w:t>
      </w:r>
      <w:r w:rsidR="00C70DFE">
        <w:t>м</w:t>
      </w:r>
      <w:r w:rsidR="0063383B">
        <w:t>униципальном образовании</w:t>
      </w:r>
      <w:r w:rsidRPr="001A772D">
        <w:t xml:space="preserve"> вид топлива, определяемый по совокупности всех систем теплоснабжения</w:t>
      </w:r>
      <w:bookmarkEnd w:id="1018"/>
    </w:p>
    <w:p w14:paraId="63ACCD3B" w14:textId="77777777" w:rsidR="00D318C6" w:rsidRDefault="00B3097C" w:rsidP="00B3097C">
      <w:pPr>
        <w:pStyle w:val="Afffa"/>
      </w:pPr>
      <w:r>
        <w:t xml:space="preserve">Данные о преобладающем в </w:t>
      </w:r>
      <w:r w:rsidR="00C70DFE">
        <w:t>муниципальном образовании</w:t>
      </w:r>
      <w:r w:rsidR="00C70DFE" w:rsidRPr="001A772D">
        <w:t xml:space="preserve"> </w:t>
      </w:r>
      <w:r>
        <w:t xml:space="preserve">виде топлива </w:t>
      </w:r>
      <w:r w:rsidRPr="00C70DFE">
        <w:t xml:space="preserve">представлены в таблице </w:t>
      </w:r>
      <w:r w:rsidR="00C70DFE" w:rsidRPr="00C70DFE">
        <w:t>4</w:t>
      </w:r>
      <w:r w:rsidR="00393D87" w:rsidRPr="00393D87">
        <w:t>2</w:t>
      </w:r>
      <w:r w:rsidRPr="00C70DFE">
        <w:t>.</w:t>
      </w:r>
    </w:p>
    <w:p w14:paraId="774A3848" w14:textId="77777777" w:rsidR="00346838" w:rsidRPr="001A772D" w:rsidRDefault="009826B6" w:rsidP="00346838">
      <w:pPr>
        <w:pStyle w:val="2f0"/>
      </w:pPr>
      <w:bookmarkStart w:id="1019" w:name="_Toc115635689"/>
      <w:r w:rsidRPr="001A772D">
        <w:t xml:space="preserve">10.6 Приоритетное направление развития топливного баланса </w:t>
      </w:r>
      <w:r w:rsidR="00C70DFE">
        <w:t>м</w:t>
      </w:r>
      <w:r w:rsidR="0063383B">
        <w:t>униципального образования</w:t>
      </w:r>
      <w:bookmarkEnd w:id="1019"/>
    </w:p>
    <w:p w14:paraId="755E18EA" w14:textId="77777777" w:rsidR="00346838" w:rsidRPr="001A772D" w:rsidRDefault="00D771DD" w:rsidP="00346838">
      <w:pPr>
        <w:pStyle w:val="Afffa"/>
      </w:pPr>
      <w:r w:rsidRPr="001A772D">
        <w:t>Направление</w:t>
      </w:r>
      <w:r w:rsidR="009A3819" w:rsidRPr="001A772D">
        <w:t>м</w:t>
      </w:r>
      <w:r w:rsidRPr="001A772D">
        <w:t xml:space="preserve"> развития топливного баланса </w:t>
      </w:r>
      <w:r w:rsidR="00461BFE">
        <w:t>м</w:t>
      </w:r>
      <w:r w:rsidR="0063383B" w:rsidRPr="00B3097C">
        <w:t>униципального образования</w:t>
      </w:r>
      <w:r w:rsidR="00BF3EB3" w:rsidRPr="00B3097C">
        <w:t xml:space="preserve"> </w:t>
      </w:r>
      <w:r w:rsidRPr="001A772D">
        <w:t>является по</w:t>
      </w:r>
      <w:r w:rsidR="009826B6" w:rsidRPr="001A772D">
        <w:t>лная</w:t>
      </w:r>
      <w:r w:rsidRPr="001A772D">
        <w:t xml:space="preserve"> газификация</w:t>
      </w:r>
      <w:r w:rsidR="00C70DFE">
        <w:t xml:space="preserve"> в случае возможности или использование местных видов топлива</w:t>
      </w:r>
      <w:r w:rsidRPr="001A772D">
        <w:t>.</w:t>
      </w:r>
    </w:p>
    <w:p w14:paraId="35EEC577" w14:textId="77777777" w:rsidR="009826B6" w:rsidRPr="001A772D" w:rsidRDefault="00A4429A" w:rsidP="00346838">
      <w:pPr>
        <w:pStyle w:val="2f0"/>
      </w:pPr>
      <w:bookmarkStart w:id="1020" w:name="_Toc115635690"/>
      <w:r w:rsidRPr="001A772D">
        <w:t>10.7 Изменения, произошедшие в перспективных топливных балансах за период, предшествующий актуализации схемы теплоснабжения</w:t>
      </w:r>
      <w:bookmarkEnd w:id="1020"/>
    </w:p>
    <w:p w14:paraId="241A34D5" w14:textId="77777777" w:rsidR="00373F6C" w:rsidRDefault="00B21D3B" w:rsidP="00B21D3B">
      <w:pPr>
        <w:pStyle w:val="Afffa"/>
      </w:pPr>
      <w:r w:rsidRPr="001A772D">
        <w:t>Актуализированы данные перспективных топливных балансах с учетом реализуемых мероприятий.</w:t>
      </w:r>
    </w:p>
    <w:p w14:paraId="1C69979D" w14:textId="77777777" w:rsidR="00373F6C" w:rsidRDefault="00373F6C" w:rsidP="00373F6C">
      <w:pPr>
        <w:pStyle w:val="afffc"/>
        <w:sectPr w:rsidR="00373F6C" w:rsidSect="00017722">
          <w:headerReference w:type="default" r:id="rId54"/>
          <w:pgSz w:w="11910" w:h="16840"/>
          <w:pgMar w:top="960" w:right="620" w:bottom="1240" w:left="1200" w:header="712" w:footer="1008" w:gutter="0"/>
          <w:cols w:space="720"/>
        </w:sectPr>
      </w:pPr>
      <w:bookmarkStart w:id="1021" w:name="_Ref115545830"/>
    </w:p>
    <w:p w14:paraId="71B2C378" w14:textId="30381514" w:rsidR="006A4F26" w:rsidRDefault="00373F6C" w:rsidP="004B2ADE">
      <w:pPr>
        <w:pStyle w:val="afffc"/>
        <w:ind w:right="0"/>
      </w:pPr>
      <w:r w:rsidRPr="00C70DFE">
        <w:lastRenderedPageBreak/>
        <w:t>Таблица</w:t>
      </w:r>
      <w:bookmarkEnd w:id="1021"/>
      <w:r w:rsidRPr="00C70DFE">
        <w:t xml:space="preserve"> </w:t>
      </w:r>
      <w:r w:rsidR="0055212E">
        <w:t>9</w:t>
      </w:r>
      <w:r w:rsidR="00FC3FD3">
        <w:t>3</w:t>
      </w:r>
      <w:r w:rsidRPr="00C70DFE">
        <w:t xml:space="preserve">. Прогнозные значения расходов условного топлива на выработку тепловой энергии </w:t>
      </w:r>
    </w:p>
    <w:tbl>
      <w:tblPr>
        <w:tblStyle w:val="af0"/>
        <w:tblW w:w="14624" w:type="dxa"/>
        <w:tblLayout w:type="fixed"/>
        <w:tblCellMar>
          <w:left w:w="0" w:type="dxa"/>
          <w:right w:w="0" w:type="dxa"/>
        </w:tblCellMar>
        <w:tblLook w:val="04A0" w:firstRow="1" w:lastRow="0" w:firstColumn="1" w:lastColumn="0" w:noHBand="0" w:noVBand="1"/>
      </w:tblPr>
      <w:tblGrid>
        <w:gridCol w:w="369"/>
        <w:gridCol w:w="1753"/>
        <w:gridCol w:w="1361"/>
        <w:gridCol w:w="709"/>
        <w:gridCol w:w="652"/>
        <w:gridCol w:w="652"/>
        <w:gridCol w:w="652"/>
        <w:gridCol w:w="652"/>
        <w:gridCol w:w="652"/>
        <w:gridCol w:w="652"/>
        <w:gridCol w:w="652"/>
        <w:gridCol w:w="652"/>
        <w:gridCol w:w="652"/>
        <w:gridCol w:w="652"/>
        <w:gridCol w:w="652"/>
        <w:gridCol w:w="652"/>
        <w:gridCol w:w="652"/>
        <w:gridCol w:w="652"/>
        <w:gridCol w:w="652"/>
        <w:gridCol w:w="652"/>
      </w:tblGrid>
      <w:tr w:rsidR="001B1A87" w:rsidRPr="00AB5CD5" w14:paraId="3D3E92A0" w14:textId="77777777" w:rsidTr="001B1A87">
        <w:trPr>
          <w:trHeight w:val="340"/>
        </w:trPr>
        <w:tc>
          <w:tcPr>
            <w:tcW w:w="369" w:type="dxa"/>
            <w:vMerge w:val="restart"/>
            <w:vAlign w:val="center"/>
          </w:tcPr>
          <w:p w14:paraId="4FEF8F07" w14:textId="77777777" w:rsidR="001B1A87" w:rsidRPr="00AB5CD5" w:rsidRDefault="001B1A87" w:rsidP="00054878">
            <w:pPr>
              <w:jc w:val="center"/>
              <w:rPr>
                <w:sz w:val="18"/>
                <w:szCs w:val="18"/>
              </w:rPr>
            </w:pPr>
            <w:r w:rsidRPr="00AB5CD5">
              <w:rPr>
                <w:color w:val="000000"/>
                <w:sz w:val="18"/>
                <w:szCs w:val="18"/>
              </w:rPr>
              <w:t>№ п/п</w:t>
            </w:r>
          </w:p>
        </w:tc>
        <w:tc>
          <w:tcPr>
            <w:tcW w:w="1753" w:type="dxa"/>
            <w:vMerge w:val="restart"/>
            <w:vAlign w:val="center"/>
          </w:tcPr>
          <w:p w14:paraId="344EDC61" w14:textId="77777777" w:rsidR="001B1A87" w:rsidRPr="00AB5CD5" w:rsidRDefault="001B1A87" w:rsidP="00054878">
            <w:pPr>
              <w:jc w:val="center"/>
              <w:rPr>
                <w:sz w:val="18"/>
                <w:szCs w:val="18"/>
              </w:rPr>
            </w:pPr>
            <w:r w:rsidRPr="00AB5CD5">
              <w:rPr>
                <w:color w:val="000000"/>
                <w:sz w:val="18"/>
                <w:szCs w:val="18"/>
              </w:rPr>
              <w:t>Наименование источника тепловой энергии</w:t>
            </w:r>
          </w:p>
        </w:tc>
        <w:tc>
          <w:tcPr>
            <w:tcW w:w="1361" w:type="dxa"/>
            <w:vMerge w:val="restart"/>
            <w:vAlign w:val="center"/>
          </w:tcPr>
          <w:p w14:paraId="5069511A" w14:textId="77777777" w:rsidR="001B1A87" w:rsidRPr="00AB5CD5" w:rsidRDefault="001B1A87" w:rsidP="00054878">
            <w:pPr>
              <w:jc w:val="center"/>
              <w:rPr>
                <w:sz w:val="18"/>
                <w:szCs w:val="18"/>
              </w:rPr>
            </w:pPr>
            <w:r w:rsidRPr="00AB5CD5">
              <w:rPr>
                <w:color w:val="000000"/>
                <w:sz w:val="18"/>
                <w:szCs w:val="18"/>
              </w:rPr>
              <w:t>Вид топлива</w:t>
            </w:r>
          </w:p>
        </w:tc>
        <w:tc>
          <w:tcPr>
            <w:tcW w:w="11141" w:type="dxa"/>
            <w:gridSpan w:val="17"/>
            <w:vAlign w:val="center"/>
          </w:tcPr>
          <w:p w14:paraId="73592071" w14:textId="7648BFD3" w:rsidR="001B1A87" w:rsidRPr="00AB5CD5" w:rsidRDefault="001B1A87" w:rsidP="00054878">
            <w:pPr>
              <w:jc w:val="center"/>
              <w:rPr>
                <w:sz w:val="18"/>
                <w:szCs w:val="18"/>
              </w:rPr>
            </w:pPr>
            <w:r w:rsidRPr="001B1A87">
              <w:rPr>
                <w:color w:val="000000"/>
                <w:sz w:val="18"/>
                <w:szCs w:val="18"/>
              </w:rPr>
              <w:t>Удельный расход условного топлива</w:t>
            </w:r>
          </w:p>
        </w:tc>
      </w:tr>
      <w:tr w:rsidR="001B1A87" w:rsidRPr="00AB5CD5" w14:paraId="49DF0D1C" w14:textId="77777777" w:rsidTr="001B1A87">
        <w:trPr>
          <w:trHeight w:val="340"/>
        </w:trPr>
        <w:tc>
          <w:tcPr>
            <w:tcW w:w="369" w:type="dxa"/>
            <w:vMerge/>
            <w:vAlign w:val="center"/>
          </w:tcPr>
          <w:p w14:paraId="248BDC78" w14:textId="77777777" w:rsidR="001B1A87" w:rsidRPr="00AB5CD5" w:rsidRDefault="001B1A87" w:rsidP="00054878">
            <w:pPr>
              <w:jc w:val="center"/>
              <w:rPr>
                <w:sz w:val="18"/>
                <w:szCs w:val="18"/>
              </w:rPr>
            </w:pPr>
          </w:p>
        </w:tc>
        <w:tc>
          <w:tcPr>
            <w:tcW w:w="1753" w:type="dxa"/>
            <w:vMerge/>
            <w:vAlign w:val="center"/>
          </w:tcPr>
          <w:p w14:paraId="2495A0FE" w14:textId="77777777" w:rsidR="001B1A87" w:rsidRPr="00AB5CD5" w:rsidRDefault="001B1A87" w:rsidP="00054878">
            <w:pPr>
              <w:jc w:val="center"/>
              <w:rPr>
                <w:sz w:val="18"/>
                <w:szCs w:val="18"/>
              </w:rPr>
            </w:pPr>
          </w:p>
        </w:tc>
        <w:tc>
          <w:tcPr>
            <w:tcW w:w="1361" w:type="dxa"/>
            <w:vMerge/>
            <w:vAlign w:val="center"/>
          </w:tcPr>
          <w:p w14:paraId="1B4DE8FF" w14:textId="77777777" w:rsidR="001B1A87" w:rsidRPr="00AB5CD5" w:rsidRDefault="001B1A87" w:rsidP="00054878">
            <w:pPr>
              <w:jc w:val="center"/>
              <w:rPr>
                <w:sz w:val="18"/>
                <w:szCs w:val="18"/>
              </w:rPr>
            </w:pPr>
          </w:p>
        </w:tc>
        <w:tc>
          <w:tcPr>
            <w:tcW w:w="709" w:type="dxa"/>
            <w:vAlign w:val="center"/>
          </w:tcPr>
          <w:p w14:paraId="16F0455F" w14:textId="77777777" w:rsidR="001B1A87" w:rsidRPr="00AB5CD5" w:rsidRDefault="001B1A87" w:rsidP="00054878">
            <w:pPr>
              <w:jc w:val="center"/>
              <w:rPr>
                <w:sz w:val="18"/>
                <w:szCs w:val="18"/>
              </w:rPr>
            </w:pPr>
            <w:r w:rsidRPr="00AB5CD5">
              <w:rPr>
                <w:color w:val="000000"/>
                <w:sz w:val="18"/>
                <w:szCs w:val="18"/>
              </w:rPr>
              <w:t>Ед. изм.</w:t>
            </w:r>
          </w:p>
        </w:tc>
        <w:tc>
          <w:tcPr>
            <w:tcW w:w="652" w:type="dxa"/>
            <w:vAlign w:val="center"/>
          </w:tcPr>
          <w:p w14:paraId="1AA212F9" w14:textId="77777777" w:rsidR="001B1A87" w:rsidRPr="00AB5CD5" w:rsidRDefault="001B1A87" w:rsidP="00054878">
            <w:pPr>
              <w:jc w:val="center"/>
              <w:rPr>
                <w:sz w:val="18"/>
                <w:szCs w:val="18"/>
              </w:rPr>
            </w:pPr>
            <w:r w:rsidRPr="00AB5CD5">
              <w:rPr>
                <w:color w:val="000000"/>
                <w:sz w:val="18"/>
                <w:szCs w:val="18"/>
              </w:rPr>
              <w:t>2025</w:t>
            </w:r>
          </w:p>
        </w:tc>
        <w:tc>
          <w:tcPr>
            <w:tcW w:w="652" w:type="dxa"/>
            <w:vAlign w:val="center"/>
          </w:tcPr>
          <w:p w14:paraId="56BE9C8B" w14:textId="77777777" w:rsidR="001B1A87" w:rsidRPr="00AB5CD5" w:rsidRDefault="001B1A87" w:rsidP="00054878">
            <w:pPr>
              <w:jc w:val="center"/>
              <w:rPr>
                <w:sz w:val="18"/>
                <w:szCs w:val="18"/>
              </w:rPr>
            </w:pPr>
            <w:r w:rsidRPr="00AB5CD5">
              <w:rPr>
                <w:color w:val="000000"/>
                <w:sz w:val="18"/>
                <w:szCs w:val="18"/>
              </w:rPr>
              <w:t>2026</w:t>
            </w:r>
          </w:p>
        </w:tc>
        <w:tc>
          <w:tcPr>
            <w:tcW w:w="652" w:type="dxa"/>
            <w:vAlign w:val="center"/>
          </w:tcPr>
          <w:p w14:paraId="69886246" w14:textId="77777777" w:rsidR="001B1A87" w:rsidRPr="00AB5CD5" w:rsidRDefault="001B1A87" w:rsidP="00054878">
            <w:pPr>
              <w:jc w:val="center"/>
              <w:rPr>
                <w:sz w:val="18"/>
                <w:szCs w:val="18"/>
              </w:rPr>
            </w:pPr>
            <w:r w:rsidRPr="00AB5CD5">
              <w:rPr>
                <w:color w:val="000000"/>
                <w:sz w:val="18"/>
                <w:szCs w:val="18"/>
              </w:rPr>
              <w:t>2027</w:t>
            </w:r>
          </w:p>
        </w:tc>
        <w:tc>
          <w:tcPr>
            <w:tcW w:w="652" w:type="dxa"/>
            <w:vAlign w:val="center"/>
          </w:tcPr>
          <w:p w14:paraId="302F1935" w14:textId="77777777" w:rsidR="001B1A87" w:rsidRPr="00AB5CD5" w:rsidRDefault="001B1A87" w:rsidP="00054878">
            <w:pPr>
              <w:jc w:val="center"/>
              <w:rPr>
                <w:sz w:val="18"/>
                <w:szCs w:val="18"/>
              </w:rPr>
            </w:pPr>
            <w:r w:rsidRPr="00AB5CD5">
              <w:rPr>
                <w:color w:val="000000"/>
                <w:sz w:val="18"/>
                <w:szCs w:val="18"/>
              </w:rPr>
              <w:t>2028</w:t>
            </w:r>
          </w:p>
        </w:tc>
        <w:tc>
          <w:tcPr>
            <w:tcW w:w="652" w:type="dxa"/>
            <w:vAlign w:val="center"/>
          </w:tcPr>
          <w:p w14:paraId="19E6D0CF" w14:textId="77777777" w:rsidR="001B1A87" w:rsidRPr="00AB5CD5" w:rsidRDefault="001B1A87" w:rsidP="00054878">
            <w:pPr>
              <w:jc w:val="center"/>
              <w:rPr>
                <w:sz w:val="18"/>
                <w:szCs w:val="18"/>
              </w:rPr>
            </w:pPr>
            <w:r w:rsidRPr="00AB5CD5">
              <w:rPr>
                <w:color w:val="000000"/>
                <w:sz w:val="18"/>
                <w:szCs w:val="18"/>
              </w:rPr>
              <w:t>2029</w:t>
            </w:r>
          </w:p>
        </w:tc>
        <w:tc>
          <w:tcPr>
            <w:tcW w:w="652" w:type="dxa"/>
            <w:vAlign w:val="center"/>
          </w:tcPr>
          <w:p w14:paraId="46E564C6" w14:textId="77777777" w:rsidR="001B1A87" w:rsidRPr="00AB5CD5" w:rsidRDefault="001B1A87" w:rsidP="00054878">
            <w:pPr>
              <w:jc w:val="center"/>
              <w:rPr>
                <w:sz w:val="18"/>
                <w:szCs w:val="18"/>
              </w:rPr>
            </w:pPr>
            <w:r w:rsidRPr="00AB5CD5">
              <w:rPr>
                <w:color w:val="000000"/>
                <w:sz w:val="18"/>
                <w:szCs w:val="18"/>
              </w:rPr>
              <w:t>2030</w:t>
            </w:r>
          </w:p>
        </w:tc>
        <w:tc>
          <w:tcPr>
            <w:tcW w:w="652" w:type="dxa"/>
            <w:vAlign w:val="center"/>
          </w:tcPr>
          <w:p w14:paraId="6957D605" w14:textId="77777777" w:rsidR="001B1A87" w:rsidRPr="00AB5CD5" w:rsidRDefault="001B1A87" w:rsidP="00054878">
            <w:pPr>
              <w:jc w:val="center"/>
              <w:rPr>
                <w:sz w:val="18"/>
                <w:szCs w:val="18"/>
              </w:rPr>
            </w:pPr>
            <w:r w:rsidRPr="00AB5CD5">
              <w:rPr>
                <w:color w:val="000000"/>
                <w:sz w:val="18"/>
                <w:szCs w:val="18"/>
              </w:rPr>
              <w:t>2031</w:t>
            </w:r>
          </w:p>
        </w:tc>
        <w:tc>
          <w:tcPr>
            <w:tcW w:w="652" w:type="dxa"/>
            <w:vAlign w:val="center"/>
          </w:tcPr>
          <w:p w14:paraId="69BA72B4" w14:textId="77777777" w:rsidR="001B1A87" w:rsidRPr="00AB5CD5" w:rsidRDefault="001B1A87" w:rsidP="00054878">
            <w:pPr>
              <w:jc w:val="center"/>
              <w:rPr>
                <w:sz w:val="18"/>
                <w:szCs w:val="18"/>
              </w:rPr>
            </w:pPr>
            <w:r w:rsidRPr="00AB5CD5">
              <w:rPr>
                <w:color w:val="000000"/>
                <w:sz w:val="18"/>
                <w:szCs w:val="18"/>
              </w:rPr>
              <w:t>2032</w:t>
            </w:r>
          </w:p>
        </w:tc>
        <w:tc>
          <w:tcPr>
            <w:tcW w:w="652" w:type="dxa"/>
            <w:vAlign w:val="center"/>
          </w:tcPr>
          <w:p w14:paraId="30CF4B05" w14:textId="77777777" w:rsidR="001B1A87" w:rsidRPr="00AB5CD5" w:rsidRDefault="001B1A87" w:rsidP="00054878">
            <w:pPr>
              <w:jc w:val="center"/>
              <w:rPr>
                <w:sz w:val="18"/>
                <w:szCs w:val="18"/>
              </w:rPr>
            </w:pPr>
            <w:r w:rsidRPr="00AB5CD5">
              <w:rPr>
                <w:color w:val="000000"/>
                <w:sz w:val="18"/>
                <w:szCs w:val="18"/>
              </w:rPr>
              <w:t>2033</w:t>
            </w:r>
          </w:p>
        </w:tc>
        <w:tc>
          <w:tcPr>
            <w:tcW w:w="652" w:type="dxa"/>
            <w:vAlign w:val="center"/>
          </w:tcPr>
          <w:p w14:paraId="1B7DBA50" w14:textId="77777777" w:rsidR="001B1A87" w:rsidRPr="00AB5CD5" w:rsidRDefault="001B1A87" w:rsidP="00054878">
            <w:pPr>
              <w:jc w:val="center"/>
              <w:rPr>
                <w:sz w:val="18"/>
                <w:szCs w:val="18"/>
              </w:rPr>
            </w:pPr>
            <w:r w:rsidRPr="00AB5CD5">
              <w:rPr>
                <w:color w:val="000000"/>
                <w:sz w:val="18"/>
                <w:szCs w:val="18"/>
              </w:rPr>
              <w:t>2034</w:t>
            </w:r>
          </w:p>
        </w:tc>
        <w:tc>
          <w:tcPr>
            <w:tcW w:w="652" w:type="dxa"/>
            <w:vAlign w:val="center"/>
          </w:tcPr>
          <w:p w14:paraId="41614B15" w14:textId="77777777" w:rsidR="001B1A87" w:rsidRPr="00AB5CD5" w:rsidRDefault="001B1A87" w:rsidP="00054878">
            <w:pPr>
              <w:jc w:val="center"/>
              <w:rPr>
                <w:sz w:val="18"/>
                <w:szCs w:val="18"/>
              </w:rPr>
            </w:pPr>
            <w:r w:rsidRPr="00AB5CD5">
              <w:rPr>
                <w:color w:val="000000"/>
                <w:sz w:val="18"/>
                <w:szCs w:val="18"/>
              </w:rPr>
              <w:t>2035</w:t>
            </w:r>
          </w:p>
        </w:tc>
        <w:tc>
          <w:tcPr>
            <w:tcW w:w="652" w:type="dxa"/>
            <w:vAlign w:val="center"/>
          </w:tcPr>
          <w:p w14:paraId="4C8A2B10" w14:textId="77777777" w:rsidR="001B1A87" w:rsidRPr="00AB5CD5" w:rsidRDefault="001B1A87" w:rsidP="00054878">
            <w:pPr>
              <w:jc w:val="center"/>
              <w:rPr>
                <w:sz w:val="18"/>
                <w:szCs w:val="18"/>
              </w:rPr>
            </w:pPr>
            <w:r w:rsidRPr="00AB5CD5">
              <w:rPr>
                <w:color w:val="000000"/>
                <w:sz w:val="18"/>
                <w:szCs w:val="18"/>
              </w:rPr>
              <w:t>2036</w:t>
            </w:r>
          </w:p>
        </w:tc>
        <w:tc>
          <w:tcPr>
            <w:tcW w:w="652" w:type="dxa"/>
            <w:vAlign w:val="center"/>
          </w:tcPr>
          <w:p w14:paraId="6BA2D4C2" w14:textId="77777777" w:rsidR="001B1A87" w:rsidRPr="00AB5CD5" w:rsidRDefault="001B1A87" w:rsidP="00054878">
            <w:pPr>
              <w:jc w:val="center"/>
              <w:rPr>
                <w:sz w:val="18"/>
                <w:szCs w:val="18"/>
              </w:rPr>
            </w:pPr>
            <w:r w:rsidRPr="00AB5CD5">
              <w:rPr>
                <w:color w:val="000000"/>
                <w:sz w:val="18"/>
                <w:szCs w:val="18"/>
              </w:rPr>
              <w:t>2037</w:t>
            </w:r>
          </w:p>
        </w:tc>
        <w:tc>
          <w:tcPr>
            <w:tcW w:w="652" w:type="dxa"/>
            <w:vAlign w:val="center"/>
          </w:tcPr>
          <w:p w14:paraId="60C90F69" w14:textId="77777777" w:rsidR="001B1A87" w:rsidRPr="00AB5CD5" w:rsidRDefault="001B1A87" w:rsidP="00054878">
            <w:pPr>
              <w:jc w:val="center"/>
              <w:rPr>
                <w:sz w:val="18"/>
                <w:szCs w:val="18"/>
              </w:rPr>
            </w:pPr>
            <w:r w:rsidRPr="00AB5CD5">
              <w:rPr>
                <w:color w:val="000000"/>
                <w:sz w:val="18"/>
                <w:szCs w:val="18"/>
              </w:rPr>
              <w:t>2038</w:t>
            </w:r>
          </w:p>
        </w:tc>
        <w:tc>
          <w:tcPr>
            <w:tcW w:w="652" w:type="dxa"/>
            <w:vAlign w:val="center"/>
          </w:tcPr>
          <w:p w14:paraId="1C610F94" w14:textId="77777777" w:rsidR="001B1A87" w:rsidRPr="00AB5CD5" w:rsidRDefault="001B1A87" w:rsidP="00054878">
            <w:pPr>
              <w:jc w:val="center"/>
              <w:rPr>
                <w:sz w:val="18"/>
                <w:szCs w:val="18"/>
              </w:rPr>
            </w:pPr>
            <w:r w:rsidRPr="00AB5CD5">
              <w:rPr>
                <w:color w:val="000000"/>
                <w:sz w:val="18"/>
                <w:szCs w:val="18"/>
              </w:rPr>
              <w:t>2039</w:t>
            </w:r>
          </w:p>
        </w:tc>
        <w:tc>
          <w:tcPr>
            <w:tcW w:w="652" w:type="dxa"/>
            <w:vAlign w:val="center"/>
          </w:tcPr>
          <w:p w14:paraId="529F71D6" w14:textId="77777777" w:rsidR="001B1A87" w:rsidRPr="00AB5CD5" w:rsidRDefault="001B1A87" w:rsidP="00054878">
            <w:pPr>
              <w:jc w:val="center"/>
              <w:rPr>
                <w:sz w:val="18"/>
                <w:szCs w:val="18"/>
              </w:rPr>
            </w:pPr>
            <w:r w:rsidRPr="00AB5CD5">
              <w:rPr>
                <w:color w:val="000000"/>
                <w:sz w:val="18"/>
                <w:szCs w:val="18"/>
              </w:rPr>
              <w:t>2040</w:t>
            </w:r>
          </w:p>
        </w:tc>
      </w:tr>
      <w:tr w:rsidR="001B1A87" w:rsidRPr="00AB5CD5" w14:paraId="45B9490B" w14:textId="77777777" w:rsidTr="001B1A87">
        <w:trPr>
          <w:trHeight w:val="454"/>
        </w:trPr>
        <w:tc>
          <w:tcPr>
            <w:tcW w:w="369" w:type="dxa"/>
            <w:vAlign w:val="center"/>
          </w:tcPr>
          <w:p w14:paraId="0D06DA5E" w14:textId="77777777" w:rsidR="001B1A87" w:rsidRPr="00AB5CD5" w:rsidRDefault="001B1A87" w:rsidP="001B1A87">
            <w:pPr>
              <w:jc w:val="center"/>
              <w:rPr>
                <w:sz w:val="18"/>
                <w:szCs w:val="18"/>
              </w:rPr>
            </w:pPr>
            <w:r w:rsidRPr="00AB5CD5">
              <w:rPr>
                <w:sz w:val="18"/>
                <w:szCs w:val="18"/>
              </w:rPr>
              <w:t>1</w:t>
            </w:r>
          </w:p>
        </w:tc>
        <w:tc>
          <w:tcPr>
            <w:tcW w:w="1753" w:type="dxa"/>
            <w:vAlign w:val="center"/>
          </w:tcPr>
          <w:p w14:paraId="5AF410E7" w14:textId="77777777" w:rsidR="001B1A87" w:rsidRPr="00AB5CD5" w:rsidRDefault="001B1A87" w:rsidP="001B1A87">
            <w:pPr>
              <w:jc w:val="center"/>
              <w:rPr>
                <w:sz w:val="18"/>
                <w:szCs w:val="18"/>
              </w:rPr>
            </w:pPr>
            <w:r w:rsidRPr="00AB5CD5">
              <w:rPr>
                <w:sz w:val="18"/>
                <w:szCs w:val="18"/>
              </w:rPr>
              <w:t xml:space="preserve">Котельная д. </w:t>
            </w:r>
            <w:proofErr w:type="spellStart"/>
            <w:r w:rsidRPr="00AB5CD5">
              <w:rPr>
                <w:sz w:val="18"/>
                <w:szCs w:val="18"/>
              </w:rPr>
              <w:t>Хвалово</w:t>
            </w:r>
            <w:proofErr w:type="spellEnd"/>
          </w:p>
        </w:tc>
        <w:tc>
          <w:tcPr>
            <w:tcW w:w="1361" w:type="dxa"/>
            <w:vAlign w:val="center"/>
          </w:tcPr>
          <w:p w14:paraId="60395611" w14:textId="77777777" w:rsidR="001B1A87" w:rsidRPr="00AB5CD5" w:rsidRDefault="001B1A87" w:rsidP="001B1A87">
            <w:pPr>
              <w:jc w:val="center"/>
              <w:rPr>
                <w:sz w:val="18"/>
                <w:szCs w:val="18"/>
              </w:rPr>
            </w:pPr>
            <w:r w:rsidRPr="00AB5CD5">
              <w:rPr>
                <w:sz w:val="18"/>
                <w:szCs w:val="18"/>
              </w:rPr>
              <w:t xml:space="preserve">Каменный </w:t>
            </w:r>
            <w:r>
              <w:rPr>
                <w:sz w:val="18"/>
                <w:szCs w:val="18"/>
              </w:rPr>
              <w:br/>
            </w:r>
            <w:r w:rsidRPr="00AB5CD5">
              <w:rPr>
                <w:sz w:val="18"/>
                <w:szCs w:val="18"/>
              </w:rPr>
              <w:t>уголь</w:t>
            </w:r>
            <w:r>
              <w:rPr>
                <w:sz w:val="18"/>
                <w:szCs w:val="18"/>
              </w:rPr>
              <w:t xml:space="preserve"> / Природный газ</w:t>
            </w:r>
          </w:p>
        </w:tc>
        <w:tc>
          <w:tcPr>
            <w:tcW w:w="709" w:type="dxa"/>
            <w:vAlign w:val="center"/>
          </w:tcPr>
          <w:p w14:paraId="12A7B673" w14:textId="16D01079" w:rsidR="001B1A87" w:rsidRPr="00AB5CD5" w:rsidRDefault="001B1A87" w:rsidP="001B1A87">
            <w:pPr>
              <w:jc w:val="center"/>
              <w:rPr>
                <w:sz w:val="18"/>
                <w:szCs w:val="18"/>
              </w:rPr>
            </w:pPr>
            <w:r>
              <w:rPr>
                <w:sz w:val="20"/>
                <w:szCs w:val="20"/>
              </w:rPr>
              <w:t xml:space="preserve">кг </w:t>
            </w:r>
            <w:proofErr w:type="spellStart"/>
            <w:r>
              <w:rPr>
                <w:sz w:val="20"/>
                <w:szCs w:val="20"/>
              </w:rPr>
              <w:t>у.т</w:t>
            </w:r>
            <w:proofErr w:type="spellEnd"/>
            <w:r>
              <w:rPr>
                <w:sz w:val="20"/>
                <w:szCs w:val="20"/>
              </w:rPr>
              <w:t>./ Гкал</w:t>
            </w:r>
          </w:p>
        </w:tc>
        <w:tc>
          <w:tcPr>
            <w:tcW w:w="652" w:type="dxa"/>
            <w:vAlign w:val="center"/>
          </w:tcPr>
          <w:p w14:paraId="470F1F50" w14:textId="01AA9C01" w:rsidR="001B1A87" w:rsidRPr="00AB5CD5" w:rsidRDefault="001B1A87" w:rsidP="001B1A87">
            <w:pPr>
              <w:jc w:val="center"/>
              <w:rPr>
                <w:sz w:val="18"/>
                <w:szCs w:val="18"/>
              </w:rPr>
            </w:pPr>
            <w:r>
              <w:rPr>
                <w:sz w:val="20"/>
                <w:szCs w:val="20"/>
              </w:rPr>
              <w:t>231,5</w:t>
            </w:r>
          </w:p>
        </w:tc>
        <w:tc>
          <w:tcPr>
            <w:tcW w:w="652" w:type="dxa"/>
            <w:vAlign w:val="center"/>
          </w:tcPr>
          <w:p w14:paraId="2A31091F" w14:textId="7ECF7F0B" w:rsidR="001B1A87" w:rsidRPr="00AB5CD5" w:rsidRDefault="001B1A87" w:rsidP="001B1A87">
            <w:pPr>
              <w:jc w:val="center"/>
              <w:rPr>
                <w:sz w:val="18"/>
                <w:szCs w:val="18"/>
              </w:rPr>
            </w:pPr>
            <w:r>
              <w:rPr>
                <w:sz w:val="20"/>
                <w:szCs w:val="20"/>
              </w:rPr>
              <w:t>231,4</w:t>
            </w:r>
          </w:p>
        </w:tc>
        <w:tc>
          <w:tcPr>
            <w:tcW w:w="652" w:type="dxa"/>
            <w:vAlign w:val="center"/>
          </w:tcPr>
          <w:p w14:paraId="3637A18F" w14:textId="1F7B9678" w:rsidR="001B1A87" w:rsidRPr="00AB5CD5" w:rsidRDefault="001B1A87" w:rsidP="001B1A87">
            <w:pPr>
              <w:jc w:val="center"/>
              <w:rPr>
                <w:sz w:val="18"/>
                <w:szCs w:val="18"/>
              </w:rPr>
            </w:pPr>
            <w:r>
              <w:rPr>
                <w:sz w:val="20"/>
                <w:szCs w:val="20"/>
              </w:rPr>
              <w:t>155,4</w:t>
            </w:r>
          </w:p>
        </w:tc>
        <w:tc>
          <w:tcPr>
            <w:tcW w:w="652" w:type="dxa"/>
            <w:vAlign w:val="center"/>
          </w:tcPr>
          <w:p w14:paraId="0F3DC6BD" w14:textId="67A1A769" w:rsidR="001B1A87" w:rsidRPr="00AB5CD5" w:rsidRDefault="001B1A87" w:rsidP="001B1A87">
            <w:pPr>
              <w:jc w:val="center"/>
              <w:rPr>
                <w:sz w:val="18"/>
                <w:szCs w:val="18"/>
              </w:rPr>
            </w:pPr>
            <w:r>
              <w:rPr>
                <w:sz w:val="20"/>
                <w:szCs w:val="20"/>
              </w:rPr>
              <w:t>155,4</w:t>
            </w:r>
          </w:p>
        </w:tc>
        <w:tc>
          <w:tcPr>
            <w:tcW w:w="652" w:type="dxa"/>
            <w:vAlign w:val="center"/>
          </w:tcPr>
          <w:p w14:paraId="4FFE07B1" w14:textId="03A4814E" w:rsidR="001B1A87" w:rsidRPr="00AB5CD5" w:rsidRDefault="001B1A87" w:rsidP="001B1A87">
            <w:pPr>
              <w:jc w:val="center"/>
              <w:rPr>
                <w:sz w:val="18"/>
                <w:szCs w:val="18"/>
              </w:rPr>
            </w:pPr>
            <w:r>
              <w:rPr>
                <w:sz w:val="20"/>
                <w:szCs w:val="20"/>
              </w:rPr>
              <w:t>155,4</w:t>
            </w:r>
          </w:p>
        </w:tc>
        <w:tc>
          <w:tcPr>
            <w:tcW w:w="652" w:type="dxa"/>
            <w:vAlign w:val="center"/>
          </w:tcPr>
          <w:p w14:paraId="5F79F2A2" w14:textId="22AF9FC0" w:rsidR="001B1A87" w:rsidRPr="00AB5CD5" w:rsidRDefault="001B1A87" w:rsidP="001B1A87">
            <w:pPr>
              <w:jc w:val="center"/>
              <w:rPr>
                <w:sz w:val="18"/>
                <w:szCs w:val="18"/>
              </w:rPr>
            </w:pPr>
            <w:r>
              <w:rPr>
                <w:sz w:val="20"/>
                <w:szCs w:val="20"/>
              </w:rPr>
              <w:t>155,4</w:t>
            </w:r>
          </w:p>
        </w:tc>
        <w:tc>
          <w:tcPr>
            <w:tcW w:w="652" w:type="dxa"/>
            <w:vAlign w:val="center"/>
          </w:tcPr>
          <w:p w14:paraId="645E08D1" w14:textId="293D6DE5" w:rsidR="001B1A87" w:rsidRPr="00AB5CD5" w:rsidRDefault="001B1A87" w:rsidP="001B1A87">
            <w:pPr>
              <w:jc w:val="center"/>
              <w:rPr>
                <w:sz w:val="18"/>
                <w:szCs w:val="18"/>
              </w:rPr>
            </w:pPr>
            <w:r>
              <w:rPr>
                <w:sz w:val="20"/>
                <w:szCs w:val="20"/>
              </w:rPr>
              <w:t>155,4</w:t>
            </w:r>
          </w:p>
        </w:tc>
        <w:tc>
          <w:tcPr>
            <w:tcW w:w="652" w:type="dxa"/>
            <w:vAlign w:val="center"/>
          </w:tcPr>
          <w:p w14:paraId="06851D36" w14:textId="07914C3D" w:rsidR="001B1A87" w:rsidRPr="00AB5CD5" w:rsidRDefault="001B1A87" w:rsidP="001B1A87">
            <w:pPr>
              <w:jc w:val="center"/>
              <w:rPr>
                <w:sz w:val="18"/>
                <w:szCs w:val="18"/>
              </w:rPr>
            </w:pPr>
            <w:r>
              <w:rPr>
                <w:sz w:val="20"/>
                <w:szCs w:val="20"/>
              </w:rPr>
              <w:t>155,4</w:t>
            </w:r>
          </w:p>
        </w:tc>
        <w:tc>
          <w:tcPr>
            <w:tcW w:w="652" w:type="dxa"/>
            <w:vAlign w:val="center"/>
          </w:tcPr>
          <w:p w14:paraId="3BBE4795" w14:textId="1C00B0F0" w:rsidR="001B1A87" w:rsidRPr="00AB5CD5" w:rsidRDefault="001B1A87" w:rsidP="001B1A87">
            <w:pPr>
              <w:jc w:val="center"/>
              <w:rPr>
                <w:sz w:val="18"/>
                <w:szCs w:val="18"/>
              </w:rPr>
            </w:pPr>
            <w:r>
              <w:rPr>
                <w:sz w:val="20"/>
                <w:szCs w:val="20"/>
              </w:rPr>
              <w:t>155,4</w:t>
            </w:r>
          </w:p>
        </w:tc>
        <w:tc>
          <w:tcPr>
            <w:tcW w:w="652" w:type="dxa"/>
            <w:vAlign w:val="center"/>
          </w:tcPr>
          <w:p w14:paraId="0DCCE3FE" w14:textId="06E896A3" w:rsidR="001B1A87" w:rsidRPr="00AB5CD5" w:rsidRDefault="001B1A87" w:rsidP="001B1A87">
            <w:pPr>
              <w:jc w:val="center"/>
              <w:rPr>
                <w:sz w:val="18"/>
                <w:szCs w:val="18"/>
              </w:rPr>
            </w:pPr>
            <w:r>
              <w:rPr>
                <w:sz w:val="20"/>
                <w:szCs w:val="20"/>
              </w:rPr>
              <w:t>155,4</w:t>
            </w:r>
          </w:p>
        </w:tc>
        <w:tc>
          <w:tcPr>
            <w:tcW w:w="652" w:type="dxa"/>
            <w:vAlign w:val="center"/>
          </w:tcPr>
          <w:p w14:paraId="085337FB" w14:textId="06610DC1" w:rsidR="001B1A87" w:rsidRPr="00AB5CD5" w:rsidRDefault="001B1A87" w:rsidP="001B1A87">
            <w:pPr>
              <w:jc w:val="center"/>
              <w:rPr>
                <w:sz w:val="18"/>
                <w:szCs w:val="18"/>
              </w:rPr>
            </w:pPr>
            <w:r>
              <w:rPr>
                <w:sz w:val="20"/>
                <w:szCs w:val="20"/>
              </w:rPr>
              <w:t>155,4</w:t>
            </w:r>
          </w:p>
        </w:tc>
        <w:tc>
          <w:tcPr>
            <w:tcW w:w="652" w:type="dxa"/>
            <w:vAlign w:val="center"/>
          </w:tcPr>
          <w:p w14:paraId="7B974E34" w14:textId="03326453" w:rsidR="001B1A87" w:rsidRPr="00AB5CD5" w:rsidRDefault="001B1A87" w:rsidP="001B1A87">
            <w:pPr>
              <w:jc w:val="center"/>
              <w:rPr>
                <w:sz w:val="18"/>
                <w:szCs w:val="18"/>
              </w:rPr>
            </w:pPr>
            <w:r>
              <w:rPr>
                <w:sz w:val="20"/>
                <w:szCs w:val="20"/>
              </w:rPr>
              <w:t>155,4</w:t>
            </w:r>
          </w:p>
        </w:tc>
        <w:tc>
          <w:tcPr>
            <w:tcW w:w="652" w:type="dxa"/>
            <w:vAlign w:val="center"/>
          </w:tcPr>
          <w:p w14:paraId="76A01FAB" w14:textId="7FE5F848" w:rsidR="001B1A87" w:rsidRPr="00AB5CD5" w:rsidRDefault="001B1A87" w:rsidP="001B1A87">
            <w:pPr>
              <w:jc w:val="center"/>
              <w:rPr>
                <w:sz w:val="18"/>
                <w:szCs w:val="18"/>
              </w:rPr>
            </w:pPr>
            <w:r>
              <w:rPr>
                <w:sz w:val="20"/>
                <w:szCs w:val="20"/>
              </w:rPr>
              <w:t>155,4</w:t>
            </w:r>
          </w:p>
        </w:tc>
        <w:tc>
          <w:tcPr>
            <w:tcW w:w="652" w:type="dxa"/>
            <w:vAlign w:val="center"/>
          </w:tcPr>
          <w:p w14:paraId="77EBC9D8" w14:textId="3562E0C1" w:rsidR="001B1A87" w:rsidRPr="00AB5CD5" w:rsidRDefault="001B1A87" w:rsidP="001B1A87">
            <w:pPr>
              <w:jc w:val="center"/>
              <w:rPr>
                <w:sz w:val="18"/>
                <w:szCs w:val="18"/>
              </w:rPr>
            </w:pPr>
            <w:r>
              <w:rPr>
                <w:sz w:val="20"/>
                <w:szCs w:val="20"/>
              </w:rPr>
              <w:t>155,4</w:t>
            </w:r>
          </w:p>
        </w:tc>
        <w:tc>
          <w:tcPr>
            <w:tcW w:w="652" w:type="dxa"/>
            <w:vAlign w:val="center"/>
          </w:tcPr>
          <w:p w14:paraId="2BAB64DF" w14:textId="361C7922" w:rsidR="001B1A87" w:rsidRPr="00AB5CD5" w:rsidRDefault="001B1A87" w:rsidP="001B1A87">
            <w:pPr>
              <w:jc w:val="center"/>
              <w:rPr>
                <w:sz w:val="18"/>
                <w:szCs w:val="18"/>
              </w:rPr>
            </w:pPr>
            <w:r>
              <w:rPr>
                <w:sz w:val="20"/>
                <w:szCs w:val="20"/>
              </w:rPr>
              <w:t>155,4</w:t>
            </w:r>
          </w:p>
        </w:tc>
        <w:tc>
          <w:tcPr>
            <w:tcW w:w="652" w:type="dxa"/>
            <w:vAlign w:val="center"/>
          </w:tcPr>
          <w:p w14:paraId="69498D29" w14:textId="622F803D" w:rsidR="001B1A87" w:rsidRPr="00AB5CD5" w:rsidRDefault="001B1A87" w:rsidP="001B1A87">
            <w:pPr>
              <w:jc w:val="center"/>
              <w:rPr>
                <w:sz w:val="18"/>
                <w:szCs w:val="18"/>
              </w:rPr>
            </w:pPr>
            <w:r>
              <w:rPr>
                <w:sz w:val="20"/>
                <w:szCs w:val="20"/>
              </w:rPr>
              <w:t>155,4</w:t>
            </w:r>
          </w:p>
        </w:tc>
      </w:tr>
    </w:tbl>
    <w:p w14:paraId="5E0DEE4B" w14:textId="33FD643F" w:rsidR="001B1A87" w:rsidRDefault="00373F6C" w:rsidP="004B2ADE">
      <w:pPr>
        <w:pStyle w:val="Afffa"/>
        <w:spacing w:before="120" w:line="276" w:lineRule="auto"/>
        <w:contextualSpacing w:val="0"/>
        <w:jc w:val="right"/>
        <w:rPr>
          <w:i/>
        </w:rPr>
      </w:pPr>
      <w:r w:rsidRPr="00C70DFE">
        <w:rPr>
          <w:rFonts w:eastAsia="Microsoft YaHei"/>
          <w:bCs/>
          <w:i/>
          <w:spacing w:val="-5"/>
        </w:rPr>
        <w:t xml:space="preserve">Таблица </w:t>
      </w:r>
      <w:r w:rsidR="0055212E">
        <w:rPr>
          <w:rFonts w:eastAsia="Microsoft YaHei"/>
          <w:bCs/>
          <w:i/>
          <w:spacing w:val="-5"/>
        </w:rPr>
        <w:t>9</w:t>
      </w:r>
      <w:r w:rsidR="00FC3FD3">
        <w:rPr>
          <w:rFonts w:eastAsia="Microsoft YaHei"/>
          <w:bCs/>
          <w:i/>
          <w:spacing w:val="-5"/>
        </w:rPr>
        <w:t>4</w:t>
      </w:r>
      <w:r w:rsidRPr="00C70DFE">
        <w:rPr>
          <w:rFonts w:eastAsia="Microsoft YaHei"/>
          <w:bCs/>
          <w:i/>
          <w:spacing w:val="-5"/>
        </w:rPr>
        <w:t xml:space="preserve">. </w:t>
      </w:r>
      <w:r w:rsidRPr="00C70DFE">
        <w:rPr>
          <w:i/>
        </w:rPr>
        <w:t xml:space="preserve">Прогнозные значения расходов натурального топлива на выработку тепловой энергии </w:t>
      </w:r>
    </w:p>
    <w:tbl>
      <w:tblPr>
        <w:tblStyle w:val="af0"/>
        <w:tblW w:w="14624" w:type="dxa"/>
        <w:tblLayout w:type="fixed"/>
        <w:tblCellMar>
          <w:left w:w="0" w:type="dxa"/>
          <w:right w:w="0" w:type="dxa"/>
        </w:tblCellMar>
        <w:tblLook w:val="04A0" w:firstRow="1" w:lastRow="0" w:firstColumn="1" w:lastColumn="0" w:noHBand="0" w:noVBand="1"/>
      </w:tblPr>
      <w:tblGrid>
        <w:gridCol w:w="369"/>
        <w:gridCol w:w="1753"/>
        <w:gridCol w:w="1361"/>
        <w:gridCol w:w="709"/>
        <w:gridCol w:w="652"/>
        <w:gridCol w:w="652"/>
        <w:gridCol w:w="652"/>
        <w:gridCol w:w="652"/>
        <w:gridCol w:w="652"/>
        <w:gridCol w:w="652"/>
        <w:gridCol w:w="652"/>
        <w:gridCol w:w="652"/>
        <w:gridCol w:w="652"/>
        <w:gridCol w:w="652"/>
        <w:gridCol w:w="652"/>
        <w:gridCol w:w="652"/>
        <w:gridCol w:w="652"/>
        <w:gridCol w:w="652"/>
        <w:gridCol w:w="652"/>
        <w:gridCol w:w="652"/>
      </w:tblGrid>
      <w:tr w:rsidR="001B1A87" w:rsidRPr="00AB5CD5" w14:paraId="184DA62B" w14:textId="77777777" w:rsidTr="001B1A87">
        <w:trPr>
          <w:trHeight w:val="340"/>
        </w:trPr>
        <w:tc>
          <w:tcPr>
            <w:tcW w:w="369" w:type="dxa"/>
            <w:vMerge w:val="restart"/>
            <w:vAlign w:val="center"/>
          </w:tcPr>
          <w:p w14:paraId="577BA5F6" w14:textId="77777777" w:rsidR="001B1A87" w:rsidRPr="00AB5CD5" w:rsidRDefault="001B1A87" w:rsidP="00054878">
            <w:pPr>
              <w:jc w:val="center"/>
              <w:rPr>
                <w:sz w:val="18"/>
                <w:szCs w:val="18"/>
              </w:rPr>
            </w:pPr>
            <w:r w:rsidRPr="00AB5CD5">
              <w:rPr>
                <w:color w:val="000000"/>
                <w:sz w:val="18"/>
                <w:szCs w:val="18"/>
              </w:rPr>
              <w:t>№ п/п</w:t>
            </w:r>
          </w:p>
        </w:tc>
        <w:tc>
          <w:tcPr>
            <w:tcW w:w="1753" w:type="dxa"/>
            <w:vMerge w:val="restart"/>
            <w:vAlign w:val="center"/>
          </w:tcPr>
          <w:p w14:paraId="3D9AABBA" w14:textId="77777777" w:rsidR="001B1A87" w:rsidRPr="00AB5CD5" w:rsidRDefault="001B1A87" w:rsidP="00054878">
            <w:pPr>
              <w:jc w:val="center"/>
              <w:rPr>
                <w:sz w:val="18"/>
                <w:szCs w:val="18"/>
              </w:rPr>
            </w:pPr>
            <w:r w:rsidRPr="00AB5CD5">
              <w:rPr>
                <w:color w:val="000000"/>
                <w:sz w:val="18"/>
                <w:szCs w:val="18"/>
              </w:rPr>
              <w:t>Наименование источника тепловой энергии</w:t>
            </w:r>
          </w:p>
        </w:tc>
        <w:tc>
          <w:tcPr>
            <w:tcW w:w="1361" w:type="dxa"/>
            <w:vMerge w:val="restart"/>
            <w:vAlign w:val="center"/>
          </w:tcPr>
          <w:p w14:paraId="71BAE4D8" w14:textId="77777777" w:rsidR="001B1A87" w:rsidRPr="00AB5CD5" w:rsidRDefault="001B1A87" w:rsidP="00054878">
            <w:pPr>
              <w:jc w:val="center"/>
              <w:rPr>
                <w:sz w:val="18"/>
                <w:szCs w:val="18"/>
              </w:rPr>
            </w:pPr>
            <w:r w:rsidRPr="00AB5CD5">
              <w:rPr>
                <w:color w:val="000000"/>
                <w:sz w:val="18"/>
                <w:szCs w:val="18"/>
              </w:rPr>
              <w:t>Вид топлива</w:t>
            </w:r>
          </w:p>
        </w:tc>
        <w:tc>
          <w:tcPr>
            <w:tcW w:w="11141" w:type="dxa"/>
            <w:gridSpan w:val="17"/>
            <w:vAlign w:val="center"/>
          </w:tcPr>
          <w:p w14:paraId="29EA305A" w14:textId="3C1B7460" w:rsidR="001B1A87" w:rsidRPr="00AB5CD5" w:rsidRDefault="001B1A87" w:rsidP="00054878">
            <w:pPr>
              <w:jc w:val="center"/>
              <w:rPr>
                <w:sz w:val="18"/>
                <w:szCs w:val="18"/>
              </w:rPr>
            </w:pPr>
            <w:r w:rsidRPr="001B1A87">
              <w:rPr>
                <w:color w:val="000000"/>
                <w:sz w:val="18"/>
                <w:szCs w:val="18"/>
              </w:rPr>
              <w:t>Расход натурального топлива</w:t>
            </w:r>
          </w:p>
        </w:tc>
      </w:tr>
      <w:tr w:rsidR="001B1A87" w:rsidRPr="00AB5CD5" w14:paraId="1C5033A3" w14:textId="77777777" w:rsidTr="001B1A87">
        <w:trPr>
          <w:trHeight w:val="340"/>
        </w:trPr>
        <w:tc>
          <w:tcPr>
            <w:tcW w:w="369" w:type="dxa"/>
            <w:vMerge/>
            <w:vAlign w:val="center"/>
          </w:tcPr>
          <w:p w14:paraId="75EC7F4F" w14:textId="77777777" w:rsidR="001B1A87" w:rsidRPr="00AB5CD5" w:rsidRDefault="001B1A87" w:rsidP="00054878">
            <w:pPr>
              <w:jc w:val="center"/>
              <w:rPr>
                <w:sz w:val="18"/>
                <w:szCs w:val="18"/>
              </w:rPr>
            </w:pPr>
          </w:p>
        </w:tc>
        <w:tc>
          <w:tcPr>
            <w:tcW w:w="1753" w:type="dxa"/>
            <w:vMerge/>
            <w:vAlign w:val="center"/>
          </w:tcPr>
          <w:p w14:paraId="0CDCE2AD" w14:textId="77777777" w:rsidR="001B1A87" w:rsidRPr="00AB5CD5" w:rsidRDefault="001B1A87" w:rsidP="00054878">
            <w:pPr>
              <w:jc w:val="center"/>
              <w:rPr>
                <w:sz w:val="18"/>
                <w:szCs w:val="18"/>
              </w:rPr>
            </w:pPr>
          </w:p>
        </w:tc>
        <w:tc>
          <w:tcPr>
            <w:tcW w:w="1361" w:type="dxa"/>
            <w:vMerge/>
            <w:vAlign w:val="center"/>
          </w:tcPr>
          <w:p w14:paraId="10F0CCC2" w14:textId="77777777" w:rsidR="001B1A87" w:rsidRPr="00AB5CD5" w:rsidRDefault="001B1A87" w:rsidP="00054878">
            <w:pPr>
              <w:jc w:val="center"/>
              <w:rPr>
                <w:sz w:val="18"/>
                <w:szCs w:val="18"/>
              </w:rPr>
            </w:pPr>
          </w:p>
        </w:tc>
        <w:tc>
          <w:tcPr>
            <w:tcW w:w="709" w:type="dxa"/>
            <w:vAlign w:val="center"/>
          </w:tcPr>
          <w:p w14:paraId="00EBF404" w14:textId="77777777" w:rsidR="001B1A87" w:rsidRPr="00AB5CD5" w:rsidRDefault="001B1A87" w:rsidP="00054878">
            <w:pPr>
              <w:jc w:val="center"/>
              <w:rPr>
                <w:sz w:val="18"/>
                <w:szCs w:val="18"/>
              </w:rPr>
            </w:pPr>
            <w:r w:rsidRPr="00AB5CD5">
              <w:rPr>
                <w:color w:val="000000"/>
                <w:sz w:val="18"/>
                <w:szCs w:val="18"/>
              </w:rPr>
              <w:t>Ед. изм.</w:t>
            </w:r>
          </w:p>
        </w:tc>
        <w:tc>
          <w:tcPr>
            <w:tcW w:w="652" w:type="dxa"/>
            <w:vAlign w:val="center"/>
          </w:tcPr>
          <w:p w14:paraId="76FCE024" w14:textId="77777777" w:rsidR="001B1A87" w:rsidRPr="00AB5CD5" w:rsidRDefault="001B1A87" w:rsidP="00054878">
            <w:pPr>
              <w:jc w:val="center"/>
              <w:rPr>
                <w:sz w:val="18"/>
                <w:szCs w:val="18"/>
              </w:rPr>
            </w:pPr>
            <w:r w:rsidRPr="00AB5CD5">
              <w:rPr>
                <w:color w:val="000000"/>
                <w:sz w:val="18"/>
                <w:szCs w:val="18"/>
              </w:rPr>
              <w:t>2025</w:t>
            </w:r>
          </w:p>
        </w:tc>
        <w:tc>
          <w:tcPr>
            <w:tcW w:w="652" w:type="dxa"/>
            <w:vAlign w:val="center"/>
          </w:tcPr>
          <w:p w14:paraId="5E2FC91A" w14:textId="77777777" w:rsidR="001B1A87" w:rsidRPr="00AB5CD5" w:rsidRDefault="001B1A87" w:rsidP="00054878">
            <w:pPr>
              <w:jc w:val="center"/>
              <w:rPr>
                <w:sz w:val="18"/>
                <w:szCs w:val="18"/>
              </w:rPr>
            </w:pPr>
            <w:r w:rsidRPr="00AB5CD5">
              <w:rPr>
                <w:color w:val="000000"/>
                <w:sz w:val="18"/>
                <w:szCs w:val="18"/>
              </w:rPr>
              <w:t>2026</w:t>
            </w:r>
          </w:p>
        </w:tc>
        <w:tc>
          <w:tcPr>
            <w:tcW w:w="652" w:type="dxa"/>
            <w:vAlign w:val="center"/>
          </w:tcPr>
          <w:p w14:paraId="6A42D1C5" w14:textId="77777777" w:rsidR="001B1A87" w:rsidRPr="00AB5CD5" w:rsidRDefault="001B1A87" w:rsidP="00054878">
            <w:pPr>
              <w:jc w:val="center"/>
              <w:rPr>
                <w:sz w:val="18"/>
                <w:szCs w:val="18"/>
              </w:rPr>
            </w:pPr>
            <w:r w:rsidRPr="00AB5CD5">
              <w:rPr>
                <w:color w:val="000000"/>
                <w:sz w:val="18"/>
                <w:szCs w:val="18"/>
              </w:rPr>
              <w:t>2027</w:t>
            </w:r>
          </w:p>
        </w:tc>
        <w:tc>
          <w:tcPr>
            <w:tcW w:w="652" w:type="dxa"/>
            <w:vAlign w:val="center"/>
          </w:tcPr>
          <w:p w14:paraId="20765EEA" w14:textId="77777777" w:rsidR="001B1A87" w:rsidRPr="00AB5CD5" w:rsidRDefault="001B1A87" w:rsidP="00054878">
            <w:pPr>
              <w:jc w:val="center"/>
              <w:rPr>
                <w:sz w:val="18"/>
                <w:szCs w:val="18"/>
              </w:rPr>
            </w:pPr>
            <w:r w:rsidRPr="00AB5CD5">
              <w:rPr>
                <w:color w:val="000000"/>
                <w:sz w:val="18"/>
                <w:szCs w:val="18"/>
              </w:rPr>
              <w:t>2028</w:t>
            </w:r>
          </w:p>
        </w:tc>
        <w:tc>
          <w:tcPr>
            <w:tcW w:w="652" w:type="dxa"/>
            <w:vAlign w:val="center"/>
          </w:tcPr>
          <w:p w14:paraId="78240382" w14:textId="77777777" w:rsidR="001B1A87" w:rsidRPr="00AB5CD5" w:rsidRDefault="001B1A87" w:rsidP="00054878">
            <w:pPr>
              <w:jc w:val="center"/>
              <w:rPr>
                <w:sz w:val="18"/>
                <w:szCs w:val="18"/>
              </w:rPr>
            </w:pPr>
            <w:r w:rsidRPr="00AB5CD5">
              <w:rPr>
                <w:color w:val="000000"/>
                <w:sz w:val="18"/>
                <w:szCs w:val="18"/>
              </w:rPr>
              <w:t>2029</w:t>
            </w:r>
          </w:p>
        </w:tc>
        <w:tc>
          <w:tcPr>
            <w:tcW w:w="652" w:type="dxa"/>
            <w:vAlign w:val="center"/>
          </w:tcPr>
          <w:p w14:paraId="18A77D87" w14:textId="77777777" w:rsidR="001B1A87" w:rsidRPr="00AB5CD5" w:rsidRDefault="001B1A87" w:rsidP="00054878">
            <w:pPr>
              <w:jc w:val="center"/>
              <w:rPr>
                <w:sz w:val="18"/>
                <w:szCs w:val="18"/>
              </w:rPr>
            </w:pPr>
            <w:r w:rsidRPr="00AB5CD5">
              <w:rPr>
                <w:color w:val="000000"/>
                <w:sz w:val="18"/>
                <w:szCs w:val="18"/>
              </w:rPr>
              <w:t>2030</w:t>
            </w:r>
          </w:p>
        </w:tc>
        <w:tc>
          <w:tcPr>
            <w:tcW w:w="652" w:type="dxa"/>
            <w:vAlign w:val="center"/>
          </w:tcPr>
          <w:p w14:paraId="6C875BB6" w14:textId="77777777" w:rsidR="001B1A87" w:rsidRPr="00AB5CD5" w:rsidRDefault="001B1A87" w:rsidP="00054878">
            <w:pPr>
              <w:jc w:val="center"/>
              <w:rPr>
                <w:sz w:val="18"/>
                <w:szCs w:val="18"/>
              </w:rPr>
            </w:pPr>
            <w:r w:rsidRPr="00AB5CD5">
              <w:rPr>
                <w:color w:val="000000"/>
                <w:sz w:val="18"/>
                <w:szCs w:val="18"/>
              </w:rPr>
              <w:t>2031</w:t>
            </w:r>
          </w:p>
        </w:tc>
        <w:tc>
          <w:tcPr>
            <w:tcW w:w="652" w:type="dxa"/>
            <w:vAlign w:val="center"/>
          </w:tcPr>
          <w:p w14:paraId="1FD653C0" w14:textId="77777777" w:rsidR="001B1A87" w:rsidRPr="00AB5CD5" w:rsidRDefault="001B1A87" w:rsidP="00054878">
            <w:pPr>
              <w:jc w:val="center"/>
              <w:rPr>
                <w:sz w:val="18"/>
                <w:szCs w:val="18"/>
              </w:rPr>
            </w:pPr>
            <w:r w:rsidRPr="00AB5CD5">
              <w:rPr>
                <w:color w:val="000000"/>
                <w:sz w:val="18"/>
                <w:szCs w:val="18"/>
              </w:rPr>
              <w:t>2032</w:t>
            </w:r>
          </w:p>
        </w:tc>
        <w:tc>
          <w:tcPr>
            <w:tcW w:w="652" w:type="dxa"/>
            <w:vAlign w:val="center"/>
          </w:tcPr>
          <w:p w14:paraId="7C579F53" w14:textId="77777777" w:rsidR="001B1A87" w:rsidRPr="00AB5CD5" w:rsidRDefault="001B1A87" w:rsidP="00054878">
            <w:pPr>
              <w:jc w:val="center"/>
              <w:rPr>
                <w:sz w:val="18"/>
                <w:szCs w:val="18"/>
              </w:rPr>
            </w:pPr>
            <w:r w:rsidRPr="00AB5CD5">
              <w:rPr>
                <w:color w:val="000000"/>
                <w:sz w:val="18"/>
                <w:szCs w:val="18"/>
              </w:rPr>
              <w:t>2033</w:t>
            </w:r>
          </w:p>
        </w:tc>
        <w:tc>
          <w:tcPr>
            <w:tcW w:w="652" w:type="dxa"/>
            <w:vAlign w:val="center"/>
          </w:tcPr>
          <w:p w14:paraId="4888244B" w14:textId="77777777" w:rsidR="001B1A87" w:rsidRPr="00AB5CD5" w:rsidRDefault="001B1A87" w:rsidP="00054878">
            <w:pPr>
              <w:jc w:val="center"/>
              <w:rPr>
                <w:sz w:val="18"/>
                <w:szCs w:val="18"/>
              </w:rPr>
            </w:pPr>
            <w:r w:rsidRPr="00AB5CD5">
              <w:rPr>
                <w:color w:val="000000"/>
                <w:sz w:val="18"/>
                <w:szCs w:val="18"/>
              </w:rPr>
              <w:t>2034</w:t>
            </w:r>
          </w:p>
        </w:tc>
        <w:tc>
          <w:tcPr>
            <w:tcW w:w="652" w:type="dxa"/>
            <w:vAlign w:val="center"/>
          </w:tcPr>
          <w:p w14:paraId="29E535E0" w14:textId="77777777" w:rsidR="001B1A87" w:rsidRPr="00AB5CD5" w:rsidRDefault="001B1A87" w:rsidP="00054878">
            <w:pPr>
              <w:jc w:val="center"/>
              <w:rPr>
                <w:sz w:val="18"/>
                <w:szCs w:val="18"/>
              </w:rPr>
            </w:pPr>
            <w:r w:rsidRPr="00AB5CD5">
              <w:rPr>
                <w:color w:val="000000"/>
                <w:sz w:val="18"/>
                <w:szCs w:val="18"/>
              </w:rPr>
              <w:t>2035</w:t>
            </w:r>
          </w:p>
        </w:tc>
        <w:tc>
          <w:tcPr>
            <w:tcW w:w="652" w:type="dxa"/>
            <w:vAlign w:val="center"/>
          </w:tcPr>
          <w:p w14:paraId="5950AA0A" w14:textId="77777777" w:rsidR="001B1A87" w:rsidRPr="00AB5CD5" w:rsidRDefault="001B1A87" w:rsidP="00054878">
            <w:pPr>
              <w:jc w:val="center"/>
              <w:rPr>
                <w:sz w:val="18"/>
                <w:szCs w:val="18"/>
              </w:rPr>
            </w:pPr>
            <w:r w:rsidRPr="00AB5CD5">
              <w:rPr>
                <w:color w:val="000000"/>
                <w:sz w:val="18"/>
                <w:szCs w:val="18"/>
              </w:rPr>
              <w:t>2036</w:t>
            </w:r>
          </w:p>
        </w:tc>
        <w:tc>
          <w:tcPr>
            <w:tcW w:w="652" w:type="dxa"/>
            <w:vAlign w:val="center"/>
          </w:tcPr>
          <w:p w14:paraId="06982F68" w14:textId="77777777" w:rsidR="001B1A87" w:rsidRPr="00AB5CD5" w:rsidRDefault="001B1A87" w:rsidP="00054878">
            <w:pPr>
              <w:jc w:val="center"/>
              <w:rPr>
                <w:sz w:val="18"/>
                <w:szCs w:val="18"/>
              </w:rPr>
            </w:pPr>
            <w:r w:rsidRPr="00AB5CD5">
              <w:rPr>
                <w:color w:val="000000"/>
                <w:sz w:val="18"/>
                <w:szCs w:val="18"/>
              </w:rPr>
              <w:t>2037</w:t>
            </w:r>
          </w:p>
        </w:tc>
        <w:tc>
          <w:tcPr>
            <w:tcW w:w="652" w:type="dxa"/>
            <w:vAlign w:val="center"/>
          </w:tcPr>
          <w:p w14:paraId="175F603B" w14:textId="77777777" w:rsidR="001B1A87" w:rsidRPr="00AB5CD5" w:rsidRDefault="001B1A87" w:rsidP="00054878">
            <w:pPr>
              <w:jc w:val="center"/>
              <w:rPr>
                <w:sz w:val="18"/>
                <w:szCs w:val="18"/>
              </w:rPr>
            </w:pPr>
            <w:r w:rsidRPr="00AB5CD5">
              <w:rPr>
                <w:color w:val="000000"/>
                <w:sz w:val="18"/>
                <w:szCs w:val="18"/>
              </w:rPr>
              <w:t>2038</w:t>
            </w:r>
          </w:p>
        </w:tc>
        <w:tc>
          <w:tcPr>
            <w:tcW w:w="652" w:type="dxa"/>
            <w:vAlign w:val="center"/>
          </w:tcPr>
          <w:p w14:paraId="40FB7ACB" w14:textId="77777777" w:rsidR="001B1A87" w:rsidRPr="00AB5CD5" w:rsidRDefault="001B1A87" w:rsidP="00054878">
            <w:pPr>
              <w:jc w:val="center"/>
              <w:rPr>
                <w:sz w:val="18"/>
                <w:szCs w:val="18"/>
              </w:rPr>
            </w:pPr>
            <w:r w:rsidRPr="00AB5CD5">
              <w:rPr>
                <w:color w:val="000000"/>
                <w:sz w:val="18"/>
                <w:szCs w:val="18"/>
              </w:rPr>
              <w:t>2039</w:t>
            </w:r>
          </w:p>
        </w:tc>
        <w:tc>
          <w:tcPr>
            <w:tcW w:w="652" w:type="dxa"/>
            <w:vAlign w:val="center"/>
          </w:tcPr>
          <w:p w14:paraId="0AA2A2E7" w14:textId="77777777" w:rsidR="001B1A87" w:rsidRPr="00AB5CD5" w:rsidRDefault="001B1A87" w:rsidP="00054878">
            <w:pPr>
              <w:jc w:val="center"/>
              <w:rPr>
                <w:sz w:val="18"/>
                <w:szCs w:val="18"/>
              </w:rPr>
            </w:pPr>
            <w:r w:rsidRPr="00AB5CD5">
              <w:rPr>
                <w:color w:val="000000"/>
                <w:sz w:val="18"/>
                <w:szCs w:val="18"/>
              </w:rPr>
              <w:t>2040</w:t>
            </w:r>
          </w:p>
        </w:tc>
      </w:tr>
      <w:tr w:rsidR="00EE0227" w:rsidRPr="00AB5CD5" w14:paraId="18B5391E" w14:textId="77777777" w:rsidTr="001B1A87">
        <w:trPr>
          <w:trHeight w:val="454"/>
        </w:trPr>
        <w:tc>
          <w:tcPr>
            <w:tcW w:w="369" w:type="dxa"/>
            <w:vAlign w:val="center"/>
          </w:tcPr>
          <w:p w14:paraId="4BD9C523" w14:textId="77777777" w:rsidR="00EE0227" w:rsidRPr="00AB5CD5" w:rsidRDefault="00EE0227" w:rsidP="00EE0227">
            <w:pPr>
              <w:jc w:val="center"/>
              <w:rPr>
                <w:sz w:val="18"/>
                <w:szCs w:val="18"/>
              </w:rPr>
            </w:pPr>
            <w:r w:rsidRPr="00AB5CD5">
              <w:rPr>
                <w:sz w:val="18"/>
                <w:szCs w:val="18"/>
              </w:rPr>
              <w:t>1</w:t>
            </w:r>
          </w:p>
        </w:tc>
        <w:tc>
          <w:tcPr>
            <w:tcW w:w="1753" w:type="dxa"/>
            <w:vAlign w:val="center"/>
          </w:tcPr>
          <w:p w14:paraId="7C6CB025" w14:textId="77777777" w:rsidR="00EE0227" w:rsidRPr="00AB5CD5" w:rsidRDefault="00EE0227" w:rsidP="00EE0227">
            <w:pPr>
              <w:jc w:val="center"/>
              <w:rPr>
                <w:sz w:val="18"/>
                <w:szCs w:val="18"/>
              </w:rPr>
            </w:pPr>
            <w:r w:rsidRPr="00AB5CD5">
              <w:rPr>
                <w:sz w:val="18"/>
                <w:szCs w:val="18"/>
              </w:rPr>
              <w:t xml:space="preserve">Котельная д. </w:t>
            </w:r>
            <w:proofErr w:type="spellStart"/>
            <w:r w:rsidRPr="00AB5CD5">
              <w:rPr>
                <w:sz w:val="18"/>
                <w:szCs w:val="18"/>
              </w:rPr>
              <w:t>Хвалово</w:t>
            </w:r>
            <w:proofErr w:type="spellEnd"/>
          </w:p>
        </w:tc>
        <w:tc>
          <w:tcPr>
            <w:tcW w:w="1361" w:type="dxa"/>
            <w:vAlign w:val="center"/>
          </w:tcPr>
          <w:p w14:paraId="70AE72E0" w14:textId="77777777" w:rsidR="00EE0227" w:rsidRPr="00AB5CD5" w:rsidRDefault="00EE0227" w:rsidP="00EE0227">
            <w:pPr>
              <w:jc w:val="center"/>
              <w:rPr>
                <w:sz w:val="18"/>
                <w:szCs w:val="18"/>
              </w:rPr>
            </w:pPr>
            <w:r w:rsidRPr="00AB5CD5">
              <w:rPr>
                <w:sz w:val="18"/>
                <w:szCs w:val="18"/>
              </w:rPr>
              <w:t xml:space="preserve">Каменный </w:t>
            </w:r>
            <w:r>
              <w:rPr>
                <w:sz w:val="18"/>
                <w:szCs w:val="18"/>
              </w:rPr>
              <w:br/>
            </w:r>
            <w:r w:rsidRPr="00AB5CD5">
              <w:rPr>
                <w:sz w:val="18"/>
                <w:szCs w:val="18"/>
              </w:rPr>
              <w:t>уголь</w:t>
            </w:r>
            <w:r>
              <w:rPr>
                <w:sz w:val="18"/>
                <w:szCs w:val="18"/>
              </w:rPr>
              <w:t xml:space="preserve"> / Природный газ</w:t>
            </w:r>
          </w:p>
        </w:tc>
        <w:tc>
          <w:tcPr>
            <w:tcW w:w="709" w:type="dxa"/>
            <w:vAlign w:val="center"/>
          </w:tcPr>
          <w:p w14:paraId="6F79E9E4" w14:textId="3F03A252" w:rsidR="00EE0227" w:rsidRPr="00AB5CD5" w:rsidRDefault="00EE0227" w:rsidP="00EE0227">
            <w:pPr>
              <w:jc w:val="center"/>
              <w:rPr>
                <w:sz w:val="18"/>
                <w:szCs w:val="18"/>
              </w:rPr>
            </w:pPr>
            <w:r>
              <w:rPr>
                <w:sz w:val="20"/>
                <w:szCs w:val="20"/>
              </w:rPr>
              <w:t>т (тыс. м3)</w:t>
            </w:r>
          </w:p>
        </w:tc>
        <w:tc>
          <w:tcPr>
            <w:tcW w:w="652" w:type="dxa"/>
            <w:vAlign w:val="center"/>
          </w:tcPr>
          <w:p w14:paraId="330ECD09" w14:textId="115AF69A" w:rsidR="00EE0227" w:rsidRPr="00EE0227" w:rsidRDefault="00EE0227" w:rsidP="00EE0227">
            <w:pPr>
              <w:jc w:val="center"/>
              <w:rPr>
                <w:sz w:val="18"/>
                <w:szCs w:val="18"/>
              </w:rPr>
            </w:pPr>
            <w:r w:rsidRPr="00EE0227">
              <w:rPr>
                <w:sz w:val="18"/>
                <w:szCs w:val="18"/>
              </w:rPr>
              <w:t>1214,4</w:t>
            </w:r>
          </w:p>
        </w:tc>
        <w:tc>
          <w:tcPr>
            <w:tcW w:w="652" w:type="dxa"/>
            <w:vAlign w:val="center"/>
          </w:tcPr>
          <w:p w14:paraId="59DC99D3" w14:textId="1AB1FAC2" w:rsidR="00EE0227" w:rsidRPr="00EE0227" w:rsidRDefault="00EE0227" w:rsidP="00EE0227">
            <w:pPr>
              <w:jc w:val="center"/>
              <w:rPr>
                <w:sz w:val="18"/>
                <w:szCs w:val="18"/>
              </w:rPr>
            </w:pPr>
            <w:r w:rsidRPr="00EE0227">
              <w:rPr>
                <w:sz w:val="18"/>
                <w:szCs w:val="18"/>
              </w:rPr>
              <w:t>1214,0</w:t>
            </w:r>
          </w:p>
        </w:tc>
        <w:tc>
          <w:tcPr>
            <w:tcW w:w="652" w:type="dxa"/>
            <w:vAlign w:val="center"/>
          </w:tcPr>
          <w:p w14:paraId="7F061F65" w14:textId="12496B02" w:rsidR="00EE0227" w:rsidRPr="00EE0227" w:rsidRDefault="00EE0227" w:rsidP="00EE0227">
            <w:pPr>
              <w:jc w:val="center"/>
              <w:rPr>
                <w:sz w:val="18"/>
                <w:szCs w:val="18"/>
              </w:rPr>
            </w:pPr>
            <w:r w:rsidRPr="00EE0227">
              <w:rPr>
                <w:sz w:val="18"/>
                <w:szCs w:val="18"/>
              </w:rPr>
              <w:t>602,2</w:t>
            </w:r>
          </w:p>
        </w:tc>
        <w:tc>
          <w:tcPr>
            <w:tcW w:w="652" w:type="dxa"/>
            <w:vAlign w:val="center"/>
          </w:tcPr>
          <w:p w14:paraId="28EF6D8A" w14:textId="4299B23E" w:rsidR="00EE0227" w:rsidRPr="00EE0227" w:rsidRDefault="00EE0227" w:rsidP="00EE0227">
            <w:pPr>
              <w:jc w:val="center"/>
              <w:rPr>
                <w:sz w:val="18"/>
                <w:szCs w:val="18"/>
              </w:rPr>
            </w:pPr>
            <w:r w:rsidRPr="00EE0227">
              <w:rPr>
                <w:sz w:val="18"/>
                <w:szCs w:val="18"/>
              </w:rPr>
              <w:t>601,0</w:t>
            </w:r>
          </w:p>
        </w:tc>
        <w:tc>
          <w:tcPr>
            <w:tcW w:w="652" w:type="dxa"/>
            <w:vAlign w:val="center"/>
          </w:tcPr>
          <w:p w14:paraId="044A06C0" w14:textId="4C247C80" w:rsidR="00EE0227" w:rsidRPr="00EE0227" w:rsidRDefault="00EE0227" w:rsidP="00EE0227">
            <w:pPr>
              <w:jc w:val="center"/>
              <w:rPr>
                <w:sz w:val="18"/>
                <w:szCs w:val="18"/>
              </w:rPr>
            </w:pPr>
            <w:r w:rsidRPr="00EE0227">
              <w:rPr>
                <w:sz w:val="18"/>
                <w:szCs w:val="18"/>
              </w:rPr>
              <w:t>601,0</w:t>
            </w:r>
          </w:p>
        </w:tc>
        <w:tc>
          <w:tcPr>
            <w:tcW w:w="652" w:type="dxa"/>
            <w:vAlign w:val="center"/>
          </w:tcPr>
          <w:p w14:paraId="26F1AF65" w14:textId="7423B381" w:rsidR="00EE0227" w:rsidRPr="00EE0227" w:rsidRDefault="00EE0227" w:rsidP="00EE0227">
            <w:pPr>
              <w:jc w:val="center"/>
              <w:rPr>
                <w:sz w:val="18"/>
                <w:szCs w:val="18"/>
              </w:rPr>
            </w:pPr>
            <w:r w:rsidRPr="00EE0227">
              <w:rPr>
                <w:sz w:val="18"/>
                <w:szCs w:val="18"/>
              </w:rPr>
              <w:t>601,0</w:t>
            </w:r>
          </w:p>
        </w:tc>
        <w:tc>
          <w:tcPr>
            <w:tcW w:w="652" w:type="dxa"/>
            <w:vAlign w:val="center"/>
          </w:tcPr>
          <w:p w14:paraId="20E27FA6" w14:textId="5BD41BC0" w:rsidR="00EE0227" w:rsidRPr="00EE0227" w:rsidRDefault="00EE0227" w:rsidP="00EE0227">
            <w:pPr>
              <w:jc w:val="center"/>
              <w:rPr>
                <w:sz w:val="18"/>
                <w:szCs w:val="18"/>
              </w:rPr>
            </w:pPr>
            <w:r w:rsidRPr="00EE0227">
              <w:rPr>
                <w:sz w:val="18"/>
                <w:szCs w:val="18"/>
              </w:rPr>
              <w:t>601,0</w:t>
            </w:r>
          </w:p>
        </w:tc>
        <w:tc>
          <w:tcPr>
            <w:tcW w:w="652" w:type="dxa"/>
            <w:vAlign w:val="center"/>
          </w:tcPr>
          <w:p w14:paraId="2C47C17F" w14:textId="7EEF7608" w:rsidR="00EE0227" w:rsidRPr="00EE0227" w:rsidRDefault="00EE0227" w:rsidP="00EE0227">
            <w:pPr>
              <w:jc w:val="center"/>
              <w:rPr>
                <w:sz w:val="18"/>
                <w:szCs w:val="18"/>
              </w:rPr>
            </w:pPr>
            <w:r w:rsidRPr="00EE0227">
              <w:rPr>
                <w:sz w:val="18"/>
                <w:szCs w:val="18"/>
              </w:rPr>
              <w:t>601,0</w:t>
            </w:r>
          </w:p>
        </w:tc>
        <w:tc>
          <w:tcPr>
            <w:tcW w:w="652" w:type="dxa"/>
            <w:vAlign w:val="center"/>
          </w:tcPr>
          <w:p w14:paraId="57D6F5D5" w14:textId="06CB097F" w:rsidR="00EE0227" w:rsidRPr="00EE0227" w:rsidRDefault="00EE0227" w:rsidP="00EE0227">
            <w:pPr>
              <w:jc w:val="center"/>
              <w:rPr>
                <w:sz w:val="18"/>
                <w:szCs w:val="18"/>
              </w:rPr>
            </w:pPr>
            <w:r w:rsidRPr="00EE0227">
              <w:rPr>
                <w:sz w:val="18"/>
                <w:szCs w:val="18"/>
              </w:rPr>
              <w:t>601,0</w:t>
            </w:r>
          </w:p>
        </w:tc>
        <w:tc>
          <w:tcPr>
            <w:tcW w:w="652" w:type="dxa"/>
            <w:vAlign w:val="center"/>
          </w:tcPr>
          <w:p w14:paraId="6CA1DE44" w14:textId="1B125484" w:rsidR="00EE0227" w:rsidRPr="00EE0227" w:rsidRDefault="00EE0227" w:rsidP="00EE0227">
            <w:pPr>
              <w:jc w:val="center"/>
              <w:rPr>
                <w:sz w:val="18"/>
                <w:szCs w:val="18"/>
              </w:rPr>
            </w:pPr>
            <w:r w:rsidRPr="00EE0227">
              <w:rPr>
                <w:sz w:val="18"/>
                <w:szCs w:val="18"/>
              </w:rPr>
              <w:t>601,0</w:t>
            </w:r>
          </w:p>
        </w:tc>
        <w:tc>
          <w:tcPr>
            <w:tcW w:w="652" w:type="dxa"/>
            <w:vAlign w:val="center"/>
          </w:tcPr>
          <w:p w14:paraId="18D8DA81" w14:textId="3E0F8B12" w:rsidR="00EE0227" w:rsidRPr="00EE0227" w:rsidRDefault="00EE0227" w:rsidP="00EE0227">
            <w:pPr>
              <w:jc w:val="center"/>
              <w:rPr>
                <w:sz w:val="18"/>
                <w:szCs w:val="18"/>
              </w:rPr>
            </w:pPr>
            <w:r w:rsidRPr="00EE0227">
              <w:rPr>
                <w:sz w:val="18"/>
                <w:szCs w:val="18"/>
              </w:rPr>
              <w:t>601,0</w:t>
            </w:r>
          </w:p>
        </w:tc>
        <w:tc>
          <w:tcPr>
            <w:tcW w:w="652" w:type="dxa"/>
            <w:vAlign w:val="center"/>
          </w:tcPr>
          <w:p w14:paraId="52434DD2" w14:textId="297BA178" w:rsidR="00EE0227" w:rsidRPr="00EE0227" w:rsidRDefault="00EE0227" w:rsidP="00EE0227">
            <w:pPr>
              <w:jc w:val="center"/>
              <w:rPr>
                <w:sz w:val="18"/>
                <w:szCs w:val="18"/>
              </w:rPr>
            </w:pPr>
            <w:r w:rsidRPr="00EE0227">
              <w:rPr>
                <w:sz w:val="18"/>
                <w:szCs w:val="18"/>
              </w:rPr>
              <w:t>601,0</w:t>
            </w:r>
          </w:p>
        </w:tc>
        <w:tc>
          <w:tcPr>
            <w:tcW w:w="652" w:type="dxa"/>
            <w:vAlign w:val="center"/>
          </w:tcPr>
          <w:p w14:paraId="7B0D4BA6" w14:textId="7E1152AF" w:rsidR="00EE0227" w:rsidRPr="00EE0227" w:rsidRDefault="00EE0227" w:rsidP="00EE0227">
            <w:pPr>
              <w:jc w:val="center"/>
              <w:rPr>
                <w:sz w:val="18"/>
                <w:szCs w:val="18"/>
              </w:rPr>
            </w:pPr>
            <w:r w:rsidRPr="00EE0227">
              <w:rPr>
                <w:sz w:val="18"/>
                <w:szCs w:val="18"/>
              </w:rPr>
              <w:t>601,0</w:t>
            </w:r>
          </w:p>
        </w:tc>
        <w:tc>
          <w:tcPr>
            <w:tcW w:w="652" w:type="dxa"/>
            <w:vAlign w:val="center"/>
          </w:tcPr>
          <w:p w14:paraId="481C21C1" w14:textId="3F066F67" w:rsidR="00EE0227" w:rsidRPr="00EE0227" w:rsidRDefault="00EE0227" w:rsidP="00EE0227">
            <w:pPr>
              <w:jc w:val="center"/>
              <w:rPr>
                <w:sz w:val="18"/>
                <w:szCs w:val="18"/>
              </w:rPr>
            </w:pPr>
            <w:r w:rsidRPr="00EE0227">
              <w:rPr>
                <w:sz w:val="18"/>
                <w:szCs w:val="18"/>
              </w:rPr>
              <w:t>601,0</w:t>
            </w:r>
          </w:p>
        </w:tc>
        <w:tc>
          <w:tcPr>
            <w:tcW w:w="652" w:type="dxa"/>
            <w:vAlign w:val="center"/>
          </w:tcPr>
          <w:p w14:paraId="7A47CC17" w14:textId="31594280" w:rsidR="00EE0227" w:rsidRPr="00EE0227" w:rsidRDefault="00EE0227" w:rsidP="00EE0227">
            <w:pPr>
              <w:jc w:val="center"/>
              <w:rPr>
                <w:sz w:val="18"/>
                <w:szCs w:val="18"/>
              </w:rPr>
            </w:pPr>
            <w:r w:rsidRPr="00EE0227">
              <w:rPr>
                <w:sz w:val="18"/>
                <w:szCs w:val="18"/>
              </w:rPr>
              <w:t>601,0</w:t>
            </w:r>
          </w:p>
        </w:tc>
        <w:tc>
          <w:tcPr>
            <w:tcW w:w="652" w:type="dxa"/>
            <w:vAlign w:val="center"/>
          </w:tcPr>
          <w:p w14:paraId="2F6D8C89" w14:textId="158E4564" w:rsidR="00EE0227" w:rsidRPr="00EE0227" w:rsidRDefault="00EE0227" w:rsidP="00EE0227">
            <w:pPr>
              <w:jc w:val="center"/>
              <w:rPr>
                <w:sz w:val="18"/>
                <w:szCs w:val="18"/>
              </w:rPr>
            </w:pPr>
            <w:r w:rsidRPr="00EE0227">
              <w:rPr>
                <w:sz w:val="18"/>
                <w:szCs w:val="18"/>
              </w:rPr>
              <w:t>601,0</w:t>
            </w:r>
          </w:p>
        </w:tc>
      </w:tr>
    </w:tbl>
    <w:p w14:paraId="47A8DF0A" w14:textId="40FCA324" w:rsidR="001B1A87" w:rsidRDefault="00373F6C" w:rsidP="004B2ADE">
      <w:pPr>
        <w:pStyle w:val="Afffa"/>
        <w:spacing w:before="120" w:line="276" w:lineRule="auto"/>
        <w:contextualSpacing w:val="0"/>
        <w:jc w:val="right"/>
        <w:rPr>
          <w:i/>
        </w:rPr>
      </w:pPr>
      <w:r w:rsidRPr="00C70DFE">
        <w:rPr>
          <w:rFonts w:eastAsia="Microsoft YaHei"/>
          <w:bCs/>
          <w:i/>
          <w:spacing w:val="-5"/>
        </w:rPr>
        <w:t xml:space="preserve">Таблица </w:t>
      </w:r>
      <w:r w:rsidR="0055212E">
        <w:rPr>
          <w:rFonts w:eastAsia="Microsoft YaHei"/>
          <w:bCs/>
          <w:i/>
          <w:spacing w:val="-5"/>
        </w:rPr>
        <w:t>9</w:t>
      </w:r>
      <w:r w:rsidR="00FC3FD3">
        <w:rPr>
          <w:rFonts w:eastAsia="Microsoft YaHei"/>
          <w:bCs/>
          <w:i/>
          <w:spacing w:val="-5"/>
        </w:rPr>
        <w:t>5</w:t>
      </w:r>
      <w:r w:rsidRPr="00C70DFE">
        <w:rPr>
          <w:rFonts w:eastAsia="Microsoft YaHei"/>
          <w:bCs/>
          <w:i/>
          <w:spacing w:val="-5"/>
        </w:rPr>
        <w:t xml:space="preserve">. </w:t>
      </w:r>
      <w:r w:rsidR="00C70DFE" w:rsidRPr="00C70DFE">
        <w:rPr>
          <w:i/>
        </w:rPr>
        <w:t>Прогнозные значения расходов условного топлива на выработку тепловой энергии</w:t>
      </w:r>
    </w:p>
    <w:tbl>
      <w:tblPr>
        <w:tblStyle w:val="af0"/>
        <w:tblW w:w="14624" w:type="dxa"/>
        <w:tblLayout w:type="fixed"/>
        <w:tblCellMar>
          <w:left w:w="0" w:type="dxa"/>
          <w:right w:w="0" w:type="dxa"/>
        </w:tblCellMar>
        <w:tblLook w:val="04A0" w:firstRow="1" w:lastRow="0" w:firstColumn="1" w:lastColumn="0" w:noHBand="0" w:noVBand="1"/>
      </w:tblPr>
      <w:tblGrid>
        <w:gridCol w:w="369"/>
        <w:gridCol w:w="1753"/>
        <w:gridCol w:w="1361"/>
        <w:gridCol w:w="709"/>
        <w:gridCol w:w="652"/>
        <w:gridCol w:w="652"/>
        <w:gridCol w:w="652"/>
        <w:gridCol w:w="652"/>
        <w:gridCol w:w="652"/>
        <w:gridCol w:w="652"/>
        <w:gridCol w:w="652"/>
        <w:gridCol w:w="652"/>
        <w:gridCol w:w="652"/>
        <w:gridCol w:w="652"/>
        <w:gridCol w:w="652"/>
        <w:gridCol w:w="652"/>
        <w:gridCol w:w="652"/>
        <w:gridCol w:w="652"/>
        <w:gridCol w:w="652"/>
        <w:gridCol w:w="652"/>
      </w:tblGrid>
      <w:tr w:rsidR="001B1A87" w:rsidRPr="00AB5CD5" w14:paraId="68AF6D2B" w14:textId="77777777" w:rsidTr="001B1A87">
        <w:trPr>
          <w:trHeight w:val="340"/>
        </w:trPr>
        <w:tc>
          <w:tcPr>
            <w:tcW w:w="369" w:type="dxa"/>
            <w:vMerge w:val="restart"/>
            <w:vAlign w:val="center"/>
          </w:tcPr>
          <w:p w14:paraId="34816B9C" w14:textId="77777777" w:rsidR="001B1A87" w:rsidRPr="00AB5CD5" w:rsidRDefault="001B1A87" w:rsidP="00054878">
            <w:pPr>
              <w:jc w:val="center"/>
              <w:rPr>
                <w:sz w:val="18"/>
                <w:szCs w:val="18"/>
              </w:rPr>
            </w:pPr>
            <w:r w:rsidRPr="00AB5CD5">
              <w:rPr>
                <w:color w:val="000000"/>
                <w:sz w:val="18"/>
                <w:szCs w:val="18"/>
              </w:rPr>
              <w:t>№ п/п</w:t>
            </w:r>
          </w:p>
        </w:tc>
        <w:tc>
          <w:tcPr>
            <w:tcW w:w="1753" w:type="dxa"/>
            <w:vMerge w:val="restart"/>
            <w:vAlign w:val="center"/>
          </w:tcPr>
          <w:p w14:paraId="640A0581" w14:textId="77777777" w:rsidR="001B1A87" w:rsidRPr="00AB5CD5" w:rsidRDefault="001B1A87" w:rsidP="00054878">
            <w:pPr>
              <w:jc w:val="center"/>
              <w:rPr>
                <w:sz w:val="18"/>
                <w:szCs w:val="18"/>
              </w:rPr>
            </w:pPr>
            <w:r w:rsidRPr="00AB5CD5">
              <w:rPr>
                <w:color w:val="000000"/>
                <w:sz w:val="18"/>
                <w:szCs w:val="18"/>
              </w:rPr>
              <w:t>Наименование источника тепловой энергии</w:t>
            </w:r>
          </w:p>
        </w:tc>
        <w:tc>
          <w:tcPr>
            <w:tcW w:w="1361" w:type="dxa"/>
            <w:vMerge w:val="restart"/>
            <w:vAlign w:val="center"/>
          </w:tcPr>
          <w:p w14:paraId="6F820ACA" w14:textId="77777777" w:rsidR="001B1A87" w:rsidRPr="00AB5CD5" w:rsidRDefault="001B1A87" w:rsidP="00054878">
            <w:pPr>
              <w:jc w:val="center"/>
              <w:rPr>
                <w:sz w:val="18"/>
                <w:szCs w:val="18"/>
              </w:rPr>
            </w:pPr>
            <w:r w:rsidRPr="00AB5CD5">
              <w:rPr>
                <w:color w:val="000000"/>
                <w:sz w:val="18"/>
                <w:szCs w:val="18"/>
              </w:rPr>
              <w:t>Вид топлива</w:t>
            </w:r>
          </w:p>
        </w:tc>
        <w:tc>
          <w:tcPr>
            <w:tcW w:w="11141" w:type="dxa"/>
            <w:gridSpan w:val="17"/>
            <w:vAlign w:val="center"/>
          </w:tcPr>
          <w:p w14:paraId="6AE4DAEC" w14:textId="135D9BD0" w:rsidR="001B1A87" w:rsidRPr="00AB5CD5" w:rsidRDefault="001B1A87" w:rsidP="00054878">
            <w:pPr>
              <w:jc w:val="center"/>
              <w:rPr>
                <w:sz w:val="18"/>
                <w:szCs w:val="18"/>
              </w:rPr>
            </w:pPr>
            <w:r w:rsidRPr="001B1A87">
              <w:rPr>
                <w:color w:val="000000"/>
                <w:sz w:val="18"/>
                <w:szCs w:val="18"/>
              </w:rPr>
              <w:t>Расход условного топлива</w:t>
            </w:r>
          </w:p>
        </w:tc>
      </w:tr>
      <w:tr w:rsidR="001B1A87" w:rsidRPr="00AB5CD5" w14:paraId="406DF0F8" w14:textId="77777777" w:rsidTr="001B1A87">
        <w:trPr>
          <w:trHeight w:val="340"/>
        </w:trPr>
        <w:tc>
          <w:tcPr>
            <w:tcW w:w="369" w:type="dxa"/>
            <w:vMerge/>
            <w:vAlign w:val="center"/>
          </w:tcPr>
          <w:p w14:paraId="2CFBF7F1" w14:textId="77777777" w:rsidR="001B1A87" w:rsidRPr="00AB5CD5" w:rsidRDefault="001B1A87" w:rsidP="00054878">
            <w:pPr>
              <w:jc w:val="center"/>
              <w:rPr>
                <w:sz w:val="18"/>
                <w:szCs w:val="18"/>
              </w:rPr>
            </w:pPr>
          </w:p>
        </w:tc>
        <w:tc>
          <w:tcPr>
            <w:tcW w:w="1753" w:type="dxa"/>
            <w:vMerge/>
            <w:vAlign w:val="center"/>
          </w:tcPr>
          <w:p w14:paraId="5963B2EA" w14:textId="77777777" w:rsidR="001B1A87" w:rsidRPr="00AB5CD5" w:rsidRDefault="001B1A87" w:rsidP="00054878">
            <w:pPr>
              <w:jc w:val="center"/>
              <w:rPr>
                <w:sz w:val="18"/>
                <w:szCs w:val="18"/>
              </w:rPr>
            </w:pPr>
          </w:p>
        </w:tc>
        <w:tc>
          <w:tcPr>
            <w:tcW w:w="1361" w:type="dxa"/>
            <w:vMerge/>
            <w:vAlign w:val="center"/>
          </w:tcPr>
          <w:p w14:paraId="60D39718" w14:textId="77777777" w:rsidR="001B1A87" w:rsidRPr="00AB5CD5" w:rsidRDefault="001B1A87" w:rsidP="00054878">
            <w:pPr>
              <w:jc w:val="center"/>
              <w:rPr>
                <w:sz w:val="18"/>
                <w:szCs w:val="18"/>
              </w:rPr>
            </w:pPr>
          </w:p>
        </w:tc>
        <w:tc>
          <w:tcPr>
            <w:tcW w:w="709" w:type="dxa"/>
            <w:vAlign w:val="center"/>
          </w:tcPr>
          <w:p w14:paraId="305856A0" w14:textId="77777777" w:rsidR="001B1A87" w:rsidRPr="00AB5CD5" w:rsidRDefault="001B1A87" w:rsidP="00054878">
            <w:pPr>
              <w:jc w:val="center"/>
              <w:rPr>
                <w:sz w:val="18"/>
                <w:szCs w:val="18"/>
              </w:rPr>
            </w:pPr>
            <w:r w:rsidRPr="00AB5CD5">
              <w:rPr>
                <w:color w:val="000000"/>
                <w:sz w:val="18"/>
                <w:szCs w:val="18"/>
              </w:rPr>
              <w:t>Ед. изм.</w:t>
            </w:r>
          </w:p>
        </w:tc>
        <w:tc>
          <w:tcPr>
            <w:tcW w:w="652" w:type="dxa"/>
            <w:vAlign w:val="center"/>
          </w:tcPr>
          <w:p w14:paraId="480008F9" w14:textId="77777777" w:rsidR="001B1A87" w:rsidRPr="00AB5CD5" w:rsidRDefault="001B1A87" w:rsidP="00054878">
            <w:pPr>
              <w:jc w:val="center"/>
              <w:rPr>
                <w:sz w:val="18"/>
                <w:szCs w:val="18"/>
              </w:rPr>
            </w:pPr>
            <w:r w:rsidRPr="00AB5CD5">
              <w:rPr>
                <w:color w:val="000000"/>
                <w:sz w:val="18"/>
                <w:szCs w:val="18"/>
              </w:rPr>
              <w:t>2025</w:t>
            </w:r>
          </w:p>
        </w:tc>
        <w:tc>
          <w:tcPr>
            <w:tcW w:w="652" w:type="dxa"/>
            <w:vAlign w:val="center"/>
          </w:tcPr>
          <w:p w14:paraId="446511EC" w14:textId="77777777" w:rsidR="001B1A87" w:rsidRPr="00AB5CD5" w:rsidRDefault="001B1A87" w:rsidP="00054878">
            <w:pPr>
              <w:jc w:val="center"/>
              <w:rPr>
                <w:sz w:val="18"/>
                <w:szCs w:val="18"/>
              </w:rPr>
            </w:pPr>
            <w:r w:rsidRPr="00AB5CD5">
              <w:rPr>
                <w:color w:val="000000"/>
                <w:sz w:val="18"/>
                <w:szCs w:val="18"/>
              </w:rPr>
              <w:t>2026</w:t>
            </w:r>
          </w:p>
        </w:tc>
        <w:tc>
          <w:tcPr>
            <w:tcW w:w="652" w:type="dxa"/>
            <w:vAlign w:val="center"/>
          </w:tcPr>
          <w:p w14:paraId="746D5FED" w14:textId="77777777" w:rsidR="001B1A87" w:rsidRPr="00AB5CD5" w:rsidRDefault="001B1A87" w:rsidP="00054878">
            <w:pPr>
              <w:jc w:val="center"/>
              <w:rPr>
                <w:sz w:val="18"/>
                <w:szCs w:val="18"/>
              </w:rPr>
            </w:pPr>
            <w:r w:rsidRPr="00AB5CD5">
              <w:rPr>
                <w:color w:val="000000"/>
                <w:sz w:val="18"/>
                <w:szCs w:val="18"/>
              </w:rPr>
              <w:t>2027</w:t>
            </w:r>
          </w:p>
        </w:tc>
        <w:tc>
          <w:tcPr>
            <w:tcW w:w="652" w:type="dxa"/>
            <w:vAlign w:val="center"/>
          </w:tcPr>
          <w:p w14:paraId="2305F518" w14:textId="77777777" w:rsidR="001B1A87" w:rsidRPr="00AB5CD5" w:rsidRDefault="001B1A87" w:rsidP="00054878">
            <w:pPr>
              <w:jc w:val="center"/>
              <w:rPr>
                <w:sz w:val="18"/>
                <w:szCs w:val="18"/>
              </w:rPr>
            </w:pPr>
            <w:r w:rsidRPr="00AB5CD5">
              <w:rPr>
                <w:color w:val="000000"/>
                <w:sz w:val="18"/>
                <w:szCs w:val="18"/>
              </w:rPr>
              <w:t>2028</w:t>
            </w:r>
          </w:p>
        </w:tc>
        <w:tc>
          <w:tcPr>
            <w:tcW w:w="652" w:type="dxa"/>
            <w:vAlign w:val="center"/>
          </w:tcPr>
          <w:p w14:paraId="36986612" w14:textId="77777777" w:rsidR="001B1A87" w:rsidRPr="00AB5CD5" w:rsidRDefault="001B1A87" w:rsidP="00054878">
            <w:pPr>
              <w:jc w:val="center"/>
              <w:rPr>
                <w:sz w:val="18"/>
                <w:szCs w:val="18"/>
              </w:rPr>
            </w:pPr>
            <w:r w:rsidRPr="00AB5CD5">
              <w:rPr>
                <w:color w:val="000000"/>
                <w:sz w:val="18"/>
                <w:szCs w:val="18"/>
              </w:rPr>
              <w:t>2029</w:t>
            </w:r>
          </w:p>
        </w:tc>
        <w:tc>
          <w:tcPr>
            <w:tcW w:w="652" w:type="dxa"/>
            <w:vAlign w:val="center"/>
          </w:tcPr>
          <w:p w14:paraId="0F909DE7" w14:textId="77777777" w:rsidR="001B1A87" w:rsidRPr="00AB5CD5" w:rsidRDefault="001B1A87" w:rsidP="00054878">
            <w:pPr>
              <w:jc w:val="center"/>
              <w:rPr>
                <w:sz w:val="18"/>
                <w:szCs w:val="18"/>
              </w:rPr>
            </w:pPr>
            <w:r w:rsidRPr="00AB5CD5">
              <w:rPr>
                <w:color w:val="000000"/>
                <w:sz w:val="18"/>
                <w:szCs w:val="18"/>
              </w:rPr>
              <w:t>2030</w:t>
            </w:r>
          </w:p>
        </w:tc>
        <w:tc>
          <w:tcPr>
            <w:tcW w:w="652" w:type="dxa"/>
            <w:vAlign w:val="center"/>
          </w:tcPr>
          <w:p w14:paraId="3A0666D5" w14:textId="77777777" w:rsidR="001B1A87" w:rsidRPr="00AB5CD5" w:rsidRDefault="001B1A87" w:rsidP="00054878">
            <w:pPr>
              <w:jc w:val="center"/>
              <w:rPr>
                <w:sz w:val="18"/>
                <w:szCs w:val="18"/>
              </w:rPr>
            </w:pPr>
            <w:r w:rsidRPr="00AB5CD5">
              <w:rPr>
                <w:color w:val="000000"/>
                <w:sz w:val="18"/>
                <w:szCs w:val="18"/>
              </w:rPr>
              <w:t>2031</w:t>
            </w:r>
          </w:p>
        </w:tc>
        <w:tc>
          <w:tcPr>
            <w:tcW w:w="652" w:type="dxa"/>
            <w:vAlign w:val="center"/>
          </w:tcPr>
          <w:p w14:paraId="22A3D0E6" w14:textId="77777777" w:rsidR="001B1A87" w:rsidRPr="00AB5CD5" w:rsidRDefault="001B1A87" w:rsidP="00054878">
            <w:pPr>
              <w:jc w:val="center"/>
              <w:rPr>
                <w:sz w:val="18"/>
                <w:szCs w:val="18"/>
              </w:rPr>
            </w:pPr>
            <w:r w:rsidRPr="00AB5CD5">
              <w:rPr>
                <w:color w:val="000000"/>
                <w:sz w:val="18"/>
                <w:szCs w:val="18"/>
              </w:rPr>
              <w:t>2032</w:t>
            </w:r>
          </w:p>
        </w:tc>
        <w:tc>
          <w:tcPr>
            <w:tcW w:w="652" w:type="dxa"/>
            <w:vAlign w:val="center"/>
          </w:tcPr>
          <w:p w14:paraId="0191C107" w14:textId="77777777" w:rsidR="001B1A87" w:rsidRPr="00AB5CD5" w:rsidRDefault="001B1A87" w:rsidP="00054878">
            <w:pPr>
              <w:jc w:val="center"/>
              <w:rPr>
                <w:sz w:val="18"/>
                <w:szCs w:val="18"/>
              </w:rPr>
            </w:pPr>
            <w:r w:rsidRPr="00AB5CD5">
              <w:rPr>
                <w:color w:val="000000"/>
                <w:sz w:val="18"/>
                <w:szCs w:val="18"/>
              </w:rPr>
              <w:t>2033</w:t>
            </w:r>
          </w:p>
        </w:tc>
        <w:tc>
          <w:tcPr>
            <w:tcW w:w="652" w:type="dxa"/>
            <w:vAlign w:val="center"/>
          </w:tcPr>
          <w:p w14:paraId="4FA6E93B" w14:textId="77777777" w:rsidR="001B1A87" w:rsidRPr="00AB5CD5" w:rsidRDefault="001B1A87" w:rsidP="00054878">
            <w:pPr>
              <w:jc w:val="center"/>
              <w:rPr>
                <w:sz w:val="18"/>
                <w:szCs w:val="18"/>
              </w:rPr>
            </w:pPr>
            <w:r w:rsidRPr="00AB5CD5">
              <w:rPr>
                <w:color w:val="000000"/>
                <w:sz w:val="18"/>
                <w:szCs w:val="18"/>
              </w:rPr>
              <w:t>2034</w:t>
            </w:r>
          </w:p>
        </w:tc>
        <w:tc>
          <w:tcPr>
            <w:tcW w:w="652" w:type="dxa"/>
            <w:vAlign w:val="center"/>
          </w:tcPr>
          <w:p w14:paraId="514E6569" w14:textId="77777777" w:rsidR="001B1A87" w:rsidRPr="00AB5CD5" w:rsidRDefault="001B1A87" w:rsidP="00054878">
            <w:pPr>
              <w:jc w:val="center"/>
              <w:rPr>
                <w:sz w:val="18"/>
                <w:szCs w:val="18"/>
              </w:rPr>
            </w:pPr>
            <w:r w:rsidRPr="00AB5CD5">
              <w:rPr>
                <w:color w:val="000000"/>
                <w:sz w:val="18"/>
                <w:szCs w:val="18"/>
              </w:rPr>
              <w:t>2035</w:t>
            </w:r>
          </w:p>
        </w:tc>
        <w:tc>
          <w:tcPr>
            <w:tcW w:w="652" w:type="dxa"/>
            <w:vAlign w:val="center"/>
          </w:tcPr>
          <w:p w14:paraId="47953E71" w14:textId="77777777" w:rsidR="001B1A87" w:rsidRPr="00AB5CD5" w:rsidRDefault="001B1A87" w:rsidP="00054878">
            <w:pPr>
              <w:jc w:val="center"/>
              <w:rPr>
                <w:sz w:val="18"/>
                <w:szCs w:val="18"/>
              </w:rPr>
            </w:pPr>
            <w:r w:rsidRPr="00AB5CD5">
              <w:rPr>
                <w:color w:val="000000"/>
                <w:sz w:val="18"/>
                <w:szCs w:val="18"/>
              </w:rPr>
              <w:t>2036</w:t>
            </w:r>
          </w:p>
        </w:tc>
        <w:tc>
          <w:tcPr>
            <w:tcW w:w="652" w:type="dxa"/>
            <w:vAlign w:val="center"/>
          </w:tcPr>
          <w:p w14:paraId="438951F6" w14:textId="77777777" w:rsidR="001B1A87" w:rsidRPr="00AB5CD5" w:rsidRDefault="001B1A87" w:rsidP="00054878">
            <w:pPr>
              <w:jc w:val="center"/>
              <w:rPr>
                <w:sz w:val="18"/>
                <w:szCs w:val="18"/>
              </w:rPr>
            </w:pPr>
            <w:r w:rsidRPr="00AB5CD5">
              <w:rPr>
                <w:color w:val="000000"/>
                <w:sz w:val="18"/>
                <w:szCs w:val="18"/>
              </w:rPr>
              <w:t>2037</w:t>
            </w:r>
          </w:p>
        </w:tc>
        <w:tc>
          <w:tcPr>
            <w:tcW w:w="652" w:type="dxa"/>
            <w:vAlign w:val="center"/>
          </w:tcPr>
          <w:p w14:paraId="061A2D34" w14:textId="77777777" w:rsidR="001B1A87" w:rsidRPr="00AB5CD5" w:rsidRDefault="001B1A87" w:rsidP="00054878">
            <w:pPr>
              <w:jc w:val="center"/>
              <w:rPr>
                <w:sz w:val="18"/>
                <w:szCs w:val="18"/>
              </w:rPr>
            </w:pPr>
            <w:r w:rsidRPr="00AB5CD5">
              <w:rPr>
                <w:color w:val="000000"/>
                <w:sz w:val="18"/>
                <w:szCs w:val="18"/>
              </w:rPr>
              <w:t>2038</w:t>
            </w:r>
          </w:p>
        </w:tc>
        <w:tc>
          <w:tcPr>
            <w:tcW w:w="652" w:type="dxa"/>
            <w:vAlign w:val="center"/>
          </w:tcPr>
          <w:p w14:paraId="3544C768" w14:textId="77777777" w:rsidR="001B1A87" w:rsidRPr="00AB5CD5" w:rsidRDefault="001B1A87" w:rsidP="00054878">
            <w:pPr>
              <w:jc w:val="center"/>
              <w:rPr>
                <w:sz w:val="18"/>
                <w:szCs w:val="18"/>
              </w:rPr>
            </w:pPr>
            <w:r w:rsidRPr="00AB5CD5">
              <w:rPr>
                <w:color w:val="000000"/>
                <w:sz w:val="18"/>
                <w:szCs w:val="18"/>
              </w:rPr>
              <w:t>2039</w:t>
            </w:r>
          </w:p>
        </w:tc>
        <w:tc>
          <w:tcPr>
            <w:tcW w:w="652" w:type="dxa"/>
            <w:vAlign w:val="center"/>
          </w:tcPr>
          <w:p w14:paraId="2AA2BE5E" w14:textId="77777777" w:rsidR="001B1A87" w:rsidRPr="00AB5CD5" w:rsidRDefault="001B1A87" w:rsidP="00054878">
            <w:pPr>
              <w:jc w:val="center"/>
              <w:rPr>
                <w:sz w:val="18"/>
                <w:szCs w:val="18"/>
              </w:rPr>
            </w:pPr>
            <w:r w:rsidRPr="00AB5CD5">
              <w:rPr>
                <w:color w:val="000000"/>
                <w:sz w:val="18"/>
                <w:szCs w:val="18"/>
              </w:rPr>
              <w:t>2040</w:t>
            </w:r>
          </w:p>
        </w:tc>
      </w:tr>
      <w:tr w:rsidR="00EE0227" w:rsidRPr="00AB5CD5" w14:paraId="3AC6EFB3" w14:textId="77777777" w:rsidTr="001B1A87">
        <w:trPr>
          <w:trHeight w:val="454"/>
        </w:trPr>
        <w:tc>
          <w:tcPr>
            <w:tcW w:w="369" w:type="dxa"/>
            <w:vAlign w:val="center"/>
          </w:tcPr>
          <w:p w14:paraId="54C2253F" w14:textId="77777777" w:rsidR="00EE0227" w:rsidRPr="00AB5CD5" w:rsidRDefault="00EE0227" w:rsidP="00EE0227">
            <w:pPr>
              <w:jc w:val="center"/>
              <w:rPr>
                <w:sz w:val="18"/>
                <w:szCs w:val="18"/>
              </w:rPr>
            </w:pPr>
            <w:r w:rsidRPr="00AB5CD5">
              <w:rPr>
                <w:sz w:val="18"/>
                <w:szCs w:val="18"/>
              </w:rPr>
              <w:t>1</w:t>
            </w:r>
          </w:p>
        </w:tc>
        <w:tc>
          <w:tcPr>
            <w:tcW w:w="1753" w:type="dxa"/>
            <w:vAlign w:val="center"/>
          </w:tcPr>
          <w:p w14:paraId="371BC2D8" w14:textId="77777777" w:rsidR="00EE0227" w:rsidRPr="00AB5CD5" w:rsidRDefault="00EE0227" w:rsidP="00EE0227">
            <w:pPr>
              <w:jc w:val="center"/>
              <w:rPr>
                <w:sz w:val="18"/>
                <w:szCs w:val="18"/>
              </w:rPr>
            </w:pPr>
            <w:r w:rsidRPr="00AB5CD5">
              <w:rPr>
                <w:sz w:val="18"/>
                <w:szCs w:val="18"/>
              </w:rPr>
              <w:t xml:space="preserve">Котельная д. </w:t>
            </w:r>
            <w:proofErr w:type="spellStart"/>
            <w:r w:rsidRPr="00AB5CD5">
              <w:rPr>
                <w:sz w:val="18"/>
                <w:szCs w:val="18"/>
              </w:rPr>
              <w:t>Хвалово</w:t>
            </w:r>
            <w:proofErr w:type="spellEnd"/>
          </w:p>
        </w:tc>
        <w:tc>
          <w:tcPr>
            <w:tcW w:w="1361" w:type="dxa"/>
            <w:vAlign w:val="center"/>
          </w:tcPr>
          <w:p w14:paraId="3F0EB3F5" w14:textId="77777777" w:rsidR="00EE0227" w:rsidRPr="00AB5CD5" w:rsidRDefault="00EE0227" w:rsidP="00EE0227">
            <w:pPr>
              <w:jc w:val="center"/>
              <w:rPr>
                <w:sz w:val="18"/>
                <w:szCs w:val="18"/>
              </w:rPr>
            </w:pPr>
            <w:r w:rsidRPr="00AB5CD5">
              <w:rPr>
                <w:sz w:val="18"/>
                <w:szCs w:val="18"/>
              </w:rPr>
              <w:t xml:space="preserve">Каменный </w:t>
            </w:r>
            <w:r>
              <w:rPr>
                <w:sz w:val="18"/>
                <w:szCs w:val="18"/>
              </w:rPr>
              <w:br/>
            </w:r>
            <w:r w:rsidRPr="00AB5CD5">
              <w:rPr>
                <w:sz w:val="18"/>
                <w:szCs w:val="18"/>
              </w:rPr>
              <w:t>уголь</w:t>
            </w:r>
            <w:r>
              <w:rPr>
                <w:sz w:val="18"/>
                <w:szCs w:val="18"/>
              </w:rPr>
              <w:t xml:space="preserve"> / Природный газ</w:t>
            </w:r>
          </w:p>
        </w:tc>
        <w:tc>
          <w:tcPr>
            <w:tcW w:w="709" w:type="dxa"/>
            <w:vAlign w:val="center"/>
          </w:tcPr>
          <w:p w14:paraId="321A8F87" w14:textId="114EBB11" w:rsidR="00EE0227" w:rsidRPr="00AB5CD5" w:rsidRDefault="00EE0227" w:rsidP="00EE0227">
            <w:pPr>
              <w:jc w:val="center"/>
              <w:rPr>
                <w:sz w:val="18"/>
                <w:szCs w:val="18"/>
              </w:rPr>
            </w:pPr>
            <w:r>
              <w:rPr>
                <w:sz w:val="20"/>
                <w:szCs w:val="20"/>
              </w:rPr>
              <w:t>т у. т.</w:t>
            </w:r>
          </w:p>
        </w:tc>
        <w:tc>
          <w:tcPr>
            <w:tcW w:w="652" w:type="dxa"/>
            <w:vAlign w:val="center"/>
          </w:tcPr>
          <w:p w14:paraId="4000F97F" w14:textId="3C6BB386" w:rsidR="00EE0227" w:rsidRPr="00EE0227" w:rsidRDefault="00EE0227" w:rsidP="00EE0227">
            <w:pPr>
              <w:jc w:val="center"/>
              <w:rPr>
                <w:sz w:val="18"/>
                <w:szCs w:val="18"/>
              </w:rPr>
            </w:pPr>
            <w:r w:rsidRPr="00EE0227">
              <w:rPr>
                <w:sz w:val="18"/>
                <w:szCs w:val="18"/>
              </w:rPr>
              <w:t>966,3</w:t>
            </w:r>
          </w:p>
        </w:tc>
        <w:tc>
          <w:tcPr>
            <w:tcW w:w="652" w:type="dxa"/>
            <w:vAlign w:val="center"/>
          </w:tcPr>
          <w:p w14:paraId="0070539C" w14:textId="5678AB26" w:rsidR="00EE0227" w:rsidRPr="00EE0227" w:rsidRDefault="00EE0227" w:rsidP="00EE0227">
            <w:pPr>
              <w:jc w:val="center"/>
              <w:rPr>
                <w:sz w:val="18"/>
                <w:szCs w:val="18"/>
              </w:rPr>
            </w:pPr>
            <w:r w:rsidRPr="00EE0227">
              <w:rPr>
                <w:sz w:val="18"/>
                <w:szCs w:val="18"/>
              </w:rPr>
              <w:t>966,0</w:t>
            </w:r>
          </w:p>
        </w:tc>
        <w:tc>
          <w:tcPr>
            <w:tcW w:w="652" w:type="dxa"/>
            <w:vAlign w:val="center"/>
          </w:tcPr>
          <w:p w14:paraId="70442C4F" w14:textId="418CCD19" w:rsidR="00EE0227" w:rsidRPr="00EE0227" w:rsidRDefault="00EE0227" w:rsidP="00EE0227">
            <w:pPr>
              <w:jc w:val="center"/>
              <w:rPr>
                <w:sz w:val="18"/>
                <w:szCs w:val="18"/>
              </w:rPr>
            </w:pPr>
            <w:r w:rsidRPr="00EE0227">
              <w:rPr>
                <w:sz w:val="18"/>
                <w:szCs w:val="18"/>
              </w:rPr>
              <w:t>645,2</w:t>
            </w:r>
          </w:p>
        </w:tc>
        <w:tc>
          <w:tcPr>
            <w:tcW w:w="652" w:type="dxa"/>
            <w:vAlign w:val="center"/>
          </w:tcPr>
          <w:p w14:paraId="0264CC17" w14:textId="42297960" w:rsidR="00EE0227" w:rsidRPr="00EE0227" w:rsidRDefault="00EE0227" w:rsidP="00EE0227">
            <w:pPr>
              <w:jc w:val="center"/>
              <w:rPr>
                <w:sz w:val="18"/>
                <w:szCs w:val="18"/>
              </w:rPr>
            </w:pPr>
            <w:r w:rsidRPr="00EE0227">
              <w:rPr>
                <w:sz w:val="18"/>
                <w:szCs w:val="18"/>
              </w:rPr>
              <w:t>644,0</w:t>
            </w:r>
          </w:p>
        </w:tc>
        <w:tc>
          <w:tcPr>
            <w:tcW w:w="652" w:type="dxa"/>
            <w:vAlign w:val="center"/>
          </w:tcPr>
          <w:p w14:paraId="6FF630E5" w14:textId="5724C7CA" w:rsidR="00EE0227" w:rsidRPr="00EE0227" w:rsidRDefault="00EE0227" w:rsidP="00EE0227">
            <w:pPr>
              <w:jc w:val="center"/>
              <w:rPr>
                <w:sz w:val="18"/>
                <w:szCs w:val="18"/>
              </w:rPr>
            </w:pPr>
            <w:r w:rsidRPr="00EE0227">
              <w:rPr>
                <w:sz w:val="18"/>
                <w:szCs w:val="18"/>
              </w:rPr>
              <w:t>644,0</w:t>
            </w:r>
          </w:p>
        </w:tc>
        <w:tc>
          <w:tcPr>
            <w:tcW w:w="652" w:type="dxa"/>
            <w:vAlign w:val="center"/>
          </w:tcPr>
          <w:p w14:paraId="52BEB748" w14:textId="6D445172" w:rsidR="00EE0227" w:rsidRPr="00EE0227" w:rsidRDefault="00EE0227" w:rsidP="00EE0227">
            <w:pPr>
              <w:jc w:val="center"/>
              <w:rPr>
                <w:sz w:val="18"/>
                <w:szCs w:val="18"/>
              </w:rPr>
            </w:pPr>
            <w:r w:rsidRPr="00EE0227">
              <w:rPr>
                <w:sz w:val="18"/>
                <w:szCs w:val="18"/>
              </w:rPr>
              <w:t>644,0</w:t>
            </w:r>
          </w:p>
        </w:tc>
        <w:tc>
          <w:tcPr>
            <w:tcW w:w="652" w:type="dxa"/>
            <w:vAlign w:val="center"/>
          </w:tcPr>
          <w:p w14:paraId="798A19E6" w14:textId="114B2B11" w:rsidR="00EE0227" w:rsidRPr="00EE0227" w:rsidRDefault="00EE0227" w:rsidP="00EE0227">
            <w:pPr>
              <w:jc w:val="center"/>
              <w:rPr>
                <w:sz w:val="18"/>
                <w:szCs w:val="18"/>
              </w:rPr>
            </w:pPr>
            <w:r w:rsidRPr="00EE0227">
              <w:rPr>
                <w:sz w:val="18"/>
                <w:szCs w:val="18"/>
              </w:rPr>
              <w:t>644,0</w:t>
            </w:r>
          </w:p>
        </w:tc>
        <w:tc>
          <w:tcPr>
            <w:tcW w:w="652" w:type="dxa"/>
            <w:vAlign w:val="center"/>
          </w:tcPr>
          <w:p w14:paraId="4210771A" w14:textId="5E76942E" w:rsidR="00EE0227" w:rsidRPr="00EE0227" w:rsidRDefault="00EE0227" w:rsidP="00EE0227">
            <w:pPr>
              <w:jc w:val="center"/>
              <w:rPr>
                <w:sz w:val="18"/>
                <w:szCs w:val="18"/>
              </w:rPr>
            </w:pPr>
            <w:r w:rsidRPr="00EE0227">
              <w:rPr>
                <w:sz w:val="18"/>
                <w:szCs w:val="18"/>
              </w:rPr>
              <w:t>644,0</w:t>
            </w:r>
          </w:p>
        </w:tc>
        <w:tc>
          <w:tcPr>
            <w:tcW w:w="652" w:type="dxa"/>
            <w:vAlign w:val="center"/>
          </w:tcPr>
          <w:p w14:paraId="0CB605AD" w14:textId="01B22EF8" w:rsidR="00EE0227" w:rsidRPr="00EE0227" w:rsidRDefault="00EE0227" w:rsidP="00EE0227">
            <w:pPr>
              <w:jc w:val="center"/>
              <w:rPr>
                <w:sz w:val="18"/>
                <w:szCs w:val="18"/>
              </w:rPr>
            </w:pPr>
            <w:r w:rsidRPr="00EE0227">
              <w:rPr>
                <w:sz w:val="18"/>
                <w:szCs w:val="18"/>
              </w:rPr>
              <w:t>644,0</w:t>
            </w:r>
          </w:p>
        </w:tc>
        <w:tc>
          <w:tcPr>
            <w:tcW w:w="652" w:type="dxa"/>
            <w:vAlign w:val="center"/>
          </w:tcPr>
          <w:p w14:paraId="3E048089" w14:textId="143AED1D" w:rsidR="00EE0227" w:rsidRPr="00EE0227" w:rsidRDefault="00EE0227" w:rsidP="00EE0227">
            <w:pPr>
              <w:jc w:val="center"/>
              <w:rPr>
                <w:sz w:val="18"/>
                <w:szCs w:val="18"/>
              </w:rPr>
            </w:pPr>
            <w:r w:rsidRPr="00EE0227">
              <w:rPr>
                <w:sz w:val="18"/>
                <w:szCs w:val="18"/>
              </w:rPr>
              <w:t>644,0</w:t>
            </w:r>
          </w:p>
        </w:tc>
        <w:tc>
          <w:tcPr>
            <w:tcW w:w="652" w:type="dxa"/>
            <w:vAlign w:val="center"/>
          </w:tcPr>
          <w:p w14:paraId="4DC3D492" w14:textId="324BA756" w:rsidR="00EE0227" w:rsidRPr="00EE0227" w:rsidRDefault="00EE0227" w:rsidP="00EE0227">
            <w:pPr>
              <w:jc w:val="center"/>
              <w:rPr>
                <w:sz w:val="18"/>
                <w:szCs w:val="18"/>
              </w:rPr>
            </w:pPr>
            <w:r w:rsidRPr="00EE0227">
              <w:rPr>
                <w:sz w:val="18"/>
                <w:szCs w:val="18"/>
              </w:rPr>
              <w:t>644,0</w:t>
            </w:r>
          </w:p>
        </w:tc>
        <w:tc>
          <w:tcPr>
            <w:tcW w:w="652" w:type="dxa"/>
            <w:vAlign w:val="center"/>
          </w:tcPr>
          <w:p w14:paraId="6CBEC5D8" w14:textId="32D8C574" w:rsidR="00EE0227" w:rsidRPr="00EE0227" w:rsidRDefault="00EE0227" w:rsidP="00EE0227">
            <w:pPr>
              <w:jc w:val="center"/>
              <w:rPr>
                <w:sz w:val="18"/>
                <w:szCs w:val="18"/>
              </w:rPr>
            </w:pPr>
            <w:r w:rsidRPr="00EE0227">
              <w:rPr>
                <w:sz w:val="18"/>
                <w:szCs w:val="18"/>
              </w:rPr>
              <w:t>644,0</w:t>
            </w:r>
          </w:p>
        </w:tc>
        <w:tc>
          <w:tcPr>
            <w:tcW w:w="652" w:type="dxa"/>
            <w:vAlign w:val="center"/>
          </w:tcPr>
          <w:p w14:paraId="6DB8E361" w14:textId="60B94031" w:rsidR="00EE0227" w:rsidRPr="00EE0227" w:rsidRDefault="00EE0227" w:rsidP="00EE0227">
            <w:pPr>
              <w:jc w:val="center"/>
              <w:rPr>
                <w:sz w:val="18"/>
                <w:szCs w:val="18"/>
              </w:rPr>
            </w:pPr>
            <w:r w:rsidRPr="00EE0227">
              <w:rPr>
                <w:sz w:val="18"/>
                <w:szCs w:val="18"/>
              </w:rPr>
              <w:t>644,0</w:t>
            </w:r>
          </w:p>
        </w:tc>
        <w:tc>
          <w:tcPr>
            <w:tcW w:w="652" w:type="dxa"/>
            <w:vAlign w:val="center"/>
          </w:tcPr>
          <w:p w14:paraId="68F80070" w14:textId="6A8DA30B" w:rsidR="00EE0227" w:rsidRPr="00EE0227" w:rsidRDefault="00EE0227" w:rsidP="00EE0227">
            <w:pPr>
              <w:jc w:val="center"/>
              <w:rPr>
                <w:sz w:val="18"/>
                <w:szCs w:val="18"/>
              </w:rPr>
            </w:pPr>
            <w:r w:rsidRPr="00EE0227">
              <w:rPr>
                <w:sz w:val="18"/>
                <w:szCs w:val="18"/>
              </w:rPr>
              <w:t>644,0</w:t>
            </w:r>
          </w:p>
        </w:tc>
        <w:tc>
          <w:tcPr>
            <w:tcW w:w="652" w:type="dxa"/>
            <w:vAlign w:val="center"/>
          </w:tcPr>
          <w:p w14:paraId="0D35C0CD" w14:textId="7251EDCF" w:rsidR="00EE0227" w:rsidRPr="00EE0227" w:rsidRDefault="00EE0227" w:rsidP="00EE0227">
            <w:pPr>
              <w:jc w:val="center"/>
              <w:rPr>
                <w:sz w:val="18"/>
                <w:szCs w:val="18"/>
              </w:rPr>
            </w:pPr>
            <w:r w:rsidRPr="00EE0227">
              <w:rPr>
                <w:sz w:val="18"/>
                <w:szCs w:val="18"/>
              </w:rPr>
              <w:t>644,0</w:t>
            </w:r>
          </w:p>
        </w:tc>
        <w:tc>
          <w:tcPr>
            <w:tcW w:w="652" w:type="dxa"/>
            <w:vAlign w:val="center"/>
          </w:tcPr>
          <w:p w14:paraId="62323277" w14:textId="14DEFEB0" w:rsidR="00EE0227" w:rsidRPr="00EE0227" w:rsidRDefault="00EE0227" w:rsidP="00EE0227">
            <w:pPr>
              <w:jc w:val="center"/>
              <w:rPr>
                <w:sz w:val="18"/>
                <w:szCs w:val="18"/>
              </w:rPr>
            </w:pPr>
            <w:r w:rsidRPr="00EE0227">
              <w:rPr>
                <w:sz w:val="18"/>
                <w:szCs w:val="18"/>
              </w:rPr>
              <w:t>644,0</w:t>
            </w:r>
          </w:p>
        </w:tc>
      </w:tr>
    </w:tbl>
    <w:p w14:paraId="19ED5F16" w14:textId="4CF9D294" w:rsidR="001B1A87" w:rsidRDefault="00373F6C" w:rsidP="004B2ADE">
      <w:pPr>
        <w:pStyle w:val="Afffa"/>
        <w:spacing w:before="120" w:line="276" w:lineRule="auto"/>
        <w:contextualSpacing w:val="0"/>
        <w:jc w:val="right"/>
        <w:rPr>
          <w:i/>
        </w:rPr>
      </w:pPr>
      <w:r w:rsidRPr="00C70DFE">
        <w:rPr>
          <w:rFonts w:eastAsia="Microsoft YaHei"/>
          <w:bCs/>
          <w:i/>
          <w:spacing w:val="-5"/>
        </w:rPr>
        <w:t xml:space="preserve">Таблица </w:t>
      </w:r>
      <w:r w:rsidR="0055212E">
        <w:rPr>
          <w:rFonts w:eastAsia="Microsoft YaHei"/>
          <w:bCs/>
          <w:i/>
          <w:spacing w:val="-5"/>
        </w:rPr>
        <w:t>9</w:t>
      </w:r>
      <w:r w:rsidR="00FC3FD3">
        <w:rPr>
          <w:rFonts w:eastAsia="Microsoft YaHei"/>
          <w:bCs/>
          <w:i/>
          <w:spacing w:val="-5"/>
        </w:rPr>
        <w:t>6</w:t>
      </w:r>
      <w:r w:rsidRPr="00C70DFE">
        <w:rPr>
          <w:rFonts w:eastAsia="Microsoft YaHei"/>
          <w:bCs/>
          <w:i/>
          <w:spacing w:val="-5"/>
        </w:rPr>
        <w:t>. М</w:t>
      </w:r>
      <w:r w:rsidRPr="00C70DFE">
        <w:rPr>
          <w:i/>
        </w:rPr>
        <w:t>аксимальный часовой расход натурального топлива на выработку тепловой энергии</w:t>
      </w:r>
    </w:p>
    <w:tbl>
      <w:tblPr>
        <w:tblStyle w:val="af0"/>
        <w:tblW w:w="14624" w:type="dxa"/>
        <w:tblLayout w:type="fixed"/>
        <w:tblCellMar>
          <w:left w:w="0" w:type="dxa"/>
          <w:right w:w="0" w:type="dxa"/>
        </w:tblCellMar>
        <w:tblLook w:val="04A0" w:firstRow="1" w:lastRow="0" w:firstColumn="1" w:lastColumn="0" w:noHBand="0" w:noVBand="1"/>
      </w:tblPr>
      <w:tblGrid>
        <w:gridCol w:w="369"/>
        <w:gridCol w:w="1753"/>
        <w:gridCol w:w="1361"/>
        <w:gridCol w:w="709"/>
        <w:gridCol w:w="652"/>
        <w:gridCol w:w="652"/>
        <w:gridCol w:w="652"/>
        <w:gridCol w:w="652"/>
        <w:gridCol w:w="652"/>
        <w:gridCol w:w="652"/>
        <w:gridCol w:w="652"/>
        <w:gridCol w:w="652"/>
        <w:gridCol w:w="652"/>
        <w:gridCol w:w="652"/>
        <w:gridCol w:w="652"/>
        <w:gridCol w:w="652"/>
        <w:gridCol w:w="652"/>
        <w:gridCol w:w="652"/>
        <w:gridCol w:w="652"/>
        <w:gridCol w:w="652"/>
      </w:tblGrid>
      <w:tr w:rsidR="001B1A87" w:rsidRPr="00765114" w14:paraId="3CEC1F26" w14:textId="77777777" w:rsidTr="00765114">
        <w:trPr>
          <w:trHeight w:val="340"/>
        </w:trPr>
        <w:tc>
          <w:tcPr>
            <w:tcW w:w="369" w:type="dxa"/>
            <w:vMerge w:val="restart"/>
            <w:vAlign w:val="center"/>
          </w:tcPr>
          <w:p w14:paraId="42658A7C" w14:textId="77777777" w:rsidR="001B1A87" w:rsidRPr="00765114" w:rsidRDefault="001B1A87" w:rsidP="00765114">
            <w:pPr>
              <w:jc w:val="center"/>
              <w:rPr>
                <w:sz w:val="18"/>
                <w:szCs w:val="18"/>
              </w:rPr>
            </w:pPr>
            <w:r w:rsidRPr="00765114">
              <w:rPr>
                <w:color w:val="000000"/>
                <w:sz w:val="18"/>
                <w:szCs w:val="18"/>
              </w:rPr>
              <w:t>№ п/п</w:t>
            </w:r>
          </w:p>
        </w:tc>
        <w:tc>
          <w:tcPr>
            <w:tcW w:w="1753" w:type="dxa"/>
            <w:vMerge w:val="restart"/>
            <w:vAlign w:val="center"/>
          </w:tcPr>
          <w:p w14:paraId="4C7E996D" w14:textId="77777777" w:rsidR="001B1A87" w:rsidRPr="00765114" w:rsidRDefault="001B1A87" w:rsidP="00765114">
            <w:pPr>
              <w:jc w:val="center"/>
              <w:rPr>
                <w:sz w:val="18"/>
                <w:szCs w:val="18"/>
              </w:rPr>
            </w:pPr>
            <w:r w:rsidRPr="00765114">
              <w:rPr>
                <w:color w:val="000000"/>
                <w:sz w:val="18"/>
                <w:szCs w:val="18"/>
              </w:rPr>
              <w:t>Наименование источника тепловой энергии</w:t>
            </w:r>
          </w:p>
        </w:tc>
        <w:tc>
          <w:tcPr>
            <w:tcW w:w="1361" w:type="dxa"/>
            <w:vMerge w:val="restart"/>
            <w:vAlign w:val="center"/>
          </w:tcPr>
          <w:p w14:paraId="2FD0D765" w14:textId="77777777" w:rsidR="001B1A87" w:rsidRPr="00765114" w:rsidRDefault="001B1A87" w:rsidP="00765114">
            <w:pPr>
              <w:jc w:val="center"/>
              <w:rPr>
                <w:sz w:val="18"/>
                <w:szCs w:val="18"/>
              </w:rPr>
            </w:pPr>
            <w:r w:rsidRPr="00765114">
              <w:rPr>
                <w:color w:val="000000"/>
                <w:sz w:val="18"/>
                <w:szCs w:val="18"/>
              </w:rPr>
              <w:t>Вид топлива</w:t>
            </w:r>
          </w:p>
        </w:tc>
        <w:tc>
          <w:tcPr>
            <w:tcW w:w="11141" w:type="dxa"/>
            <w:gridSpan w:val="17"/>
            <w:vAlign w:val="center"/>
          </w:tcPr>
          <w:p w14:paraId="79E40DA3" w14:textId="211BAA90" w:rsidR="001B1A87" w:rsidRPr="00765114" w:rsidRDefault="001B1A87" w:rsidP="00765114">
            <w:pPr>
              <w:jc w:val="center"/>
              <w:rPr>
                <w:sz w:val="18"/>
                <w:szCs w:val="18"/>
              </w:rPr>
            </w:pPr>
            <w:r w:rsidRPr="00765114">
              <w:rPr>
                <w:color w:val="000000"/>
                <w:sz w:val="18"/>
                <w:szCs w:val="18"/>
              </w:rPr>
              <w:t>Максимальный часовой расход натурального топлива (летний и зимний периоды)</w:t>
            </w:r>
          </w:p>
        </w:tc>
      </w:tr>
      <w:tr w:rsidR="001B1A87" w:rsidRPr="00765114" w14:paraId="1933ACC5" w14:textId="77777777" w:rsidTr="00765114">
        <w:trPr>
          <w:trHeight w:val="340"/>
        </w:trPr>
        <w:tc>
          <w:tcPr>
            <w:tcW w:w="369" w:type="dxa"/>
            <w:vMerge/>
            <w:vAlign w:val="center"/>
          </w:tcPr>
          <w:p w14:paraId="4973D53D" w14:textId="77777777" w:rsidR="001B1A87" w:rsidRPr="00765114" w:rsidRDefault="001B1A87" w:rsidP="00765114">
            <w:pPr>
              <w:jc w:val="center"/>
              <w:rPr>
                <w:sz w:val="18"/>
                <w:szCs w:val="18"/>
              </w:rPr>
            </w:pPr>
          </w:p>
        </w:tc>
        <w:tc>
          <w:tcPr>
            <w:tcW w:w="1753" w:type="dxa"/>
            <w:vMerge/>
            <w:vAlign w:val="center"/>
          </w:tcPr>
          <w:p w14:paraId="7BC8563B" w14:textId="77777777" w:rsidR="001B1A87" w:rsidRPr="00765114" w:rsidRDefault="001B1A87" w:rsidP="00765114">
            <w:pPr>
              <w:jc w:val="center"/>
              <w:rPr>
                <w:sz w:val="18"/>
                <w:szCs w:val="18"/>
              </w:rPr>
            </w:pPr>
          </w:p>
        </w:tc>
        <w:tc>
          <w:tcPr>
            <w:tcW w:w="1361" w:type="dxa"/>
            <w:vMerge/>
            <w:vAlign w:val="center"/>
          </w:tcPr>
          <w:p w14:paraId="4FA103CD" w14:textId="77777777" w:rsidR="001B1A87" w:rsidRPr="00765114" w:rsidRDefault="001B1A87" w:rsidP="00765114">
            <w:pPr>
              <w:jc w:val="center"/>
              <w:rPr>
                <w:sz w:val="18"/>
                <w:szCs w:val="18"/>
              </w:rPr>
            </w:pPr>
          </w:p>
        </w:tc>
        <w:tc>
          <w:tcPr>
            <w:tcW w:w="709" w:type="dxa"/>
            <w:vAlign w:val="center"/>
          </w:tcPr>
          <w:p w14:paraId="6F1BBEBD" w14:textId="77777777" w:rsidR="001B1A87" w:rsidRPr="00765114" w:rsidRDefault="001B1A87" w:rsidP="00765114">
            <w:pPr>
              <w:jc w:val="center"/>
              <w:rPr>
                <w:sz w:val="18"/>
                <w:szCs w:val="18"/>
              </w:rPr>
            </w:pPr>
            <w:r w:rsidRPr="00765114">
              <w:rPr>
                <w:color w:val="000000"/>
                <w:sz w:val="18"/>
                <w:szCs w:val="18"/>
              </w:rPr>
              <w:t>Ед. изм.</w:t>
            </w:r>
          </w:p>
        </w:tc>
        <w:tc>
          <w:tcPr>
            <w:tcW w:w="652" w:type="dxa"/>
            <w:vAlign w:val="center"/>
          </w:tcPr>
          <w:p w14:paraId="16714EC0" w14:textId="77777777" w:rsidR="001B1A87" w:rsidRPr="00765114" w:rsidRDefault="001B1A87" w:rsidP="00765114">
            <w:pPr>
              <w:jc w:val="center"/>
              <w:rPr>
                <w:sz w:val="18"/>
                <w:szCs w:val="18"/>
              </w:rPr>
            </w:pPr>
            <w:r w:rsidRPr="00765114">
              <w:rPr>
                <w:color w:val="000000"/>
                <w:sz w:val="18"/>
                <w:szCs w:val="18"/>
              </w:rPr>
              <w:t>2025</w:t>
            </w:r>
          </w:p>
        </w:tc>
        <w:tc>
          <w:tcPr>
            <w:tcW w:w="652" w:type="dxa"/>
            <w:vAlign w:val="center"/>
          </w:tcPr>
          <w:p w14:paraId="13E6D96B" w14:textId="77777777" w:rsidR="001B1A87" w:rsidRPr="00765114" w:rsidRDefault="001B1A87" w:rsidP="00765114">
            <w:pPr>
              <w:jc w:val="center"/>
              <w:rPr>
                <w:sz w:val="18"/>
                <w:szCs w:val="18"/>
              </w:rPr>
            </w:pPr>
            <w:r w:rsidRPr="00765114">
              <w:rPr>
                <w:color w:val="000000"/>
                <w:sz w:val="18"/>
                <w:szCs w:val="18"/>
              </w:rPr>
              <w:t>2026</w:t>
            </w:r>
          </w:p>
        </w:tc>
        <w:tc>
          <w:tcPr>
            <w:tcW w:w="652" w:type="dxa"/>
            <w:vAlign w:val="center"/>
          </w:tcPr>
          <w:p w14:paraId="1A2FA428" w14:textId="77777777" w:rsidR="001B1A87" w:rsidRPr="00765114" w:rsidRDefault="001B1A87" w:rsidP="00765114">
            <w:pPr>
              <w:jc w:val="center"/>
              <w:rPr>
                <w:sz w:val="18"/>
                <w:szCs w:val="18"/>
              </w:rPr>
            </w:pPr>
            <w:r w:rsidRPr="00765114">
              <w:rPr>
                <w:color w:val="000000"/>
                <w:sz w:val="18"/>
                <w:szCs w:val="18"/>
              </w:rPr>
              <w:t>2027</w:t>
            </w:r>
          </w:p>
        </w:tc>
        <w:tc>
          <w:tcPr>
            <w:tcW w:w="652" w:type="dxa"/>
            <w:vAlign w:val="center"/>
          </w:tcPr>
          <w:p w14:paraId="30B9548B" w14:textId="77777777" w:rsidR="001B1A87" w:rsidRPr="00765114" w:rsidRDefault="001B1A87" w:rsidP="00765114">
            <w:pPr>
              <w:jc w:val="center"/>
              <w:rPr>
                <w:sz w:val="18"/>
                <w:szCs w:val="18"/>
              </w:rPr>
            </w:pPr>
            <w:r w:rsidRPr="00765114">
              <w:rPr>
                <w:color w:val="000000"/>
                <w:sz w:val="18"/>
                <w:szCs w:val="18"/>
              </w:rPr>
              <w:t>2028</w:t>
            </w:r>
          </w:p>
        </w:tc>
        <w:tc>
          <w:tcPr>
            <w:tcW w:w="652" w:type="dxa"/>
            <w:vAlign w:val="center"/>
          </w:tcPr>
          <w:p w14:paraId="50ED334F" w14:textId="77777777" w:rsidR="001B1A87" w:rsidRPr="00765114" w:rsidRDefault="001B1A87" w:rsidP="00765114">
            <w:pPr>
              <w:jc w:val="center"/>
              <w:rPr>
                <w:sz w:val="18"/>
                <w:szCs w:val="18"/>
              </w:rPr>
            </w:pPr>
            <w:r w:rsidRPr="00765114">
              <w:rPr>
                <w:color w:val="000000"/>
                <w:sz w:val="18"/>
                <w:szCs w:val="18"/>
              </w:rPr>
              <w:t>2029</w:t>
            </w:r>
          </w:p>
        </w:tc>
        <w:tc>
          <w:tcPr>
            <w:tcW w:w="652" w:type="dxa"/>
            <w:vAlign w:val="center"/>
          </w:tcPr>
          <w:p w14:paraId="36D63D3C" w14:textId="77777777" w:rsidR="001B1A87" w:rsidRPr="00765114" w:rsidRDefault="001B1A87" w:rsidP="00765114">
            <w:pPr>
              <w:jc w:val="center"/>
              <w:rPr>
                <w:sz w:val="18"/>
                <w:szCs w:val="18"/>
              </w:rPr>
            </w:pPr>
            <w:r w:rsidRPr="00765114">
              <w:rPr>
                <w:color w:val="000000"/>
                <w:sz w:val="18"/>
                <w:szCs w:val="18"/>
              </w:rPr>
              <w:t>2030</w:t>
            </w:r>
          </w:p>
        </w:tc>
        <w:tc>
          <w:tcPr>
            <w:tcW w:w="652" w:type="dxa"/>
            <w:vAlign w:val="center"/>
          </w:tcPr>
          <w:p w14:paraId="53F7F0FA" w14:textId="77777777" w:rsidR="001B1A87" w:rsidRPr="00765114" w:rsidRDefault="001B1A87" w:rsidP="00765114">
            <w:pPr>
              <w:jc w:val="center"/>
              <w:rPr>
                <w:sz w:val="18"/>
                <w:szCs w:val="18"/>
              </w:rPr>
            </w:pPr>
            <w:r w:rsidRPr="00765114">
              <w:rPr>
                <w:color w:val="000000"/>
                <w:sz w:val="18"/>
                <w:szCs w:val="18"/>
              </w:rPr>
              <w:t>2031</w:t>
            </w:r>
          </w:p>
        </w:tc>
        <w:tc>
          <w:tcPr>
            <w:tcW w:w="652" w:type="dxa"/>
            <w:vAlign w:val="center"/>
          </w:tcPr>
          <w:p w14:paraId="69E479EA" w14:textId="77777777" w:rsidR="001B1A87" w:rsidRPr="00765114" w:rsidRDefault="001B1A87" w:rsidP="00765114">
            <w:pPr>
              <w:jc w:val="center"/>
              <w:rPr>
                <w:sz w:val="18"/>
                <w:szCs w:val="18"/>
              </w:rPr>
            </w:pPr>
            <w:r w:rsidRPr="00765114">
              <w:rPr>
                <w:color w:val="000000"/>
                <w:sz w:val="18"/>
                <w:szCs w:val="18"/>
              </w:rPr>
              <w:t>2032</w:t>
            </w:r>
          </w:p>
        </w:tc>
        <w:tc>
          <w:tcPr>
            <w:tcW w:w="652" w:type="dxa"/>
            <w:vAlign w:val="center"/>
          </w:tcPr>
          <w:p w14:paraId="7D25F0B4" w14:textId="77777777" w:rsidR="001B1A87" w:rsidRPr="00765114" w:rsidRDefault="001B1A87" w:rsidP="00765114">
            <w:pPr>
              <w:jc w:val="center"/>
              <w:rPr>
                <w:sz w:val="18"/>
                <w:szCs w:val="18"/>
              </w:rPr>
            </w:pPr>
            <w:r w:rsidRPr="00765114">
              <w:rPr>
                <w:color w:val="000000"/>
                <w:sz w:val="18"/>
                <w:szCs w:val="18"/>
              </w:rPr>
              <w:t>2033</w:t>
            </w:r>
          </w:p>
        </w:tc>
        <w:tc>
          <w:tcPr>
            <w:tcW w:w="652" w:type="dxa"/>
            <w:vAlign w:val="center"/>
          </w:tcPr>
          <w:p w14:paraId="33901C68" w14:textId="77777777" w:rsidR="001B1A87" w:rsidRPr="00765114" w:rsidRDefault="001B1A87" w:rsidP="00765114">
            <w:pPr>
              <w:jc w:val="center"/>
              <w:rPr>
                <w:sz w:val="18"/>
                <w:szCs w:val="18"/>
              </w:rPr>
            </w:pPr>
            <w:r w:rsidRPr="00765114">
              <w:rPr>
                <w:color w:val="000000"/>
                <w:sz w:val="18"/>
                <w:szCs w:val="18"/>
              </w:rPr>
              <w:t>2034</w:t>
            </w:r>
          </w:p>
        </w:tc>
        <w:tc>
          <w:tcPr>
            <w:tcW w:w="652" w:type="dxa"/>
            <w:vAlign w:val="center"/>
          </w:tcPr>
          <w:p w14:paraId="3A9E94BA" w14:textId="77777777" w:rsidR="001B1A87" w:rsidRPr="00765114" w:rsidRDefault="001B1A87" w:rsidP="00765114">
            <w:pPr>
              <w:jc w:val="center"/>
              <w:rPr>
                <w:sz w:val="18"/>
                <w:szCs w:val="18"/>
              </w:rPr>
            </w:pPr>
            <w:r w:rsidRPr="00765114">
              <w:rPr>
                <w:color w:val="000000"/>
                <w:sz w:val="18"/>
                <w:szCs w:val="18"/>
              </w:rPr>
              <w:t>2035</w:t>
            </w:r>
          </w:p>
        </w:tc>
        <w:tc>
          <w:tcPr>
            <w:tcW w:w="652" w:type="dxa"/>
            <w:vAlign w:val="center"/>
          </w:tcPr>
          <w:p w14:paraId="70BC8054" w14:textId="77777777" w:rsidR="001B1A87" w:rsidRPr="00765114" w:rsidRDefault="001B1A87" w:rsidP="00765114">
            <w:pPr>
              <w:jc w:val="center"/>
              <w:rPr>
                <w:sz w:val="18"/>
                <w:szCs w:val="18"/>
              </w:rPr>
            </w:pPr>
            <w:r w:rsidRPr="00765114">
              <w:rPr>
                <w:color w:val="000000"/>
                <w:sz w:val="18"/>
                <w:szCs w:val="18"/>
              </w:rPr>
              <w:t>2036</w:t>
            </w:r>
          </w:p>
        </w:tc>
        <w:tc>
          <w:tcPr>
            <w:tcW w:w="652" w:type="dxa"/>
            <w:vAlign w:val="center"/>
          </w:tcPr>
          <w:p w14:paraId="0A9411C7" w14:textId="77777777" w:rsidR="001B1A87" w:rsidRPr="00765114" w:rsidRDefault="001B1A87" w:rsidP="00765114">
            <w:pPr>
              <w:jc w:val="center"/>
              <w:rPr>
                <w:sz w:val="18"/>
                <w:szCs w:val="18"/>
              </w:rPr>
            </w:pPr>
            <w:r w:rsidRPr="00765114">
              <w:rPr>
                <w:color w:val="000000"/>
                <w:sz w:val="18"/>
                <w:szCs w:val="18"/>
              </w:rPr>
              <w:t>2037</w:t>
            </w:r>
          </w:p>
        </w:tc>
        <w:tc>
          <w:tcPr>
            <w:tcW w:w="652" w:type="dxa"/>
            <w:vAlign w:val="center"/>
          </w:tcPr>
          <w:p w14:paraId="6D7AAB20" w14:textId="77777777" w:rsidR="001B1A87" w:rsidRPr="00765114" w:rsidRDefault="001B1A87" w:rsidP="00765114">
            <w:pPr>
              <w:jc w:val="center"/>
              <w:rPr>
                <w:sz w:val="18"/>
                <w:szCs w:val="18"/>
              </w:rPr>
            </w:pPr>
            <w:r w:rsidRPr="00765114">
              <w:rPr>
                <w:color w:val="000000"/>
                <w:sz w:val="18"/>
                <w:szCs w:val="18"/>
              </w:rPr>
              <w:t>2038</w:t>
            </w:r>
          </w:p>
        </w:tc>
        <w:tc>
          <w:tcPr>
            <w:tcW w:w="652" w:type="dxa"/>
            <w:vAlign w:val="center"/>
          </w:tcPr>
          <w:p w14:paraId="1603CE6F" w14:textId="77777777" w:rsidR="001B1A87" w:rsidRPr="00765114" w:rsidRDefault="001B1A87" w:rsidP="00765114">
            <w:pPr>
              <w:jc w:val="center"/>
              <w:rPr>
                <w:sz w:val="18"/>
                <w:szCs w:val="18"/>
              </w:rPr>
            </w:pPr>
            <w:r w:rsidRPr="00765114">
              <w:rPr>
                <w:color w:val="000000"/>
                <w:sz w:val="18"/>
                <w:szCs w:val="18"/>
              </w:rPr>
              <w:t>2039</w:t>
            </w:r>
          </w:p>
        </w:tc>
        <w:tc>
          <w:tcPr>
            <w:tcW w:w="652" w:type="dxa"/>
            <w:vAlign w:val="center"/>
          </w:tcPr>
          <w:p w14:paraId="2B1329B4" w14:textId="77777777" w:rsidR="001B1A87" w:rsidRPr="00765114" w:rsidRDefault="001B1A87" w:rsidP="00765114">
            <w:pPr>
              <w:jc w:val="center"/>
              <w:rPr>
                <w:sz w:val="18"/>
                <w:szCs w:val="18"/>
              </w:rPr>
            </w:pPr>
            <w:r w:rsidRPr="00765114">
              <w:rPr>
                <w:color w:val="000000"/>
                <w:sz w:val="18"/>
                <w:szCs w:val="18"/>
              </w:rPr>
              <w:t>2040</w:t>
            </w:r>
          </w:p>
        </w:tc>
      </w:tr>
      <w:tr w:rsidR="00EE0227" w:rsidRPr="00765114" w14:paraId="23543009" w14:textId="77777777" w:rsidTr="00765114">
        <w:trPr>
          <w:trHeight w:val="454"/>
        </w:trPr>
        <w:tc>
          <w:tcPr>
            <w:tcW w:w="369" w:type="dxa"/>
            <w:vAlign w:val="center"/>
          </w:tcPr>
          <w:p w14:paraId="6E77B4E4" w14:textId="77777777" w:rsidR="00EE0227" w:rsidRPr="00765114" w:rsidRDefault="00EE0227" w:rsidP="00EE0227">
            <w:pPr>
              <w:jc w:val="center"/>
              <w:rPr>
                <w:sz w:val="18"/>
                <w:szCs w:val="18"/>
              </w:rPr>
            </w:pPr>
            <w:r w:rsidRPr="00765114">
              <w:rPr>
                <w:sz w:val="18"/>
                <w:szCs w:val="18"/>
              </w:rPr>
              <w:t>1</w:t>
            </w:r>
          </w:p>
        </w:tc>
        <w:tc>
          <w:tcPr>
            <w:tcW w:w="1753" w:type="dxa"/>
            <w:vAlign w:val="center"/>
          </w:tcPr>
          <w:p w14:paraId="016378EE" w14:textId="77777777" w:rsidR="00EE0227" w:rsidRPr="00765114" w:rsidRDefault="00EE0227" w:rsidP="00EE0227">
            <w:pPr>
              <w:jc w:val="center"/>
              <w:rPr>
                <w:sz w:val="18"/>
                <w:szCs w:val="18"/>
              </w:rPr>
            </w:pPr>
            <w:r w:rsidRPr="00765114">
              <w:rPr>
                <w:sz w:val="18"/>
                <w:szCs w:val="18"/>
              </w:rPr>
              <w:t xml:space="preserve">Котельная д. </w:t>
            </w:r>
            <w:proofErr w:type="spellStart"/>
            <w:r w:rsidRPr="00765114">
              <w:rPr>
                <w:sz w:val="18"/>
                <w:szCs w:val="18"/>
              </w:rPr>
              <w:t>Хвалово</w:t>
            </w:r>
            <w:proofErr w:type="spellEnd"/>
          </w:p>
        </w:tc>
        <w:tc>
          <w:tcPr>
            <w:tcW w:w="1361" w:type="dxa"/>
            <w:vAlign w:val="center"/>
          </w:tcPr>
          <w:p w14:paraId="6022FDBA" w14:textId="77777777" w:rsidR="00EE0227" w:rsidRPr="00765114" w:rsidRDefault="00EE0227" w:rsidP="00EE0227">
            <w:pPr>
              <w:jc w:val="center"/>
              <w:rPr>
                <w:sz w:val="18"/>
                <w:szCs w:val="18"/>
              </w:rPr>
            </w:pPr>
            <w:r w:rsidRPr="00765114">
              <w:rPr>
                <w:sz w:val="18"/>
                <w:szCs w:val="18"/>
              </w:rPr>
              <w:t xml:space="preserve">Каменный </w:t>
            </w:r>
            <w:r w:rsidRPr="00765114">
              <w:rPr>
                <w:sz w:val="18"/>
                <w:szCs w:val="18"/>
              </w:rPr>
              <w:br/>
              <w:t>уголь / Природный газ</w:t>
            </w:r>
          </w:p>
        </w:tc>
        <w:tc>
          <w:tcPr>
            <w:tcW w:w="709" w:type="dxa"/>
            <w:vAlign w:val="center"/>
          </w:tcPr>
          <w:p w14:paraId="396CBC69" w14:textId="68471C8A" w:rsidR="00EE0227" w:rsidRPr="00765114" w:rsidRDefault="00EE0227" w:rsidP="00EE0227">
            <w:pPr>
              <w:jc w:val="center"/>
              <w:rPr>
                <w:sz w:val="18"/>
                <w:szCs w:val="18"/>
              </w:rPr>
            </w:pPr>
            <w:r w:rsidRPr="00765114">
              <w:rPr>
                <w:sz w:val="18"/>
                <w:szCs w:val="18"/>
              </w:rPr>
              <w:t>т (тыс. м3) /ч</w:t>
            </w:r>
          </w:p>
        </w:tc>
        <w:tc>
          <w:tcPr>
            <w:tcW w:w="652" w:type="dxa"/>
            <w:vAlign w:val="center"/>
          </w:tcPr>
          <w:p w14:paraId="1B84E668" w14:textId="33550B6D" w:rsidR="00EE0227" w:rsidRPr="00EE0227" w:rsidRDefault="00EE0227" w:rsidP="00EE0227">
            <w:pPr>
              <w:jc w:val="center"/>
              <w:rPr>
                <w:sz w:val="18"/>
                <w:szCs w:val="18"/>
              </w:rPr>
            </w:pPr>
            <w:r w:rsidRPr="00EE0227">
              <w:rPr>
                <w:sz w:val="18"/>
                <w:szCs w:val="18"/>
              </w:rPr>
              <w:t>0,235</w:t>
            </w:r>
          </w:p>
        </w:tc>
        <w:tc>
          <w:tcPr>
            <w:tcW w:w="652" w:type="dxa"/>
            <w:vAlign w:val="center"/>
          </w:tcPr>
          <w:p w14:paraId="5487EA96" w14:textId="14EF97DD" w:rsidR="00EE0227" w:rsidRPr="00EE0227" w:rsidRDefault="00EE0227" w:rsidP="00EE0227">
            <w:pPr>
              <w:jc w:val="center"/>
              <w:rPr>
                <w:sz w:val="18"/>
                <w:szCs w:val="18"/>
              </w:rPr>
            </w:pPr>
            <w:r w:rsidRPr="00EE0227">
              <w:rPr>
                <w:sz w:val="18"/>
                <w:szCs w:val="18"/>
              </w:rPr>
              <w:t>0,235</w:t>
            </w:r>
          </w:p>
        </w:tc>
        <w:tc>
          <w:tcPr>
            <w:tcW w:w="652" w:type="dxa"/>
            <w:vAlign w:val="center"/>
          </w:tcPr>
          <w:p w14:paraId="7D3F6F47" w14:textId="44AF7807" w:rsidR="00EE0227" w:rsidRPr="00EE0227" w:rsidRDefault="00EE0227" w:rsidP="00EE0227">
            <w:pPr>
              <w:jc w:val="center"/>
              <w:rPr>
                <w:sz w:val="18"/>
                <w:szCs w:val="18"/>
              </w:rPr>
            </w:pPr>
            <w:r w:rsidRPr="00EE0227">
              <w:rPr>
                <w:sz w:val="18"/>
                <w:szCs w:val="18"/>
              </w:rPr>
              <w:t>0,117</w:t>
            </w:r>
          </w:p>
        </w:tc>
        <w:tc>
          <w:tcPr>
            <w:tcW w:w="652" w:type="dxa"/>
            <w:vAlign w:val="center"/>
          </w:tcPr>
          <w:p w14:paraId="059D017D" w14:textId="006A0A1F" w:rsidR="00EE0227" w:rsidRPr="00EE0227" w:rsidRDefault="00EE0227" w:rsidP="00EE0227">
            <w:pPr>
              <w:jc w:val="center"/>
              <w:rPr>
                <w:sz w:val="18"/>
                <w:szCs w:val="18"/>
              </w:rPr>
            </w:pPr>
            <w:r w:rsidRPr="00EE0227">
              <w:rPr>
                <w:sz w:val="18"/>
                <w:szCs w:val="18"/>
              </w:rPr>
              <w:t>0,116</w:t>
            </w:r>
          </w:p>
        </w:tc>
        <w:tc>
          <w:tcPr>
            <w:tcW w:w="652" w:type="dxa"/>
            <w:vAlign w:val="center"/>
          </w:tcPr>
          <w:p w14:paraId="734ED446" w14:textId="182F5F0F" w:rsidR="00EE0227" w:rsidRPr="00EE0227" w:rsidRDefault="00EE0227" w:rsidP="00EE0227">
            <w:pPr>
              <w:jc w:val="center"/>
              <w:rPr>
                <w:sz w:val="18"/>
                <w:szCs w:val="18"/>
              </w:rPr>
            </w:pPr>
            <w:r w:rsidRPr="00EE0227">
              <w:rPr>
                <w:sz w:val="18"/>
                <w:szCs w:val="18"/>
              </w:rPr>
              <w:t>0,116</w:t>
            </w:r>
          </w:p>
        </w:tc>
        <w:tc>
          <w:tcPr>
            <w:tcW w:w="652" w:type="dxa"/>
            <w:vAlign w:val="center"/>
          </w:tcPr>
          <w:p w14:paraId="323286A7" w14:textId="7F0714F5" w:rsidR="00EE0227" w:rsidRPr="00EE0227" w:rsidRDefault="00EE0227" w:rsidP="00EE0227">
            <w:pPr>
              <w:jc w:val="center"/>
              <w:rPr>
                <w:sz w:val="18"/>
                <w:szCs w:val="18"/>
              </w:rPr>
            </w:pPr>
            <w:r w:rsidRPr="00EE0227">
              <w:rPr>
                <w:sz w:val="18"/>
                <w:szCs w:val="18"/>
              </w:rPr>
              <w:t>0,116</w:t>
            </w:r>
          </w:p>
        </w:tc>
        <w:tc>
          <w:tcPr>
            <w:tcW w:w="652" w:type="dxa"/>
            <w:vAlign w:val="center"/>
          </w:tcPr>
          <w:p w14:paraId="57648D02" w14:textId="3CAA1425" w:rsidR="00EE0227" w:rsidRPr="00EE0227" w:rsidRDefault="00EE0227" w:rsidP="00EE0227">
            <w:pPr>
              <w:jc w:val="center"/>
              <w:rPr>
                <w:sz w:val="18"/>
                <w:szCs w:val="18"/>
              </w:rPr>
            </w:pPr>
            <w:r w:rsidRPr="00EE0227">
              <w:rPr>
                <w:sz w:val="18"/>
                <w:szCs w:val="18"/>
              </w:rPr>
              <w:t>0,116</w:t>
            </w:r>
          </w:p>
        </w:tc>
        <w:tc>
          <w:tcPr>
            <w:tcW w:w="652" w:type="dxa"/>
            <w:vAlign w:val="center"/>
          </w:tcPr>
          <w:p w14:paraId="4782657C" w14:textId="475D3FFF" w:rsidR="00EE0227" w:rsidRPr="00EE0227" w:rsidRDefault="00EE0227" w:rsidP="00EE0227">
            <w:pPr>
              <w:jc w:val="center"/>
              <w:rPr>
                <w:sz w:val="18"/>
                <w:szCs w:val="18"/>
              </w:rPr>
            </w:pPr>
            <w:r w:rsidRPr="00EE0227">
              <w:rPr>
                <w:sz w:val="18"/>
                <w:szCs w:val="18"/>
              </w:rPr>
              <w:t>0,116</w:t>
            </w:r>
          </w:p>
        </w:tc>
        <w:tc>
          <w:tcPr>
            <w:tcW w:w="652" w:type="dxa"/>
            <w:vAlign w:val="center"/>
          </w:tcPr>
          <w:p w14:paraId="707C2521" w14:textId="71104923" w:rsidR="00EE0227" w:rsidRPr="00EE0227" w:rsidRDefault="00EE0227" w:rsidP="00EE0227">
            <w:pPr>
              <w:jc w:val="center"/>
              <w:rPr>
                <w:sz w:val="18"/>
                <w:szCs w:val="18"/>
              </w:rPr>
            </w:pPr>
            <w:r w:rsidRPr="00EE0227">
              <w:rPr>
                <w:sz w:val="18"/>
                <w:szCs w:val="18"/>
              </w:rPr>
              <w:t>0,116</w:t>
            </w:r>
          </w:p>
        </w:tc>
        <w:tc>
          <w:tcPr>
            <w:tcW w:w="652" w:type="dxa"/>
            <w:vAlign w:val="center"/>
          </w:tcPr>
          <w:p w14:paraId="65A95015" w14:textId="674B905B" w:rsidR="00EE0227" w:rsidRPr="00EE0227" w:rsidRDefault="00EE0227" w:rsidP="00EE0227">
            <w:pPr>
              <w:jc w:val="center"/>
              <w:rPr>
                <w:sz w:val="18"/>
                <w:szCs w:val="18"/>
              </w:rPr>
            </w:pPr>
            <w:r w:rsidRPr="00EE0227">
              <w:rPr>
                <w:sz w:val="18"/>
                <w:szCs w:val="18"/>
              </w:rPr>
              <w:t>0,116</w:t>
            </w:r>
          </w:p>
        </w:tc>
        <w:tc>
          <w:tcPr>
            <w:tcW w:w="652" w:type="dxa"/>
            <w:vAlign w:val="center"/>
          </w:tcPr>
          <w:p w14:paraId="2B722174" w14:textId="3A5551A0" w:rsidR="00EE0227" w:rsidRPr="00EE0227" w:rsidRDefault="00EE0227" w:rsidP="00EE0227">
            <w:pPr>
              <w:jc w:val="center"/>
              <w:rPr>
                <w:sz w:val="18"/>
                <w:szCs w:val="18"/>
              </w:rPr>
            </w:pPr>
            <w:r w:rsidRPr="00EE0227">
              <w:rPr>
                <w:sz w:val="18"/>
                <w:szCs w:val="18"/>
              </w:rPr>
              <w:t>0,116</w:t>
            </w:r>
          </w:p>
        </w:tc>
        <w:tc>
          <w:tcPr>
            <w:tcW w:w="652" w:type="dxa"/>
            <w:vAlign w:val="center"/>
          </w:tcPr>
          <w:p w14:paraId="547A213A" w14:textId="2868ECFF" w:rsidR="00EE0227" w:rsidRPr="00EE0227" w:rsidRDefault="00EE0227" w:rsidP="00EE0227">
            <w:pPr>
              <w:jc w:val="center"/>
              <w:rPr>
                <w:sz w:val="18"/>
                <w:szCs w:val="18"/>
              </w:rPr>
            </w:pPr>
            <w:r w:rsidRPr="00EE0227">
              <w:rPr>
                <w:sz w:val="18"/>
                <w:szCs w:val="18"/>
              </w:rPr>
              <w:t>0,116</w:t>
            </w:r>
          </w:p>
        </w:tc>
        <w:tc>
          <w:tcPr>
            <w:tcW w:w="652" w:type="dxa"/>
            <w:vAlign w:val="center"/>
          </w:tcPr>
          <w:p w14:paraId="6C598FD9" w14:textId="55B4B579" w:rsidR="00EE0227" w:rsidRPr="00EE0227" w:rsidRDefault="00EE0227" w:rsidP="00EE0227">
            <w:pPr>
              <w:jc w:val="center"/>
              <w:rPr>
                <w:sz w:val="18"/>
                <w:szCs w:val="18"/>
              </w:rPr>
            </w:pPr>
            <w:r w:rsidRPr="00EE0227">
              <w:rPr>
                <w:sz w:val="18"/>
                <w:szCs w:val="18"/>
              </w:rPr>
              <w:t>0,116</w:t>
            </w:r>
          </w:p>
        </w:tc>
        <w:tc>
          <w:tcPr>
            <w:tcW w:w="652" w:type="dxa"/>
            <w:vAlign w:val="center"/>
          </w:tcPr>
          <w:p w14:paraId="42F0799C" w14:textId="5167CACB" w:rsidR="00EE0227" w:rsidRPr="00EE0227" w:rsidRDefault="00EE0227" w:rsidP="00EE0227">
            <w:pPr>
              <w:jc w:val="center"/>
              <w:rPr>
                <w:sz w:val="18"/>
                <w:szCs w:val="18"/>
              </w:rPr>
            </w:pPr>
            <w:r w:rsidRPr="00EE0227">
              <w:rPr>
                <w:sz w:val="18"/>
                <w:szCs w:val="18"/>
              </w:rPr>
              <w:t>0,116</w:t>
            </w:r>
          </w:p>
        </w:tc>
        <w:tc>
          <w:tcPr>
            <w:tcW w:w="652" w:type="dxa"/>
            <w:vAlign w:val="center"/>
          </w:tcPr>
          <w:p w14:paraId="1E76203A" w14:textId="283FE594" w:rsidR="00EE0227" w:rsidRPr="00EE0227" w:rsidRDefault="00EE0227" w:rsidP="00EE0227">
            <w:pPr>
              <w:jc w:val="center"/>
              <w:rPr>
                <w:sz w:val="18"/>
                <w:szCs w:val="18"/>
              </w:rPr>
            </w:pPr>
            <w:r w:rsidRPr="00EE0227">
              <w:rPr>
                <w:sz w:val="18"/>
                <w:szCs w:val="18"/>
              </w:rPr>
              <w:t>0,116</w:t>
            </w:r>
          </w:p>
        </w:tc>
        <w:tc>
          <w:tcPr>
            <w:tcW w:w="652" w:type="dxa"/>
            <w:vAlign w:val="center"/>
          </w:tcPr>
          <w:p w14:paraId="34BF20A5" w14:textId="47914D1B" w:rsidR="00EE0227" w:rsidRPr="00EE0227" w:rsidRDefault="00EE0227" w:rsidP="00EE0227">
            <w:pPr>
              <w:jc w:val="center"/>
              <w:rPr>
                <w:sz w:val="18"/>
                <w:szCs w:val="18"/>
              </w:rPr>
            </w:pPr>
            <w:r w:rsidRPr="00EE0227">
              <w:rPr>
                <w:sz w:val="18"/>
                <w:szCs w:val="18"/>
              </w:rPr>
              <w:t>0,116</w:t>
            </w:r>
          </w:p>
        </w:tc>
      </w:tr>
    </w:tbl>
    <w:p w14:paraId="58734D9C" w14:textId="20C753FA" w:rsidR="001B1A87" w:rsidRDefault="001B1A87" w:rsidP="004B2ADE">
      <w:pPr>
        <w:pStyle w:val="Afffa"/>
        <w:spacing w:before="120" w:line="276" w:lineRule="auto"/>
        <w:contextualSpacing w:val="0"/>
        <w:jc w:val="right"/>
        <w:rPr>
          <w:i/>
        </w:rPr>
      </w:pPr>
    </w:p>
    <w:p w14:paraId="6C744011" w14:textId="447F086E" w:rsidR="00373F6C" w:rsidRPr="00C70DFE" w:rsidRDefault="00373F6C" w:rsidP="004B2ADE">
      <w:pPr>
        <w:pStyle w:val="Afffa"/>
        <w:spacing w:before="120" w:line="276" w:lineRule="auto"/>
        <w:contextualSpacing w:val="0"/>
        <w:jc w:val="right"/>
        <w:rPr>
          <w:i/>
        </w:rPr>
      </w:pPr>
      <w:r w:rsidRPr="00C70DFE">
        <w:rPr>
          <w:i/>
        </w:rPr>
        <w:t xml:space="preserve"> </w:t>
      </w:r>
    </w:p>
    <w:p w14:paraId="30C21471" w14:textId="77777777" w:rsidR="00373F6C" w:rsidRDefault="00373F6C" w:rsidP="00C70DFE">
      <w:pPr>
        <w:pStyle w:val="Afffa"/>
        <w:ind w:firstLine="0"/>
        <w:sectPr w:rsidR="00373F6C" w:rsidSect="00373F6C">
          <w:headerReference w:type="default" r:id="rId55"/>
          <w:pgSz w:w="16840" w:h="11910" w:orient="landscape"/>
          <w:pgMar w:top="1202" w:right="958" w:bottom="618" w:left="1242" w:header="714" w:footer="1009" w:gutter="0"/>
          <w:cols w:space="720"/>
        </w:sectPr>
      </w:pPr>
    </w:p>
    <w:p w14:paraId="2097131C" w14:textId="77777777" w:rsidR="00101C03" w:rsidRPr="001A772D" w:rsidRDefault="00106C71" w:rsidP="00C563DD">
      <w:pPr>
        <w:pStyle w:val="1fe"/>
      </w:pPr>
      <w:bookmarkStart w:id="1022" w:name="_Toc115635691"/>
      <w:r w:rsidRPr="00C70DFE">
        <w:lastRenderedPageBreak/>
        <w:t xml:space="preserve">Книга 11. </w:t>
      </w:r>
      <w:r w:rsidR="005F314F" w:rsidRPr="00C70DFE">
        <w:t>Г</w:t>
      </w:r>
      <w:r w:rsidR="00807B2D" w:rsidRPr="00C70DFE">
        <w:t xml:space="preserve">лава </w:t>
      </w:r>
      <w:r w:rsidR="004D6232" w:rsidRPr="00C70DFE">
        <w:t>11</w:t>
      </w:r>
      <w:r w:rsidR="00807B2D" w:rsidRPr="00C70DFE">
        <w:t xml:space="preserve"> </w:t>
      </w:r>
      <w:r w:rsidR="00332ECA" w:rsidRPr="00C70DFE">
        <w:t>–</w:t>
      </w:r>
      <w:r w:rsidR="00807B2D" w:rsidRPr="00C70DFE">
        <w:t xml:space="preserve"> </w:t>
      </w:r>
      <w:r w:rsidR="008A6C3B" w:rsidRPr="00C70DFE">
        <w:t>Оценка надежности теплоснабжения</w:t>
      </w:r>
      <w:bookmarkEnd w:id="1007"/>
      <w:bookmarkEnd w:id="1008"/>
      <w:bookmarkEnd w:id="1009"/>
      <w:bookmarkEnd w:id="1010"/>
      <w:bookmarkEnd w:id="1011"/>
      <w:bookmarkEnd w:id="1012"/>
      <w:bookmarkEnd w:id="1013"/>
      <w:bookmarkEnd w:id="1014"/>
      <w:bookmarkEnd w:id="1015"/>
      <w:bookmarkEnd w:id="1016"/>
      <w:bookmarkEnd w:id="1017"/>
      <w:bookmarkEnd w:id="1022"/>
    </w:p>
    <w:p w14:paraId="5EC4EDC4" w14:textId="77777777" w:rsidR="00A161B0" w:rsidRPr="001A772D" w:rsidRDefault="00A161B0" w:rsidP="00A608C2">
      <w:pPr>
        <w:pStyle w:val="af5"/>
        <w:keepNext/>
        <w:keepLines/>
        <w:numPr>
          <w:ilvl w:val="0"/>
          <w:numId w:val="6"/>
        </w:numPr>
        <w:tabs>
          <w:tab w:val="left" w:pos="1134"/>
        </w:tabs>
        <w:spacing w:before="120" w:after="240"/>
        <w:contextualSpacing w:val="0"/>
        <w:jc w:val="both"/>
        <w:outlineLvl w:val="1"/>
        <w:rPr>
          <w:rFonts w:eastAsia="Times New Roman"/>
          <w:b/>
          <w:i/>
          <w:vanish/>
          <w:sz w:val="28"/>
          <w:szCs w:val="28"/>
          <w:lang w:eastAsia="ru-RU"/>
        </w:rPr>
      </w:pPr>
      <w:bookmarkStart w:id="1023" w:name="_Toc437275094"/>
      <w:bookmarkStart w:id="1024" w:name="_Toc437275176"/>
      <w:bookmarkStart w:id="1025" w:name="_Toc437275252"/>
      <w:bookmarkStart w:id="1026" w:name="_Toc437275328"/>
      <w:bookmarkStart w:id="1027" w:name="_Toc437275404"/>
      <w:bookmarkStart w:id="1028" w:name="_Toc437275486"/>
      <w:bookmarkStart w:id="1029" w:name="_Toc437275568"/>
      <w:bookmarkStart w:id="1030" w:name="_Toc437275650"/>
      <w:bookmarkStart w:id="1031" w:name="_Toc437276493"/>
      <w:bookmarkStart w:id="1032" w:name="_Toc437276639"/>
      <w:bookmarkStart w:id="1033" w:name="_Toc437277421"/>
      <w:bookmarkStart w:id="1034" w:name="_Toc437277760"/>
      <w:bookmarkStart w:id="1035" w:name="_Toc437278168"/>
      <w:bookmarkStart w:id="1036" w:name="_Toc437278378"/>
      <w:bookmarkStart w:id="1037" w:name="_Toc437278896"/>
      <w:bookmarkStart w:id="1038" w:name="_Toc437279171"/>
      <w:bookmarkStart w:id="1039" w:name="_Toc449027006"/>
      <w:bookmarkStart w:id="1040" w:name="_Toc450649203"/>
      <w:bookmarkStart w:id="1041" w:name="_Toc451431669"/>
      <w:bookmarkStart w:id="1042" w:name="_Toc451507308"/>
      <w:bookmarkStart w:id="1043" w:name="_Toc452478958"/>
      <w:bookmarkStart w:id="1044" w:name="_Toc500943539"/>
      <w:bookmarkStart w:id="1045" w:name="_Toc500944129"/>
      <w:bookmarkStart w:id="1046" w:name="_Toc501009533"/>
      <w:bookmarkStart w:id="1047" w:name="_Toc501013862"/>
      <w:bookmarkStart w:id="1048" w:name="_Toc503366658"/>
      <w:bookmarkStart w:id="1049" w:name="_Toc503370086"/>
      <w:bookmarkStart w:id="1050" w:name="_Toc506829328"/>
      <w:bookmarkStart w:id="1051" w:name="_Toc507661817"/>
      <w:bookmarkStart w:id="1052" w:name="_Toc532225253"/>
      <w:bookmarkStart w:id="1053" w:name="_Toc532231160"/>
      <w:bookmarkStart w:id="1054" w:name="_Toc532482455"/>
      <w:bookmarkStart w:id="1055" w:name="_Toc533079411"/>
      <w:bookmarkStart w:id="1056" w:name="_Toc533094450"/>
      <w:bookmarkStart w:id="1057" w:name="_Toc533162799"/>
      <w:bookmarkStart w:id="1058" w:name="_Toc533162890"/>
      <w:bookmarkStart w:id="1059" w:name="_Toc534895753"/>
      <w:bookmarkStart w:id="1060" w:name="_Toc534963741"/>
      <w:bookmarkStart w:id="1061" w:name="_Toc534979128"/>
      <w:bookmarkStart w:id="1062" w:name="_Toc535498141"/>
      <w:bookmarkStart w:id="1063" w:name="_Toc536731975"/>
      <w:bookmarkStart w:id="1064" w:name="_Toc536802323"/>
      <w:bookmarkStart w:id="1065" w:name="_Toc5364225"/>
      <w:bookmarkStart w:id="1066" w:name="_Toc7181065"/>
      <w:bookmarkStart w:id="1067" w:name="_Toc35447223"/>
      <w:bookmarkStart w:id="1068" w:name="_Toc36994744"/>
      <w:bookmarkStart w:id="1069" w:name="_Toc37839559"/>
      <w:bookmarkStart w:id="1070" w:name="_Toc38893851"/>
      <w:bookmarkStart w:id="1071" w:name="_Toc39413847"/>
      <w:bookmarkStart w:id="1072" w:name="_Toc40797885"/>
      <w:bookmarkStart w:id="1073" w:name="_Toc43130723"/>
      <w:bookmarkStart w:id="1074" w:name="_Toc43146768"/>
      <w:bookmarkStart w:id="1075" w:name="_Toc43152009"/>
      <w:bookmarkStart w:id="1076" w:name="_Toc43290480"/>
      <w:bookmarkStart w:id="1077" w:name="_Toc43321129"/>
      <w:bookmarkStart w:id="1078" w:name="_Toc43329317"/>
      <w:bookmarkStart w:id="1079" w:name="_Toc99617935"/>
      <w:bookmarkStart w:id="1080" w:name="_Toc99725576"/>
      <w:bookmarkStart w:id="1081" w:name="_Toc105491177"/>
      <w:bookmarkStart w:id="1082" w:name="_Toc105491364"/>
      <w:bookmarkStart w:id="1083" w:name="_Toc105523315"/>
      <w:bookmarkStart w:id="1084" w:name="_Toc105588032"/>
      <w:bookmarkStart w:id="1085" w:name="_Toc105588162"/>
      <w:bookmarkStart w:id="1086" w:name="_Toc105589360"/>
      <w:bookmarkStart w:id="1087" w:name="_Toc111639505"/>
      <w:bookmarkStart w:id="1088" w:name="_Toc112095537"/>
      <w:bookmarkStart w:id="1089" w:name="_Toc115191639"/>
      <w:bookmarkStart w:id="1090" w:name="_Toc11563569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p>
    <w:p w14:paraId="43E254D1" w14:textId="77777777" w:rsidR="00177EF9" w:rsidRPr="001A772D" w:rsidRDefault="00177EF9" w:rsidP="00346838">
      <w:pPr>
        <w:pStyle w:val="2f0"/>
      </w:pPr>
      <w:bookmarkStart w:id="1091" w:name="_Toc115635693"/>
      <w:r w:rsidRPr="001A772D">
        <w:t xml:space="preserve">11.1 </w:t>
      </w:r>
      <w:r w:rsidR="002F43A3" w:rsidRPr="001A772D">
        <w:t>Обоснование метода и результатов обработки данных по отказам участков тепловых сетей (аварийным ситуациям), средней частоты отказов участков тепловых сетей (аварийных ситуаций) в каждой системе теплоснабжения</w:t>
      </w:r>
      <w:bookmarkEnd w:id="1091"/>
    </w:p>
    <w:p w14:paraId="5CDC9CE2" w14:textId="77777777" w:rsidR="006E687D" w:rsidRPr="001A772D" w:rsidRDefault="009A5D5C" w:rsidP="006B7F55">
      <w:pPr>
        <w:pStyle w:val="Afffa"/>
      </w:pPr>
      <w:r w:rsidRPr="001A772D">
        <w:rPr>
          <w:lang w:bidi="en-US"/>
        </w:rPr>
        <w:t>Методика</w:t>
      </w:r>
      <w:r w:rsidR="00594985" w:rsidRPr="001A772D">
        <w:rPr>
          <w:lang w:bidi="en-US"/>
        </w:rPr>
        <w:t xml:space="preserve"> оценки надежности </w:t>
      </w:r>
      <w:r w:rsidR="00594985" w:rsidRPr="001A772D">
        <w:t>состояния</w:t>
      </w:r>
      <w:r w:rsidR="00580FF8" w:rsidRPr="001A772D">
        <w:t xml:space="preserve"> источников</w:t>
      </w:r>
      <w:r w:rsidR="00594985" w:rsidRPr="001A772D">
        <w:t xml:space="preserve"> теплоснабжения</w:t>
      </w:r>
      <w:r w:rsidR="00951107" w:rsidRPr="001A772D">
        <w:t>, в том числе результаты оценки вероятности отказа и коэффициентов готовности тепловых сетей,</w:t>
      </w:r>
      <w:r w:rsidR="00594985" w:rsidRPr="001A772D">
        <w:t xml:space="preserve"> </w:t>
      </w:r>
      <w:r w:rsidR="00580FF8" w:rsidRPr="001A772D">
        <w:t>приведен</w:t>
      </w:r>
      <w:r w:rsidR="00951107" w:rsidRPr="001A772D">
        <w:t>ы</w:t>
      </w:r>
      <w:r w:rsidR="00594985" w:rsidRPr="001A772D">
        <w:t xml:space="preserve"> </w:t>
      </w:r>
      <w:r w:rsidR="00580FF8" w:rsidRPr="001A772D">
        <w:t>в части 9</w:t>
      </w:r>
      <w:r w:rsidR="005A74AE" w:rsidRPr="001A772D">
        <w:t xml:space="preserve"> главы 1</w:t>
      </w:r>
      <w:r w:rsidR="00580FF8" w:rsidRPr="001A772D">
        <w:t xml:space="preserve"> настоящего документа. Перспективное положение оценивается</w:t>
      </w:r>
      <w:r w:rsidR="00594985" w:rsidRPr="001A772D">
        <w:t xml:space="preserve"> </w:t>
      </w:r>
      <w:r w:rsidR="00F14723" w:rsidRPr="001A772D">
        <w:t>с учетом мероприятий</w:t>
      </w:r>
      <w:r w:rsidR="00580FF8" w:rsidRPr="001A772D">
        <w:t xml:space="preserve"> по модернизации системы теплоснабжения в целом. </w:t>
      </w:r>
      <w:bookmarkStart w:id="1092" w:name="_Ref423096048"/>
    </w:p>
    <w:p w14:paraId="167B6478" w14:textId="77777777" w:rsidR="004E3722" w:rsidRPr="001A772D" w:rsidRDefault="004E3722" w:rsidP="004E3722">
      <w:pPr>
        <w:pStyle w:val="Afffa"/>
      </w:pPr>
      <w:r w:rsidRPr="001A772D">
        <w:t>Расчет вероятности безотказной работы тепловой сети по отношению к конечному потребителю осуществляется по следующему алгоритму:</w:t>
      </w:r>
    </w:p>
    <w:p w14:paraId="16CA0552" w14:textId="77777777" w:rsidR="004E3722" w:rsidRPr="001A772D" w:rsidRDefault="004E3722" w:rsidP="004E3722">
      <w:pPr>
        <w:pStyle w:val="Afffa"/>
      </w:pPr>
      <w:r w:rsidRPr="001A772D">
        <w:t>Определяется путь передачи теплоносителя от источника до потребителя, по отношению к которому выполняется расчет вероятности безотказной работы тепловой сети.</w:t>
      </w:r>
    </w:p>
    <w:p w14:paraId="5F3AD754" w14:textId="77777777" w:rsidR="004E3722" w:rsidRPr="001A772D" w:rsidRDefault="004E3722" w:rsidP="004E3722">
      <w:pPr>
        <w:pStyle w:val="Afffa"/>
      </w:pPr>
      <w:r w:rsidRPr="001A772D">
        <w:t>На первом этапе расчета устанавливается перечень участков теплопроводов, составляющих этот путь.</w:t>
      </w:r>
    </w:p>
    <w:p w14:paraId="6F63A8B9" w14:textId="77777777" w:rsidR="004E3722" w:rsidRPr="001A772D" w:rsidRDefault="004E3722" w:rsidP="004E3722">
      <w:pPr>
        <w:pStyle w:val="Afffa"/>
      </w:pPr>
      <w:r w:rsidRPr="001A772D">
        <w:t>Для каждого участка тепловой сети устанавливаются: год его ввода в эксплуатацию, диаметр и протяженность.</w:t>
      </w:r>
    </w:p>
    <w:p w14:paraId="5D4CC109" w14:textId="77777777" w:rsidR="004E3722" w:rsidRPr="001A772D" w:rsidRDefault="004E3722" w:rsidP="004E3722">
      <w:pPr>
        <w:pStyle w:val="Afffa"/>
      </w:pPr>
      <w:r w:rsidRPr="001A772D">
        <w:t>На основе обработки данных по отказам и восстановлениям (времени, затраченном на ремонт участка) всех участков тепловых сетей за несколько лет их работы устанавливаются следующие зависимости:</w:t>
      </w:r>
    </w:p>
    <w:p w14:paraId="64964B9C" w14:textId="77777777" w:rsidR="004E3722" w:rsidRPr="001A772D" w:rsidRDefault="004E3722">
      <w:pPr>
        <w:pStyle w:val="a1"/>
      </w:pPr>
      <w:r w:rsidRPr="001A772D">
        <w:t>средневзвешенная частота (интенсивность) устойчивых отказов участков в конкретной системе теплоснабжения (1/км/год);</w:t>
      </w:r>
    </w:p>
    <w:p w14:paraId="74DF9B9A" w14:textId="77777777" w:rsidR="004E3722" w:rsidRPr="001A772D" w:rsidRDefault="004E3722">
      <w:pPr>
        <w:pStyle w:val="a1"/>
      </w:pPr>
      <w:r w:rsidRPr="001A772D">
        <w:t>средневзвешенная продолжительность ремонта (восстановления) участков тепловой сети в зависимости от диаметра участка и длины секционированных участков рассчитываемого пути;</w:t>
      </w:r>
    </w:p>
    <w:p w14:paraId="41614D6B" w14:textId="77777777" w:rsidR="004E3722" w:rsidRPr="001A772D" w:rsidRDefault="004E3722">
      <w:pPr>
        <w:pStyle w:val="a1"/>
      </w:pPr>
      <w:r w:rsidRPr="001A772D">
        <w:t>частота (интенсивность) отказов каждого участка рассчитываемого пути тепловой сети</w:t>
      </w:r>
      <w:r w:rsidR="002C262A" w:rsidRPr="002C262A">
        <w:t>,</w:t>
      </w:r>
      <w:r w:rsidRPr="001A772D">
        <w:t xml:space="preserve"> который имеет размерность (1/км * год).</w:t>
      </w:r>
    </w:p>
    <w:p w14:paraId="4CE3E00E" w14:textId="77777777" w:rsidR="004E3722" w:rsidRPr="001A772D" w:rsidRDefault="004E3722" w:rsidP="004E3722">
      <w:pPr>
        <w:pStyle w:val="Afffa"/>
      </w:pPr>
      <w:r w:rsidRPr="001A772D">
        <w:t>Интенсивность отказов всей тепловой сети (без резервирования) по отношению к потребителю представляется как последовательное (в смысле надежности) соединение элементов, при котором отказ одного из всей совокупности элементов приводит к отказу все тепловой сети в целом. Средняя вероятность безотказной работы тепловой сети, состоящей из последовательно соединенных элементов</w:t>
      </w:r>
      <w:r w:rsidR="001B2A2C" w:rsidRPr="001B2A2C">
        <w:t>,</w:t>
      </w:r>
      <w:r w:rsidRPr="001A772D">
        <w:t xml:space="preserve"> будет равна произведению вероятностей безотказной работы участков (элементов):</w:t>
      </w:r>
    </w:p>
    <w:p w14:paraId="5D175F49" w14:textId="77777777" w:rsidR="004E3722" w:rsidRDefault="004E3722" w:rsidP="004E3722">
      <w:pPr>
        <w:pStyle w:val="Afffa"/>
      </w:pPr>
      <w:r w:rsidRPr="001A772D">
        <w:t>Интенсивность отказов всего последовательного соединения равна сумме интенсивностей отказов на каждом участке. И, таким образом, чем выше значение интенсивности отказов системы, тем меньше вероятность безотказной работы.</w:t>
      </w:r>
    </w:p>
    <w:p w14:paraId="64AF6A6E" w14:textId="77777777" w:rsidR="00FD7896" w:rsidRPr="001A772D" w:rsidRDefault="00BF29D3" w:rsidP="004E3722">
      <w:pPr>
        <w:pStyle w:val="Afffa"/>
      </w:pPr>
      <m:oMathPara>
        <m:oMath>
          <m:sSub>
            <m:sSubPr>
              <m:ctrlPr>
                <w:rPr>
                  <w:rFonts w:ascii="Cambria Math" w:hAnsi="Cambria Math"/>
                  <w:i/>
                  <w:lang w:val="en-US"/>
                </w:rPr>
              </m:ctrlPr>
            </m:sSubPr>
            <m:e>
              <m:r>
                <w:rPr>
                  <w:rFonts w:ascii="Cambria Math" w:hAnsi="Cambria Math"/>
                </w:rPr>
                <m:t>P</m:t>
              </m:r>
              <m:ctrlPr>
                <w:rPr>
                  <w:rFonts w:ascii="Cambria Math" w:hAnsi="Cambria Math"/>
                  <w:i/>
                </w:rPr>
              </m:ctrlPr>
            </m:e>
            <m:sub>
              <m:r>
                <w:rPr>
                  <w:rFonts w:ascii="Cambria Math" w:hAnsi="Cambria Math"/>
                  <w:lang w:val="en-US"/>
                </w:rPr>
                <m:t>c</m:t>
              </m:r>
            </m:sub>
          </m:sSub>
          <m:r>
            <w:rPr>
              <w:rFonts w:ascii="Cambria Math" w:hAnsi="Cambria Math"/>
              <w:lang w:val="en-US"/>
            </w:rPr>
            <m:t>=</m:t>
          </m:r>
          <m:nary>
            <m:naryPr>
              <m:chr m:val="∏"/>
              <m:limLoc m:val="undOvr"/>
              <m:ctrlPr>
                <w:rPr>
                  <w:rFonts w:ascii="Cambria Math" w:hAnsi="Cambria Math"/>
                  <w:lang w:val="en-US"/>
                </w:rPr>
              </m:ctrlPr>
            </m:naryPr>
            <m:sub>
              <m:r>
                <w:rPr>
                  <w:rFonts w:ascii="Cambria Math" w:hAnsi="Cambria Math"/>
                  <w:lang w:val="en-US"/>
                </w:rPr>
                <m:t>i=1</m:t>
              </m:r>
            </m:sub>
            <m:sup>
              <m:r>
                <w:rPr>
                  <w:rFonts w:ascii="Cambria Math" w:hAnsi="Cambria Math"/>
                  <w:lang w:val="en-US"/>
                </w:rPr>
                <m:t>i=N</m:t>
              </m:r>
            </m:sup>
            <m:e>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i</m:t>
                  </m:r>
                </m:sub>
              </m:sSub>
              <m:r>
                <w:rPr>
                  <w:rFonts w:ascii="Cambria Math" w:hAnsi="Cambria Math"/>
                  <w:lang w:val="en-US"/>
                </w:rPr>
                <m:t>=</m:t>
              </m:r>
              <m:sSup>
                <m:sSupPr>
                  <m:ctrlPr>
                    <w:rPr>
                      <w:rFonts w:ascii="Cambria Math" w:hAnsi="Cambria Math"/>
                      <w:i/>
                      <w:lang w:val="en-US"/>
                    </w:rPr>
                  </m:ctrlPr>
                </m:sSupPr>
                <m:e>
                  <m:r>
                    <w:rPr>
                      <w:rFonts w:ascii="Cambria Math" w:hAnsi="Cambria Math"/>
                      <w:lang w:val="en-US"/>
                    </w:rPr>
                    <m:t>e</m:t>
                  </m:r>
                </m:e>
                <m:sup>
                  <m:r>
                    <w:rPr>
                      <w:rFonts w:ascii="Cambria Math" w:hAnsi="Cambria Math"/>
                      <w:lang w:val="en-US"/>
                    </w:rPr>
                    <m:t>-</m:t>
                  </m:r>
                  <m:sSub>
                    <m:sSubPr>
                      <m:ctrlPr>
                        <w:rPr>
                          <w:rFonts w:ascii="Cambria Math" w:hAnsi="Cambria Math"/>
                          <w:i/>
                          <w:lang w:val="en-US"/>
                        </w:rPr>
                      </m:ctrlPr>
                    </m:sSubPr>
                    <m:e>
                      <m:r>
                        <w:rPr>
                          <w:rFonts w:ascii="Cambria Math" w:hAnsi="Cambria Math"/>
                          <w:lang w:val="en-US"/>
                        </w:rPr>
                        <m:t>λ</m:t>
                      </m:r>
                    </m:e>
                    <m:sub>
                      <m:r>
                        <w:rPr>
                          <w:rFonts w:ascii="Cambria Math" w:hAnsi="Cambria Math"/>
                          <w:lang w:val="en-US"/>
                        </w:rPr>
                        <m:t>1</m:t>
                      </m:r>
                    </m:sub>
                  </m:sSub>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1</m:t>
                      </m:r>
                    </m:sub>
                  </m:sSub>
                  <m:r>
                    <w:rPr>
                      <w:rFonts w:ascii="Cambria Math" w:hAnsi="Cambria Math"/>
                      <w:lang w:val="en-US"/>
                    </w:rPr>
                    <m:t>t</m:t>
                  </m:r>
                </m:sup>
              </m:sSup>
              <m:r>
                <w:rPr>
                  <w:rFonts w:ascii="Cambria Math" w:hAnsi="Cambria Math"/>
                  <w:lang w:val="en-US"/>
                </w:rPr>
                <m:t>⋅</m:t>
              </m:r>
              <m:sSup>
                <m:sSupPr>
                  <m:ctrlPr>
                    <w:rPr>
                      <w:rFonts w:ascii="Cambria Math" w:hAnsi="Cambria Math"/>
                      <w:i/>
                      <w:lang w:val="en-US"/>
                    </w:rPr>
                  </m:ctrlPr>
                </m:sSupPr>
                <m:e>
                  <m:r>
                    <w:rPr>
                      <w:rFonts w:ascii="Cambria Math" w:hAnsi="Cambria Math"/>
                      <w:lang w:val="en-US"/>
                    </w:rPr>
                    <m:t>e</m:t>
                  </m:r>
                </m:e>
                <m:sup>
                  <m:r>
                    <w:rPr>
                      <w:rFonts w:ascii="Cambria Math" w:hAnsi="Cambria Math"/>
                      <w:lang w:val="en-US"/>
                    </w:rPr>
                    <m:t>-</m:t>
                  </m:r>
                  <m:sSub>
                    <m:sSubPr>
                      <m:ctrlPr>
                        <w:rPr>
                          <w:rFonts w:ascii="Cambria Math" w:hAnsi="Cambria Math"/>
                          <w:i/>
                          <w:lang w:val="en-US"/>
                        </w:rPr>
                      </m:ctrlPr>
                    </m:sSubPr>
                    <m:e>
                      <m:r>
                        <w:rPr>
                          <w:rFonts w:ascii="Cambria Math" w:hAnsi="Cambria Math"/>
                          <w:lang w:val="en-US"/>
                        </w:rPr>
                        <m:t>λ</m:t>
                      </m:r>
                    </m:e>
                    <m:sub>
                      <m:r>
                        <w:rPr>
                          <w:rFonts w:ascii="Cambria Math" w:hAnsi="Cambria Math"/>
                          <w:lang w:val="en-US"/>
                        </w:rPr>
                        <m:t>2</m:t>
                      </m:r>
                    </m:sub>
                  </m:sSub>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2</m:t>
                      </m:r>
                    </m:sub>
                  </m:sSub>
                  <m:r>
                    <w:rPr>
                      <w:rFonts w:ascii="Cambria Math" w:hAnsi="Cambria Math"/>
                      <w:lang w:val="en-US"/>
                    </w:rPr>
                    <m:t>t</m:t>
                  </m:r>
                </m:sup>
              </m:sSup>
              <m:r>
                <w:rPr>
                  <w:rFonts w:ascii="Cambria Math" w:hAnsi="Cambria Math"/>
                  <w:lang w:val="en-US"/>
                </w:rPr>
                <m:t>⋅…⋅</m:t>
              </m:r>
              <m:sSup>
                <m:sSupPr>
                  <m:ctrlPr>
                    <w:rPr>
                      <w:rFonts w:ascii="Cambria Math" w:hAnsi="Cambria Math"/>
                      <w:i/>
                      <w:lang w:val="en-US"/>
                    </w:rPr>
                  </m:ctrlPr>
                </m:sSupPr>
                <m:e>
                  <m:r>
                    <w:rPr>
                      <w:rFonts w:ascii="Cambria Math" w:hAnsi="Cambria Math"/>
                      <w:lang w:val="en-US"/>
                    </w:rPr>
                    <m:t>e</m:t>
                  </m:r>
                </m:e>
                <m:sup>
                  <m:r>
                    <w:rPr>
                      <w:rFonts w:ascii="Cambria Math" w:hAnsi="Cambria Math"/>
                      <w:lang w:val="en-US"/>
                    </w:rPr>
                    <m:t>-</m:t>
                  </m:r>
                  <m:sSub>
                    <m:sSubPr>
                      <m:ctrlPr>
                        <w:rPr>
                          <w:rFonts w:ascii="Cambria Math" w:hAnsi="Cambria Math"/>
                          <w:i/>
                          <w:lang w:val="en-US"/>
                        </w:rPr>
                      </m:ctrlPr>
                    </m:sSubPr>
                    <m:e>
                      <m:r>
                        <w:rPr>
                          <w:rFonts w:ascii="Cambria Math" w:hAnsi="Cambria Math"/>
                          <w:lang w:val="en-US"/>
                        </w:rPr>
                        <m:t>λ</m:t>
                      </m:r>
                    </m:e>
                    <m:sub>
                      <m:r>
                        <w:rPr>
                          <w:rFonts w:ascii="Cambria Math" w:hAnsi="Cambria Math"/>
                          <w:lang w:val="en-US"/>
                        </w:rPr>
                        <m:t>n</m:t>
                      </m:r>
                    </m:sub>
                  </m:sSub>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n</m:t>
                      </m:r>
                    </m:sub>
                  </m:sSub>
                  <m:r>
                    <w:rPr>
                      <w:rFonts w:ascii="Cambria Math" w:hAnsi="Cambria Math"/>
                      <w:lang w:val="en-US"/>
                    </w:rPr>
                    <m:t>t</m:t>
                  </m:r>
                </m:sup>
              </m:sSup>
              <m:r>
                <w:rPr>
                  <w:rFonts w:ascii="Cambria Math" w:hAnsi="Cambria Math"/>
                  <w:lang w:val="en-US"/>
                </w:rPr>
                <m:t>=</m:t>
              </m:r>
              <m:sSup>
                <m:sSupPr>
                  <m:ctrlPr>
                    <w:rPr>
                      <w:rFonts w:ascii="Cambria Math" w:hAnsi="Cambria Math"/>
                      <w:i/>
                      <w:lang w:val="en-US"/>
                    </w:rPr>
                  </m:ctrlPr>
                </m:sSupPr>
                <m:e>
                  <m:r>
                    <w:rPr>
                      <w:rFonts w:ascii="Cambria Math" w:hAnsi="Cambria Math"/>
                      <w:lang w:val="en-US"/>
                    </w:rPr>
                    <m:t>e</m:t>
                  </m:r>
                </m:e>
                <m:sup>
                  <m:r>
                    <w:rPr>
                      <w:rFonts w:ascii="Cambria Math" w:hAnsi="Cambria Math"/>
                      <w:lang w:val="en-US"/>
                    </w:rPr>
                    <m:t>-t⋅</m:t>
                  </m:r>
                  <m:nary>
                    <m:naryPr>
                      <m:chr m:val="∑"/>
                      <m:limLoc m:val="undOvr"/>
                      <m:ctrlPr>
                        <w:rPr>
                          <w:rFonts w:ascii="Cambria Math" w:hAnsi="Cambria Math"/>
                          <w:i/>
                          <w:lang w:val="en-US"/>
                        </w:rPr>
                      </m:ctrlPr>
                    </m:naryPr>
                    <m:sub>
                      <m:r>
                        <w:rPr>
                          <w:rFonts w:ascii="Cambria Math" w:hAnsi="Cambria Math"/>
                          <w:lang w:val="en-US"/>
                        </w:rPr>
                        <m:t>i=1</m:t>
                      </m:r>
                    </m:sub>
                    <m:sup>
                      <m:r>
                        <w:rPr>
                          <w:rFonts w:ascii="Cambria Math" w:hAnsi="Cambria Math"/>
                          <w:lang w:val="en-US"/>
                        </w:rPr>
                        <m:t>i=N</m:t>
                      </m:r>
                    </m:sup>
                    <m:e>
                      <m:sSub>
                        <m:sSubPr>
                          <m:ctrlPr>
                            <w:rPr>
                              <w:rFonts w:ascii="Cambria Math" w:hAnsi="Cambria Math"/>
                              <w:i/>
                              <w:lang w:val="en-US"/>
                            </w:rPr>
                          </m:ctrlPr>
                        </m:sSubPr>
                        <m:e>
                          <m:r>
                            <w:rPr>
                              <w:rFonts w:ascii="Cambria Math" w:hAnsi="Cambria Math"/>
                              <w:lang w:val="en-US"/>
                            </w:rPr>
                            <m:t>λ</m:t>
                          </m:r>
                        </m:e>
                        <m:sub>
                          <m:r>
                            <w:rPr>
                              <w:rFonts w:ascii="Cambria Math" w:hAnsi="Cambria Math"/>
                              <w:lang w:val="en-US"/>
                            </w:rPr>
                            <m:t>i</m:t>
                          </m:r>
                        </m:sub>
                      </m:sSub>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i</m:t>
                          </m:r>
                        </m:sub>
                      </m:sSub>
                    </m:e>
                  </m:nary>
                </m:sup>
              </m:sSup>
              <m:r>
                <w:rPr>
                  <w:rFonts w:ascii="Cambria Math" w:hAnsi="Cambria Math"/>
                  <w:lang w:val="en-US"/>
                </w:rPr>
                <m:t>=</m:t>
              </m:r>
              <m:sSup>
                <m:sSupPr>
                  <m:ctrlPr>
                    <w:rPr>
                      <w:rFonts w:ascii="Cambria Math" w:hAnsi="Cambria Math"/>
                      <w:i/>
                      <w:lang w:val="en-US"/>
                    </w:rPr>
                  </m:ctrlPr>
                </m:sSupPr>
                <m:e>
                  <m:r>
                    <w:rPr>
                      <w:rFonts w:ascii="Cambria Math" w:hAnsi="Cambria Math"/>
                      <w:lang w:val="en-US"/>
                    </w:rPr>
                    <m:t>e</m:t>
                  </m:r>
                </m:e>
                <m:sup>
                  <m:sSub>
                    <m:sSubPr>
                      <m:ctrlPr>
                        <w:rPr>
                          <w:rFonts w:ascii="Cambria Math" w:hAnsi="Cambria Math"/>
                          <w:i/>
                          <w:lang w:val="en-US"/>
                        </w:rPr>
                      </m:ctrlPr>
                    </m:sSubPr>
                    <m:e>
                      <m:r>
                        <w:rPr>
                          <w:rFonts w:ascii="Cambria Math" w:hAnsi="Cambria Math"/>
                          <w:lang w:val="en-US"/>
                        </w:rPr>
                        <m:t>λ</m:t>
                      </m:r>
                    </m:e>
                    <m:sub>
                      <m:r>
                        <w:rPr>
                          <w:rFonts w:ascii="Cambria Math" w:hAnsi="Cambria Math"/>
                          <w:lang w:val="en-US"/>
                        </w:rPr>
                        <m:t>c</m:t>
                      </m:r>
                    </m:sub>
                  </m:sSub>
                  <m:r>
                    <w:rPr>
                      <w:rFonts w:ascii="Cambria Math" w:hAnsi="Cambria Math"/>
                      <w:lang w:val="en-US"/>
                    </w:rPr>
                    <m:t>t</m:t>
                  </m:r>
                </m:sup>
              </m:sSup>
            </m:e>
          </m:nary>
        </m:oMath>
      </m:oMathPara>
    </w:p>
    <w:p w14:paraId="3892E1EB" w14:textId="77777777" w:rsidR="004E3722" w:rsidRPr="001A772D" w:rsidRDefault="004E3722" w:rsidP="004E3722">
      <w:pPr>
        <w:pStyle w:val="Afffa"/>
      </w:pPr>
      <w:r w:rsidRPr="001A772D">
        <w:t>Параметр времени в этих выражениях всегда равен одному отопительному периоду, то есть значение вероятности безотказной работы вычисляется как некоторая вероятность в конце каждого рабочего цикла (перед следующим ремонтным периодом).</w:t>
      </w:r>
    </w:p>
    <w:p w14:paraId="75F1B3AF" w14:textId="77777777" w:rsidR="004E3722" w:rsidRPr="001A772D" w:rsidRDefault="004E3722" w:rsidP="004E3722">
      <w:pPr>
        <w:pStyle w:val="Afffa"/>
      </w:pPr>
      <w:r w:rsidRPr="001A772D">
        <w:lastRenderedPageBreak/>
        <w:t>Интенсивность отказов каждого конкретного участка может быть разной, она зависит от времени эксплуатации участка не в процессе одного отопительного периода, а от времени начала его ввода в эксплуатацию.</w:t>
      </w:r>
    </w:p>
    <w:p w14:paraId="54872D12" w14:textId="11DA4AB0" w:rsidR="004E3722" w:rsidRPr="001A772D" w:rsidRDefault="004E3722" w:rsidP="004E3722">
      <w:pPr>
        <w:pStyle w:val="Afffa"/>
      </w:pPr>
      <w:r w:rsidRPr="001A772D">
        <w:t xml:space="preserve">Обработка данных по отказам позволяет построить зависимость интенсивности отказов системы от длительности эксплуатации тепловых сетей, которая представлена на </w:t>
      </w:r>
      <w:r w:rsidR="00DB6025">
        <w:t>Р</w:t>
      </w:r>
      <w:r w:rsidRPr="001A772D">
        <w:t>исунке</w:t>
      </w:r>
      <w:r w:rsidR="00DB6025">
        <w:t xml:space="preserve"> 2</w:t>
      </w:r>
      <w:r w:rsidRPr="001A772D">
        <w:t>.</w:t>
      </w:r>
    </w:p>
    <w:p w14:paraId="60D8E5FA" w14:textId="1A3190DE" w:rsidR="004E3722" w:rsidRDefault="00CD3250" w:rsidP="00CD3250">
      <w:pPr>
        <w:pStyle w:val="Afffa"/>
        <w:spacing w:before="120" w:line="276" w:lineRule="auto"/>
        <w:contextualSpacing w:val="0"/>
        <w:jc w:val="center"/>
      </w:pPr>
      <w:r w:rsidRPr="00CD3250">
        <w:rPr>
          <w:i/>
          <w:iCs/>
        </w:rPr>
        <w:t xml:space="preserve">Рисунок </w:t>
      </w:r>
      <w:r w:rsidR="007136AA">
        <w:rPr>
          <w:i/>
          <w:iCs/>
        </w:rPr>
        <w:t>2</w:t>
      </w:r>
      <w:r w:rsidRPr="00CD3250">
        <w:rPr>
          <w:i/>
          <w:iCs/>
        </w:rPr>
        <w:t xml:space="preserve"> - Влияние срока службы на повреждаемость тепловых сетей</w:t>
      </w:r>
      <w:r w:rsidRPr="00CD3250">
        <w:br/>
      </w:r>
      <w:r>
        <w:rPr>
          <w:noProof/>
        </w:rPr>
        <w:drawing>
          <wp:inline distT="0" distB="0" distL="0" distR="0" wp14:anchorId="10FAB195" wp14:editId="7C7B5C8B">
            <wp:extent cx="3854783" cy="2224506"/>
            <wp:effectExtent l="0" t="0" r="6350" b="0"/>
            <wp:docPr id="217" name="Рисунок 216">
              <a:extLst xmlns:a="http://schemas.openxmlformats.org/drawingml/2006/main">
                <a:ext uri="{FF2B5EF4-FFF2-40B4-BE49-F238E27FC236}">
                  <a16:creationId xmlns:a16="http://schemas.microsoft.com/office/drawing/2014/main" id="{BBADE3FA-5B33-44BF-9EC0-7A1B20D55881}"/>
                </a:ext>
              </a:extLst>
            </wp:docPr>
            <wp:cNvGraphicFramePr/>
            <a:graphic xmlns:a="http://schemas.openxmlformats.org/drawingml/2006/main">
              <a:graphicData uri="http://schemas.openxmlformats.org/drawingml/2006/picture">
                <pic:pic xmlns:pic="http://schemas.openxmlformats.org/drawingml/2006/picture">
                  <pic:nvPicPr>
                    <pic:cNvPr id="217" name="Рисунок 216">
                      <a:extLst>
                        <a:ext uri="{FF2B5EF4-FFF2-40B4-BE49-F238E27FC236}">
                          <a16:creationId xmlns:a16="http://schemas.microsoft.com/office/drawing/2014/main" id="{BBADE3FA-5B33-44BF-9EC0-7A1B20D55881}"/>
                        </a:ext>
                      </a:extLst>
                    </pic:cNvPr>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854783" cy="2224506"/>
                    </a:xfrm>
                    <a:prstGeom prst="rect">
                      <a:avLst/>
                    </a:prstGeom>
                    <a:noFill/>
                    <a:ln>
                      <a:noFill/>
                    </a:ln>
                  </pic:spPr>
                </pic:pic>
              </a:graphicData>
            </a:graphic>
          </wp:inline>
        </w:drawing>
      </w:r>
    </w:p>
    <w:p w14:paraId="7BFB8ADF" w14:textId="77777777" w:rsidR="004E3722" w:rsidRPr="001A772D" w:rsidRDefault="004E3722" w:rsidP="004E3722">
      <w:pPr>
        <w:pStyle w:val="Afffa"/>
      </w:pPr>
      <w:r w:rsidRPr="001A772D">
        <w:t>При отборе данных для построения зависимости интенсивности отказов тепловых сетей от длительности эксплуатации тепловых сетей были сделаны некоторые допущения:</w:t>
      </w:r>
    </w:p>
    <w:p w14:paraId="7C0B9228" w14:textId="77777777" w:rsidR="004E3722" w:rsidRPr="001A772D" w:rsidRDefault="004E3722">
      <w:pPr>
        <w:pStyle w:val="a1"/>
      </w:pPr>
      <w:r w:rsidRPr="001A772D">
        <w:t>в качестве исходных использованы данные по тепловым сетям, где существует четкое разделение на эксплуатационный и ремонтный периоды;</w:t>
      </w:r>
    </w:p>
    <w:p w14:paraId="62F30031" w14:textId="77777777" w:rsidR="004E3722" w:rsidRPr="001A772D" w:rsidRDefault="004E3722">
      <w:pPr>
        <w:pStyle w:val="a1"/>
      </w:pPr>
      <w:r w:rsidRPr="001A772D">
        <w:t>после окончания ремонтного периода выполняются гидравлические испытания тепловой сети на пробное давление.</w:t>
      </w:r>
    </w:p>
    <w:p w14:paraId="1F5B34CA" w14:textId="77777777" w:rsidR="004E3722" w:rsidRPr="001A772D" w:rsidRDefault="004E3722" w:rsidP="004E3722">
      <w:pPr>
        <w:pStyle w:val="Afffa"/>
      </w:pPr>
      <w:r w:rsidRPr="001A772D">
        <w:t>На основании предоставленных данных можно сделать вывод, что зависимость интенсивности отказов системы в зависимости от длительности эксплуатации элементов системы теплоснабжения имеют три характерных периода.</w:t>
      </w:r>
    </w:p>
    <w:p w14:paraId="0904ECD2" w14:textId="77777777" w:rsidR="004E3722" w:rsidRPr="001A772D" w:rsidRDefault="004E3722" w:rsidP="004E3722">
      <w:pPr>
        <w:pStyle w:val="Afffa"/>
      </w:pPr>
      <w:r w:rsidRPr="001A772D">
        <w:t>Первый период является периодом, во время которого выявляются дефекты монтажа и скрытые дефекты металла трубопроводов, не выявленные во время проведения входного контроля материалов, в который отказывают элементы, имеющие скрытые дефекты. В дальнейшем рост интенсивности отказов этого периода продолжается за счет повреждений эксплуатационного характера, к которым относится, в первую очередь, наружная коррозия металла трубопроводов, вызванная подтоплением непроходных подземных каналов и внутренняя коррозия, вызванная отклонениями водного режима от норм. Статистические данные о повреждаемости тепловых сетей свидетельствуют о том, что более 90% повреждений металла трубопроводов носит коррозионный характер.</w:t>
      </w:r>
    </w:p>
    <w:p w14:paraId="1CFDFA0D" w14:textId="77777777" w:rsidR="004E3722" w:rsidRPr="001A772D" w:rsidRDefault="004E3722" w:rsidP="004E3722">
      <w:pPr>
        <w:pStyle w:val="Afffa"/>
      </w:pPr>
      <w:r w:rsidRPr="001A772D">
        <w:t>Наиболее высокой интенсивностью отказов характеризуется второй период с 18 по 32 год эксплуатации, во время которого истекает нормативный ресурс трубопроводов.</w:t>
      </w:r>
    </w:p>
    <w:p w14:paraId="566E7C52" w14:textId="77777777" w:rsidR="004E3722" w:rsidRPr="001A772D" w:rsidRDefault="004E3722" w:rsidP="004E3722">
      <w:pPr>
        <w:pStyle w:val="Afffa"/>
      </w:pPr>
      <w:r w:rsidRPr="001A772D">
        <w:t xml:space="preserve">Третий период характеризуется уменьшением интенсивности отказов. Это, в первую очередь, объясняется снижением доли трубопроводов, отработавших более 30 лет в общем объеме эксплуатируемых трубопроводов, при этом интенсивность отказов системы с увеличением длительности эксплуатации трубопроводов снижается. Часть трубопроводов была заменена в плановом порядке во время капитальных ремонтов и реконструкции, часть трубопроводов была </w:t>
      </w:r>
      <w:r w:rsidRPr="001A772D">
        <w:lastRenderedPageBreak/>
        <w:t>заменена во время аварийно-восстановительных ремонтов, и поэтому доля потенциально ненадежных трубопроводов уменьшается, что приводит к снижению интенсивности отказов тепловых сетей в этот период.</w:t>
      </w:r>
    </w:p>
    <w:p w14:paraId="67A42716" w14:textId="77777777" w:rsidR="00346838" w:rsidRPr="001A772D" w:rsidRDefault="00346838" w:rsidP="00346838">
      <w:pPr>
        <w:pStyle w:val="2f0"/>
      </w:pPr>
      <w:bookmarkStart w:id="1093" w:name="_Toc115635694"/>
      <w:bookmarkStart w:id="1094" w:name="_Toc407638510"/>
      <w:bookmarkStart w:id="1095" w:name="_Toc407703154"/>
      <w:bookmarkStart w:id="1096" w:name="_Toc407703974"/>
      <w:bookmarkStart w:id="1097" w:name="_Toc414274886"/>
      <w:bookmarkStart w:id="1098" w:name="_Toc416708256"/>
      <w:bookmarkStart w:id="1099" w:name="_Toc422928614"/>
      <w:bookmarkStart w:id="1100" w:name="_Toc423525733"/>
      <w:bookmarkStart w:id="1101" w:name="_Toc424042119"/>
      <w:bookmarkStart w:id="1102" w:name="_Toc430345881"/>
      <w:bookmarkStart w:id="1103" w:name="_Toc431565994"/>
      <w:bookmarkStart w:id="1104" w:name="_Toc431566190"/>
      <w:bookmarkStart w:id="1105" w:name="_Toc431567629"/>
      <w:bookmarkStart w:id="1106" w:name="_Toc431569652"/>
      <w:bookmarkStart w:id="1107" w:name="_Toc437278379"/>
      <w:bookmarkEnd w:id="1092"/>
      <w:r w:rsidRPr="001A772D">
        <w:t>11.2 Обоснование метода и результатов обработки данных по восстановлениям отказавших участков тепловых сетей (участков тепловых сетей, на которых произошли аварийные ситуации), среднего времени восстановления отказавших участков тепловых сетей в каждой системе теплоснабжения</w:t>
      </w:r>
      <w:bookmarkEnd w:id="1093"/>
    </w:p>
    <w:p w14:paraId="1F7C53E8" w14:textId="77777777" w:rsidR="00346838" w:rsidRPr="001A772D" w:rsidRDefault="00346838" w:rsidP="00346838">
      <w:pPr>
        <w:pStyle w:val="Afffa"/>
      </w:pPr>
      <w:r w:rsidRPr="001A772D">
        <w:t>Произвести полноценную оценку надежности теплоснабжения в перспективном состоянии систем теплоснабжения в соответствии с СП 124.13330.2012 (СНиП 41-02-2003 «Тепловые сети») не представляется возможным в связи с тем, что теплоснаб</w:t>
      </w:r>
      <w:r w:rsidRPr="0045376F">
        <w:t xml:space="preserve">жающие организации не ведут статистики по восстановлениям отказавших участков тепловых сетей (участков тепловых сетей, на которых произошли аварийные ситуации), среднего времени восстановления отказавших участков тепловых </w:t>
      </w:r>
      <w:r w:rsidR="003636F8" w:rsidRPr="0045376F">
        <w:t>сетей.</w:t>
      </w:r>
    </w:p>
    <w:p w14:paraId="7FABA7BF" w14:textId="77777777" w:rsidR="00346838" w:rsidRPr="001A772D" w:rsidRDefault="00346838" w:rsidP="00346838">
      <w:pPr>
        <w:pStyle w:val="2f0"/>
      </w:pPr>
      <w:bookmarkStart w:id="1108" w:name="_Toc115635695"/>
      <w:r w:rsidRPr="001A772D">
        <w:t>11.3 Обоснование результатов оценки вероятности отказа (аварийной ситуации) и безотказной (безаварийной) работы системы теплоснабжения по отношению к потребителям, присоединенным к магистральным и распределительным теплопроводам</w:t>
      </w:r>
      <w:bookmarkEnd w:id="1108"/>
    </w:p>
    <w:p w14:paraId="774F3AA0" w14:textId="77777777" w:rsidR="00346838" w:rsidRDefault="00FE4406" w:rsidP="00346838">
      <w:pPr>
        <w:pStyle w:val="Afffa"/>
      </w:pPr>
      <w:r>
        <w:t>Р</w:t>
      </w:r>
      <w:r w:rsidRPr="001A772D">
        <w:t>езультат</w:t>
      </w:r>
      <w:r>
        <w:t>ы</w:t>
      </w:r>
      <w:r w:rsidRPr="001A772D">
        <w:t xml:space="preserve"> оценки </w:t>
      </w:r>
      <w:r w:rsidRPr="0045376F">
        <w:t>вероятности отказа (аварийной ситуации) и безотказной (безаварийной) работы системы теплоснабжения приведены</w:t>
      </w:r>
      <w:r w:rsidRPr="00D14A9D">
        <w:t xml:space="preserve"> в Приложении</w:t>
      </w:r>
      <w:r w:rsidR="00346838" w:rsidRPr="00D14A9D">
        <w:t>.</w:t>
      </w:r>
    </w:p>
    <w:p w14:paraId="35891039" w14:textId="77777777" w:rsidR="00346838" w:rsidRPr="001A772D" w:rsidRDefault="00346838" w:rsidP="00346838">
      <w:pPr>
        <w:pStyle w:val="2f0"/>
      </w:pPr>
      <w:bookmarkStart w:id="1109" w:name="_Toc115635696"/>
      <w:r w:rsidRPr="001A772D">
        <w:t>11.4 Обоснование результатов оценки коэффициентов готовности теплопроводов к несению тепловой нагрузки</w:t>
      </w:r>
      <w:bookmarkEnd w:id="1109"/>
    </w:p>
    <w:p w14:paraId="66403D89" w14:textId="77777777" w:rsidR="00346838" w:rsidRPr="001A772D" w:rsidRDefault="006412DD" w:rsidP="00346838">
      <w:pPr>
        <w:pStyle w:val="Afffa"/>
      </w:pPr>
      <w:r w:rsidRPr="0045376F">
        <w:t xml:space="preserve">Результаты оценки коэффициентов готовности теплопроводов к несению тепловой нагрузки </w:t>
      </w:r>
      <w:r w:rsidR="0045376F" w:rsidRPr="0045376F">
        <w:t>возможно рассчитать</w:t>
      </w:r>
      <w:r w:rsidRPr="0045376F">
        <w:t xml:space="preserve"> в </w:t>
      </w:r>
      <w:r w:rsidR="0045376F" w:rsidRPr="00D14A9D">
        <w:t>макете</w:t>
      </w:r>
      <w:r w:rsidRPr="00D14A9D">
        <w:t xml:space="preserve"> в Приложении.</w:t>
      </w:r>
    </w:p>
    <w:p w14:paraId="4985A103" w14:textId="77777777" w:rsidR="00346838" w:rsidRPr="001A772D" w:rsidRDefault="00346838" w:rsidP="00346838">
      <w:pPr>
        <w:pStyle w:val="2f0"/>
      </w:pPr>
      <w:bookmarkStart w:id="1110" w:name="_Toc115635697"/>
      <w:r w:rsidRPr="001A772D">
        <w:t xml:space="preserve">11.5 Результаты оценки </w:t>
      </w:r>
      <w:proofErr w:type="spellStart"/>
      <w:r w:rsidRPr="001A772D">
        <w:t>недоотпуска</w:t>
      </w:r>
      <w:proofErr w:type="spellEnd"/>
      <w:r w:rsidRPr="001A772D">
        <w:t xml:space="preserve"> тепловой энергии по причине отказов (аварийных ситуаций) и простоев тепловых сетей и источников тепловой энергии.</w:t>
      </w:r>
      <w:bookmarkEnd w:id="1110"/>
    </w:p>
    <w:p w14:paraId="267ECDAD" w14:textId="77777777" w:rsidR="00346838" w:rsidRPr="00FE106D" w:rsidRDefault="006412DD" w:rsidP="00346838">
      <w:pPr>
        <w:pStyle w:val="Afffa"/>
      </w:pPr>
      <w:r w:rsidRPr="001A772D">
        <w:t xml:space="preserve">Результаты оценки </w:t>
      </w:r>
      <w:proofErr w:type="spellStart"/>
      <w:r w:rsidRPr="001A772D">
        <w:t>недоотпуска</w:t>
      </w:r>
      <w:proofErr w:type="spellEnd"/>
      <w:r w:rsidRPr="001A772D">
        <w:t xml:space="preserve"> тепловой энергии по причине отказов (аварийных ситуаций) и простоев тепловых сетей и источ</w:t>
      </w:r>
      <w:r w:rsidRPr="00D14A9D">
        <w:t xml:space="preserve">ников тепловой энергии </w:t>
      </w:r>
      <w:r w:rsidR="0045376F" w:rsidRPr="00D14A9D">
        <w:t xml:space="preserve">возможно рассчитать в макете </w:t>
      </w:r>
      <w:r w:rsidRPr="00D14A9D">
        <w:t>в Приложении.</w:t>
      </w:r>
    </w:p>
    <w:p w14:paraId="69A53AAA" w14:textId="77777777" w:rsidR="003A3271" w:rsidRDefault="003A3271" w:rsidP="003A3271">
      <w:pPr>
        <w:pStyle w:val="2f0"/>
        <w:rPr>
          <w:shd w:val="clear" w:color="auto" w:fill="FFFFFF"/>
        </w:rPr>
      </w:pPr>
      <w:bookmarkStart w:id="1111" w:name="_Toc192841486"/>
      <w:r>
        <w:rPr>
          <w:shd w:val="clear" w:color="auto" w:fill="FFFFFF"/>
        </w:rPr>
        <w:t>11.6. Мероприятия по резервированию источников тепловой энергии и тепловых сетей, определенных системой мер по повышению надежности</w:t>
      </w:r>
    </w:p>
    <w:p w14:paraId="02C87D47" w14:textId="77777777" w:rsidR="003A3271" w:rsidRDefault="003A3271" w:rsidP="003A3271">
      <w:pPr>
        <w:pStyle w:val="Afffa"/>
        <w:rPr>
          <w:shd w:val="clear" w:color="auto" w:fill="FFFFFF"/>
        </w:rPr>
      </w:pPr>
      <w:r>
        <w:rPr>
          <w:shd w:val="clear" w:color="auto" w:fill="FFFFFF"/>
        </w:rPr>
        <w:t>В</w:t>
      </w:r>
      <w:r w:rsidRPr="00467D12">
        <w:rPr>
          <w:shd w:val="clear" w:color="auto" w:fill="FFFFFF"/>
        </w:rPr>
        <w:t xml:space="preserve"> связи с отсутствием информации об отнесении муниципального об</w:t>
      </w:r>
      <w:r>
        <w:rPr>
          <w:shd w:val="clear" w:color="auto" w:fill="FFFFFF"/>
        </w:rPr>
        <w:t>р</w:t>
      </w:r>
      <w:r w:rsidRPr="00467D12">
        <w:rPr>
          <w:shd w:val="clear" w:color="auto" w:fill="FFFFFF"/>
        </w:rPr>
        <w:t>азования к перечню поселений, округов</w:t>
      </w:r>
      <w:r w:rsidR="003F5209" w:rsidRPr="003F5209">
        <w:rPr>
          <w:shd w:val="clear" w:color="auto" w:fill="FFFFFF"/>
        </w:rPr>
        <w:t>,</w:t>
      </w:r>
      <w:r w:rsidRPr="00467D12">
        <w:rPr>
          <w:shd w:val="clear" w:color="auto" w:fill="FFFFFF"/>
        </w:rPr>
        <w:t xml:space="preserve"> в отношении которых исполнительными органами </w:t>
      </w:r>
      <w:r>
        <w:rPr>
          <w:shd w:val="clear" w:color="auto" w:fill="FFFFFF"/>
        </w:rPr>
        <w:t>определяется система мер по повышению надежности, мероприятия по резервированию источников тепловой энергии и тепловых сетей отсутствуют.</w:t>
      </w:r>
    </w:p>
    <w:p w14:paraId="607AC763" w14:textId="77777777" w:rsidR="003A3271" w:rsidRDefault="003A3271" w:rsidP="003A3271">
      <w:pPr>
        <w:pStyle w:val="2f0"/>
        <w:rPr>
          <w:shd w:val="clear" w:color="auto" w:fill="FFFFFF"/>
        </w:rPr>
      </w:pPr>
      <w:r>
        <w:rPr>
          <w:shd w:val="clear" w:color="auto" w:fill="FFFFFF"/>
        </w:rPr>
        <w:lastRenderedPageBreak/>
        <w:t>11.7. Мероприятия по замене тепловых сетей, определенных системой мер по повышению надежности</w:t>
      </w:r>
    </w:p>
    <w:p w14:paraId="613FFC74" w14:textId="77777777" w:rsidR="003A3271" w:rsidRDefault="003A3271" w:rsidP="003A3271">
      <w:pPr>
        <w:pStyle w:val="Afffa"/>
        <w:rPr>
          <w:shd w:val="clear" w:color="auto" w:fill="FFFFFF"/>
        </w:rPr>
      </w:pPr>
      <w:r>
        <w:rPr>
          <w:shd w:val="clear" w:color="auto" w:fill="FFFFFF"/>
        </w:rPr>
        <w:t>В</w:t>
      </w:r>
      <w:r w:rsidRPr="00467D12">
        <w:rPr>
          <w:shd w:val="clear" w:color="auto" w:fill="FFFFFF"/>
        </w:rPr>
        <w:t xml:space="preserve"> связи с отсутствием информации об отнесении муниципального об</w:t>
      </w:r>
      <w:r>
        <w:rPr>
          <w:shd w:val="clear" w:color="auto" w:fill="FFFFFF"/>
        </w:rPr>
        <w:t>р</w:t>
      </w:r>
      <w:r w:rsidRPr="00467D12">
        <w:rPr>
          <w:shd w:val="clear" w:color="auto" w:fill="FFFFFF"/>
        </w:rPr>
        <w:t>азования к перечню поселений, округов</w:t>
      </w:r>
      <w:r w:rsidR="001E33CB" w:rsidRPr="001E33CB">
        <w:rPr>
          <w:shd w:val="clear" w:color="auto" w:fill="FFFFFF"/>
        </w:rPr>
        <w:t>,</w:t>
      </w:r>
      <w:r w:rsidRPr="00467D12">
        <w:rPr>
          <w:shd w:val="clear" w:color="auto" w:fill="FFFFFF"/>
        </w:rPr>
        <w:t xml:space="preserve"> в отношении которых исполнительными органами </w:t>
      </w:r>
      <w:r>
        <w:rPr>
          <w:shd w:val="clear" w:color="auto" w:fill="FFFFFF"/>
        </w:rPr>
        <w:t xml:space="preserve">определяется система мер по повышению надежности, мероприятия </w:t>
      </w:r>
      <w:r w:rsidR="001E33CB">
        <w:rPr>
          <w:shd w:val="clear" w:color="auto" w:fill="FFFFFF"/>
        </w:rPr>
        <w:t xml:space="preserve">по </w:t>
      </w:r>
      <w:r>
        <w:rPr>
          <w:shd w:val="clear" w:color="auto" w:fill="FFFFFF"/>
        </w:rPr>
        <w:t>замене тепловых сетей отсутствуют.</w:t>
      </w:r>
    </w:p>
    <w:p w14:paraId="6EC4D6AA" w14:textId="77777777" w:rsidR="003A3271" w:rsidRDefault="003A3271" w:rsidP="003A3271">
      <w:pPr>
        <w:pStyle w:val="2f0"/>
        <w:rPr>
          <w:shd w:val="clear" w:color="auto" w:fill="FFFFFF"/>
        </w:rPr>
      </w:pPr>
      <w:r>
        <w:rPr>
          <w:shd w:val="clear" w:color="auto" w:fill="FFFFFF"/>
        </w:rPr>
        <w:t>11.8. Сценарии развития аварий в системах теплоснабжения (не менее одного для каждой зоны теплоснабжения с суммарной установленной тепловой мощностью источников тепловой энергии 100 Гкал/ч и более) на основе результатов моделирования аварийных ситуаций, включая моделирование отказов элементов, расчета послеаварийных гидравлических режимов и оценки надежности теплоснабжения в аварийных режимах теплоснабжения (при отказе головного участка теплопровода на одном (с наибольшим диаметром) из выводов тепловой мощности от источника тепловой энергии и при отключении насосной группы сетевых насосов на одном из источников тепловой энергии для систем с несколькими источниками тепловой энергии, работающими на единую тепловую сеть, в режиме плавающей точки водораздела (без выделенных зон действия)</w:t>
      </w:r>
    </w:p>
    <w:p w14:paraId="106C2083" w14:textId="77777777" w:rsidR="003A3271" w:rsidRPr="00BB25ED" w:rsidRDefault="00C47E88" w:rsidP="003A3271">
      <w:pPr>
        <w:pStyle w:val="Afffa"/>
      </w:pPr>
      <w:r w:rsidRPr="00C47E88">
        <w:t>В централизованной системе теплоснабжения муниципального образования отсутствуют источники тепловой энергии с суммарной установленной мощностью 100 Гкал/ч и более.</w:t>
      </w:r>
    </w:p>
    <w:p w14:paraId="1F27F2AC" w14:textId="77777777" w:rsidR="003A3271" w:rsidRDefault="003A3271" w:rsidP="003A3271">
      <w:pPr>
        <w:pStyle w:val="2f0"/>
      </w:pPr>
      <w:r w:rsidRPr="0057404F">
        <w:t>11.</w:t>
      </w:r>
      <w:r>
        <w:t>9</w:t>
      </w:r>
      <w:r w:rsidRPr="0057404F">
        <w:t>. Предложения по применению на источниках тепловой энергии рациональных тепловых схем с дублированными связями и новых технологий, обеспечивающих нормативную готовность энергетического оборудования</w:t>
      </w:r>
      <w:bookmarkEnd w:id="1111"/>
    </w:p>
    <w:p w14:paraId="5A9562FC" w14:textId="77777777" w:rsidR="003A3271" w:rsidRDefault="003A3271" w:rsidP="003A3271">
      <w:pPr>
        <w:pStyle w:val="Afffa"/>
      </w:pPr>
      <w:r w:rsidRPr="00D91318">
        <w:t xml:space="preserve">Рациональные тепловые схемы с дублированными связями - это специальные схемы организации теплоснабжения, которые предусматривают наличие резервных (дублирующих) связей между элементами системы теплоснабжения. </w:t>
      </w:r>
    </w:p>
    <w:p w14:paraId="300347B9" w14:textId="77777777" w:rsidR="003A3271" w:rsidRDefault="003A3271" w:rsidP="003A3271">
      <w:pPr>
        <w:pStyle w:val="Afffa"/>
      </w:pPr>
      <w:r>
        <w:t xml:space="preserve">По результатам оценки </w:t>
      </w:r>
      <w:r w:rsidRPr="008F6806">
        <w:t>надежности теплоснабжения</w:t>
      </w:r>
      <w:r>
        <w:t xml:space="preserve"> предложения по применению на источниках тепловой энергии рациональных тепловых схем с дублированными связями и новых технологий отсутствуют.</w:t>
      </w:r>
    </w:p>
    <w:p w14:paraId="08E34673" w14:textId="77777777" w:rsidR="003A3271" w:rsidRDefault="003A3271" w:rsidP="003A3271">
      <w:pPr>
        <w:pStyle w:val="2f0"/>
      </w:pPr>
      <w:bookmarkStart w:id="1112" w:name="_Toc192841487"/>
      <w:r w:rsidRPr="009C51EE">
        <w:t>11.</w:t>
      </w:r>
      <w:r>
        <w:t>10.</w:t>
      </w:r>
      <w:r w:rsidRPr="009C51EE">
        <w:t xml:space="preserve"> Предложения по установке резервного оборудования</w:t>
      </w:r>
      <w:bookmarkEnd w:id="1112"/>
    </w:p>
    <w:p w14:paraId="12124CC6" w14:textId="77777777" w:rsidR="003A3271" w:rsidRDefault="003A3271" w:rsidP="003A3271">
      <w:pPr>
        <w:pStyle w:val="Afffa"/>
      </w:pPr>
      <w:r>
        <w:t xml:space="preserve">По результатам оценки </w:t>
      </w:r>
      <w:r w:rsidRPr="008F6806">
        <w:t>надежности теплоснабжения</w:t>
      </w:r>
      <w:r>
        <w:t xml:space="preserve"> предложения по установке резервного оборудования отсутствуют.</w:t>
      </w:r>
    </w:p>
    <w:p w14:paraId="6317F4BC" w14:textId="77777777" w:rsidR="003A3271" w:rsidRDefault="003A3271" w:rsidP="003A3271">
      <w:pPr>
        <w:pStyle w:val="2f0"/>
      </w:pPr>
      <w:bookmarkStart w:id="1113" w:name="_Toc192841488"/>
      <w:r w:rsidRPr="009C51EE">
        <w:t>11.</w:t>
      </w:r>
      <w:r>
        <w:t>11</w:t>
      </w:r>
      <w:r w:rsidRPr="009C51EE">
        <w:t>. Предложения по организации совместной работы нескольких источников тепловой энергии на единую тепловую сеть</w:t>
      </w:r>
      <w:bookmarkEnd w:id="1113"/>
    </w:p>
    <w:p w14:paraId="2914C1F7" w14:textId="77777777" w:rsidR="003A3271" w:rsidRDefault="003A3271" w:rsidP="003A3271">
      <w:pPr>
        <w:pStyle w:val="Afffa"/>
      </w:pPr>
      <w:r>
        <w:t>Предложения по организации совместной работы нескольких источников тепловой энергии на единую тепловую сеть отсутствуют.</w:t>
      </w:r>
    </w:p>
    <w:p w14:paraId="1C61E943" w14:textId="77777777" w:rsidR="003A3271" w:rsidRDefault="003A3271" w:rsidP="003A3271">
      <w:pPr>
        <w:pStyle w:val="2f0"/>
      </w:pPr>
      <w:bookmarkStart w:id="1114" w:name="_Toc192841489"/>
      <w:r w:rsidRPr="009C51EE">
        <w:t>11.</w:t>
      </w:r>
      <w:r>
        <w:t>12</w:t>
      </w:r>
      <w:r w:rsidRPr="009C51EE">
        <w:t>. Предложения по резервированию тепловых сетей смежных районов поселения, городского округа, города федерального значения</w:t>
      </w:r>
      <w:bookmarkEnd w:id="1114"/>
    </w:p>
    <w:p w14:paraId="733E8295" w14:textId="77777777" w:rsidR="003A3271" w:rsidRDefault="003A3271" w:rsidP="003A3271">
      <w:pPr>
        <w:pStyle w:val="Afffa"/>
      </w:pPr>
      <w:r>
        <w:t>Предложения по резервированию тепловых сетей смежных районов поселения, муниципального округа, городского округа, города федерального значения отсутствуют.</w:t>
      </w:r>
    </w:p>
    <w:p w14:paraId="402486C4" w14:textId="77777777" w:rsidR="003A3271" w:rsidRDefault="003A3271" w:rsidP="003A3271">
      <w:pPr>
        <w:pStyle w:val="2f0"/>
      </w:pPr>
      <w:bookmarkStart w:id="1115" w:name="_Toc192841490"/>
      <w:r w:rsidRPr="009C51EE">
        <w:lastRenderedPageBreak/>
        <w:t>11.1</w:t>
      </w:r>
      <w:r>
        <w:t>3</w:t>
      </w:r>
      <w:r w:rsidRPr="009C51EE">
        <w:t>. Предложения по устройству резервных насосных станций</w:t>
      </w:r>
      <w:bookmarkEnd w:id="1115"/>
    </w:p>
    <w:p w14:paraId="5452D1C3" w14:textId="77777777" w:rsidR="003A3271" w:rsidRDefault="003A3271" w:rsidP="003A3271">
      <w:pPr>
        <w:pStyle w:val="Afffa"/>
      </w:pPr>
      <w:r>
        <w:t>По результатам оценки качества</w:t>
      </w:r>
      <w:r w:rsidRPr="008F6806">
        <w:t xml:space="preserve"> теплоснабжения</w:t>
      </w:r>
      <w:r>
        <w:t xml:space="preserve"> предложения по устройству резервных насосных станций отсутствуют.</w:t>
      </w:r>
    </w:p>
    <w:p w14:paraId="08460766" w14:textId="77777777" w:rsidR="003A3271" w:rsidRDefault="003A3271" w:rsidP="003A3271">
      <w:pPr>
        <w:pStyle w:val="2f0"/>
      </w:pPr>
      <w:bookmarkStart w:id="1116" w:name="_Toc192841491"/>
      <w:r w:rsidRPr="009C51EE">
        <w:t>11.1</w:t>
      </w:r>
      <w:r>
        <w:t>4</w:t>
      </w:r>
      <w:r w:rsidRPr="009C51EE">
        <w:t>. Предложения по установке баков-аккумуляторов</w:t>
      </w:r>
      <w:bookmarkEnd w:id="1116"/>
    </w:p>
    <w:p w14:paraId="01969A91" w14:textId="77777777" w:rsidR="003A3271" w:rsidRDefault="003A3271" w:rsidP="003A3271">
      <w:pPr>
        <w:pStyle w:val="Afffa"/>
      </w:pPr>
      <w:r>
        <w:t>По результатам оценки качества</w:t>
      </w:r>
      <w:r w:rsidRPr="008F6806">
        <w:t xml:space="preserve"> теплоснабжения</w:t>
      </w:r>
      <w:r>
        <w:t xml:space="preserve"> предложения по установки баков-аккумуляторов отсутствуют.</w:t>
      </w:r>
    </w:p>
    <w:p w14:paraId="09B45D3C" w14:textId="77777777" w:rsidR="00057DE9" w:rsidRDefault="00057DE9" w:rsidP="00057DE9">
      <w:pPr>
        <w:pStyle w:val="1fe"/>
        <w:ind w:right="-1"/>
        <w:outlineLvl w:val="1"/>
        <w:rPr>
          <w:i/>
        </w:rPr>
      </w:pPr>
      <w:bookmarkStart w:id="1117" w:name="_Toc135046783"/>
      <w:bookmarkStart w:id="1118" w:name="_Toc164349976"/>
      <w:bookmarkStart w:id="1119" w:name="_Toc178067510"/>
      <w:r>
        <w:rPr>
          <w:i/>
        </w:rPr>
        <w:t>11.15. Перечень возможных сценариев развития аварий в системах теплоснабжения</w:t>
      </w:r>
      <w:bookmarkEnd w:id="1117"/>
      <w:bookmarkEnd w:id="1118"/>
      <w:bookmarkEnd w:id="1119"/>
    </w:p>
    <w:p w14:paraId="67696EE2" w14:textId="77777777" w:rsidR="00057DE9" w:rsidRDefault="00057DE9" w:rsidP="00057DE9">
      <w:pPr>
        <w:pStyle w:val="aff7"/>
        <w:spacing w:line="360" w:lineRule="auto"/>
        <w:ind w:left="360" w:right="1099" w:firstLine="567"/>
        <w:rPr>
          <w:rFonts w:ascii="Times New Roman" w:eastAsia="Calibri" w:hAnsi="Times New Roman" w:cs="Times New Roman"/>
          <w:sz w:val="24"/>
          <w:szCs w:val="24"/>
          <w:lang w:val="ru-RU" w:bidi="ar-SA"/>
        </w:rPr>
      </w:pPr>
      <w:r>
        <w:rPr>
          <w:rFonts w:ascii="Times New Roman" w:eastAsia="Calibri" w:hAnsi="Times New Roman" w:cs="Times New Roman"/>
          <w:sz w:val="24"/>
          <w:szCs w:val="24"/>
          <w:lang w:val="ru-RU" w:bidi="ar-SA"/>
        </w:rPr>
        <w:t xml:space="preserve">Возможные сценарии развития аварий в системах теплоснабжения: </w:t>
      </w:r>
    </w:p>
    <w:p w14:paraId="52CFC042" w14:textId="77777777" w:rsidR="00057DE9" w:rsidRDefault="00057DE9" w:rsidP="000F782E">
      <w:pPr>
        <w:pStyle w:val="a1"/>
        <w:numPr>
          <w:ilvl w:val="0"/>
          <w:numId w:val="31"/>
        </w:numPr>
        <w:spacing w:line="276" w:lineRule="auto"/>
        <w:ind w:left="0" w:right="-1" w:firstLine="567"/>
      </w:pPr>
      <w:r>
        <w:t xml:space="preserve">порыв магистрального трубопровода теплосети или квартальной теплосети;           </w:t>
      </w:r>
    </w:p>
    <w:p w14:paraId="070F9892" w14:textId="77777777" w:rsidR="00057DE9" w:rsidRDefault="00057DE9" w:rsidP="000F782E">
      <w:pPr>
        <w:pStyle w:val="a1"/>
        <w:numPr>
          <w:ilvl w:val="0"/>
          <w:numId w:val="31"/>
        </w:numPr>
        <w:spacing w:line="276" w:lineRule="auto"/>
        <w:ind w:left="0" w:right="-1" w:firstLine="567"/>
      </w:pPr>
      <w:r>
        <w:t>прекращение подачи электрической энергии в котельную;</w:t>
      </w:r>
    </w:p>
    <w:p w14:paraId="7C5CBE6D" w14:textId="77777777" w:rsidR="00057DE9" w:rsidRDefault="00057DE9" w:rsidP="000F782E">
      <w:pPr>
        <w:pStyle w:val="a1"/>
        <w:numPr>
          <w:ilvl w:val="0"/>
          <w:numId w:val="31"/>
        </w:numPr>
        <w:spacing w:line="276" w:lineRule="auto"/>
        <w:ind w:left="0" w:right="-1" w:firstLine="567"/>
      </w:pPr>
      <w:r>
        <w:t>прекращение подачи природного газа в котельную;</w:t>
      </w:r>
    </w:p>
    <w:p w14:paraId="0D024DF1" w14:textId="77777777" w:rsidR="00057DE9" w:rsidRDefault="00057DE9" w:rsidP="000F782E">
      <w:pPr>
        <w:pStyle w:val="a1"/>
        <w:numPr>
          <w:ilvl w:val="0"/>
          <w:numId w:val="31"/>
        </w:numPr>
        <w:spacing w:line="276" w:lineRule="auto"/>
        <w:ind w:left="0" w:right="-1" w:firstLine="567"/>
      </w:pPr>
      <w:r>
        <w:t>прекращение подачи воды;</w:t>
      </w:r>
    </w:p>
    <w:p w14:paraId="2C74D139" w14:textId="77777777" w:rsidR="00057DE9" w:rsidRDefault="00057DE9" w:rsidP="000F782E">
      <w:pPr>
        <w:pStyle w:val="a1"/>
        <w:numPr>
          <w:ilvl w:val="0"/>
          <w:numId w:val="31"/>
        </w:numPr>
        <w:spacing w:line="276" w:lineRule="auto"/>
        <w:ind w:left="0" w:right="-1" w:firstLine="567"/>
      </w:pPr>
      <w:r>
        <w:t>выход из строя котлоагрегата;</w:t>
      </w:r>
    </w:p>
    <w:p w14:paraId="188B33CD" w14:textId="77777777" w:rsidR="00057DE9" w:rsidRDefault="00057DE9" w:rsidP="000F782E">
      <w:pPr>
        <w:pStyle w:val="a1"/>
        <w:numPr>
          <w:ilvl w:val="0"/>
          <w:numId w:val="31"/>
        </w:numPr>
        <w:spacing w:line="276" w:lineRule="auto"/>
        <w:ind w:left="0" w:right="-1" w:firstLine="567"/>
      </w:pPr>
      <w:r>
        <w:t>выход из строя всех насосов сетевой группы.</w:t>
      </w:r>
    </w:p>
    <w:p w14:paraId="2F4F0CE0" w14:textId="77777777" w:rsidR="00057DE9" w:rsidRPr="005E1BF2" w:rsidRDefault="00057DE9" w:rsidP="00057DE9">
      <w:pPr>
        <w:pStyle w:val="1fe"/>
        <w:ind w:right="-1"/>
        <w:outlineLvl w:val="1"/>
        <w:rPr>
          <w:i/>
        </w:rPr>
      </w:pPr>
      <w:bookmarkStart w:id="1120" w:name="_Toc135046784"/>
      <w:bookmarkStart w:id="1121" w:name="_Toc164349977"/>
      <w:bookmarkStart w:id="1122" w:name="_Toc178067511"/>
      <w:r>
        <w:rPr>
          <w:i/>
        </w:rPr>
        <w:t xml:space="preserve">11.16. </w:t>
      </w:r>
      <w:r w:rsidRPr="005E1BF2">
        <w:rPr>
          <w:i/>
        </w:rPr>
        <w:t>Действия при ликвидации последствий аварийных ситуаций</w:t>
      </w:r>
      <w:bookmarkEnd w:id="1120"/>
      <w:bookmarkEnd w:id="1121"/>
      <w:bookmarkEnd w:id="1122"/>
      <w:r w:rsidRPr="005E1BF2">
        <w:rPr>
          <w:i/>
        </w:rPr>
        <w:t xml:space="preserve">    </w:t>
      </w:r>
    </w:p>
    <w:p w14:paraId="06ADB935" w14:textId="77777777" w:rsidR="00057DE9" w:rsidRPr="00C72C47" w:rsidRDefault="00057DE9" w:rsidP="00057DE9">
      <w:pPr>
        <w:pStyle w:val="Afffa"/>
      </w:pPr>
      <w:r w:rsidRPr="00C72C47">
        <w:t xml:space="preserve">Каждой ресурсоснабжающей организации рекомендуется разработать </w:t>
      </w:r>
      <w:r>
        <w:t>п</w:t>
      </w:r>
      <w:r w:rsidRPr="00C72C47">
        <w:t xml:space="preserve">орядок ликвидации аварийных ситуаций в системах теплоснабжения с учетом взаимодействия тепло-, электро-, топливо- и </w:t>
      </w:r>
      <w:proofErr w:type="spellStart"/>
      <w:r w:rsidRPr="00C72C47">
        <w:t>водоснабжающих</w:t>
      </w:r>
      <w:proofErr w:type="spellEnd"/>
      <w:r w:rsidRPr="00C72C47">
        <w:t xml:space="preserve"> организаций, потребителей тепловой энергии, ремонтно-строительных и транспортных организаций, а также органов местного самоуправления. Наличие Порядка ликвидации аварийных ситуаций в системах теплоснабжения с учетом взаимодействия тепло-, электро-, топливо- и </w:t>
      </w:r>
      <w:proofErr w:type="spellStart"/>
      <w:r w:rsidRPr="00C72C47">
        <w:t>водоснабжающих</w:t>
      </w:r>
      <w:proofErr w:type="spellEnd"/>
      <w:r w:rsidRPr="00C72C47">
        <w:t xml:space="preserve"> организаций, потребителей тепловой энергии, ремонтно-строительных и транспортных организаций проверяется органом местного самоуправления при проверке готовности к отопительному сезону.</w:t>
      </w:r>
    </w:p>
    <w:p w14:paraId="51A6D2D6" w14:textId="77777777" w:rsidR="00057DE9" w:rsidRDefault="00057DE9" w:rsidP="00057DE9">
      <w:pPr>
        <w:pStyle w:val="Afffa"/>
      </w:pPr>
      <w:r w:rsidRPr="00C72C47">
        <w:t>Устранение последствий аварийных ситуаций на тепловых сетях и объектах централизованного теплоснабжения, повлекшее временное (в пределах нормативно допустимого времени) прекращение теплоснабжения или незначительные отклонение параметров теплоснабжения от нормативного значения, организуется силами и средствами эксплуатирующей организации, в соответствии с установленным внутри организации порядком. Оповещение других участников процесса централизованного теплоснабжения (потребителей, поставщиков) в рамках ликвидации последствий аварийной ситуации осуществляется в соответствии с регламентами (инструкциями) по взаимодействию дежурно-диспетчерских служб организаций или иными согласованными распорядительными документами.</w:t>
      </w:r>
    </w:p>
    <w:p w14:paraId="07F33882" w14:textId="77777777" w:rsidR="00057DE9" w:rsidRDefault="00057DE9" w:rsidP="00057DE9">
      <w:pPr>
        <w:pStyle w:val="Afffa"/>
      </w:pPr>
      <w:r w:rsidRPr="00C72C47">
        <w:t>В случае, если возникновение аварийных ситуаций на тепловых сетях и объектах централизованного теплоснабжения может повлиять на функционирование иных смежных инженерных сетей и объектов, эксплуатирующая организация оповещает о повреждениях владельцев коммуникаций, смежных с поврежденными тепловыми сетями и объектами.</w:t>
      </w:r>
    </w:p>
    <w:p w14:paraId="18CB81C2" w14:textId="77777777" w:rsidR="00057DE9" w:rsidRDefault="00057DE9" w:rsidP="00057DE9">
      <w:pPr>
        <w:pStyle w:val="Afffa"/>
      </w:pPr>
      <w:r w:rsidRPr="00C72C47">
        <w:t xml:space="preserve">В зависимости от вида и масштаба аварийной ситуации теплоснабжающей организацией принимаются неотложные меры по проведению ремонтно-восстановительных и других работ, </w:t>
      </w:r>
      <w:r w:rsidRPr="00C72C47">
        <w:lastRenderedPageBreak/>
        <w:t>направленных на недопущение размораживания систем теплоснабжения и скорейшую подачу тепла в социально значимые объекты. Нормативное время готовности к работам по ликвидации аварийной ситуации – не более 60 минут с момента её возникновения.</w:t>
      </w:r>
    </w:p>
    <w:p w14:paraId="523DC199" w14:textId="77777777" w:rsidR="00057DE9" w:rsidRDefault="00057DE9" w:rsidP="00057DE9">
      <w:pPr>
        <w:pStyle w:val="Afffa"/>
      </w:pPr>
      <w:r w:rsidRPr="00C72C47">
        <w:t>В каждой теплоснабжающей организации должен быть в наличии расчет допустимого времени устранения аварийных нарушений теплоснабжения жилых домов. Наличие расчета проверяется органом местного самоуправления при проверке готовности к отопительному сезону.</w:t>
      </w:r>
    </w:p>
    <w:p w14:paraId="2638E76C" w14:textId="77777777" w:rsidR="00057DE9" w:rsidRDefault="00057DE9" w:rsidP="00057DE9">
      <w:pPr>
        <w:pStyle w:val="Afffa"/>
      </w:pPr>
      <w:r w:rsidRPr="00C72C47">
        <w:t xml:space="preserve">Теплоснабжающая  организация, получив информацию об аварийной ситуации, на основании анализа полученных данных проводит оценку сложившейся обстановки, масштаба аварийной ситуации и возможных последствий, осуществляет незамедлительно действия в соответствии со своим Порядком ликвидации аварийных ситуаций в системах теплоснабжения с учетом взаимодействия тепло-, электро-, топливо- и </w:t>
      </w:r>
      <w:proofErr w:type="spellStart"/>
      <w:r w:rsidRPr="00C72C47">
        <w:t>водоснабжающих</w:t>
      </w:r>
      <w:proofErr w:type="spellEnd"/>
      <w:r w:rsidRPr="00C72C47">
        <w:t xml:space="preserve"> организаций, потребителей тепловой энергии, ремонтно-строительных и транспортных организаций, при этом с применением электронного моделирования определяет оптимальные решения для осуществления переключений в тепловых сетях.</w:t>
      </w:r>
    </w:p>
    <w:p w14:paraId="7012CFBB" w14:textId="77777777" w:rsidR="00057DE9" w:rsidRPr="00C72C47" w:rsidRDefault="00057DE9" w:rsidP="00057DE9">
      <w:pPr>
        <w:shd w:val="clear" w:color="auto" w:fill="FFFFFF"/>
        <w:spacing w:line="300" w:lineRule="auto"/>
        <w:ind w:firstLine="709"/>
        <w:jc w:val="both"/>
        <w:rPr>
          <w:rFonts w:eastAsia="Calibri"/>
          <w:lang w:eastAsia="en-US"/>
        </w:rPr>
      </w:pPr>
      <w:r w:rsidRPr="00C72C47">
        <w:rPr>
          <w:rFonts w:eastAsia="Calibri"/>
          <w:lang w:eastAsia="en-US"/>
        </w:rPr>
        <w:t>Дежурный диспетчер теплоснабжающей организации:</w:t>
      </w:r>
    </w:p>
    <w:p w14:paraId="1CB82D4D" w14:textId="77777777" w:rsidR="00057DE9" w:rsidRPr="0090565C" w:rsidRDefault="00057DE9" w:rsidP="00057DE9">
      <w:pPr>
        <w:spacing w:line="300" w:lineRule="auto"/>
        <w:jc w:val="both"/>
        <w:rPr>
          <w:rFonts w:eastAsia="Calibri"/>
          <w:lang w:eastAsia="en-US"/>
        </w:rPr>
      </w:pPr>
      <w:r w:rsidRPr="0090565C">
        <w:rPr>
          <w:rFonts w:eastAsia="Calibri"/>
          <w:lang w:eastAsia="en-US"/>
        </w:rPr>
        <w:t xml:space="preserve">- производит оповещение в соответствии со своим Порядком ликвидации аварийных ситуаций в системах теплоснабжения с учетом взаимодействия тепло-, электро-, топливо- и </w:t>
      </w:r>
      <w:proofErr w:type="spellStart"/>
      <w:r w:rsidRPr="0090565C">
        <w:rPr>
          <w:rFonts w:eastAsia="Calibri"/>
          <w:lang w:eastAsia="en-US"/>
        </w:rPr>
        <w:t>водоснабжающих</w:t>
      </w:r>
      <w:proofErr w:type="spellEnd"/>
      <w:r w:rsidRPr="0090565C">
        <w:rPr>
          <w:rFonts w:eastAsia="Calibri"/>
          <w:lang w:eastAsia="en-US"/>
        </w:rPr>
        <w:t xml:space="preserve"> организаций, потребителей тепловой энергии, ремонтно-строительных и транспортных организаций; </w:t>
      </w:r>
    </w:p>
    <w:p w14:paraId="60AE99E5" w14:textId="77777777" w:rsidR="00057DE9" w:rsidRPr="0090565C" w:rsidRDefault="00057DE9" w:rsidP="00057DE9">
      <w:pPr>
        <w:spacing w:line="300" w:lineRule="auto"/>
        <w:jc w:val="both"/>
        <w:rPr>
          <w:rFonts w:eastAsia="Calibri"/>
          <w:lang w:eastAsia="en-US"/>
        </w:rPr>
      </w:pPr>
      <w:r w:rsidRPr="0090565C">
        <w:rPr>
          <w:rFonts w:eastAsia="Calibri"/>
          <w:lang w:eastAsia="en-US"/>
        </w:rPr>
        <w:t>- осуществляет контроль выполнения мероприятий по ликвидации аварийных ситуаций до восстановления подачи тепловой энергии и горячей воды потребителям.</w:t>
      </w:r>
    </w:p>
    <w:p w14:paraId="2552C581" w14:textId="77777777" w:rsidR="00057DE9" w:rsidRPr="00C72C47" w:rsidRDefault="00057DE9" w:rsidP="00057DE9">
      <w:pPr>
        <w:shd w:val="clear" w:color="auto" w:fill="FFFFFF"/>
        <w:spacing w:line="300" w:lineRule="auto"/>
        <w:ind w:firstLine="709"/>
        <w:jc w:val="both"/>
        <w:rPr>
          <w:rFonts w:eastAsia="Calibri"/>
          <w:lang w:eastAsia="en-US"/>
        </w:rPr>
      </w:pPr>
      <w:r w:rsidRPr="00C72C47">
        <w:rPr>
          <w:rFonts w:eastAsia="Calibri"/>
          <w:lang w:eastAsia="en-US"/>
        </w:rPr>
        <w:t>Время сбора сил и средств аварийной бригады на месте аварийной ситуации не должно превышать 1 час с момента оповещения об аварийной ситуации.</w:t>
      </w:r>
    </w:p>
    <w:p w14:paraId="736F9B22" w14:textId="77777777" w:rsidR="00057DE9" w:rsidRPr="00C72C47" w:rsidRDefault="00057DE9" w:rsidP="00057DE9">
      <w:pPr>
        <w:shd w:val="clear" w:color="auto" w:fill="FFFFFF"/>
        <w:spacing w:line="300" w:lineRule="auto"/>
        <w:ind w:firstLine="709"/>
        <w:jc w:val="both"/>
        <w:rPr>
          <w:rFonts w:eastAsia="Calibri"/>
          <w:lang w:eastAsia="en-US"/>
        </w:rPr>
      </w:pPr>
      <w:r w:rsidRPr="00C72C47">
        <w:rPr>
          <w:rFonts w:eastAsia="Calibri"/>
          <w:lang w:eastAsia="en-US"/>
        </w:rPr>
        <w:t xml:space="preserve">Руководитель, главный инженер теплоснабжающей организации, в системе теплоснабжения которой возникла аварийная ситуация, в течение 30 минут со времени возникновения аварийной ситуации оповещает посредством телефонной связи или с использованием сервисов обмена мгновенными сообщениями мобильных приложений (мессенджеров) первого заместителя главы администрации </w:t>
      </w:r>
      <w:r>
        <w:rPr>
          <w:rFonts w:eastAsia="Calibri"/>
          <w:lang w:eastAsia="en-US"/>
        </w:rPr>
        <w:t>МО</w:t>
      </w:r>
      <w:r w:rsidRPr="00C72C47">
        <w:rPr>
          <w:rFonts w:eastAsia="Calibri"/>
          <w:lang w:eastAsia="en-US"/>
        </w:rPr>
        <w:t>. Сообщение должно содержать точный адрес (место) аварийной ситуации, подробную информацию об аварийной ситуации с указанием характеристик вышедшего из строя оборудования или коммуникаций, причины аварийной ситуации, масштабы и возможные последствия, планируемые сроки ремонтно-восстановительных работ, привлекаемые силы и средства. Информация о проведении работ актуализируется каждые 2 часа.</w:t>
      </w:r>
    </w:p>
    <w:p w14:paraId="1B9F6D2D" w14:textId="77777777" w:rsidR="00057DE9" w:rsidRPr="00C72C47" w:rsidRDefault="00057DE9" w:rsidP="00057DE9">
      <w:pPr>
        <w:shd w:val="clear" w:color="auto" w:fill="FFFFFF"/>
        <w:spacing w:line="300" w:lineRule="auto"/>
        <w:ind w:firstLine="709"/>
        <w:jc w:val="both"/>
        <w:rPr>
          <w:rFonts w:eastAsia="Calibri"/>
          <w:lang w:eastAsia="en-US"/>
        </w:rPr>
      </w:pPr>
      <w:r w:rsidRPr="00C72C47">
        <w:rPr>
          <w:rFonts w:eastAsia="Calibri"/>
          <w:lang w:eastAsia="en-US"/>
        </w:rPr>
        <w:t xml:space="preserve">Дежурный диспетчер </w:t>
      </w:r>
      <w:r>
        <w:rPr>
          <w:rFonts w:eastAsia="Calibri"/>
          <w:lang w:eastAsia="en-US"/>
        </w:rPr>
        <w:t>диспетчерской службы</w:t>
      </w:r>
      <w:r w:rsidRPr="00C72C47">
        <w:rPr>
          <w:rFonts w:eastAsia="Calibri"/>
          <w:lang w:eastAsia="en-US"/>
        </w:rPr>
        <w:t xml:space="preserve"> </w:t>
      </w:r>
      <w:r>
        <w:rPr>
          <w:rFonts w:eastAsia="Calibri"/>
          <w:lang w:eastAsia="en-US"/>
        </w:rPr>
        <w:t>теплоснабжающей организации</w:t>
      </w:r>
      <w:r w:rsidRPr="00C72C47">
        <w:rPr>
          <w:rFonts w:eastAsia="Calibri"/>
          <w:lang w:eastAsia="en-US"/>
        </w:rPr>
        <w:t xml:space="preserve"> в течение в течение 30 минут с момента поступления информации оповещает председателя Департамента жилищно-коммунального хозяйства администрации </w:t>
      </w:r>
      <w:r>
        <w:rPr>
          <w:rFonts w:eastAsia="Calibri"/>
          <w:lang w:eastAsia="en-US"/>
        </w:rPr>
        <w:t>МО</w:t>
      </w:r>
      <w:r w:rsidRPr="00C72C47">
        <w:rPr>
          <w:rFonts w:eastAsia="Calibri"/>
          <w:lang w:eastAsia="en-US"/>
        </w:rPr>
        <w:t xml:space="preserve">, заместителей председателя Департамента жилищно-коммунального хозяйства администрации </w:t>
      </w:r>
      <w:r>
        <w:rPr>
          <w:rFonts w:eastAsia="Calibri"/>
          <w:lang w:eastAsia="en-US"/>
        </w:rPr>
        <w:t>МО</w:t>
      </w:r>
      <w:r w:rsidRPr="00C72C47">
        <w:rPr>
          <w:rFonts w:eastAsia="Calibri"/>
          <w:lang w:eastAsia="en-US"/>
        </w:rPr>
        <w:t xml:space="preserve">, дежурного диспетчера </w:t>
      </w:r>
      <w:r>
        <w:rPr>
          <w:rFonts w:eastAsia="Calibri"/>
          <w:lang w:eastAsia="en-US"/>
        </w:rPr>
        <w:t>службы МО</w:t>
      </w:r>
      <w:r w:rsidRPr="00C72C47">
        <w:rPr>
          <w:rFonts w:eastAsia="Calibri"/>
          <w:lang w:eastAsia="en-US"/>
        </w:rPr>
        <w:t>. Сообщение должно содержать точный адрес (место) аварийной ситуации, подробную информацию об аварийной ситуации с указанием характеристик вышедшего из строя оборудования или коммуникаций, причины аварийной ситуации, масштабы, возможные последствия, планируемые сроки ремонтно-восстановительных работ, привлекаемые силы и средства. Информация о проведении работ актуализируется каждые 2 часа.</w:t>
      </w:r>
    </w:p>
    <w:p w14:paraId="4E2C1AB5" w14:textId="77777777" w:rsidR="00057DE9" w:rsidRPr="00C72C47" w:rsidRDefault="00057DE9" w:rsidP="00057DE9">
      <w:pPr>
        <w:shd w:val="clear" w:color="auto" w:fill="FFFFFF"/>
        <w:spacing w:line="300" w:lineRule="auto"/>
        <w:ind w:firstLine="709"/>
        <w:jc w:val="both"/>
        <w:rPr>
          <w:rFonts w:eastAsia="Calibri"/>
          <w:lang w:eastAsia="en-US"/>
        </w:rPr>
      </w:pPr>
      <w:r w:rsidRPr="00C72C47">
        <w:rPr>
          <w:rFonts w:eastAsia="Calibri"/>
          <w:lang w:eastAsia="en-US"/>
        </w:rPr>
        <w:lastRenderedPageBreak/>
        <w:t xml:space="preserve">Первый заместитель главы администрации </w:t>
      </w:r>
      <w:r>
        <w:rPr>
          <w:rFonts w:eastAsia="Calibri"/>
          <w:lang w:eastAsia="en-US"/>
        </w:rPr>
        <w:t>МО</w:t>
      </w:r>
      <w:r w:rsidRPr="00C72C47">
        <w:rPr>
          <w:rFonts w:eastAsia="Calibri"/>
          <w:lang w:eastAsia="en-US"/>
        </w:rPr>
        <w:t xml:space="preserve"> по истечению 2 часов, в случае не устранения аварийной ситуации:</w:t>
      </w:r>
    </w:p>
    <w:p w14:paraId="0D0976E9" w14:textId="77777777" w:rsidR="00057DE9" w:rsidRPr="0090565C" w:rsidRDefault="00057DE9" w:rsidP="00057DE9">
      <w:pPr>
        <w:shd w:val="clear" w:color="auto" w:fill="FFFFFF"/>
        <w:spacing w:line="300" w:lineRule="auto"/>
        <w:jc w:val="both"/>
        <w:rPr>
          <w:rFonts w:eastAsia="Calibri"/>
          <w:lang w:eastAsia="en-US"/>
        </w:rPr>
      </w:pPr>
      <w:r w:rsidRPr="0090565C">
        <w:rPr>
          <w:rFonts w:eastAsia="Calibri"/>
          <w:lang w:eastAsia="en-US"/>
        </w:rPr>
        <w:t xml:space="preserve">- производит оповещение главы </w:t>
      </w:r>
      <w:r>
        <w:rPr>
          <w:rFonts w:eastAsia="Calibri"/>
          <w:lang w:eastAsia="en-US"/>
        </w:rPr>
        <w:t>МО</w:t>
      </w:r>
      <w:r w:rsidRPr="0090565C">
        <w:rPr>
          <w:rFonts w:eastAsia="Calibri"/>
          <w:lang w:eastAsia="en-US"/>
        </w:rPr>
        <w:t>;</w:t>
      </w:r>
    </w:p>
    <w:p w14:paraId="3F23845D" w14:textId="77777777" w:rsidR="00057DE9" w:rsidRPr="0090565C" w:rsidRDefault="00057DE9" w:rsidP="00057DE9">
      <w:pPr>
        <w:shd w:val="clear" w:color="auto" w:fill="FFFFFF"/>
        <w:spacing w:line="300" w:lineRule="auto"/>
        <w:jc w:val="both"/>
        <w:rPr>
          <w:rFonts w:eastAsia="Calibri"/>
          <w:lang w:eastAsia="en-US"/>
        </w:rPr>
      </w:pPr>
      <w:r w:rsidRPr="0090565C">
        <w:rPr>
          <w:rFonts w:eastAsia="Calibri"/>
          <w:lang w:eastAsia="en-US"/>
        </w:rPr>
        <w:t>- лично производит оценку ситуации для необходимой координации работ, прибывает на место проведения работ.</w:t>
      </w:r>
    </w:p>
    <w:p w14:paraId="5099B4B5" w14:textId="77777777" w:rsidR="00057DE9" w:rsidRPr="00C72C47" w:rsidRDefault="00057DE9" w:rsidP="00057DE9">
      <w:pPr>
        <w:shd w:val="clear" w:color="auto" w:fill="FFFFFF"/>
        <w:spacing w:line="300" w:lineRule="auto"/>
        <w:ind w:firstLine="709"/>
        <w:jc w:val="both"/>
        <w:rPr>
          <w:rFonts w:eastAsia="Calibri"/>
          <w:lang w:eastAsia="en-US"/>
        </w:rPr>
      </w:pPr>
      <w:r>
        <w:rPr>
          <w:rFonts w:eastAsia="Calibri"/>
          <w:lang w:eastAsia="en-US"/>
        </w:rPr>
        <w:t>Диспетчерская служба</w:t>
      </w:r>
      <w:r w:rsidRPr="00C72C47">
        <w:rPr>
          <w:rFonts w:eastAsia="Calibri"/>
          <w:lang w:eastAsia="en-US"/>
        </w:rPr>
        <w:t xml:space="preserve"> </w:t>
      </w:r>
      <w:r>
        <w:rPr>
          <w:rFonts w:eastAsia="Calibri"/>
          <w:lang w:eastAsia="en-US"/>
        </w:rPr>
        <w:t>МО</w:t>
      </w:r>
      <w:r w:rsidRPr="00C72C47">
        <w:rPr>
          <w:rFonts w:eastAsia="Calibri"/>
          <w:lang w:eastAsia="en-US"/>
        </w:rPr>
        <w:t xml:space="preserve"> через организации, осуществляющие управление многоквартирными домами, оповещает жителей, которые проживают в зоне аварийной ситуации, об её возникновении, ликвидации и возобновлении подачи ресурса.</w:t>
      </w:r>
    </w:p>
    <w:p w14:paraId="33B66430" w14:textId="77777777" w:rsidR="00057DE9" w:rsidRDefault="00057DE9" w:rsidP="00057DE9">
      <w:pPr>
        <w:shd w:val="clear" w:color="auto" w:fill="FFFFFF"/>
        <w:spacing w:line="300" w:lineRule="auto"/>
        <w:ind w:firstLine="709"/>
        <w:jc w:val="both"/>
        <w:rPr>
          <w:rFonts w:eastAsia="Calibri"/>
          <w:lang w:eastAsia="en-US"/>
        </w:rPr>
      </w:pPr>
      <w:r w:rsidRPr="00C72C47">
        <w:rPr>
          <w:rFonts w:eastAsia="Calibri"/>
          <w:lang w:eastAsia="en-US"/>
        </w:rPr>
        <w:t xml:space="preserve">Первый заместитель главы администрации </w:t>
      </w:r>
      <w:r>
        <w:rPr>
          <w:rFonts w:eastAsia="Calibri"/>
          <w:lang w:eastAsia="en-US"/>
        </w:rPr>
        <w:t>МО</w:t>
      </w:r>
      <w:r w:rsidRPr="00C72C47">
        <w:rPr>
          <w:rFonts w:eastAsia="Calibri"/>
          <w:lang w:eastAsia="en-US"/>
        </w:rPr>
        <w:t xml:space="preserve"> принимает решение по привлечению дополнительных сил и средств к ремонтным работам, принимает решение о необходимости создания штаба по локализации аварийной ситуации. </w:t>
      </w:r>
    </w:p>
    <w:p w14:paraId="772E5682" w14:textId="77777777" w:rsidR="00057DE9" w:rsidRPr="005E1BF2" w:rsidRDefault="00057DE9" w:rsidP="00057DE9">
      <w:pPr>
        <w:pStyle w:val="1fe"/>
        <w:ind w:right="-1"/>
        <w:outlineLvl w:val="1"/>
        <w:rPr>
          <w:i/>
        </w:rPr>
      </w:pPr>
      <w:bookmarkStart w:id="1123" w:name="_Toc135046785"/>
      <w:bookmarkStart w:id="1124" w:name="_Toc164349978"/>
      <w:bookmarkStart w:id="1125" w:name="_Toc178067512"/>
      <w:r>
        <w:rPr>
          <w:i/>
        </w:rPr>
        <w:t xml:space="preserve">11.17. </w:t>
      </w:r>
      <w:r w:rsidRPr="005E1BF2">
        <w:rPr>
          <w:i/>
        </w:rPr>
        <w:t>Сценарии развития аварий в системах теплоснабжения с моделированием гидравлических режимов работы систем</w:t>
      </w:r>
      <w:bookmarkEnd w:id="1123"/>
      <w:bookmarkEnd w:id="1124"/>
      <w:bookmarkEnd w:id="1125"/>
      <w:r w:rsidRPr="005E1BF2">
        <w:rPr>
          <w:i/>
        </w:rPr>
        <w:t xml:space="preserve">    </w:t>
      </w:r>
    </w:p>
    <w:p w14:paraId="47B9A799" w14:textId="388A73CF" w:rsidR="00057DE9" w:rsidRDefault="00057DE9" w:rsidP="00057DE9">
      <w:pPr>
        <w:pStyle w:val="Afffa"/>
      </w:pPr>
      <w:r w:rsidRPr="0090565C">
        <w:t>Перечень возможных аварийных ситуаций, их описание, типовые действия при ликвидации последствий аварийных ситуаций представлены</w:t>
      </w:r>
      <w:r>
        <w:t xml:space="preserve"> в таблице</w:t>
      </w:r>
      <w:r w:rsidRPr="0090565C">
        <w:t xml:space="preserve"> </w:t>
      </w:r>
      <w:r w:rsidR="0055212E">
        <w:t>9</w:t>
      </w:r>
      <w:r w:rsidR="00FC3FD3">
        <w:t>7</w:t>
      </w:r>
      <w:r>
        <w:t>.</w:t>
      </w:r>
      <w:bookmarkStart w:id="1126" w:name="_Toc115635698"/>
    </w:p>
    <w:p w14:paraId="385F617D" w14:textId="77777777" w:rsidR="00057DE9" w:rsidRDefault="00057DE9" w:rsidP="00057DE9">
      <w:pPr>
        <w:pStyle w:val="Afffa"/>
        <w:sectPr w:rsidR="00057DE9" w:rsidSect="00625A77">
          <w:headerReference w:type="default" r:id="rId57"/>
          <w:footerReference w:type="default" r:id="rId58"/>
          <w:headerReference w:type="first" r:id="rId59"/>
          <w:type w:val="nextColumn"/>
          <w:pgSz w:w="11906" w:h="16838" w:code="9"/>
          <w:pgMar w:top="1134" w:right="567" w:bottom="1134" w:left="1134" w:header="568" w:footer="709" w:gutter="0"/>
          <w:cols w:space="708"/>
          <w:titlePg/>
          <w:docGrid w:linePitch="360"/>
        </w:sectPr>
      </w:pPr>
    </w:p>
    <w:p w14:paraId="3E2BC822" w14:textId="63ED73BC" w:rsidR="00057DE9" w:rsidRDefault="00057DE9" w:rsidP="00057DE9">
      <w:pPr>
        <w:pStyle w:val="aff7"/>
        <w:keepNext/>
        <w:spacing w:before="7" w:after="0"/>
        <w:ind w:firstLine="709"/>
        <w:jc w:val="right"/>
        <w:rPr>
          <w:rFonts w:ascii="Times New Roman" w:hAnsi="Times New Roman"/>
          <w:bCs/>
          <w:i/>
          <w:sz w:val="24"/>
          <w:szCs w:val="24"/>
          <w:lang w:val="ru-RU"/>
        </w:rPr>
      </w:pPr>
      <w:bookmarkStart w:id="1127" w:name="_Ref135069096"/>
      <w:r w:rsidRPr="002D5458">
        <w:rPr>
          <w:rFonts w:ascii="Times New Roman" w:hAnsi="Times New Roman"/>
          <w:bCs/>
          <w:i/>
          <w:sz w:val="24"/>
          <w:szCs w:val="24"/>
          <w:lang w:val="ru-RU"/>
        </w:rPr>
        <w:lastRenderedPageBreak/>
        <w:t>Таблица</w:t>
      </w:r>
      <w:bookmarkEnd w:id="1127"/>
      <w:r>
        <w:rPr>
          <w:rFonts w:ascii="Times New Roman" w:hAnsi="Times New Roman"/>
          <w:bCs/>
          <w:i/>
          <w:sz w:val="24"/>
          <w:szCs w:val="24"/>
          <w:lang w:val="ru-RU"/>
        </w:rPr>
        <w:t xml:space="preserve"> </w:t>
      </w:r>
      <w:r w:rsidR="0055212E">
        <w:rPr>
          <w:rFonts w:ascii="Times New Roman" w:hAnsi="Times New Roman"/>
          <w:bCs/>
          <w:i/>
          <w:sz w:val="24"/>
          <w:szCs w:val="24"/>
          <w:lang w:val="ru-RU"/>
        </w:rPr>
        <w:t>9</w:t>
      </w:r>
      <w:r w:rsidR="00FC3FD3">
        <w:rPr>
          <w:rFonts w:ascii="Times New Roman" w:hAnsi="Times New Roman"/>
          <w:bCs/>
          <w:i/>
          <w:sz w:val="24"/>
          <w:szCs w:val="24"/>
          <w:lang w:val="ru-RU"/>
        </w:rPr>
        <w:t>7</w:t>
      </w:r>
      <w:r w:rsidRPr="002D5458">
        <w:rPr>
          <w:rFonts w:ascii="Times New Roman" w:hAnsi="Times New Roman"/>
          <w:bCs/>
          <w:i/>
          <w:sz w:val="24"/>
          <w:szCs w:val="24"/>
          <w:lang w:val="ru-RU"/>
        </w:rPr>
        <w:t>. Сценарии развития аварий в системах теплоснабжения</w:t>
      </w:r>
    </w:p>
    <w:tbl>
      <w:tblPr>
        <w:tblStyle w:val="af0"/>
        <w:tblW w:w="0" w:type="auto"/>
        <w:jc w:val="center"/>
        <w:tblCellMar>
          <w:left w:w="0" w:type="dxa"/>
          <w:right w:w="0" w:type="dxa"/>
        </w:tblCellMar>
        <w:tblLook w:val="04A0" w:firstRow="1" w:lastRow="0" w:firstColumn="1" w:lastColumn="0" w:noHBand="0" w:noVBand="1"/>
      </w:tblPr>
      <w:tblGrid>
        <w:gridCol w:w="280"/>
        <w:gridCol w:w="1701"/>
        <w:gridCol w:w="1985"/>
        <w:gridCol w:w="2410"/>
        <w:gridCol w:w="4251"/>
        <w:gridCol w:w="3933"/>
      </w:tblGrid>
      <w:tr w:rsidR="00057DE9" w:rsidRPr="0056135E" w14:paraId="66976CA6" w14:textId="77777777" w:rsidTr="00625A77">
        <w:trPr>
          <w:trHeight w:val="283"/>
          <w:tblHeader/>
          <w:jc w:val="center"/>
        </w:trPr>
        <w:tc>
          <w:tcPr>
            <w:tcW w:w="280" w:type="dxa"/>
            <w:vAlign w:val="center"/>
          </w:tcPr>
          <w:p w14:paraId="30A9A462" w14:textId="77777777" w:rsidR="00057DE9" w:rsidRPr="0056135E" w:rsidRDefault="00057DE9" w:rsidP="00625A77">
            <w:pPr>
              <w:keepNext/>
              <w:jc w:val="center"/>
              <w:rPr>
                <w:bCs/>
                <w:color w:val="000000"/>
                <w:sz w:val="20"/>
                <w:szCs w:val="20"/>
              </w:rPr>
            </w:pPr>
            <w:r w:rsidRPr="0056135E">
              <w:rPr>
                <w:bCs/>
                <w:color w:val="000000"/>
                <w:sz w:val="20"/>
                <w:szCs w:val="20"/>
              </w:rPr>
              <w:t>№ п/п</w:t>
            </w:r>
          </w:p>
          <w:p w14:paraId="771409E2" w14:textId="77777777" w:rsidR="00057DE9" w:rsidRPr="0056135E" w:rsidRDefault="00057DE9" w:rsidP="00625A77">
            <w:pPr>
              <w:keepNext/>
              <w:jc w:val="center"/>
              <w:rPr>
                <w:bCs/>
                <w:color w:val="000000"/>
                <w:sz w:val="20"/>
                <w:szCs w:val="20"/>
              </w:rPr>
            </w:pPr>
          </w:p>
        </w:tc>
        <w:tc>
          <w:tcPr>
            <w:tcW w:w="1701" w:type="dxa"/>
            <w:vAlign w:val="center"/>
          </w:tcPr>
          <w:p w14:paraId="56CC0B7A" w14:textId="77777777" w:rsidR="00057DE9" w:rsidRPr="0056135E" w:rsidRDefault="00057DE9" w:rsidP="00625A77">
            <w:pPr>
              <w:keepNext/>
              <w:jc w:val="center"/>
              <w:rPr>
                <w:bCs/>
                <w:color w:val="000000"/>
                <w:sz w:val="20"/>
                <w:szCs w:val="20"/>
              </w:rPr>
            </w:pPr>
            <w:r w:rsidRPr="0056135E">
              <w:rPr>
                <w:bCs/>
                <w:color w:val="000000"/>
                <w:sz w:val="20"/>
                <w:szCs w:val="20"/>
              </w:rPr>
              <w:t>Описание аварийной ситуации</w:t>
            </w:r>
          </w:p>
        </w:tc>
        <w:tc>
          <w:tcPr>
            <w:tcW w:w="1985" w:type="dxa"/>
            <w:vAlign w:val="center"/>
          </w:tcPr>
          <w:p w14:paraId="6CE12235" w14:textId="77777777" w:rsidR="00057DE9" w:rsidRPr="0056135E" w:rsidRDefault="00057DE9" w:rsidP="00625A77">
            <w:pPr>
              <w:keepNext/>
              <w:jc w:val="center"/>
              <w:rPr>
                <w:bCs/>
                <w:color w:val="000000"/>
                <w:sz w:val="20"/>
                <w:szCs w:val="20"/>
              </w:rPr>
            </w:pPr>
            <w:r w:rsidRPr="0056135E">
              <w:rPr>
                <w:bCs/>
                <w:color w:val="000000"/>
                <w:sz w:val="20"/>
                <w:szCs w:val="20"/>
              </w:rPr>
              <w:t>Причина возникновения аварийной ситуации</w:t>
            </w:r>
          </w:p>
          <w:p w14:paraId="13EA31C2" w14:textId="77777777" w:rsidR="00057DE9" w:rsidRPr="0056135E" w:rsidRDefault="00057DE9" w:rsidP="00625A77">
            <w:pPr>
              <w:keepNext/>
              <w:jc w:val="center"/>
              <w:rPr>
                <w:bCs/>
                <w:color w:val="000000"/>
                <w:sz w:val="20"/>
                <w:szCs w:val="20"/>
              </w:rPr>
            </w:pPr>
          </w:p>
        </w:tc>
        <w:tc>
          <w:tcPr>
            <w:tcW w:w="2410" w:type="dxa"/>
            <w:vAlign w:val="center"/>
          </w:tcPr>
          <w:p w14:paraId="1A83A58A" w14:textId="77777777" w:rsidR="00057DE9" w:rsidRPr="0056135E" w:rsidRDefault="00057DE9" w:rsidP="00625A77">
            <w:pPr>
              <w:keepNext/>
              <w:jc w:val="center"/>
              <w:rPr>
                <w:bCs/>
                <w:color w:val="000000"/>
                <w:sz w:val="20"/>
                <w:szCs w:val="20"/>
              </w:rPr>
            </w:pPr>
            <w:r w:rsidRPr="0056135E">
              <w:rPr>
                <w:bCs/>
                <w:color w:val="000000"/>
                <w:sz w:val="20"/>
                <w:szCs w:val="20"/>
              </w:rPr>
              <w:t>Возможные характеристики развития аварии и последствия</w:t>
            </w:r>
          </w:p>
        </w:tc>
        <w:tc>
          <w:tcPr>
            <w:tcW w:w="4251" w:type="dxa"/>
            <w:vAlign w:val="center"/>
          </w:tcPr>
          <w:p w14:paraId="47724C3D" w14:textId="77777777" w:rsidR="00057DE9" w:rsidRPr="0056135E" w:rsidRDefault="00057DE9" w:rsidP="00625A77">
            <w:pPr>
              <w:keepNext/>
              <w:jc w:val="center"/>
              <w:rPr>
                <w:bCs/>
                <w:color w:val="000000"/>
                <w:sz w:val="20"/>
                <w:szCs w:val="20"/>
              </w:rPr>
            </w:pPr>
            <w:r w:rsidRPr="0056135E">
              <w:rPr>
                <w:bCs/>
                <w:color w:val="000000"/>
                <w:sz w:val="20"/>
                <w:szCs w:val="20"/>
              </w:rPr>
              <w:t>Действия при ликвидации последствий аварийных ситуаций</w:t>
            </w:r>
          </w:p>
        </w:tc>
        <w:tc>
          <w:tcPr>
            <w:tcW w:w="3933" w:type="dxa"/>
            <w:vAlign w:val="center"/>
          </w:tcPr>
          <w:p w14:paraId="06E3A757" w14:textId="77777777" w:rsidR="00057DE9" w:rsidRPr="0056135E" w:rsidRDefault="00057DE9" w:rsidP="00625A77">
            <w:pPr>
              <w:keepNext/>
              <w:jc w:val="center"/>
              <w:rPr>
                <w:bCs/>
                <w:color w:val="000000"/>
                <w:sz w:val="20"/>
                <w:szCs w:val="20"/>
              </w:rPr>
            </w:pPr>
            <w:r w:rsidRPr="0056135E">
              <w:rPr>
                <w:bCs/>
                <w:color w:val="000000"/>
                <w:sz w:val="20"/>
                <w:szCs w:val="20"/>
              </w:rPr>
              <w:t>Гидравлический режим</w:t>
            </w:r>
          </w:p>
        </w:tc>
      </w:tr>
      <w:tr w:rsidR="00057DE9" w:rsidRPr="0056135E" w14:paraId="21DF5C1B" w14:textId="77777777" w:rsidTr="00625A77">
        <w:trPr>
          <w:trHeight w:val="283"/>
          <w:jc w:val="center"/>
        </w:trPr>
        <w:tc>
          <w:tcPr>
            <w:tcW w:w="280" w:type="dxa"/>
            <w:vAlign w:val="center"/>
          </w:tcPr>
          <w:p w14:paraId="5A301769" w14:textId="77777777" w:rsidR="00057DE9" w:rsidRPr="0056135E" w:rsidRDefault="00057DE9" w:rsidP="00625A77">
            <w:pPr>
              <w:keepNext/>
              <w:jc w:val="center"/>
              <w:rPr>
                <w:bCs/>
                <w:color w:val="000000"/>
                <w:sz w:val="20"/>
                <w:szCs w:val="20"/>
              </w:rPr>
            </w:pPr>
            <w:r w:rsidRPr="0056135E">
              <w:rPr>
                <w:bCs/>
                <w:color w:val="000000"/>
                <w:sz w:val="20"/>
                <w:szCs w:val="20"/>
              </w:rPr>
              <w:t>1.</w:t>
            </w:r>
          </w:p>
        </w:tc>
        <w:tc>
          <w:tcPr>
            <w:tcW w:w="1701" w:type="dxa"/>
            <w:vAlign w:val="center"/>
          </w:tcPr>
          <w:p w14:paraId="01FF01B2" w14:textId="77777777" w:rsidR="00057DE9" w:rsidRPr="0056135E" w:rsidRDefault="00057DE9" w:rsidP="00625A77">
            <w:pPr>
              <w:keepNext/>
              <w:jc w:val="center"/>
              <w:rPr>
                <w:bCs/>
                <w:color w:val="000000"/>
                <w:sz w:val="20"/>
                <w:szCs w:val="20"/>
              </w:rPr>
            </w:pPr>
            <w:r w:rsidRPr="0056135E">
              <w:rPr>
                <w:bCs/>
                <w:color w:val="000000"/>
                <w:sz w:val="20"/>
                <w:szCs w:val="20"/>
              </w:rPr>
              <w:t>Остановка работы источника тепловой энергии, ЦТП, насосной станции</w:t>
            </w:r>
          </w:p>
        </w:tc>
        <w:tc>
          <w:tcPr>
            <w:tcW w:w="1985" w:type="dxa"/>
            <w:vAlign w:val="center"/>
          </w:tcPr>
          <w:p w14:paraId="2EF0C861" w14:textId="77777777" w:rsidR="00057DE9" w:rsidRPr="0056135E" w:rsidRDefault="00057DE9" w:rsidP="00625A77">
            <w:pPr>
              <w:keepNext/>
              <w:jc w:val="center"/>
              <w:rPr>
                <w:bCs/>
                <w:color w:val="000000"/>
                <w:sz w:val="20"/>
                <w:szCs w:val="20"/>
              </w:rPr>
            </w:pPr>
            <w:r w:rsidRPr="0056135E">
              <w:rPr>
                <w:bCs/>
                <w:color w:val="000000"/>
                <w:sz w:val="20"/>
                <w:szCs w:val="20"/>
              </w:rPr>
              <w:t>Прекращение подачи электроэнергии</w:t>
            </w:r>
          </w:p>
        </w:tc>
        <w:tc>
          <w:tcPr>
            <w:tcW w:w="2410" w:type="dxa"/>
            <w:vAlign w:val="center"/>
          </w:tcPr>
          <w:p w14:paraId="66440C5A" w14:textId="77777777" w:rsidR="00057DE9" w:rsidRPr="0056135E" w:rsidRDefault="00057DE9" w:rsidP="00625A77">
            <w:pPr>
              <w:keepNext/>
              <w:jc w:val="center"/>
              <w:rPr>
                <w:bCs/>
                <w:color w:val="000000"/>
                <w:sz w:val="20"/>
                <w:szCs w:val="20"/>
              </w:rPr>
            </w:pPr>
            <w:r w:rsidRPr="0056135E">
              <w:rPr>
                <w:bCs/>
                <w:color w:val="000000"/>
                <w:sz w:val="20"/>
                <w:szCs w:val="20"/>
              </w:rPr>
              <w:t>Прекращение циркуляции в системах теплопотребления потребителей, понижение температуры в зданиях, возможное размораживание наружных тепловых сетей и внутренних отопительных систем</w:t>
            </w:r>
          </w:p>
          <w:p w14:paraId="5B9AC4BE" w14:textId="77777777" w:rsidR="00057DE9" w:rsidRPr="0056135E" w:rsidRDefault="00057DE9" w:rsidP="00625A77">
            <w:pPr>
              <w:keepNext/>
              <w:jc w:val="center"/>
              <w:rPr>
                <w:bCs/>
                <w:color w:val="000000"/>
                <w:sz w:val="20"/>
                <w:szCs w:val="20"/>
              </w:rPr>
            </w:pPr>
          </w:p>
        </w:tc>
        <w:tc>
          <w:tcPr>
            <w:tcW w:w="4251" w:type="dxa"/>
            <w:vAlign w:val="center"/>
          </w:tcPr>
          <w:p w14:paraId="5B7A8404" w14:textId="77777777" w:rsidR="00057DE9" w:rsidRPr="0056135E" w:rsidRDefault="00057DE9" w:rsidP="00625A77">
            <w:pPr>
              <w:keepNext/>
              <w:jc w:val="center"/>
              <w:rPr>
                <w:bCs/>
                <w:color w:val="000000"/>
                <w:sz w:val="20"/>
                <w:szCs w:val="20"/>
              </w:rPr>
            </w:pPr>
            <w:r w:rsidRPr="0056135E">
              <w:rPr>
                <w:bCs/>
                <w:color w:val="000000"/>
                <w:sz w:val="20"/>
                <w:szCs w:val="20"/>
              </w:rPr>
              <w:t>Информирование об отсутствии электроэнергии ДС, электросетевой организации.</w:t>
            </w:r>
          </w:p>
          <w:p w14:paraId="062762E0" w14:textId="77777777" w:rsidR="00057DE9" w:rsidRPr="0056135E" w:rsidRDefault="00057DE9" w:rsidP="00625A77">
            <w:pPr>
              <w:keepNext/>
              <w:jc w:val="center"/>
              <w:rPr>
                <w:bCs/>
                <w:color w:val="000000"/>
                <w:sz w:val="20"/>
                <w:szCs w:val="20"/>
              </w:rPr>
            </w:pPr>
            <w:r w:rsidRPr="0056135E">
              <w:rPr>
                <w:bCs/>
                <w:color w:val="000000"/>
                <w:sz w:val="20"/>
                <w:szCs w:val="20"/>
              </w:rPr>
              <w:t>Переход на резервный или автономный источник электроснабжения (второй ввод, дизель-генератор).</w:t>
            </w:r>
          </w:p>
          <w:p w14:paraId="3008E18D" w14:textId="77777777" w:rsidR="00057DE9" w:rsidRPr="0056135E" w:rsidRDefault="00057DE9" w:rsidP="00625A77">
            <w:pPr>
              <w:keepNext/>
              <w:jc w:val="center"/>
              <w:rPr>
                <w:bCs/>
                <w:color w:val="000000"/>
                <w:sz w:val="20"/>
                <w:szCs w:val="20"/>
              </w:rPr>
            </w:pPr>
            <w:r w:rsidRPr="0056135E">
              <w:rPr>
                <w:bCs/>
                <w:color w:val="000000"/>
                <w:sz w:val="20"/>
                <w:szCs w:val="20"/>
              </w:rPr>
              <w:t>При длительном отсутствии электроэнергии организация ремонтных работ по предотвращению размораживания силами персонала теплоснабжающей организации и организациями, осуществляющими управление многоквартирными жилыми домами.</w:t>
            </w:r>
          </w:p>
        </w:tc>
        <w:tc>
          <w:tcPr>
            <w:tcW w:w="3933" w:type="dxa"/>
            <w:vAlign w:val="center"/>
          </w:tcPr>
          <w:p w14:paraId="5FC19E36" w14:textId="77777777" w:rsidR="00057DE9" w:rsidRPr="0056135E" w:rsidRDefault="00057DE9" w:rsidP="00625A77">
            <w:pPr>
              <w:keepNext/>
              <w:jc w:val="center"/>
              <w:rPr>
                <w:bCs/>
                <w:color w:val="000000"/>
                <w:sz w:val="20"/>
                <w:szCs w:val="20"/>
              </w:rPr>
            </w:pPr>
            <w:r w:rsidRPr="0056135E">
              <w:rPr>
                <w:bCs/>
                <w:color w:val="000000"/>
                <w:sz w:val="20"/>
                <w:szCs w:val="20"/>
              </w:rPr>
              <w:t>Отключение насосной станции приведет к понижению напора в сети и общего расхода воды. Подача каждого насоса снизится. Персонал станции должен дросселированием уменьшить полезный напор насосов до исходного значения, либо увеличением расходов воды по внутренним контурам станции довести общий расход до исходного.</w:t>
            </w:r>
          </w:p>
        </w:tc>
      </w:tr>
      <w:tr w:rsidR="00057DE9" w:rsidRPr="0056135E" w14:paraId="5865500A" w14:textId="77777777" w:rsidTr="00625A77">
        <w:trPr>
          <w:trHeight w:val="283"/>
          <w:jc w:val="center"/>
        </w:trPr>
        <w:tc>
          <w:tcPr>
            <w:tcW w:w="280" w:type="dxa"/>
            <w:vAlign w:val="center"/>
          </w:tcPr>
          <w:p w14:paraId="10DD2D29" w14:textId="77777777" w:rsidR="00057DE9" w:rsidRPr="0056135E" w:rsidRDefault="00057DE9" w:rsidP="00625A77">
            <w:pPr>
              <w:keepNext/>
              <w:jc w:val="center"/>
              <w:rPr>
                <w:bCs/>
                <w:color w:val="000000"/>
                <w:sz w:val="20"/>
                <w:szCs w:val="20"/>
              </w:rPr>
            </w:pPr>
            <w:r w:rsidRPr="0056135E">
              <w:rPr>
                <w:bCs/>
                <w:color w:val="000000"/>
                <w:sz w:val="20"/>
                <w:szCs w:val="20"/>
              </w:rPr>
              <w:t>2.</w:t>
            </w:r>
          </w:p>
        </w:tc>
        <w:tc>
          <w:tcPr>
            <w:tcW w:w="1701" w:type="dxa"/>
            <w:vAlign w:val="center"/>
          </w:tcPr>
          <w:p w14:paraId="101A3DF6" w14:textId="77777777" w:rsidR="00057DE9" w:rsidRPr="0056135E" w:rsidRDefault="00057DE9" w:rsidP="00625A77">
            <w:pPr>
              <w:keepNext/>
              <w:jc w:val="center"/>
              <w:rPr>
                <w:bCs/>
                <w:color w:val="000000"/>
                <w:sz w:val="20"/>
                <w:szCs w:val="20"/>
              </w:rPr>
            </w:pPr>
            <w:r w:rsidRPr="0056135E">
              <w:rPr>
                <w:bCs/>
                <w:color w:val="000000"/>
                <w:sz w:val="20"/>
                <w:szCs w:val="20"/>
              </w:rPr>
              <w:t>Ограничение работы источника тепловой энергии, ЦТП</w:t>
            </w:r>
          </w:p>
          <w:p w14:paraId="59C7C575" w14:textId="77777777" w:rsidR="00057DE9" w:rsidRPr="0056135E" w:rsidRDefault="00057DE9" w:rsidP="00625A77">
            <w:pPr>
              <w:keepNext/>
              <w:jc w:val="center"/>
              <w:rPr>
                <w:bCs/>
                <w:color w:val="000000"/>
                <w:sz w:val="20"/>
                <w:szCs w:val="20"/>
              </w:rPr>
            </w:pPr>
          </w:p>
        </w:tc>
        <w:tc>
          <w:tcPr>
            <w:tcW w:w="1985" w:type="dxa"/>
            <w:vAlign w:val="center"/>
          </w:tcPr>
          <w:p w14:paraId="5FEEF118" w14:textId="77777777" w:rsidR="00057DE9" w:rsidRPr="0056135E" w:rsidRDefault="00057DE9" w:rsidP="00625A77">
            <w:pPr>
              <w:keepNext/>
              <w:jc w:val="center"/>
              <w:rPr>
                <w:bCs/>
                <w:color w:val="000000"/>
                <w:sz w:val="20"/>
                <w:szCs w:val="20"/>
              </w:rPr>
            </w:pPr>
            <w:r w:rsidRPr="0056135E">
              <w:rPr>
                <w:bCs/>
                <w:color w:val="000000"/>
                <w:sz w:val="20"/>
                <w:szCs w:val="20"/>
              </w:rPr>
              <w:t>Прекращение подачи холодной воды на источник тепловой энергии, ЦТП</w:t>
            </w:r>
          </w:p>
        </w:tc>
        <w:tc>
          <w:tcPr>
            <w:tcW w:w="2410" w:type="dxa"/>
            <w:vAlign w:val="center"/>
          </w:tcPr>
          <w:p w14:paraId="6CA40C85" w14:textId="77777777" w:rsidR="00057DE9" w:rsidRPr="0056135E" w:rsidRDefault="00057DE9" w:rsidP="00625A77">
            <w:pPr>
              <w:keepNext/>
              <w:jc w:val="center"/>
              <w:rPr>
                <w:bCs/>
                <w:color w:val="000000"/>
                <w:sz w:val="20"/>
                <w:szCs w:val="20"/>
              </w:rPr>
            </w:pPr>
            <w:r w:rsidRPr="0056135E">
              <w:rPr>
                <w:bCs/>
                <w:color w:val="000000"/>
                <w:sz w:val="20"/>
                <w:szCs w:val="20"/>
              </w:rPr>
              <w:t>Ограничение циркуляции теплоносителя в системах теплопотребления, понижение температуры воздуха в зданиях</w:t>
            </w:r>
          </w:p>
        </w:tc>
        <w:tc>
          <w:tcPr>
            <w:tcW w:w="4251" w:type="dxa"/>
            <w:vAlign w:val="center"/>
          </w:tcPr>
          <w:p w14:paraId="6C812C3F" w14:textId="77777777" w:rsidR="00057DE9" w:rsidRPr="0056135E" w:rsidRDefault="00057DE9" w:rsidP="00625A77">
            <w:pPr>
              <w:keepNext/>
              <w:jc w:val="center"/>
              <w:rPr>
                <w:bCs/>
                <w:color w:val="000000"/>
                <w:sz w:val="20"/>
                <w:szCs w:val="20"/>
              </w:rPr>
            </w:pPr>
            <w:r w:rsidRPr="0056135E">
              <w:rPr>
                <w:bCs/>
                <w:color w:val="000000"/>
                <w:sz w:val="20"/>
                <w:szCs w:val="20"/>
              </w:rPr>
              <w:t xml:space="preserve">Информирование об отсутствии холодной воды </w:t>
            </w:r>
            <w:proofErr w:type="spellStart"/>
            <w:r w:rsidRPr="0056135E">
              <w:rPr>
                <w:bCs/>
                <w:color w:val="000000"/>
                <w:sz w:val="20"/>
                <w:szCs w:val="20"/>
              </w:rPr>
              <w:t>водоснабжающей</w:t>
            </w:r>
            <w:proofErr w:type="spellEnd"/>
            <w:r w:rsidRPr="0056135E">
              <w:rPr>
                <w:bCs/>
                <w:color w:val="000000"/>
                <w:sz w:val="20"/>
                <w:szCs w:val="20"/>
              </w:rPr>
              <w:t xml:space="preserve"> организации, ДС.</w:t>
            </w:r>
          </w:p>
          <w:p w14:paraId="328B5650" w14:textId="77777777" w:rsidR="00057DE9" w:rsidRPr="0056135E" w:rsidRDefault="00057DE9" w:rsidP="00625A77">
            <w:pPr>
              <w:keepNext/>
              <w:jc w:val="center"/>
              <w:rPr>
                <w:bCs/>
                <w:color w:val="000000"/>
                <w:sz w:val="20"/>
                <w:szCs w:val="20"/>
              </w:rPr>
            </w:pPr>
            <w:r w:rsidRPr="0056135E">
              <w:rPr>
                <w:bCs/>
                <w:color w:val="000000"/>
                <w:sz w:val="20"/>
                <w:szCs w:val="20"/>
              </w:rPr>
              <w:t>При длительном отсутствии подачи воды и открытой системе горячего водоснабжения, прекращение горячего водоснабжения, организация ремонтных работ и необходимых мер по предотвращению размораживания силами теплоснабжающей организации и организациями, осуществляющими управление многоквартирными жилыми домами.</w:t>
            </w:r>
          </w:p>
        </w:tc>
        <w:tc>
          <w:tcPr>
            <w:tcW w:w="3933" w:type="dxa"/>
            <w:vAlign w:val="center"/>
          </w:tcPr>
          <w:p w14:paraId="267B046B" w14:textId="77777777" w:rsidR="00057DE9" w:rsidRPr="0056135E" w:rsidRDefault="00057DE9" w:rsidP="00625A77">
            <w:pPr>
              <w:keepNext/>
              <w:jc w:val="center"/>
              <w:rPr>
                <w:bCs/>
                <w:color w:val="000000"/>
                <w:sz w:val="20"/>
                <w:szCs w:val="20"/>
              </w:rPr>
            </w:pPr>
            <w:r w:rsidRPr="0056135E">
              <w:rPr>
                <w:bCs/>
                <w:color w:val="000000"/>
                <w:sz w:val="20"/>
                <w:szCs w:val="20"/>
              </w:rPr>
              <w:t>Прекращение подачи холодной воды на источник тепловой энергии влечет за собой снижение объема и температуры носителя. В тепловой сети давление снижается.</w:t>
            </w:r>
          </w:p>
        </w:tc>
      </w:tr>
      <w:tr w:rsidR="00057DE9" w:rsidRPr="0056135E" w14:paraId="3FCD6C18" w14:textId="77777777" w:rsidTr="00625A77">
        <w:trPr>
          <w:trHeight w:val="283"/>
          <w:jc w:val="center"/>
        </w:trPr>
        <w:tc>
          <w:tcPr>
            <w:tcW w:w="280" w:type="dxa"/>
            <w:vAlign w:val="center"/>
          </w:tcPr>
          <w:p w14:paraId="41BC814D" w14:textId="77777777" w:rsidR="00057DE9" w:rsidRPr="0056135E" w:rsidRDefault="00057DE9" w:rsidP="00625A77">
            <w:pPr>
              <w:jc w:val="center"/>
              <w:rPr>
                <w:bCs/>
                <w:color w:val="000000"/>
                <w:sz w:val="20"/>
                <w:szCs w:val="20"/>
              </w:rPr>
            </w:pPr>
            <w:r w:rsidRPr="0056135E">
              <w:rPr>
                <w:bCs/>
                <w:color w:val="000000"/>
                <w:sz w:val="20"/>
                <w:szCs w:val="20"/>
              </w:rPr>
              <w:t>3.</w:t>
            </w:r>
          </w:p>
          <w:p w14:paraId="77B92F80" w14:textId="77777777" w:rsidR="00057DE9" w:rsidRPr="0056135E" w:rsidRDefault="00057DE9" w:rsidP="00625A77">
            <w:pPr>
              <w:jc w:val="center"/>
              <w:rPr>
                <w:bCs/>
                <w:color w:val="000000"/>
                <w:sz w:val="20"/>
                <w:szCs w:val="20"/>
              </w:rPr>
            </w:pPr>
          </w:p>
        </w:tc>
        <w:tc>
          <w:tcPr>
            <w:tcW w:w="1701" w:type="dxa"/>
            <w:vAlign w:val="center"/>
          </w:tcPr>
          <w:p w14:paraId="16603B1D" w14:textId="77777777" w:rsidR="00057DE9" w:rsidRPr="0056135E" w:rsidRDefault="00057DE9" w:rsidP="00625A77">
            <w:pPr>
              <w:jc w:val="center"/>
              <w:rPr>
                <w:bCs/>
                <w:color w:val="000000"/>
                <w:sz w:val="20"/>
                <w:szCs w:val="20"/>
              </w:rPr>
            </w:pPr>
            <w:r w:rsidRPr="0056135E">
              <w:rPr>
                <w:bCs/>
                <w:color w:val="000000"/>
                <w:sz w:val="20"/>
                <w:szCs w:val="20"/>
              </w:rPr>
              <w:t>Остановка нагрева воды на источнике тепловой энергии</w:t>
            </w:r>
          </w:p>
        </w:tc>
        <w:tc>
          <w:tcPr>
            <w:tcW w:w="1985" w:type="dxa"/>
            <w:vAlign w:val="center"/>
          </w:tcPr>
          <w:p w14:paraId="04C87386" w14:textId="77777777" w:rsidR="00057DE9" w:rsidRPr="0056135E" w:rsidRDefault="00057DE9" w:rsidP="00625A77">
            <w:pPr>
              <w:jc w:val="center"/>
              <w:rPr>
                <w:bCs/>
                <w:color w:val="000000"/>
                <w:sz w:val="20"/>
                <w:szCs w:val="20"/>
              </w:rPr>
            </w:pPr>
            <w:r w:rsidRPr="0056135E">
              <w:rPr>
                <w:bCs/>
                <w:color w:val="000000"/>
                <w:sz w:val="20"/>
                <w:szCs w:val="20"/>
              </w:rPr>
              <w:t>Прекращение подачи топлива</w:t>
            </w:r>
          </w:p>
        </w:tc>
        <w:tc>
          <w:tcPr>
            <w:tcW w:w="2410" w:type="dxa"/>
            <w:vAlign w:val="center"/>
          </w:tcPr>
          <w:p w14:paraId="190480B2" w14:textId="77777777" w:rsidR="00057DE9" w:rsidRPr="0056135E" w:rsidRDefault="00057DE9" w:rsidP="00625A77">
            <w:pPr>
              <w:jc w:val="center"/>
              <w:rPr>
                <w:bCs/>
                <w:color w:val="000000"/>
                <w:sz w:val="20"/>
                <w:szCs w:val="20"/>
              </w:rPr>
            </w:pPr>
            <w:r w:rsidRPr="0056135E">
              <w:rPr>
                <w:bCs/>
                <w:color w:val="000000"/>
                <w:sz w:val="20"/>
                <w:szCs w:val="20"/>
              </w:rPr>
              <w:t>Прекращение подачи нагретой воды в системы теплопотребления, понижение температуры воздуха в зданиях</w:t>
            </w:r>
          </w:p>
        </w:tc>
        <w:tc>
          <w:tcPr>
            <w:tcW w:w="4251" w:type="dxa"/>
            <w:vAlign w:val="center"/>
          </w:tcPr>
          <w:p w14:paraId="5CC9FC29" w14:textId="77777777" w:rsidR="00057DE9" w:rsidRPr="0056135E" w:rsidRDefault="00057DE9" w:rsidP="00625A77">
            <w:pPr>
              <w:jc w:val="center"/>
              <w:rPr>
                <w:bCs/>
                <w:color w:val="000000"/>
                <w:sz w:val="20"/>
                <w:szCs w:val="20"/>
              </w:rPr>
            </w:pPr>
            <w:r w:rsidRPr="0056135E">
              <w:rPr>
                <w:bCs/>
                <w:color w:val="000000"/>
                <w:sz w:val="20"/>
                <w:szCs w:val="20"/>
              </w:rPr>
              <w:t>Информирование о прекращении подачи топлива теплоснабжающей организации, ДС.</w:t>
            </w:r>
          </w:p>
          <w:p w14:paraId="4BDBA662" w14:textId="77777777" w:rsidR="00057DE9" w:rsidRPr="0056135E" w:rsidRDefault="00057DE9" w:rsidP="00625A77">
            <w:pPr>
              <w:jc w:val="center"/>
              <w:rPr>
                <w:bCs/>
                <w:color w:val="000000"/>
                <w:sz w:val="20"/>
                <w:szCs w:val="20"/>
              </w:rPr>
            </w:pPr>
            <w:r w:rsidRPr="0056135E">
              <w:rPr>
                <w:bCs/>
                <w:color w:val="000000"/>
                <w:sz w:val="20"/>
                <w:szCs w:val="20"/>
              </w:rPr>
              <w:t>Организация перехода на резервное топливо.</w:t>
            </w:r>
          </w:p>
          <w:p w14:paraId="448AD03F" w14:textId="77777777" w:rsidR="00057DE9" w:rsidRPr="0056135E" w:rsidRDefault="00057DE9" w:rsidP="00625A77">
            <w:pPr>
              <w:jc w:val="center"/>
              <w:rPr>
                <w:bCs/>
                <w:color w:val="000000"/>
                <w:sz w:val="20"/>
                <w:szCs w:val="20"/>
              </w:rPr>
            </w:pPr>
            <w:r w:rsidRPr="0056135E">
              <w:rPr>
                <w:bCs/>
                <w:color w:val="000000"/>
                <w:sz w:val="20"/>
                <w:szCs w:val="20"/>
              </w:rPr>
              <w:t>При длительном отсутствии подачи топлива и отсутствии резервного топлива организация ремонтных работ по предотвращению размораживания силами теплоснабжающей организации и организациями, осуществляющими управление многоквартирными жилыми домами.</w:t>
            </w:r>
          </w:p>
        </w:tc>
        <w:tc>
          <w:tcPr>
            <w:tcW w:w="3933" w:type="dxa"/>
            <w:vAlign w:val="center"/>
          </w:tcPr>
          <w:p w14:paraId="1C63E824" w14:textId="77777777" w:rsidR="00057DE9" w:rsidRPr="0056135E" w:rsidRDefault="00057DE9" w:rsidP="00625A77">
            <w:pPr>
              <w:jc w:val="center"/>
              <w:rPr>
                <w:bCs/>
                <w:color w:val="000000"/>
                <w:sz w:val="20"/>
                <w:szCs w:val="20"/>
              </w:rPr>
            </w:pPr>
            <w:r w:rsidRPr="0056135E">
              <w:rPr>
                <w:bCs/>
                <w:color w:val="000000"/>
                <w:sz w:val="20"/>
                <w:szCs w:val="20"/>
              </w:rPr>
              <w:t>В случае организации резервного топливоснабжения гидравлические режимы не меняются. Прекращение подачи топлива влечет за собой понижение температуры теплоносителя.</w:t>
            </w:r>
          </w:p>
        </w:tc>
      </w:tr>
      <w:tr w:rsidR="00057DE9" w:rsidRPr="0056135E" w14:paraId="3AF1B41A" w14:textId="77777777" w:rsidTr="00625A77">
        <w:trPr>
          <w:cantSplit/>
          <w:trHeight w:val="283"/>
          <w:jc w:val="center"/>
        </w:trPr>
        <w:tc>
          <w:tcPr>
            <w:tcW w:w="280" w:type="dxa"/>
            <w:vAlign w:val="center"/>
          </w:tcPr>
          <w:p w14:paraId="46B8A557" w14:textId="77777777" w:rsidR="00057DE9" w:rsidRPr="0056135E" w:rsidRDefault="00057DE9" w:rsidP="00625A77">
            <w:pPr>
              <w:jc w:val="center"/>
              <w:rPr>
                <w:bCs/>
                <w:color w:val="000000"/>
                <w:sz w:val="20"/>
                <w:szCs w:val="20"/>
              </w:rPr>
            </w:pPr>
            <w:r w:rsidRPr="0056135E">
              <w:rPr>
                <w:bCs/>
                <w:color w:val="000000"/>
                <w:sz w:val="20"/>
                <w:szCs w:val="20"/>
              </w:rPr>
              <w:lastRenderedPageBreak/>
              <w:t>4.</w:t>
            </w:r>
          </w:p>
        </w:tc>
        <w:tc>
          <w:tcPr>
            <w:tcW w:w="1701" w:type="dxa"/>
            <w:vAlign w:val="center"/>
          </w:tcPr>
          <w:p w14:paraId="34ABE587" w14:textId="77777777" w:rsidR="00057DE9" w:rsidRPr="0056135E" w:rsidRDefault="00057DE9" w:rsidP="00625A77">
            <w:pPr>
              <w:jc w:val="center"/>
              <w:rPr>
                <w:bCs/>
                <w:color w:val="000000"/>
                <w:sz w:val="20"/>
                <w:szCs w:val="20"/>
              </w:rPr>
            </w:pPr>
            <w:r w:rsidRPr="0056135E">
              <w:rPr>
                <w:bCs/>
                <w:color w:val="000000"/>
                <w:sz w:val="20"/>
                <w:szCs w:val="20"/>
              </w:rPr>
              <w:t>Ограничение (остановка) работы источника тепловой энергии</w:t>
            </w:r>
          </w:p>
        </w:tc>
        <w:tc>
          <w:tcPr>
            <w:tcW w:w="1985" w:type="dxa"/>
            <w:vAlign w:val="center"/>
          </w:tcPr>
          <w:p w14:paraId="41914D9A" w14:textId="77777777" w:rsidR="00057DE9" w:rsidRPr="0056135E" w:rsidRDefault="00057DE9" w:rsidP="00625A77">
            <w:pPr>
              <w:jc w:val="center"/>
              <w:rPr>
                <w:bCs/>
                <w:color w:val="000000"/>
                <w:sz w:val="20"/>
                <w:szCs w:val="20"/>
              </w:rPr>
            </w:pPr>
            <w:r w:rsidRPr="0056135E">
              <w:rPr>
                <w:bCs/>
                <w:color w:val="000000"/>
                <w:sz w:val="20"/>
                <w:szCs w:val="20"/>
              </w:rPr>
              <w:t>Выход из строя сетевого (сетевых) насоса</w:t>
            </w:r>
          </w:p>
          <w:p w14:paraId="7E5AD373" w14:textId="77777777" w:rsidR="00057DE9" w:rsidRPr="0056135E" w:rsidRDefault="00057DE9" w:rsidP="00625A77">
            <w:pPr>
              <w:jc w:val="center"/>
              <w:rPr>
                <w:bCs/>
                <w:color w:val="000000"/>
                <w:sz w:val="20"/>
                <w:szCs w:val="20"/>
              </w:rPr>
            </w:pPr>
          </w:p>
        </w:tc>
        <w:tc>
          <w:tcPr>
            <w:tcW w:w="2410" w:type="dxa"/>
            <w:vAlign w:val="center"/>
          </w:tcPr>
          <w:p w14:paraId="7D6EE00E" w14:textId="77777777" w:rsidR="00057DE9" w:rsidRPr="0056135E" w:rsidRDefault="00057DE9" w:rsidP="00625A77">
            <w:pPr>
              <w:jc w:val="center"/>
              <w:rPr>
                <w:bCs/>
                <w:color w:val="000000"/>
                <w:sz w:val="20"/>
                <w:szCs w:val="20"/>
              </w:rPr>
            </w:pPr>
            <w:r w:rsidRPr="0056135E">
              <w:rPr>
                <w:bCs/>
                <w:color w:val="000000"/>
                <w:sz w:val="20"/>
                <w:szCs w:val="20"/>
              </w:rPr>
              <w:t>Прекращение циркуляции в системах теплопотребления, понижение температуры воздуха в зданиях, возможное размораживание наружных тепловых сетей и внутренних отопительных систем</w:t>
            </w:r>
          </w:p>
        </w:tc>
        <w:tc>
          <w:tcPr>
            <w:tcW w:w="4251" w:type="dxa"/>
            <w:vAlign w:val="center"/>
          </w:tcPr>
          <w:p w14:paraId="21966DE7" w14:textId="77777777" w:rsidR="00057DE9" w:rsidRPr="0056135E" w:rsidRDefault="00057DE9" w:rsidP="00625A77">
            <w:pPr>
              <w:jc w:val="center"/>
              <w:rPr>
                <w:bCs/>
                <w:color w:val="000000"/>
                <w:sz w:val="20"/>
                <w:szCs w:val="20"/>
              </w:rPr>
            </w:pPr>
            <w:r w:rsidRPr="0056135E">
              <w:rPr>
                <w:bCs/>
                <w:color w:val="000000"/>
                <w:sz w:val="20"/>
                <w:szCs w:val="20"/>
              </w:rPr>
              <w:t>Выполнение переключения на резервный насос.</w:t>
            </w:r>
          </w:p>
          <w:p w14:paraId="2302F14A" w14:textId="77777777" w:rsidR="00057DE9" w:rsidRPr="0056135E" w:rsidRDefault="00057DE9" w:rsidP="00625A77">
            <w:pPr>
              <w:jc w:val="center"/>
              <w:rPr>
                <w:bCs/>
                <w:color w:val="000000"/>
                <w:sz w:val="20"/>
                <w:szCs w:val="20"/>
              </w:rPr>
            </w:pPr>
            <w:r w:rsidRPr="0056135E">
              <w:rPr>
                <w:bCs/>
                <w:color w:val="000000"/>
                <w:sz w:val="20"/>
                <w:szCs w:val="20"/>
              </w:rPr>
              <w:t>При невозможности переключения организация ремонтных работ.</w:t>
            </w:r>
          </w:p>
          <w:p w14:paraId="42EF6A77" w14:textId="77777777" w:rsidR="00057DE9" w:rsidRPr="0056135E" w:rsidRDefault="00057DE9" w:rsidP="00625A77">
            <w:pPr>
              <w:jc w:val="center"/>
              <w:rPr>
                <w:bCs/>
                <w:color w:val="000000"/>
                <w:sz w:val="20"/>
                <w:szCs w:val="20"/>
              </w:rPr>
            </w:pPr>
            <w:r w:rsidRPr="0056135E">
              <w:rPr>
                <w:bCs/>
                <w:color w:val="000000"/>
                <w:sz w:val="20"/>
                <w:szCs w:val="20"/>
              </w:rPr>
              <w:t>При длительном отсутствии работы насоса организация ремонтных работ по предотвращению размораживания силами теплоснабжающей организации и организациями, осуществляющими управление многоквартирными жилыми домами.</w:t>
            </w:r>
          </w:p>
          <w:p w14:paraId="75D4351D" w14:textId="77777777" w:rsidR="00057DE9" w:rsidRPr="0056135E" w:rsidRDefault="00057DE9" w:rsidP="00625A77">
            <w:pPr>
              <w:jc w:val="center"/>
              <w:rPr>
                <w:bCs/>
                <w:color w:val="000000"/>
                <w:sz w:val="20"/>
                <w:szCs w:val="20"/>
              </w:rPr>
            </w:pPr>
          </w:p>
        </w:tc>
        <w:tc>
          <w:tcPr>
            <w:tcW w:w="3933" w:type="dxa"/>
            <w:vAlign w:val="center"/>
          </w:tcPr>
          <w:p w14:paraId="69068A3A" w14:textId="77777777" w:rsidR="00057DE9" w:rsidRPr="0056135E" w:rsidRDefault="00057DE9" w:rsidP="00625A77">
            <w:pPr>
              <w:jc w:val="center"/>
              <w:rPr>
                <w:bCs/>
                <w:color w:val="000000"/>
                <w:sz w:val="20"/>
                <w:szCs w:val="20"/>
              </w:rPr>
            </w:pPr>
            <w:r w:rsidRPr="0056135E">
              <w:rPr>
                <w:bCs/>
                <w:color w:val="000000"/>
                <w:sz w:val="20"/>
                <w:szCs w:val="20"/>
              </w:rPr>
              <w:t>Отключение сетевого насоса с последующим автоматическим включением резервного приведет к повышению напора в сети и общего расхода воды. После того как сетевые насосы доведены до параметров давления в сети, подача каждого насоса снизится, а напор повысится. Персонал источника тепловой энергии должен дросселированием уменьшить полезный напор насосов до исходного значения, либо увеличением расходов воды по внутренним контурам станции довести общий расход до исходного. При аварийном отключении сетевого насоса и автоматическом включении резервного насоса или переключении насоса от отключившегося преобразователя частоты на сеть в рассматриваемой системе теплоснабжения обеспечивается сохранение теплого источника в работе без недопустимых повышений давлений в тепловой сети.</w:t>
            </w:r>
          </w:p>
        </w:tc>
      </w:tr>
      <w:tr w:rsidR="00057DE9" w:rsidRPr="0056135E" w14:paraId="142A6ECB" w14:textId="77777777" w:rsidTr="00625A77">
        <w:trPr>
          <w:trHeight w:val="2778"/>
          <w:jc w:val="center"/>
        </w:trPr>
        <w:tc>
          <w:tcPr>
            <w:tcW w:w="280" w:type="dxa"/>
            <w:vAlign w:val="center"/>
          </w:tcPr>
          <w:p w14:paraId="65972BE6" w14:textId="77777777" w:rsidR="00057DE9" w:rsidRPr="0056135E" w:rsidRDefault="00057DE9" w:rsidP="00625A77">
            <w:pPr>
              <w:jc w:val="center"/>
              <w:rPr>
                <w:bCs/>
                <w:color w:val="000000"/>
                <w:sz w:val="20"/>
                <w:szCs w:val="20"/>
              </w:rPr>
            </w:pPr>
            <w:r w:rsidRPr="0056135E">
              <w:rPr>
                <w:bCs/>
                <w:color w:val="000000"/>
                <w:sz w:val="20"/>
                <w:szCs w:val="20"/>
              </w:rPr>
              <w:t>5.</w:t>
            </w:r>
          </w:p>
        </w:tc>
        <w:tc>
          <w:tcPr>
            <w:tcW w:w="1701" w:type="dxa"/>
            <w:vAlign w:val="center"/>
          </w:tcPr>
          <w:p w14:paraId="737C0A51" w14:textId="77777777" w:rsidR="00057DE9" w:rsidRPr="0056135E" w:rsidRDefault="00057DE9" w:rsidP="00625A77">
            <w:pPr>
              <w:jc w:val="center"/>
              <w:rPr>
                <w:bCs/>
                <w:color w:val="000000"/>
                <w:sz w:val="20"/>
                <w:szCs w:val="20"/>
              </w:rPr>
            </w:pPr>
            <w:r w:rsidRPr="0056135E">
              <w:rPr>
                <w:bCs/>
                <w:color w:val="000000"/>
                <w:sz w:val="20"/>
                <w:szCs w:val="20"/>
              </w:rPr>
              <w:t>Ограничение (остановка) работы источника тепловой энергии</w:t>
            </w:r>
          </w:p>
          <w:p w14:paraId="78A4B79D" w14:textId="77777777" w:rsidR="00057DE9" w:rsidRPr="0056135E" w:rsidRDefault="00057DE9" w:rsidP="00625A77">
            <w:pPr>
              <w:jc w:val="center"/>
              <w:rPr>
                <w:bCs/>
                <w:color w:val="000000"/>
                <w:sz w:val="20"/>
                <w:szCs w:val="20"/>
              </w:rPr>
            </w:pPr>
          </w:p>
        </w:tc>
        <w:tc>
          <w:tcPr>
            <w:tcW w:w="1985" w:type="dxa"/>
            <w:vAlign w:val="center"/>
          </w:tcPr>
          <w:p w14:paraId="6224FB58" w14:textId="77777777" w:rsidR="00057DE9" w:rsidRPr="0056135E" w:rsidRDefault="00057DE9" w:rsidP="00625A77">
            <w:pPr>
              <w:jc w:val="center"/>
              <w:rPr>
                <w:bCs/>
                <w:color w:val="000000"/>
                <w:sz w:val="20"/>
                <w:szCs w:val="20"/>
              </w:rPr>
            </w:pPr>
            <w:r w:rsidRPr="0056135E">
              <w:rPr>
                <w:bCs/>
                <w:color w:val="000000"/>
                <w:sz w:val="20"/>
                <w:szCs w:val="20"/>
              </w:rPr>
              <w:t>Выход из строя котла (котлов)</w:t>
            </w:r>
          </w:p>
          <w:p w14:paraId="3FCB3BCE" w14:textId="77777777" w:rsidR="00057DE9" w:rsidRPr="0056135E" w:rsidRDefault="00057DE9" w:rsidP="00625A77">
            <w:pPr>
              <w:jc w:val="center"/>
              <w:rPr>
                <w:bCs/>
                <w:color w:val="000000"/>
                <w:sz w:val="20"/>
                <w:szCs w:val="20"/>
              </w:rPr>
            </w:pPr>
          </w:p>
        </w:tc>
        <w:tc>
          <w:tcPr>
            <w:tcW w:w="2410" w:type="dxa"/>
            <w:vAlign w:val="center"/>
          </w:tcPr>
          <w:p w14:paraId="72C229B2" w14:textId="77777777" w:rsidR="00057DE9" w:rsidRPr="0056135E" w:rsidRDefault="00057DE9" w:rsidP="00625A77">
            <w:pPr>
              <w:jc w:val="center"/>
              <w:rPr>
                <w:bCs/>
                <w:color w:val="000000"/>
                <w:sz w:val="20"/>
                <w:szCs w:val="20"/>
              </w:rPr>
            </w:pPr>
            <w:r w:rsidRPr="0056135E">
              <w:rPr>
                <w:bCs/>
                <w:color w:val="000000"/>
                <w:sz w:val="20"/>
                <w:szCs w:val="20"/>
              </w:rPr>
              <w:t>Ограничение (прекращение) подачи горячей воды в систему отопления всех потребителей населенного пункта, понижение температуры воздуха в зданиях</w:t>
            </w:r>
          </w:p>
        </w:tc>
        <w:tc>
          <w:tcPr>
            <w:tcW w:w="4251" w:type="dxa"/>
            <w:vAlign w:val="center"/>
          </w:tcPr>
          <w:p w14:paraId="1DC68608" w14:textId="77777777" w:rsidR="00057DE9" w:rsidRPr="0056135E" w:rsidRDefault="00057DE9" w:rsidP="00625A77">
            <w:pPr>
              <w:jc w:val="center"/>
              <w:rPr>
                <w:bCs/>
                <w:color w:val="000000"/>
                <w:sz w:val="20"/>
                <w:szCs w:val="20"/>
              </w:rPr>
            </w:pPr>
            <w:r w:rsidRPr="0056135E">
              <w:rPr>
                <w:bCs/>
                <w:color w:val="000000"/>
                <w:sz w:val="20"/>
                <w:szCs w:val="20"/>
              </w:rPr>
              <w:t>Выполнение переключения на резервный котел. При невозможности переключения и снижении отпуска тепловой энергии организация работы по ремонту.</w:t>
            </w:r>
          </w:p>
          <w:p w14:paraId="641097D4" w14:textId="77777777" w:rsidR="00057DE9" w:rsidRPr="0056135E" w:rsidRDefault="00057DE9" w:rsidP="00625A77">
            <w:pPr>
              <w:jc w:val="center"/>
              <w:rPr>
                <w:bCs/>
                <w:color w:val="000000"/>
                <w:sz w:val="20"/>
                <w:szCs w:val="20"/>
              </w:rPr>
            </w:pPr>
            <w:r w:rsidRPr="0056135E">
              <w:rPr>
                <w:bCs/>
                <w:color w:val="000000"/>
                <w:sz w:val="20"/>
                <w:szCs w:val="20"/>
              </w:rPr>
              <w:t>При длительном отсутствии работы котла организация ремонтных работ по предотвращению размораживания силами теплоснабжающей организации и организаций, осуществляющих управление многоквартирными жилыми домами.</w:t>
            </w:r>
          </w:p>
        </w:tc>
        <w:tc>
          <w:tcPr>
            <w:tcW w:w="3933" w:type="dxa"/>
            <w:vAlign w:val="center"/>
          </w:tcPr>
          <w:p w14:paraId="6B9D7F52" w14:textId="77777777" w:rsidR="00057DE9" w:rsidRPr="0056135E" w:rsidRDefault="00057DE9" w:rsidP="00625A77">
            <w:pPr>
              <w:jc w:val="center"/>
              <w:rPr>
                <w:bCs/>
                <w:color w:val="000000"/>
                <w:sz w:val="20"/>
                <w:szCs w:val="20"/>
              </w:rPr>
            </w:pPr>
            <w:r w:rsidRPr="0056135E">
              <w:rPr>
                <w:bCs/>
                <w:color w:val="000000"/>
                <w:sz w:val="20"/>
                <w:szCs w:val="20"/>
              </w:rPr>
              <w:t>В случае организации резервного топливоснабжения гидравлические режимы не меняются. В случае невозможности организовать резервное топливоснабжение снижается давление в тепловой сети. Происходит понижение температуры теплоносителя.</w:t>
            </w:r>
          </w:p>
        </w:tc>
      </w:tr>
      <w:tr w:rsidR="00057DE9" w:rsidRPr="0056135E" w14:paraId="27F14DC8" w14:textId="77777777" w:rsidTr="00625A77">
        <w:trPr>
          <w:cantSplit/>
          <w:trHeight w:val="283"/>
          <w:jc w:val="center"/>
        </w:trPr>
        <w:tc>
          <w:tcPr>
            <w:tcW w:w="280" w:type="dxa"/>
            <w:vAlign w:val="center"/>
          </w:tcPr>
          <w:p w14:paraId="3AE91AEB" w14:textId="77777777" w:rsidR="00057DE9" w:rsidRPr="0056135E" w:rsidRDefault="00057DE9" w:rsidP="00625A77">
            <w:pPr>
              <w:jc w:val="center"/>
              <w:rPr>
                <w:bCs/>
                <w:color w:val="000000"/>
                <w:sz w:val="20"/>
                <w:szCs w:val="20"/>
              </w:rPr>
            </w:pPr>
            <w:r w:rsidRPr="0056135E">
              <w:rPr>
                <w:bCs/>
                <w:color w:val="000000"/>
                <w:sz w:val="20"/>
                <w:szCs w:val="20"/>
              </w:rPr>
              <w:lastRenderedPageBreak/>
              <w:t>6.</w:t>
            </w:r>
          </w:p>
        </w:tc>
        <w:tc>
          <w:tcPr>
            <w:tcW w:w="1701" w:type="dxa"/>
            <w:vAlign w:val="center"/>
          </w:tcPr>
          <w:p w14:paraId="1BBA738D" w14:textId="77777777" w:rsidR="00057DE9" w:rsidRPr="0056135E" w:rsidRDefault="00057DE9" w:rsidP="00625A77">
            <w:pPr>
              <w:jc w:val="center"/>
              <w:rPr>
                <w:bCs/>
                <w:color w:val="000000"/>
                <w:sz w:val="20"/>
                <w:szCs w:val="20"/>
              </w:rPr>
            </w:pPr>
            <w:r w:rsidRPr="0056135E">
              <w:rPr>
                <w:bCs/>
                <w:color w:val="000000"/>
                <w:sz w:val="20"/>
                <w:szCs w:val="20"/>
              </w:rPr>
              <w:t>Полное прекращение циркуляции в магистральном трубопроводе тепловой сети</w:t>
            </w:r>
          </w:p>
        </w:tc>
        <w:tc>
          <w:tcPr>
            <w:tcW w:w="1985" w:type="dxa"/>
            <w:vAlign w:val="center"/>
          </w:tcPr>
          <w:p w14:paraId="5AEFBB51" w14:textId="77777777" w:rsidR="00057DE9" w:rsidRPr="0056135E" w:rsidRDefault="00057DE9" w:rsidP="00625A77">
            <w:pPr>
              <w:jc w:val="center"/>
              <w:rPr>
                <w:bCs/>
                <w:color w:val="000000"/>
                <w:sz w:val="20"/>
                <w:szCs w:val="20"/>
              </w:rPr>
            </w:pPr>
            <w:r w:rsidRPr="0056135E">
              <w:rPr>
                <w:bCs/>
                <w:color w:val="000000"/>
                <w:sz w:val="20"/>
                <w:szCs w:val="20"/>
              </w:rPr>
              <w:t>Разрушение трубопровода, выход из строя запорной арматуры</w:t>
            </w:r>
          </w:p>
        </w:tc>
        <w:tc>
          <w:tcPr>
            <w:tcW w:w="2410" w:type="dxa"/>
            <w:vAlign w:val="center"/>
          </w:tcPr>
          <w:p w14:paraId="39F1FD20" w14:textId="77777777" w:rsidR="00057DE9" w:rsidRPr="0056135E" w:rsidRDefault="00057DE9" w:rsidP="00625A77">
            <w:pPr>
              <w:jc w:val="center"/>
              <w:rPr>
                <w:bCs/>
                <w:color w:val="000000"/>
                <w:sz w:val="20"/>
                <w:szCs w:val="20"/>
              </w:rPr>
            </w:pPr>
            <w:r w:rsidRPr="0056135E">
              <w:rPr>
                <w:bCs/>
                <w:color w:val="000000"/>
                <w:sz w:val="20"/>
                <w:szCs w:val="20"/>
              </w:rPr>
              <w:t>Прекращение циркуляции в части системы теплоснабжения, понижение температу</w:t>
            </w:r>
            <w:r>
              <w:rPr>
                <w:bCs/>
                <w:color w:val="000000"/>
                <w:sz w:val="20"/>
                <w:szCs w:val="20"/>
              </w:rPr>
              <w:t>р</w:t>
            </w:r>
            <w:r w:rsidRPr="0056135E">
              <w:rPr>
                <w:bCs/>
                <w:color w:val="000000"/>
                <w:sz w:val="20"/>
                <w:szCs w:val="20"/>
              </w:rPr>
              <w:t>ы в зданиях, возможное размораживание наружных тепловых сетей и внутренних отопительных систем</w:t>
            </w:r>
          </w:p>
        </w:tc>
        <w:tc>
          <w:tcPr>
            <w:tcW w:w="4251" w:type="dxa"/>
            <w:vAlign w:val="center"/>
          </w:tcPr>
          <w:p w14:paraId="13888148" w14:textId="77777777" w:rsidR="00057DE9" w:rsidRPr="0056135E" w:rsidRDefault="00057DE9" w:rsidP="00625A77">
            <w:pPr>
              <w:jc w:val="center"/>
              <w:rPr>
                <w:bCs/>
                <w:color w:val="000000"/>
                <w:sz w:val="20"/>
                <w:szCs w:val="20"/>
              </w:rPr>
            </w:pPr>
            <w:r w:rsidRPr="0056135E">
              <w:rPr>
                <w:bCs/>
                <w:color w:val="000000"/>
                <w:sz w:val="20"/>
                <w:szCs w:val="20"/>
              </w:rPr>
              <w:t>Организация переключения теплоснабжения поврежденного участка от другого участка тепловых сетей (через секционирующую арматуру). Оптимальную схему теплоснабжения населенного пункта (части населенного пункта) определить с применением электронного моделирования.</w:t>
            </w:r>
          </w:p>
          <w:p w14:paraId="76D453A9" w14:textId="77777777" w:rsidR="00057DE9" w:rsidRPr="0056135E" w:rsidRDefault="00057DE9" w:rsidP="00625A77">
            <w:pPr>
              <w:jc w:val="center"/>
              <w:rPr>
                <w:bCs/>
                <w:color w:val="000000"/>
                <w:sz w:val="20"/>
                <w:szCs w:val="20"/>
              </w:rPr>
            </w:pPr>
            <w:r w:rsidRPr="0056135E">
              <w:rPr>
                <w:bCs/>
                <w:color w:val="000000"/>
                <w:sz w:val="20"/>
                <w:szCs w:val="20"/>
              </w:rPr>
              <w:t>При длительном отсутствии циркуляции организовать ремонтные работы по предотвращению размораживания силами теплоснабжающей организации и</w:t>
            </w:r>
          </w:p>
          <w:p w14:paraId="4A9A768D" w14:textId="77777777" w:rsidR="00057DE9" w:rsidRPr="0056135E" w:rsidRDefault="00057DE9" w:rsidP="00625A77">
            <w:pPr>
              <w:jc w:val="center"/>
              <w:rPr>
                <w:bCs/>
                <w:color w:val="000000"/>
                <w:sz w:val="20"/>
                <w:szCs w:val="20"/>
              </w:rPr>
            </w:pPr>
            <w:r w:rsidRPr="0056135E">
              <w:rPr>
                <w:bCs/>
                <w:color w:val="000000"/>
                <w:sz w:val="20"/>
                <w:szCs w:val="20"/>
              </w:rPr>
              <w:t>организаций, осуществляющих управление многоквартирными жилыми домами.</w:t>
            </w:r>
          </w:p>
        </w:tc>
        <w:tc>
          <w:tcPr>
            <w:tcW w:w="3933" w:type="dxa"/>
            <w:vAlign w:val="center"/>
          </w:tcPr>
          <w:p w14:paraId="22C2D851" w14:textId="77777777" w:rsidR="00057DE9" w:rsidRPr="0056135E" w:rsidRDefault="00057DE9" w:rsidP="00625A77">
            <w:pPr>
              <w:jc w:val="center"/>
              <w:rPr>
                <w:bCs/>
                <w:color w:val="000000"/>
                <w:sz w:val="20"/>
                <w:szCs w:val="20"/>
              </w:rPr>
            </w:pPr>
            <w:r w:rsidRPr="0056135E">
              <w:rPr>
                <w:bCs/>
                <w:color w:val="000000"/>
                <w:sz w:val="20"/>
                <w:szCs w:val="20"/>
              </w:rPr>
              <w:t>При частичном отключении участка тепловой сети с использованием прикрытия запорной арматуры на вводе в здание или полном отключении абонента (потребителя) характеристика сопротивления сети увеличивается, что приводит к снижению общего расхода воды в системе. Потери давления на участке от источника теплоснабжения до отключенного абонента уменьшаются, в результате чего возрастают давления на вводах. Расход воды у всех оставшихся абонентов возрастает.</w:t>
            </w:r>
          </w:p>
        </w:tc>
      </w:tr>
    </w:tbl>
    <w:p w14:paraId="6F41A787" w14:textId="77777777" w:rsidR="00057DE9" w:rsidRDefault="00057DE9" w:rsidP="00057DE9">
      <w:pPr>
        <w:pStyle w:val="Afffa"/>
        <w:sectPr w:rsidR="00057DE9" w:rsidSect="00E71451">
          <w:headerReference w:type="default" r:id="rId60"/>
          <w:headerReference w:type="first" r:id="rId61"/>
          <w:pgSz w:w="16838" w:h="11906" w:orient="landscape" w:code="9"/>
          <w:pgMar w:top="1134" w:right="1134" w:bottom="1134" w:left="1134" w:header="567" w:footer="709" w:gutter="0"/>
          <w:cols w:space="708"/>
          <w:titlePg/>
          <w:docGrid w:linePitch="360"/>
        </w:sectPr>
      </w:pPr>
    </w:p>
    <w:p w14:paraId="44C4D6E3" w14:textId="77777777" w:rsidR="00215621" w:rsidRPr="00057DE9" w:rsidRDefault="00106C71" w:rsidP="00057DE9">
      <w:pPr>
        <w:pStyle w:val="Afffa"/>
        <w:rPr>
          <w:b/>
          <w:bCs/>
        </w:rPr>
      </w:pPr>
      <w:r w:rsidRPr="00057DE9">
        <w:rPr>
          <w:b/>
          <w:bCs/>
        </w:rPr>
        <w:lastRenderedPageBreak/>
        <w:t xml:space="preserve">Книга 12. </w:t>
      </w:r>
      <w:r w:rsidR="00215621" w:rsidRPr="00057DE9">
        <w:rPr>
          <w:b/>
          <w:bCs/>
        </w:rPr>
        <w:t>Глава 1</w:t>
      </w:r>
      <w:r w:rsidR="004D6232" w:rsidRPr="00057DE9">
        <w:rPr>
          <w:b/>
          <w:bCs/>
        </w:rPr>
        <w:t>2</w:t>
      </w:r>
      <w:r w:rsidR="00215621" w:rsidRPr="00057DE9">
        <w:rPr>
          <w:b/>
          <w:bCs/>
        </w:rPr>
        <w:t xml:space="preserve"> </w:t>
      </w:r>
      <w:r w:rsidR="00332ECA" w:rsidRPr="00057DE9">
        <w:rPr>
          <w:b/>
          <w:bCs/>
        </w:rPr>
        <w:t>–</w:t>
      </w:r>
      <w:r w:rsidR="00215621" w:rsidRPr="00057DE9">
        <w:rPr>
          <w:b/>
          <w:bCs/>
        </w:rPr>
        <w:t xml:space="preserve"> Обоснование инвестиций в строительство, реконструкцию и техническое перевооружение</w:t>
      </w:r>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26"/>
    </w:p>
    <w:p w14:paraId="4E748B38" w14:textId="77777777" w:rsidR="00101C03" w:rsidRPr="001A772D" w:rsidRDefault="00101C03" w:rsidP="00A608C2">
      <w:pPr>
        <w:pStyle w:val="af5"/>
        <w:keepNext/>
        <w:keepLines/>
        <w:numPr>
          <w:ilvl w:val="0"/>
          <w:numId w:val="6"/>
        </w:numPr>
        <w:tabs>
          <w:tab w:val="left" w:pos="1134"/>
        </w:tabs>
        <w:spacing w:before="120" w:after="240"/>
        <w:contextualSpacing w:val="0"/>
        <w:jc w:val="both"/>
        <w:outlineLvl w:val="1"/>
        <w:rPr>
          <w:rFonts w:eastAsia="Times New Roman"/>
          <w:b/>
          <w:bCs/>
          <w:i/>
          <w:vanish/>
          <w:sz w:val="28"/>
          <w:szCs w:val="28"/>
          <w:lang w:eastAsia="ru-RU"/>
        </w:rPr>
      </w:pPr>
      <w:bookmarkStart w:id="1128" w:name="_Toc437275100"/>
      <w:bookmarkStart w:id="1129" w:name="_Toc437275182"/>
      <w:bookmarkStart w:id="1130" w:name="_Toc437275258"/>
      <w:bookmarkStart w:id="1131" w:name="_Toc437275334"/>
      <w:bookmarkStart w:id="1132" w:name="_Toc437275410"/>
      <w:bookmarkStart w:id="1133" w:name="_Toc437275492"/>
      <w:bookmarkStart w:id="1134" w:name="_Toc437275574"/>
      <w:bookmarkStart w:id="1135" w:name="_Toc437275656"/>
      <w:bookmarkStart w:id="1136" w:name="_Toc437276499"/>
      <w:bookmarkStart w:id="1137" w:name="_Toc437276645"/>
      <w:bookmarkStart w:id="1138" w:name="_Toc437277427"/>
      <w:bookmarkStart w:id="1139" w:name="_Toc437277765"/>
      <w:bookmarkStart w:id="1140" w:name="_Toc437278170"/>
      <w:bookmarkStart w:id="1141" w:name="_Toc437278380"/>
      <w:bookmarkStart w:id="1142" w:name="_Toc437278898"/>
      <w:bookmarkStart w:id="1143" w:name="_Toc437279173"/>
      <w:bookmarkStart w:id="1144" w:name="_Toc449027008"/>
      <w:bookmarkStart w:id="1145" w:name="_Toc450649205"/>
      <w:bookmarkStart w:id="1146" w:name="_Toc451431671"/>
      <w:bookmarkStart w:id="1147" w:name="_Toc451507310"/>
      <w:bookmarkStart w:id="1148" w:name="_Toc452478960"/>
      <w:bookmarkStart w:id="1149" w:name="_Toc500943541"/>
      <w:bookmarkStart w:id="1150" w:name="_Toc500944131"/>
      <w:bookmarkStart w:id="1151" w:name="_Toc501009535"/>
      <w:bookmarkStart w:id="1152" w:name="_Toc501013864"/>
      <w:bookmarkStart w:id="1153" w:name="_Toc503366660"/>
      <w:bookmarkStart w:id="1154" w:name="_Toc503370088"/>
      <w:bookmarkStart w:id="1155" w:name="_Toc506829330"/>
      <w:bookmarkStart w:id="1156" w:name="_Toc507661819"/>
      <w:bookmarkStart w:id="1157" w:name="_Toc532225255"/>
      <w:bookmarkStart w:id="1158" w:name="_Toc532231162"/>
      <w:bookmarkStart w:id="1159" w:name="_Toc532482457"/>
      <w:bookmarkStart w:id="1160" w:name="_Toc533079413"/>
      <w:bookmarkStart w:id="1161" w:name="_Toc533094452"/>
      <w:bookmarkStart w:id="1162" w:name="_Toc533162801"/>
      <w:bookmarkStart w:id="1163" w:name="_Toc533162892"/>
      <w:bookmarkStart w:id="1164" w:name="_Toc534895755"/>
      <w:bookmarkStart w:id="1165" w:name="_Toc534963743"/>
      <w:bookmarkStart w:id="1166" w:name="_Toc534979130"/>
      <w:bookmarkStart w:id="1167" w:name="_Toc535498143"/>
      <w:bookmarkStart w:id="1168" w:name="_Toc536731977"/>
      <w:bookmarkStart w:id="1169" w:name="_Toc536802325"/>
      <w:bookmarkStart w:id="1170" w:name="_Toc5364227"/>
      <w:bookmarkStart w:id="1171" w:name="_Toc7181067"/>
      <w:bookmarkStart w:id="1172" w:name="_Toc35447225"/>
      <w:bookmarkStart w:id="1173" w:name="_Toc36994746"/>
      <w:bookmarkStart w:id="1174" w:name="_Toc37839561"/>
      <w:bookmarkStart w:id="1175" w:name="_Toc38893853"/>
      <w:bookmarkStart w:id="1176" w:name="_Toc39413849"/>
      <w:bookmarkStart w:id="1177" w:name="_Toc40797887"/>
      <w:bookmarkStart w:id="1178" w:name="_Toc43130725"/>
      <w:bookmarkStart w:id="1179" w:name="_Toc43146770"/>
      <w:bookmarkStart w:id="1180" w:name="_Toc43152011"/>
      <w:bookmarkStart w:id="1181" w:name="_Toc43290482"/>
      <w:bookmarkStart w:id="1182" w:name="_Toc43321131"/>
      <w:bookmarkStart w:id="1183" w:name="_Toc43329319"/>
      <w:bookmarkStart w:id="1184" w:name="_Toc99617937"/>
      <w:bookmarkStart w:id="1185" w:name="_Toc99725580"/>
      <w:bookmarkStart w:id="1186" w:name="_Toc105491181"/>
      <w:bookmarkStart w:id="1187" w:name="_Toc105491368"/>
      <w:bookmarkStart w:id="1188" w:name="_Toc105523322"/>
      <w:bookmarkStart w:id="1189" w:name="_Toc105588039"/>
      <w:bookmarkStart w:id="1190" w:name="_Toc105588169"/>
      <w:bookmarkStart w:id="1191" w:name="_Toc105589367"/>
      <w:bookmarkStart w:id="1192" w:name="_Toc111639512"/>
      <w:bookmarkStart w:id="1193" w:name="_Toc112095544"/>
      <w:bookmarkStart w:id="1194" w:name="_Toc115191646"/>
      <w:bookmarkStart w:id="1195" w:name="_Toc115635699"/>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p>
    <w:p w14:paraId="680DCB7E" w14:textId="77777777" w:rsidR="00C47C8C" w:rsidRPr="001A772D" w:rsidRDefault="004D6232" w:rsidP="00C563DD">
      <w:pPr>
        <w:pStyle w:val="2f0"/>
      </w:pPr>
      <w:bookmarkStart w:id="1196" w:name="_Toc437278381"/>
      <w:bookmarkStart w:id="1197" w:name="_Toc115635700"/>
      <w:r w:rsidRPr="001A772D">
        <w:t xml:space="preserve">12.1 </w:t>
      </w:r>
      <w:r w:rsidR="005625CE" w:rsidRPr="001A772D">
        <w:t>Оценка</w:t>
      </w:r>
      <w:r w:rsidR="00C47C8C" w:rsidRPr="001A772D">
        <w:t xml:space="preserve"> финансовых потребностей для осуществления строительства, реконструкции и технического перевооружения источников тепловой энергии и тепловых сетей</w:t>
      </w:r>
      <w:bookmarkEnd w:id="1196"/>
      <w:bookmarkEnd w:id="1197"/>
    </w:p>
    <w:p w14:paraId="74448D0B" w14:textId="25B9C9C3" w:rsidR="00177EF9" w:rsidRDefault="00177EF9" w:rsidP="0045376F">
      <w:pPr>
        <w:pStyle w:val="Afffa"/>
      </w:pPr>
      <w:bookmarkStart w:id="1198" w:name="_Toc437278382"/>
      <w:bookmarkStart w:id="1199" w:name="_Hlk8034895"/>
      <w:bookmarkStart w:id="1200" w:name="_Hlk105594137"/>
      <w:r w:rsidRPr="00011780">
        <w:t xml:space="preserve">Общий объем инвестиций в проекты развития системы централизованного теплоснабжения </w:t>
      </w:r>
      <w:r w:rsidR="0045376F" w:rsidRPr="00011780">
        <w:t>м</w:t>
      </w:r>
      <w:r w:rsidR="0063383B" w:rsidRPr="00011780">
        <w:t>униципального образования</w:t>
      </w:r>
      <w:r w:rsidR="00BF3EB3" w:rsidRPr="00011780">
        <w:t xml:space="preserve"> </w:t>
      </w:r>
      <w:r w:rsidRPr="00011780">
        <w:t xml:space="preserve">при </w:t>
      </w:r>
      <w:r w:rsidR="004C7AEC" w:rsidRPr="00011780">
        <w:t>базовом</w:t>
      </w:r>
      <w:r w:rsidR="0045376F" w:rsidRPr="00011780">
        <w:t xml:space="preserve"> сценарии</w:t>
      </w:r>
      <w:r w:rsidRPr="00011780">
        <w:t xml:space="preserve"> развития в период </w:t>
      </w:r>
      <w:r w:rsidR="0045376F" w:rsidRPr="00011780">
        <w:t>действия схемы теплоснабжения с выделением мероприятий</w:t>
      </w:r>
      <w:r w:rsidRPr="00011780">
        <w:t xml:space="preserve"> </w:t>
      </w:r>
      <w:r w:rsidR="0045376F" w:rsidRPr="00011780">
        <w:t xml:space="preserve">приведен в таблице </w:t>
      </w:r>
      <w:r w:rsidR="0055212E">
        <w:t>9</w:t>
      </w:r>
      <w:r w:rsidR="00FC3FD3">
        <w:t>8</w:t>
      </w:r>
      <w:r w:rsidR="0045376F" w:rsidRPr="00011780">
        <w:t xml:space="preserve">. </w:t>
      </w:r>
      <w:r w:rsidRPr="00011780">
        <w:t>Предложенные мероприятия носят предпроектный характер и требуют более детальной</w:t>
      </w:r>
      <w:r w:rsidRPr="001A772D">
        <w:t xml:space="preserve"> проработки и технико-экономического обоснования в ходе подготовки проектной документации.</w:t>
      </w:r>
    </w:p>
    <w:p w14:paraId="04E3CAE6" w14:textId="77777777" w:rsidR="0045376F" w:rsidRDefault="0045376F" w:rsidP="006F6A2F">
      <w:pPr>
        <w:pStyle w:val="afffc"/>
        <w:sectPr w:rsidR="0045376F" w:rsidSect="00057DE9">
          <w:headerReference w:type="first" r:id="rId62"/>
          <w:pgSz w:w="11906" w:h="16838" w:code="9"/>
          <w:pgMar w:top="1134" w:right="567" w:bottom="1134" w:left="1134" w:header="568" w:footer="709" w:gutter="0"/>
          <w:cols w:space="708"/>
          <w:titlePg/>
          <w:docGrid w:linePitch="360"/>
        </w:sectPr>
      </w:pPr>
      <w:bookmarkStart w:id="1201" w:name="_Ref115635413"/>
    </w:p>
    <w:p w14:paraId="31EB7C3F" w14:textId="7268B90B" w:rsidR="006F6A2F" w:rsidRPr="007345B2" w:rsidRDefault="006F6A2F" w:rsidP="006F6A2F">
      <w:pPr>
        <w:pStyle w:val="afffc"/>
      </w:pPr>
      <w:r w:rsidRPr="007345B2">
        <w:lastRenderedPageBreak/>
        <w:t>Таблица</w:t>
      </w:r>
      <w:bookmarkEnd w:id="1201"/>
      <w:r w:rsidR="00011780" w:rsidRPr="007345B2">
        <w:t xml:space="preserve"> </w:t>
      </w:r>
      <w:r w:rsidR="0055212E" w:rsidRPr="007345B2">
        <w:t>9</w:t>
      </w:r>
      <w:r w:rsidR="00FC3FD3">
        <w:t>8</w:t>
      </w:r>
      <w:r w:rsidRPr="007345B2">
        <w:t xml:space="preserve">. </w:t>
      </w:r>
      <w:r w:rsidR="00011780" w:rsidRPr="007345B2">
        <w:t>Перечень м</w:t>
      </w:r>
      <w:r w:rsidRPr="007345B2">
        <w:t xml:space="preserve">ероприятий по реконструкции и модернизации </w:t>
      </w:r>
      <w:r w:rsidR="00011780" w:rsidRPr="007345B2">
        <w:t>систем теплоснабжения</w:t>
      </w:r>
    </w:p>
    <w:tbl>
      <w:tblPr>
        <w:tblStyle w:val="af0"/>
        <w:tblW w:w="14564" w:type="dxa"/>
        <w:tblCellMar>
          <w:left w:w="0" w:type="dxa"/>
          <w:right w:w="0" w:type="dxa"/>
        </w:tblCellMar>
        <w:tblLook w:val="04A0" w:firstRow="1" w:lastRow="0" w:firstColumn="1" w:lastColumn="0" w:noHBand="0" w:noVBand="1"/>
      </w:tblPr>
      <w:tblGrid>
        <w:gridCol w:w="278"/>
        <w:gridCol w:w="4140"/>
        <w:gridCol w:w="685"/>
        <w:gridCol w:w="775"/>
        <w:gridCol w:w="709"/>
        <w:gridCol w:w="677"/>
        <w:gridCol w:w="677"/>
        <w:gridCol w:w="677"/>
        <w:gridCol w:w="677"/>
        <w:gridCol w:w="677"/>
        <w:gridCol w:w="676"/>
        <w:gridCol w:w="676"/>
        <w:gridCol w:w="676"/>
        <w:gridCol w:w="934"/>
        <w:gridCol w:w="1630"/>
      </w:tblGrid>
      <w:tr w:rsidR="004223FC" w:rsidRPr="007345B2" w14:paraId="67388195" w14:textId="77777777" w:rsidTr="00043284">
        <w:trPr>
          <w:tblHeader/>
        </w:trPr>
        <w:tc>
          <w:tcPr>
            <w:tcW w:w="280" w:type="dxa"/>
            <w:vAlign w:val="center"/>
          </w:tcPr>
          <w:p w14:paraId="320A5A8C" w14:textId="77777777" w:rsidR="004223FC" w:rsidRPr="007345B2" w:rsidRDefault="004223FC" w:rsidP="004223FC">
            <w:pPr>
              <w:pStyle w:val="TableStyle"/>
              <w:jc w:val="center"/>
              <w:rPr>
                <w:rFonts w:cs="Times New Roman"/>
                <w:sz w:val="18"/>
                <w:szCs w:val="18"/>
              </w:rPr>
            </w:pPr>
            <w:r w:rsidRPr="007345B2">
              <w:rPr>
                <w:rFonts w:cs="Times New Roman"/>
                <w:sz w:val="18"/>
                <w:szCs w:val="18"/>
              </w:rPr>
              <w:t>№ п/п</w:t>
            </w:r>
          </w:p>
        </w:tc>
        <w:tc>
          <w:tcPr>
            <w:tcW w:w="4210" w:type="dxa"/>
            <w:vAlign w:val="center"/>
          </w:tcPr>
          <w:p w14:paraId="524088A5" w14:textId="77777777" w:rsidR="004223FC" w:rsidRPr="007345B2" w:rsidRDefault="004223FC" w:rsidP="004223FC">
            <w:pPr>
              <w:pStyle w:val="TableStyle"/>
              <w:jc w:val="center"/>
              <w:rPr>
                <w:rFonts w:cs="Times New Roman"/>
                <w:sz w:val="18"/>
                <w:szCs w:val="18"/>
              </w:rPr>
            </w:pPr>
            <w:r w:rsidRPr="007345B2">
              <w:rPr>
                <w:rFonts w:cs="Times New Roman"/>
                <w:sz w:val="18"/>
                <w:szCs w:val="18"/>
              </w:rPr>
              <w:t>Название мероприятия</w:t>
            </w:r>
          </w:p>
        </w:tc>
        <w:tc>
          <w:tcPr>
            <w:tcW w:w="679" w:type="dxa"/>
            <w:vAlign w:val="center"/>
          </w:tcPr>
          <w:p w14:paraId="10C70F57" w14:textId="77777777" w:rsidR="004223FC" w:rsidRPr="007345B2" w:rsidRDefault="004223FC" w:rsidP="004223FC">
            <w:pPr>
              <w:pStyle w:val="TableStyle"/>
              <w:jc w:val="center"/>
              <w:rPr>
                <w:rFonts w:cs="Times New Roman"/>
                <w:sz w:val="18"/>
                <w:szCs w:val="18"/>
              </w:rPr>
            </w:pPr>
            <w:r w:rsidRPr="007345B2">
              <w:rPr>
                <w:rFonts w:cs="Times New Roman"/>
                <w:sz w:val="18"/>
                <w:szCs w:val="18"/>
              </w:rPr>
              <w:t>2026</w:t>
            </w:r>
          </w:p>
        </w:tc>
        <w:tc>
          <w:tcPr>
            <w:tcW w:w="679" w:type="dxa"/>
            <w:vAlign w:val="center"/>
          </w:tcPr>
          <w:p w14:paraId="3FA43793" w14:textId="77777777" w:rsidR="004223FC" w:rsidRPr="007345B2" w:rsidRDefault="004223FC" w:rsidP="004223FC">
            <w:pPr>
              <w:pStyle w:val="TableStyle"/>
              <w:jc w:val="center"/>
              <w:rPr>
                <w:rFonts w:cs="Times New Roman"/>
                <w:sz w:val="18"/>
                <w:szCs w:val="18"/>
              </w:rPr>
            </w:pPr>
            <w:r w:rsidRPr="007345B2">
              <w:rPr>
                <w:rFonts w:cs="Times New Roman"/>
                <w:sz w:val="18"/>
                <w:szCs w:val="18"/>
              </w:rPr>
              <w:t>2027</w:t>
            </w:r>
          </w:p>
        </w:tc>
        <w:tc>
          <w:tcPr>
            <w:tcW w:w="710" w:type="dxa"/>
            <w:vAlign w:val="center"/>
          </w:tcPr>
          <w:p w14:paraId="19F4DA5F" w14:textId="77777777" w:rsidR="004223FC" w:rsidRPr="007345B2" w:rsidRDefault="004223FC" w:rsidP="004223FC">
            <w:pPr>
              <w:pStyle w:val="TableStyle"/>
              <w:jc w:val="center"/>
              <w:rPr>
                <w:rFonts w:cs="Times New Roman"/>
                <w:sz w:val="18"/>
                <w:szCs w:val="18"/>
              </w:rPr>
            </w:pPr>
            <w:r w:rsidRPr="007345B2">
              <w:rPr>
                <w:rFonts w:cs="Times New Roman"/>
                <w:sz w:val="18"/>
                <w:szCs w:val="18"/>
              </w:rPr>
              <w:t>2028</w:t>
            </w:r>
          </w:p>
        </w:tc>
        <w:tc>
          <w:tcPr>
            <w:tcW w:w="679" w:type="dxa"/>
            <w:vAlign w:val="center"/>
          </w:tcPr>
          <w:p w14:paraId="616A2B6D" w14:textId="77777777" w:rsidR="004223FC" w:rsidRPr="007345B2" w:rsidRDefault="004223FC" w:rsidP="004223FC">
            <w:pPr>
              <w:pStyle w:val="TableStyle"/>
              <w:jc w:val="center"/>
              <w:rPr>
                <w:rFonts w:cs="Times New Roman"/>
                <w:sz w:val="18"/>
                <w:szCs w:val="18"/>
              </w:rPr>
            </w:pPr>
            <w:r w:rsidRPr="007345B2">
              <w:rPr>
                <w:rFonts w:cs="Times New Roman"/>
                <w:sz w:val="18"/>
                <w:szCs w:val="18"/>
              </w:rPr>
              <w:t>2029</w:t>
            </w:r>
          </w:p>
        </w:tc>
        <w:tc>
          <w:tcPr>
            <w:tcW w:w="679" w:type="dxa"/>
            <w:vAlign w:val="center"/>
          </w:tcPr>
          <w:p w14:paraId="4110E84A" w14:textId="77777777" w:rsidR="004223FC" w:rsidRPr="007345B2" w:rsidRDefault="004223FC" w:rsidP="004223FC">
            <w:pPr>
              <w:pStyle w:val="TableStyle"/>
              <w:jc w:val="center"/>
              <w:rPr>
                <w:rFonts w:cs="Times New Roman"/>
                <w:sz w:val="18"/>
                <w:szCs w:val="18"/>
              </w:rPr>
            </w:pPr>
            <w:r w:rsidRPr="007345B2">
              <w:rPr>
                <w:rFonts w:cs="Times New Roman"/>
                <w:sz w:val="18"/>
                <w:szCs w:val="18"/>
              </w:rPr>
              <w:t>2030</w:t>
            </w:r>
          </w:p>
        </w:tc>
        <w:tc>
          <w:tcPr>
            <w:tcW w:w="679" w:type="dxa"/>
            <w:vAlign w:val="center"/>
          </w:tcPr>
          <w:p w14:paraId="40AC23BE" w14:textId="77777777" w:rsidR="004223FC" w:rsidRPr="007345B2" w:rsidRDefault="004223FC" w:rsidP="004223FC">
            <w:pPr>
              <w:pStyle w:val="TableStyle"/>
              <w:jc w:val="center"/>
              <w:rPr>
                <w:rFonts w:cs="Times New Roman"/>
                <w:sz w:val="18"/>
                <w:szCs w:val="18"/>
              </w:rPr>
            </w:pPr>
            <w:r w:rsidRPr="007345B2">
              <w:rPr>
                <w:rFonts w:cs="Times New Roman"/>
                <w:sz w:val="18"/>
                <w:szCs w:val="18"/>
              </w:rPr>
              <w:t>2031</w:t>
            </w:r>
          </w:p>
        </w:tc>
        <w:tc>
          <w:tcPr>
            <w:tcW w:w="679" w:type="dxa"/>
            <w:vAlign w:val="center"/>
          </w:tcPr>
          <w:p w14:paraId="26E40718" w14:textId="77777777" w:rsidR="004223FC" w:rsidRPr="007345B2" w:rsidRDefault="004223FC" w:rsidP="004223FC">
            <w:pPr>
              <w:pStyle w:val="TableStyle"/>
              <w:jc w:val="center"/>
              <w:rPr>
                <w:rFonts w:cs="Times New Roman"/>
                <w:sz w:val="18"/>
                <w:szCs w:val="18"/>
              </w:rPr>
            </w:pPr>
            <w:r w:rsidRPr="007345B2">
              <w:rPr>
                <w:rFonts w:cs="Times New Roman"/>
                <w:sz w:val="18"/>
                <w:szCs w:val="18"/>
              </w:rPr>
              <w:t>2032</w:t>
            </w:r>
          </w:p>
        </w:tc>
        <w:tc>
          <w:tcPr>
            <w:tcW w:w="679" w:type="dxa"/>
            <w:vAlign w:val="center"/>
          </w:tcPr>
          <w:p w14:paraId="14F0D9BF" w14:textId="77777777" w:rsidR="004223FC" w:rsidRPr="007345B2" w:rsidRDefault="004223FC" w:rsidP="004223FC">
            <w:pPr>
              <w:pStyle w:val="TableStyle"/>
              <w:jc w:val="center"/>
              <w:rPr>
                <w:rFonts w:cs="Times New Roman"/>
                <w:sz w:val="18"/>
                <w:szCs w:val="18"/>
              </w:rPr>
            </w:pPr>
            <w:r w:rsidRPr="007345B2">
              <w:rPr>
                <w:rFonts w:cs="Times New Roman"/>
                <w:sz w:val="18"/>
                <w:szCs w:val="18"/>
              </w:rPr>
              <w:t>2033</w:t>
            </w:r>
          </w:p>
        </w:tc>
        <w:tc>
          <w:tcPr>
            <w:tcW w:w="678" w:type="dxa"/>
            <w:vAlign w:val="center"/>
          </w:tcPr>
          <w:p w14:paraId="76DE2670" w14:textId="77777777" w:rsidR="004223FC" w:rsidRPr="007345B2" w:rsidRDefault="004223FC" w:rsidP="004223FC">
            <w:pPr>
              <w:pStyle w:val="TableStyle"/>
              <w:jc w:val="center"/>
              <w:rPr>
                <w:rFonts w:cs="Times New Roman"/>
                <w:sz w:val="18"/>
                <w:szCs w:val="18"/>
              </w:rPr>
            </w:pPr>
            <w:r w:rsidRPr="007345B2">
              <w:rPr>
                <w:rFonts w:cs="Times New Roman"/>
                <w:sz w:val="18"/>
                <w:szCs w:val="18"/>
              </w:rPr>
              <w:t>2034</w:t>
            </w:r>
          </w:p>
        </w:tc>
        <w:tc>
          <w:tcPr>
            <w:tcW w:w="678" w:type="dxa"/>
            <w:vAlign w:val="center"/>
          </w:tcPr>
          <w:p w14:paraId="43757D6A" w14:textId="77777777" w:rsidR="004223FC" w:rsidRPr="007345B2" w:rsidRDefault="004223FC" w:rsidP="004223FC">
            <w:pPr>
              <w:pStyle w:val="TableStyle"/>
              <w:jc w:val="center"/>
              <w:rPr>
                <w:rFonts w:cs="Times New Roman"/>
                <w:sz w:val="18"/>
                <w:szCs w:val="18"/>
              </w:rPr>
            </w:pPr>
            <w:r w:rsidRPr="007345B2">
              <w:rPr>
                <w:rFonts w:cs="Times New Roman"/>
                <w:sz w:val="18"/>
                <w:szCs w:val="18"/>
              </w:rPr>
              <w:t>2035</w:t>
            </w:r>
          </w:p>
        </w:tc>
        <w:tc>
          <w:tcPr>
            <w:tcW w:w="678" w:type="dxa"/>
            <w:vAlign w:val="center"/>
          </w:tcPr>
          <w:p w14:paraId="0D59268D" w14:textId="2C72DC50" w:rsidR="004223FC" w:rsidRPr="007345B2" w:rsidRDefault="004223FC" w:rsidP="004223FC">
            <w:pPr>
              <w:pStyle w:val="TableStyle"/>
              <w:jc w:val="center"/>
              <w:rPr>
                <w:rFonts w:cs="Times New Roman"/>
                <w:sz w:val="18"/>
                <w:szCs w:val="18"/>
              </w:rPr>
            </w:pPr>
            <w:r w:rsidRPr="007345B2">
              <w:rPr>
                <w:rFonts w:cs="Times New Roman"/>
                <w:sz w:val="18"/>
                <w:szCs w:val="18"/>
              </w:rPr>
              <w:t>2036</w:t>
            </w:r>
            <w:r w:rsidR="007345B2" w:rsidRPr="007345B2">
              <w:rPr>
                <w:rFonts w:cs="Times New Roman"/>
                <w:sz w:val="18"/>
                <w:szCs w:val="18"/>
              </w:rPr>
              <w:t>-2040</w:t>
            </w:r>
          </w:p>
        </w:tc>
        <w:tc>
          <w:tcPr>
            <w:tcW w:w="938" w:type="dxa"/>
            <w:vAlign w:val="center"/>
          </w:tcPr>
          <w:p w14:paraId="302896F0" w14:textId="77777777" w:rsidR="004223FC" w:rsidRPr="007345B2" w:rsidRDefault="004223FC" w:rsidP="004223FC">
            <w:pPr>
              <w:pStyle w:val="TableStyle"/>
              <w:jc w:val="center"/>
              <w:rPr>
                <w:rFonts w:cs="Times New Roman"/>
                <w:sz w:val="18"/>
                <w:szCs w:val="18"/>
              </w:rPr>
            </w:pPr>
            <w:r w:rsidRPr="007345B2">
              <w:rPr>
                <w:rFonts w:cs="Times New Roman"/>
                <w:sz w:val="18"/>
                <w:szCs w:val="18"/>
              </w:rPr>
              <w:t>Сумма</w:t>
            </w:r>
          </w:p>
        </w:tc>
        <w:tc>
          <w:tcPr>
            <w:tcW w:w="1639" w:type="dxa"/>
            <w:vAlign w:val="center"/>
          </w:tcPr>
          <w:p w14:paraId="20333301" w14:textId="77777777" w:rsidR="004223FC" w:rsidRPr="007345B2" w:rsidRDefault="004223FC" w:rsidP="004223FC">
            <w:pPr>
              <w:pStyle w:val="TableStyle"/>
              <w:jc w:val="center"/>
              <w:rPr>
                <w:rFonts w:cs="Times New Roman"/>
                <w:sz w:val="18"/>
                <w:szCs w:val="18"/>
              </w:rPr>
            </w:pPr>
            <w:r w:rsidRPr="007345B2">
              <w:rPr>
                <w:rFonts w:cs="Times New Roman"/>
                <w:sz w:val="18"/>
                <w:szCs w:val="18"/>
              </w:rPr>
              <w:t>Источник финансирования</w:t>
            </w:r>
          </w:p>
        </w:tc>
      </w:tr>
      <w:tr w:rsidR="007345B2" w:rsidRPr="007345B2" w14:paraId="08254A60" w14:textId="77777777" w:rsidTr="00043284">
        <w:tc>
          <w:tcPr>
            <w:tcW w:w="280" w:type="dxa"/>
            <w:vAlign w:val="center"/>
          </w:tcPr>
          <w:p w14:paraId="7DD01142" w14:textId="77777777" w:rsidR="007345B2" w:rsidRPr="007345B2" w:rsidRDefault="007345B2" w:rsidP="007345B2">
            <w:pPr>
              <w:jc w:val="center"/>
              <w:rPr>
                <w:color w:val="000000"/>
                <w:sz w:val="18"/>
                <w:szCs w:val="18"/>
              </w:rPr>
            </w:pPr>
            <w:r w:rsidRPr="007345B2">
              <w:rPr>
                <w:color w:val="000000"/>
                <w:sz w:val="18"/>
                <w:szCs w:val="18"/>
              </w:rPr>
              <w:t>1</w:t>
            </w:r>
          </w:p>
        </w:tc>
        <w:tc>
          <w:tcPr>
            <w:tcW w:w="4210" w:type="dxa"/>
            <w:vAlign w:val="center"/>
          </w:tcPr>
          <w:p w14:paraId="323312E7" w14:textId="35AADB42" w:rsidR="007345B2" w:rsidRPr="007345B2" w:rsidRDefault="007345B2" w:rsidP="007345B2">
            <w:pPr>
              <w:jc w:val="center"/>
              <w:rPr>
                <w:color w:val="000000"/>
                <w:sz w:val="18"/>
                <w:szCs w:val="18"/>
              </w:rPr>
            </w:pPr>
            <w:r w:rsidRPr="007345B2">
              <w:rPr>
                <w:color w:val="000000"/>
                <w:sz w:val="18"/>
                <w:szCs w:val="18"/>
              </w:rPr>
              <w:t xml:space="preserve">Строительство </w:t>
            </w:r>
            <w:proofErr w:type="spellStart"/>
            <w:r w:rsidRPr="007345B2">
              <w:rPr>
                <w:color w:val="000000"/>
                <w:sz w:val="18"/>
                <w:szCs w:val="18"/>
              </w:rPr>
              <w:t>блочно</w:t>
            </w:r>
            <w:proofErr w:type="spellEnd"/>
            <w:r w:rsidRPr="007345B2">
              <w:rPr>
                <w:color w:val="000000"/>
                <w:sz w:val="18"/>
                <w:szCs w:val="18"/>
              </w:rPr>
              <w:t xml:space="preserve">-модульной газовой котельной мощностью 5,0 МВт по адресу д. </w:t>
            </w:r>
            <w:proofErr w:type="spellStart"/>
            <w:r w:rsidRPr="007345B2">
              <w:rPr>
                <w:color w:val="000000"/>
                <w:sz w:val="18"/>
                <w:szCs w:val="18"/>
              </w:rPr>
              <w:t>Хвалово</w:t>
            </w:r>
            <w:proofErr w:type="spellEnd"/>
          </w:p>
        </w:tc>
        <w:tc>
          <w:tcPr>
            <w:tcW w:w="679" w:type="dxa"/>
            <w:vAlign w:val="center"/>
          </w:tcPr>
          <w:p w14:paraId="6C69008E" w14:textId="0D69FB66" w:rsidR="007345B2" w:rsidRPr="007345B2" w:rsidRDefault="007345B2" w:rsidP="007345B2">
            <w:pPr>
              <w:jc w:val="center"/>
              <w:rPr>
                <w:color w:val="000000"/>
                <w:sz w:val="18"/>
                <w:szCs w:val="18"/>
              </w:rPr>
            </w:pPr>
            <w:r w:rsidRPr="007345B2">
              <w:rPr>
                <w:color w:val="000000"/>
                <w:sz w:val="18"/>
                <w:szCs w:val="18"/>
              </w:rPr>
              <w:t>0,000</w:t>
            </w:r>
          </w:p>
        </w:tc>
        <w:tc>
          <w:tcPr>
            <w:tcW w:w="679" w:type="dxa"/>
            <w:vAlign w:val="center"/>
          </w:tcPr>
          <w:p w14:paraId="13474338" w14:textId="28CE1FD8" w:rsidR="007345B2" w:rsidRPr="007345B2" w:rsidRDefault="007345B2" w:rsidP="007345B2">
            <w:pPr>
              <w:jc w:val="center"/>
              <w:rPr>
                <w:color w:val="000000"/>
                <w:sz w:val="18"/>
                <w:szCs w:val="18"/>
              </w:rPr>
            </w:pPr>
            <w:r w:rsidRPr="007345B2">
              <w:rPr>
                <w:color w:val="000000"/>
                <w:sz w:val="18"/>
                <w:szCs w:val="18"/>
              </w:rPr>
              <w:t>30750,000</w:t>
            </w:r>
          </w:p>
        </w:tc>
        <w:tc>
          <w:tcPr>
            <w:tcW w:w="710" w:type="dxa"/>
            <w:vAlign w:val="center"/>
          </w:tcPr>
          <w:p w14:paraId="2FEA8A18" w14:textId="07A681DA" w:rsidR="007345B2" w:rsidRPr="007345B2" w:rsidRDefault="007345B2" w:rsidP="007345B2">
            <w:pPr>
              <w:jc w:val="center"/>
              <w:rPr>
                <w:color w:val="000000"/>
                <w:sz w:val="18"/>
                <w:szCs w:val="18"/>
              </w:rPr>
            </w:pPr>
            <w:r w:rsidRPr="007345B2">
              <w:rPr>
                <w:color w:val="000000"/>
                <w:sz w:val="18"/>
                <w:szCs w:val="18"/>
              </w:rPr>
              <w:t>0,000</w:t>
            </w:r>
          </w:p>
        </w:tc>
        <w:tc>
          <w:tcPr>
            <w:tcW w:w="679" w:type="dxa"/>
            <w:vAlign w:val="center"/>
          </w:tcPr>
          <w:p w14:paraId="53C090E3" w14:textId="62C4FBB8" w:rsidR="007345B2" w:rsidRPr="007345B2" w:rsidRDefault="007345B2" w:rsidP="007345B2">
            <w:pPr>
              <w:jc w:val="center"/>
              <w:rPr>
                <w:color w:val="000000"/>
                <w:sz w:val="18"/>
                <w:szCs w:val="18"/>
              </w:rPr>
            </w:pPr>
            <w:r w:rsidRPr="007345B2">
              <w:rPr>
                <w:color w:val="000000"/>
                <w:sz w:val="18"/>
                <w:szCs w:val="18"/>
              </w:rPr>
              <w:t>0,000</w:t>
            </w:r>
          </w:p>
        </w:tc>
        <w:tc>
          <w:tcPr>
            <w:tcW w:w="679" w:type="dxa"/>
            <w:vAlign w:val="center"/>
          </w:tcPr>
          <w:p w14:paraId="1D8329F6" w14:textId="383AF5B8" w:rsidR="007345B2" w:rsidRPr="007345B2" w:rsidRDefault="007345B2" w:rsidP="007345B2">
            <w:pPr>
              <w:jc w:val="center"/>
              <w:rPr>
                <w:color w:val="000000"/>
                <w:sz w:val="18"/>
                <w:szCs w:val="18"/>
              </w:rPr>
            </w:pPr>
            <w:r w:rsidRPr="007345B2">
              <w:rPr>
                <w:color w:val="000000"/>
                <w:sz w:val="18"/>
                <w:szCs w:val="18"/>
              </w:rPr>
              <w:t>0,000</w:t>
            </w:r>
          </w:p>
        </w:tc>
        <w:tc>
          <w:tcPr>
            <w:tcW w:w="679" w:type="dxa"/>
            <w:vAlign w:val="center"/>
          </w:tcPr>
          <w:p w14:paraId="4BED7F82" w14:textId="7259F51D" w:rsidR="007345B2" w:rsidRPr="007345B2" w:rsidRDefault="007345B2" w:rsidP="007345B2">
            <w:pPr>
              <w:jc w:val="center"/>
              <w:rPr>
                <w:color w:val="000000"/>
                <w:sz w:val="18"/>
                <w:szCs w:val="18"/>
              </w:rPr>
            </w:pPr>
            <w:r w:rsidRPr="007345B2">
              <w:rPr>
                <w:color w:val="000000"/>
                <w:sz w:val="18"/>
                <w:szCs w:val="18"/>
              </w:rPr>
              <w:t>0,000</w:t>
            </w:r>
          </w:p>
        </w:tc>
        <w:tc>
          <w:tcPr>
            <w:tcW w:w="679" w:type="dxa"/>
            <w:vAlign w:val="center"/>
          </w:tcPr>
          <w:p w14:paraId="71418074" w14:textId="7DB2BFE3" w:rsidR="007345B2" w:rsidRPr="007345B2" w:rsidRDefault="007345B2" w:rsidP="007345B2">
            <w:pPr>
              <w:jc w:val="center"/>
              <w:rPr>
                <w:color w:val="000000"/>
                <w:sz w:val="18"/>
                <w:szCs w:val="18"/>
              </w:rPr>
            </w:pPr>
            <w:r w:rsidRPr="007345B2">
              <w:rPr>
                <w:color w:val="000000"/>
                <w:sz w:val="18"/>
                <w:szCs w:val="18"/>
              </w:rPr>
              <w:t>0,000</w:t>
            </w:r>
          </w:p>
        </w:tc>
        <w:tc>
          <w:tcPr>
            <w:tcW w:w="679" w:type="dxa"/>
            <w:vAlign w:val="center"/>
          </w:tcPr>
          <w:p w14:paraId="78E9E75C" w14:textId="20A67A3D" w:rsidR="007345B2" w:rsidRPr="007345B2" w:rsidRDefault="007345B2" w:rsidP="007345B2">
            <w:pPr>
              <w:jc w:val="center"/>
              <w:rPr>
                <w:color w:val="000000"/>
                <w:sz w:val="18"/>
                <w:szCs w:val="18"/>
              </w:rPr>
            </w:pPr>
            <w:r w:rsidRPr="007345B2">
              <w:rPr>
                <w:color w:val="000000"/>
                <w:sz w:val="18"/>
                <w:szCs w:val="18"/>
              </w:rPr>
              <w:t>0,000</w:t>
            </w:r>
          </w:p>
        </w:tc>
        <w:tc>
          <w:tcPr>
            <w:tcW w:w="678" w:type="dxa"/>
            <w:vAlign w:val="center"/>
          </w:tcPr>
          <w:p w14:paraId="405DB320" w14:textId="45524F82" w:rsidR="007345B2" w:rsidRPr="007345B2" w:rsidRDefault="007345B2" w:rsidP="007345B2">
            <w:pPr>
              <w:jc w:val="center"/>
              <w:rPr>
                <w:color w:val="000000"/>
                <w:sz w:val="18"/>
                <w:szCs w:val="18"/>
              </w:rPr>
            </w:pPr>
            <w:r w:rsidRPr="007345B2">
              <w:rPr>
                <w:color w:val="000000"/>
                <w:sz w:val="18"/>
                <w:szCs w:val="18"/>
              </w:rPr>
              <w:t>0,000</w:t>
            </w:r>
          </w:p>
        </w:tc>
        <w:tc>
          <w:tcPr>
            <w:tcW w:w="678" w:type="dxa"/>
            <w:vAlign w:val="center"/>
          </w:tcPr>
          <w:p w14:paraId="65ADB275" w14:textId="682545E7" w:rsidR="007345B2" w:rsidRPr="007345B2" w:rsidRDefault="007345B2" w:rsidP="007345B2">
            <w:pPr>
              <w:jc w:val="center"/>
              <w:rPr>
                <w:color w:val="000000"/>
                <w:sz w:val="18"/>
                <w:szCs w:val="18"/>
              </w:rPr>
            </w:pPr>
            <w:r w:rsidRPr="007345B2">
              <w:rPr>
                <w:color w:val="000000"/>
                <w:sz w:val="18"/>
                <w:szCs w:val="18"/>
              </w:rPr>
              <w:t>0,000</w:t>
            </w:r>
          </w:p>
        </w:tc>
        <w:tc>
          <w:tcPr>
            <w:tcW w:w="678" w:type="dxa"/>
            <w:vAlign w:val="center"/>
          </w:tcPr>
          <w:p w14:paraId="53A4188E" w14:textId="4DE42505" w:rsidR="007345B2" w:rsidRPr="007345B2" w:rsidRDefault="007345B2" w:rsidP="007345B2">
            <w:pPr>
              <w:jc w:val="center"/>
              <w:rPr>
                <w:color w:val="000000"/>
                <w:sz w:val="18"/>
                <w:szCs w:val="18"/>
              </w:rPr>
            </w:pPr>
            <w:r w:rsidRPr="007345B2">
              <w:rPr>
                <w:color w:val="000000"/>
                <w:sz w:val="18"/>
                <w:szCs w:val="18"/>
              </w:rPr>
              <w:t>0,000</w:t>
            </w:r>
          </w:p>
        </w:tc>
        <w:tc>
          <w:tcPr>
            <w:tcW w:w="938" w:type="dxa"/>
            <w:vAlign w:val="center"/>
          </w:tcPr>
          <w:p w14:paraId="594EE88F" w14:textId="24AC32D0" w:rsidR="007345B2" w:rsidRPr="007345B2" w:rsidRDefault="007345B2" w:rsidP="007345B2">
            <w:pPr>
              <w:jc w:val="center"/>
              <w:rPr>
                <w:color w:val="000000"/>
                <w:sz w:val="18"/>
                <w:szCs w:val="18"/>
              </w:rPr>
            </w:pPr>
            <w:r w:rsidRPr="007345B2">
              <w:rPr>
                <w:color w:val="000000"/>
                <w:sz w:val="18"/>
                <w:szCs w:val="18"/>
              </w:rPr>
              <w:t>30750,000</w:t>
            </w:r>
          </w:p>
        </w:tc>
        <w:tc>
          <w:tcPr>
            <w:tcW w:w="1639" w:type="dxa"/>
            <w:vAlign w:val="center"/>
          </w:tcPr>
          <w:p w14:paraId="433CA225" w14:textId="375DD47F" w:rsidR="007345B2" w:rsidRPr="007345B2" w:rsidRDefault="007345B2" w:rsidP="007345B2">
            <w:pPr>
              <w:jc w:val="center"/>
              <w:rPr>
                <w:color w:val="000000"/>
                <w:sz w:val="18"/>
                <w:szCs w:val="18"/>
              </w:rPr>
            </w:pPr>
            <w:r w:rsidRPr="007345B2">
              <w:rPr>
                <w:color w:val="000000"/>
                <w:sz w:val="18"/>
                <w:szCs w:val="18"/>
              </w:rPr>
              <w:t>Местный бюджет</w:t>
            </w:r>
          </w:p>
        </w:tc>
      </w:tr>
      <w:tr w:rsidR="007345B2" w:rsidRPr="007345B2" w14:paraId="2F6C12A7" w14:textId="77777777" w:rsidTr="00043284">
        <w:tc>
          <w:tcPr>
            <w:tcW w:w="280" w:type="dxa"/>
            <w:vAlign w:val="center"/>
          </w:tcPr>
          <w:p w14:paraId="19A2EBB1" w14:textId="77777777" w:rsidR="007345B2" w:rsidRPr="007345B2" w:rsidRDefault="007345B2" w:rsidP="007345B2">
            <w:pPr>
              <w:jc w:val="center"/>
              <w:rPr>
                <w:color w:val="000000"/>
                <w:sz w:val="18"/>
                <w:szCs w:val="18"/>
              </w:rPr>
            </w:pPr>
            <w:r w:rsidRPr="007345B2">
              <w:rPr>
                <w:color w:val="000000"/>
                <w:sz w:val="18"/>
                <w:szCs w:val="18"/>
              </w:rPr>
              <w:t>2</w:t>
            </w:r>
          </w:p>
        </w:tc>
        <w:tc>
          <w:tcPr>
            <w:tcW w:w="4210" w:type="dxa"/>
            <w:vAlign w:val="center"/>
          </w:tcPr>
          <w:p w14:paraId="1A389C3A" w14:textId="18659BA3" w:rsidR="007345B2" w:rsidRPr="007345B2" w:rsidRDefault="007345B2" w:rsidP="007345B2">
            <w:pPr>
              <w:jc w:val="center"/>
              <w:rPr>
                <w:color w:val="000000"/>
                <w:sz w:val="18"/>
                <w:szCs w:val="18"/>
              </w:rPr>
            </w:pPr>
            <w:r w:rsidRPr="007345B2">
              <w:rPr>
                <w:sz w:val="18"/>
                <w:szCs w:val="18"/>
              </w:rPr>
              <w:t xml:space="preserve">Реконструкция путем замены котельного оборудования без изменения мощности объекта Котельная д. </w:t>
            </w:r>
            <w:proofErr w:type="spellStart"/>
            <w:r w:rsidRPr="007345B2">
              <w:rPr>
                <w:sz w:val="18"/>
                <w:szCs w:val="18"/>
              </w:rPr>
              <w:t>Хвалово</w:t>
            </w:r>
            <w:proofErr w:type="spellEnd"/>
          </w:p>
        </w:tc>
        <w:tc>
          <w:tcPr>
            <w:tcW w:w="679" w:type="dxa"/>
            <w:vAlign w:val="center"/>
          </w:tcPr>
          <w:p w14:paraId="08CE1605" w14:textId="4C9953F4" w:rsidR="007345B2" w:rsidRPr="007345B2" w:rsidRDefault="007345B2" w:rsidP="007345B2">
            <w:pPr>
              <w:jc w:val="center"/>
              <w:rPr>
                <w:color w:val="000000"/>
                <w:sz w:val="18"/>
                <w:szCs w:val="18"/>
              </w:rPr>
            </w:pPr>
            <w:r w:rsidRPr="007345B2">
              <w:rPr>
                <w:sz w:val="18"/>
                <w:szCs w:val="18"/>
              </w:rPr>
              <w:t>0,000</w:t>
            </w:r>
          </w:p>
        </w:tc>
        <w:tc>
          <w:tcPr>
            <w:tcW w:w="679" w:type="dxa"/>
            <w:vAlign w:val="center"/>
          </w:tcPr>
          <w:p w14:paraId="652F7317" w14:textId="14B47627" w:rsidR="007345B2" w:rsidRPr="007345B2" w:rsidRDefault="007345B2" w:rsidP="007345B2">
            <w:pPr>
              <w:jc w:val="center"/>
              <w:rPr>
                <w:color w:val="000000"/>
                <w:sz w:val="18"/>
                <w:szCs w:val="18"/>
              </w:rPr>
            </w:pPr>
            <w:r w:rsidRPr="007345B2">
              <w:rPr>
                <w:sz w:val="18"/>
                <w:szCs w:val="18"/>
              </w:rPr>
              <w:t>3884,000</w:t>
            </w:r>
          </w:p>
        </w:tc>
        <w:tc>
          <w:tcPr>
            <w:tcW w:w="710" w:type="dxa"/>
            <w:vAlign w:val="center"/>
          </w:tcPr>
          <w:p w14:paraId="685F18D0" w14:textId="3A01DD37" w:rsidR="007345B2" w:rsidRPr="007345B2" w:rsidRDefault="007345B2" w:rsidP="007345B2">
            <w:pPr>
              <w:jc w:val="center"/>
              <w:rPr>
                <w:color w:val="000000"/>
                <w:sz w:val="18"/>
                <w:szCs w:val="18"/>
              </w:rPr>
            </w:pPr>
            <w:r w:rsidRPr="007345B2">
              <w:rPr>
                <w:sz w:val="18"/>
                <w:szCs w:val="18"/>
              </w:rPr>
              <w:t>0,000</w:t>
            </w:r>
          </w:p>
        </w:tc>
        <w:tc>
          <w:tcPr>
            <w:tcW w:w="679" w:type="dxa"/>
            <w:vAlign w:val="center"/>
          </w:tcPr>
          <w:p w14:paraId="2347CD23" w14:textId="6127323C" w:rsidR="007345B2" w:rsidRPr="007345B2" w:rsidRDefault="007345B2" w:rsidP="007345B2">
            <w:pPr>
              <w:jc w:val="center"/>
              <w:rPr>
                <w:color w:val="000000"/>
                <w:sz w:val="18"/>
                <w:szCs w:val="18"/>
              </w:rPr>
            </w:pPr>
            <w:r w:rsidRPr="007345B2">
              <w:rPr>
                <w:sz w:val="18"/>
                <w:szCs w:val="18"/>
              </w:rPr>
              <w:t>0,000</w:t>
            </w:r>
          </w:p>
        </w:tc>
        <w:tc>
          <w:tcPr>
            <w:tcW w:w="679" w:type="dxa"/>
            <w:vAlign w:val="center"/>
          </w:tcPr>
          <w:p w14:paraId="14958EEF" w14:textId="3AAAE277" w:rsidR="007345B2" w:rsidRPr="007345B2" w:rsidRDefault="007345B2" w:rsidP="007345B2">
            <w:pPr>
              <w:jc w:val="center"/>
              <w:rPr>
                <w:color w:val="000000"/>
                <w:sz w:val="18"/>
                <w:szCs w:val="18"/>
              </w:rPr>
            </w:pPr>
            <w:r w:rsidRPr="007345B2">
              <w:rPr>
                <w:sz w:val="18"/>
                <w:szCs w:val="18"/>
              </w:rPr>
              <w:t>0,000</w:t>
            </w:r>
          </w:p>
        </w:tc>
        <w:tc>
          <w:tcPr>
            <w:tcW w:w="679" w:type="dxa"/>
            <w:vAlign w:val="center"/>
          </w:tcPr>
          <w:p w14:paraId="48992AC9" w14:textId="5BE3B5D0" w:rsidR="007345B2" w:rsidRPr="007345B2" w:rsidRDefault="007345B2" w:rsidP="007345B2">
            <w:pPr>
              <w:jc w:val="center"/>
              <w:rPr>
                <w:color w:val="000000"/>
                <w:sz w:val="18"/>
                <w:szCs w:val="18"/>
              </w:rPr>
            </w:pPr>
            <w:r w:rsidRPr="007345B2">
              <w:rPr>
                <w:sz w:val="18"/>
                <w:szCs w:val="18"/>
              </w:rPr>
              <w:t>0,000</w:t>
            </w:r>
          </w:p>
        </w:tc>
        <w:tc>
          <w:tcPr>
            <w:tcW w:w="679" w:type="dxa"/>
            <w:vAlign w:val="center"/>
          </w:tcPr>
          <w:p w14:paraId="370B3132" w14:textId="4F8A375E" w:rsidR="007345B2" w:rsidRPr="007345B2" w:rsidRDefault="007345B2" w:rsidP="007345B2">
            <w:pPr>
              <w:jc w:val="center"/>
              <w:rPr>
                <w:color w:val="000000"/>
                <w:sz w:val="18"/>
                <w:szCs w:val="18"/>
              </w:rPr>
            </w:pPr>
            <w:r w:rsidRPr="007345B2">
              <w:rPr>
                <w:sz w:val="18"/>
                <w:szCs w:val="18"/>
              </w:rPr>
              <w:t>0,000</w:t>
            </w:r>
          </w:p>
        </w:tc>
        <w:tc>
          <w:tcPr>
            <w:tcW w:w="679" w:type="dxa"/>
            <w:vAlign w:val="center"/>
          </w:tcPr>
          <w:p w14:paraId="436B0C47" w14:textId="79CC86A2" w:rsidR="007345B2" w:rsidRPr="007345B2" w:rsidRDefault="007345B2" w:rsidP="007345B2">
            <w:pPr>
              <w:jc w:val="center"/>
              <w:rPr>
                <w:color w:val="000000"/>
                <w:sz w:val="18"/>
                <w:szCs w:val="18"/>
              </w:rPr>
            </w:pPr>
            <w:r w:rsidRPr="007345B2">
              <w:rPr>
                <w:sz w:val="18"/>
                <w:szCs w:val="18"/>
              </w:rPr>
              <w:t>0,000</w:t>
            </w:r>
          </w:p>
        </w:tc>
        <w:tc>
          <w:tcPr>
            <w:tcW w:w="678" w:type="dxa"/>
            <w:vAlign w:val="center"/>
          </w:tcPr>
          <w:p w14:paraId="7CC2D3B6" w14:textId="17D28C6D" w:rsidR="007345B2" w:rsidRPr="007345B2" w:rsidRDefault="007345B2" w:rsidP="007345B2">
            <w:pPr>
              <w:jc w:val="center"/>
              <w:rPr>
                <w:color w:val="000000"/>
                <w:sz w:val="18"/>
                <w:szCs w:val="18"/>
              </w:rPr>
            </w:pPr>
            <w:r w:rsidRPr="007345B2">
              <w:rPr>
                <w:sz w:val="18"/>
                <w:szCs w:val="18"/>
              </w:rPr>
              <w:t>0,000</w:t>
            </w:r>
          </w:p>
        </w:tc>
        <w:tc>
          <w:tcPr>
            <w:tcW w:w="678" w:type="dxa"/>
            <w:vAlign w:val="center"/>
          </w:tcPr>
          <w:p w14:paraId="5940D7BD" w14:textId="5EFF6BAA" w:rsidR="007345B2" w:rsidRPr="007345B2" w:rsidRDefault="007345B2" w:rsidP="007345B2">
            <w:pPr>
              <w:jc w:val="center"/>
              <w:rPr>
                <w:color w:val="000000"/>
                <w:sz w:val="18"/>
                <w:szCs w:val="18"/>
              </w:rPr>
            </w:pPr>
            <w:r w:rsidRPr="007345B2">
              <w:rPr>
                <w:sz w:val="18"/>
                <w:szCs w:val="18"/>
              </w:rPr>
              <w:t>0,000</w:t>
            </w:r>
          </w:p>
        </w:tc>
        <w:tc>
          <w:tcPr>
            <w:tcW w:w="678" w:type="dxa"/>
            <w:vAlign w:val="center"/>
          </w:tcPr>
          <w:p w14:paraId="27A159C9" w14:textId="2A6115EA" w:rsidR="007345B2" w:rsidRPr="007345B2" w:rsidRDefault="007345B2" w:rsidP="007345B2">
            <w:pPr>
              <w:jc w:val="center"/>
              <w:rPr>
                <w:color w:val="000000"/>
                <w:sz w:val="18"/>
                <w:szCs w:val="18"/>
              </w:rPr>
            </w:pPr>
            <w:r w:rsidRPr="007345B2">
              <w:rPr>
                <w:sz w:val="18"/>
                <w:szCs w:val="18"/>
              </w:rPr>
              <w:t>0,000</w:t>
            </w:r>
          </w:p>
        </w:tc>
        <w:tc>
          <w:tcPr>
            <w:tcW w:w="938" w:type="dxa"/>
            <w:vAlign w:val="center"/>
          </w:tcPr>
          <w:p w14:paraId="73FE2B9D" w14:textId="32432116" w:rsidR="007345B2" w:rsidRPr="007345B2" w:rsidRDefault="007345B2" w:rsidP="007345B2">
            <w:pPr>
              <w:jc w:val="center"/>
              <w:rPr>
                <w:color w:val="000000"/>
                <w:sz w:val="18"/>
                <w:szCs w:val="18"/>
              </w:rPr>
            </w:pPr>
            <w:r w:rsidRPr="007345B2">
              <w:rPr>
                <w:sz w:val="18"/>
                <w:szCs w:val="18"/>
              </w:rPr>
              <w:t>3884,000</w:t>
            </w:r>
          </w:p>
        </w:tc>
        <w:tc>
          <w:tcPr>
            <w:tcW w:w="1639" w:type="dxa"/>
            <w:vAlign w:val="center"/>
          </w:tcPr>
          <w:p w14:paraId="78DC1DB1" w14:textId="7BB0EA81" w:rsidR="007345B2" w:rsidRPr="007345B2" w:rsidRDefault="007345B2" w:rsidP="007345B2">
            <w:pPr>
              <w:jc w:val="center"/>
              <w:rPr>
                <w:color w:val="000000"/>
                <w:sz w:val="18"/>
                <w:szCs w:val="18"/>
              </w:rPr>
            </w:pPr>
            <w:r w:rsidRPr="007345B2">
              <w:rPr>
                <w:sz w:val="18"/>
                <w:szCs w:val="18"/>
              </w:rPr>
              <w:t>Местный бюджет</w:t>
            </w:r>
          </w:p>
        </w:tc>
      </w:tr>
      <w:tr w:rsidR="007345B2" w:rsidRPr="007345B2" w14:paraId="253366BC" w14:textId="77777777" w:rsidTr="00043284">
        <w:tc>
          <w:tcPr>
            <w:tcW w:w="280" w:type="dxa"/>
            <w:vAlign w:val="center"/>
          </w:tcPr>
          <w:p w14:paraId="6014542D" w14:textId="77777777" w:rsidR="007345B2" w:rsidRPr="007345B2" w:rsidRDefault="007345B2" w:rsidP="007345B2">
            <w:pPr>
              <w:jc w:val="center"/>
              <w:rPr>
                <w:color w:val="000000"/>
                <w:sz w:val="18"/>
                <w:szCs w:val="18"/>
              </w:rPr>
            </w:pPr>
            <w:r w:rsidRPr="007345B2">
              <w:rPr>
                <w:color w:val="000000"/>
                <w:sz w:val="18"/>
                <w:szCs w:val="18"/>
              </w:rPr>
              <w:t>3</w:t>
            </w:r>
          </w:p>
        </w:tc>
        <w:tc>
          <w:tcPr>
            <w:tcW w:w="4210" w:type="dxa"/>
            <w:vAlign w:val="center"/>
          </w:tcPr>
          <w:p w14:paraId="06EE3571" w14:textId="109AB595" w:rsidR="007345B2" w:rsidRPr="007345B2" w:rsidRDefault="007345B2" w:rsidP="007345B2">
            <w:pPr>
              <w:jc w:val="center"/>
              <w:rPr>
                <w:color w:val="000000"/>
                <w:sz w:val="18"/>
                <w:szCs w:val="18"/>
              </w:rPr>
            </w:pPr>
            <w:r w:rsidRPr="007345B2">
              <w:rPr>
                <w:sz w:val="18"/>
                <w:szCs w:val="18"/>
              </w:rPr>
              <w:t xml:space="preserve">Реконструкция путем замены котельного оборудования без изменения мощности объекта Котельная д. </w:t>
            </w:r>
            <w:proofErr w:type="spellStart"/>
            <w:r w:rsidRPr="007345B2">
              <w:rPr>
                <w:sz w:val="18"/>
                <w:szCs w:val="18"/>
              </w:rPr>
              <w:t>Хвалово</w:t>
            </w:r>
            <w:proofErr w:type="spellEnd"/>
          </w:p>
        </w:tc>
        <w:tc>
          <w:tcPr>
            <w:tcW w:w="679" w:type="dxa"/>
            <w:vAlign w:val="center"/>
          </w:tcPr>
          <w:p w14:paraId="7B84E386" w14:textId="7687CDE6" w:rsidR="007345B2" w:rsidRPr="007345B2" w:rsidRDefault="007345B2" w:rsidP="007345B2">
            <w:pPr>
              <w:jc w:val="center"/>
              <w:rPr>
                <w:color w:val="000000"/>
                <w:sz w:val="18"/>
                <w:szCs w:val="18"/>
              </w:rPr>
            </w:pPr>
            <w:r w:rsidRPr="007345B2">
              <w:rPr>
                <w:sz w:val="18"/>
                <w:szCs w:val="18"/>
              </w:rPr>
              <w:t>0,000</w:t>
            </w:r>
          </w:p>
        </w:tc>
        <w:tc>
          <w:tcPr>
            <w:tcW w:w="679" w:type="dxa"/>
            <w:vAlign w:val="center"/>
          </w:tcPr>
          <w:p w14:paraId="341983B7" w14:textId="4CB1F828" w:rsidR="007345B2" w:rsidRPr="007345B2" w:rsidRDefault="007345B2" w:rsidP="007345B2">
            <w:pPr>
              <w:jc w:val="center"/>
              <w:rPr>
                <w:color w:val="000000"/>
                <w:sz w:val="18"/>
                <w:szCs w:val="18"/>
              </w:rPr>
            </w:pPr>
            <w:r w:rsidRPr="007345B2">
              <w:rPr>
                <w:sz w:val="18"/>
                <w:szCs w:val="18"/>
              </w:rPr>
              <w:t>0,000</w:t>
            </w:r>
          </w:p>
        </w:tc>
        <w:tc>
          <w:tcPr>
            <w:tcW w:w="710" w:type="dxa"/>
            <w:vAlign w:val="center"/>
          </w:tcPr>
          <w:p w14:paraId="51DEDD05" w14:textId="62ABC91A" w:rsidR="007345B2" w:rsidRPr="007345B2" w:rsidRDefault="007345B2" w:rsidP="007345B2">
            <w:pPr>
              <w:jc w:val="center"/>
              <w:rPr>
                <w:color w:val="000000"/>
                <w:sz w:val="18"/>
                <w:szCs w:val="18"/>
              </w:rPr>
            </w:pPr>
            <w:r w:rsidRPr="007345B2">
              <w:rPr>
                <w:sz w:val="18"/>
                <w:szCs w:val="18"/>
              </w:rPr>
              <w:t>3884,000</w:t>
            </w:r>
          </w:p>
        </w:tc>
        <w:tc>
          <w:tcPr>
            <w:tcW w:w="679" w:type="dxa"/>
            <w:vAlign w:val="center"/>
          </w:tcPr>
          <w:p w14:paraId="6DD1E4FA" w14:textId="328D3682" w:rsidR="007345B2" w:rsidRPr="007345B2" w:rsidRDefault="007345B2" w:rsidP="007345B2">
            <w:pPr>
              <w:jc w:val="center"/>
              <w:rPr>
                <w:color w:val="000000"/>
                <w:sz w:val="18"/>
                <w:szCs w:val="18"/>
              </w:rPr>
            </w:pPr>
            <w:r w:rsidRPr="007345B2">
              <w:rPr>
                <w:sz w:val="18"/>
                <w:szCs w:val="18"/>
              </w:rPr>
              <w:t>0,000</w:t>
            </w:r>
          </w:p>
        </w:tc>
        <w:tc>
          <w:tcPr>
            <w:tcW w:w="679" w:type="dxa"/>
            <w:vAlign w:val="center"/>
          </w:tcPr>
          <w:p w14:paraId="284A34B2" w14:textId="7C46BA92" w:rsidR="007345B2" w:rsidRPr="007345B2" w:rsidRDefault="007345B2" w:rsidP="007345B2">
            <w:pPr>
              <w:jc w:val="center"/>
              <w:rPr>
                <w:color w:val="000000"/>
                <w:sz w:val="18"/>
                <w:szCs w:val="18"/>
              </w:rPr>
            </w:pPr>
            <w:r w:rsidRPr="007345B2">
              <w:rPr>
                <w:sz w:val="18"/>
                <w:szCs w:val="18"/>
              </w:rPr>
              <w:t>0,000</w:t>
            </w:r>
          </w:p>
        </w:tc>
        <w:tc>
          <w:tcPr>
            <w:tcW w:w="679" w:type="dxa"/>
            <w:vAlign w:val="center"/>
          </w:tcPr>
          <w:p w14:paraId="41D45D77" w14:textId="353B60AF" w:rsidR="007345B2" w:rsidRPr="007345B2" w:rsidRDefault="007345B2" w:rsidP="007345B2">
            <w:pPr>
              <w:jc w:val="center"/>
              <w:rPr>
                <w:color w:val="000000"/>
                <w:sz w:val="18"/>
                <w:szCs w:val="18"/>
              </w:rPr>
            </w:pPr>
            <w:r w:rsidRPr="007345B2">
              <w:rPr>
                <w:sz w:val="18"/>
                <w:szCs w:val="18"/>
              </w:rPr>
              <w:t>0,000</w:t>
            </w:r>
          </w:p>
        </w:tc>
        <w:tc>
          <w:tcPr>
            <w:tcW w:w="679" w:type="dxa"/>
            <w:vAlign w:val="center"/>
          </w:tcPr>
          <w:p w14:paraId="0B127F0B" w14:textId="06BE99C3" w:rsidR="007345B2" w:rsidRPr="007345B2" w:rsidRDefault="007345B2" w:rsidP="007345B2">
            <w:pPr>
              <w:jc w:val="center"/>
              <w:rPr>
                <w:color w:val="000000"/>
                <w:sz w:val="18"/>
                <w:szCs w:val="18"/>
              </w:rPr>
            </w:pPr>
            <w:r w:rsidRPr="007345B2">
              <w:rPr>
                <w:sz w:val="18"/>
                <w:szCs w:val="18"/>
              </w:rPr>
              <w:t>0,000</w:t>
            </w:r>
          </w:p>
        </w:tc>
        <w:tc>
          <w:tcPr>
            <w:tcW w:w="679" w:type="dxa"/>
            <w:vAlign w:val="center"/>
          </w:tcPr>
          <w:p w14:paraId="5FA0702F" w14:textId="5ADA3EE6" w:rsidR="007345B2" w:rsidRPr="007345B2" w:rsidRDefault="007345B2" w:rsidP="007345B2">
            <w:pPr>
              <w:jc w:val="center"/>
              <w:rPr>
                <w:color w:val="000000"/>
                <w:sz w:val="18"/>
                <w:szCs w:val="18"/>
              </w:rPr>
            </w:pPr>
            <w:r w:rsidRPr="007345B2">
              <w:rPr>
                <w:sz w:val="18"/>
                <w:szCs w:val="18"/>
              </w:rPr>
              <w:t>0,000</w:t>
            </w:r>
          </w:p>
        </w:tc>
        <w:tc>
          <w:tcPr>
            <w:tcW w:w="678" w:type="dxa"/>
            <w:vAlign w:val="center"/>
          </w:tcPr>
          <w:p w14:paraId="28FC94D7" w14:textId="3C08061C" w:rsidR="007345B2" w:rsidRPr="007345B2" w:rsidRDefault="007345B2" w:rsidP="007345B2">
            <w:pPr>
              <w:jc w:val="center"/>
              <w:rPr>
                <w:color w:val="000000"/>
                <w:sz w:val="18"/>
                <w:szCs w:val="18"/>
              </w:rPr>
            </w:pPr>
            <w:r w:rsidRPr="007345B2">
              <w:rPr>
                <w:sz w:val="18"/>
                <w:szCs w:val="18"/>
              </w:rPr>
              <w:t>0,000</w:t>
            </w:r>
          </w:p>
        </w:tc>
        <w:tc>
          <w:tcPr>
            <w:tcW w:w="678" w:type="dxa"/>
            <w:vAlign w:val="center"/>
          </w:tcPr>
          <w:p w14:paraId="7CE6C6CE" w14:textId="7F266041" w:rsidR="007345B2" w:rsidRPr="007345B2" w:rsidRDefault="007345B2" w:rsidP="007345B2">
            <w:pPr>
              <w:jc w:val="center"/>
              <w:rPr>
                <w:color w:val="000000"/>
                <w:sz w:val="18"/>
                <w:szCs w:val="18"/>
              </w:rPr>
            </w:pPr>
            <w:r w:rsidRPr="007345B2">
              <w:rPr>
                <w:sz w:val="18"/>
                <w:szCs w:val="18"/>
              </w:rPr>
              <w:t>0,000</w:t>
            </w:r>
          </w:p>
        </w:tc>
        <w:tc>
          <w:tcPr>
            <w:tcW w:w="678" w:type="dxa"/>
            <w:vAlign w:val="center"/>
          </w:tcPr>
          <w:p w14:paraId="3C65D0B6" w14:textId="1D24E52D" w:rsidR="007345B2" w:rsidRPr="007345B2" w:rsidRDefault="007345B2" w:rsidP="007345B2">
            <w:pPr>
              <w:jc w:val="center"/>
              <w:rPr>
                <w:color w:val="000000"/>
                <w:sz w:val="18"/>
                <w:szCs w:val="18"/>
              </w:rPr>
            </w:pPr>
            <w:r w:rsidRPr="007345B2">
              <w:rPr>
                <w:sz w:val="18"/>
                <w:szCs w:val="18"/>
              </w:rPr>
              <w:t>0,000</w:t>
            </w:r>
          </w:p>
        </w:tc>
        <w:tc>
          <w:tcPr>
            <w:tcW w:w="938" w:type="dxa"/>
            <w:vAlign w:val="center"/>
          </w:tcPr>
          <w:p w14:paraId="2904A3F8" w14:textId="4DB50E34" w:rsidR="007345B2" w:rsidRPr="007345B2" w:rsidRDefault="007345B2" w:rsidP="007345B2">
            <w:pPr>
              <w:jc w:val="center"/>
              <w:rPr>
                <w:color w:val="000000"/>
                <w:sz w:val="18"/>
                <w:szCs w:val="18"/>
              </w:rPr>
            </w:pPr>
            <w:r w:rsidRPr="007345B2">
              <w:rPr>
                <w:sz w:val="18"/>
                <w:szCs w:val="18"/>
              </w:rPr>
              <w:t>3884,000</w:t>
            </w:r>
          </w:p>
        </w:tc>
        <w:tc>
          <w:tcPr>
            <w:tcW w:w="1639" w:type="dxa"/>
            <w:vAlign w:val="center"/>
          </w:tcPr>
          <w:p w14:paraId="3213305E" w14:textId="23B4DBA4" w:rsidR="007345B2" w:rsidRPr="007345B2" w:rsidRDefault="007345B2" w:rsidP="007345B2">
            <w:pPr>
              <w:jc w:val="center"/>
              <w:rPr>
                <w:color w:val="000000"/>
                <w:sz w:val="18"/>
                <w:szCs w:val="18"/>
              </w:rPr>
            </w:pPr>
            <w:r w:rsidRPr="007345B2">
              <w:rPr>
                <w:sz w:val="18"/>
                <w:szCs w:val="18"/>
              </w:rPr>
              <w:t>Местный бюджет</w:t>
            </w:r>
          </w:p>
        </w:tc>
      </w:tr>
      <w:tr w:rsidR="007345B2" w:rsidRPr="007345B2" w14:paraId="593E0616" w14:textId="77777777" w:rsidTr="00043284">
        <w:tc>
          <w:tcPr>
            <w:tcW w:w="280" w:type="dxa"/>
            <w:vAlign w:val="center"/>
          </w:tcPr>
          <w:p w14:paraId="3FF8F2F1" w14:textId="77777777" w:rsidR="007345B2" w:rsidRPr="007345B2" w:rsidRDefault="007345B2" w:rsidP="007345B2">
            <w:pPr>
              <w:jc w:val="center"/>
              <w:rPr>
                <w:color w:val="000000"/>
                <w:sz w:val="18"/>
                <w:szCs w:val="18"/>
              </w:rPr>
            </w:pPr>
            <w:r w:rsidRPr="007345B2">
              <w:rPr>
                <w:color w:val="000000"/>
                <w:sz w:val="18"/>
                <w:szCs w:val="18"/>
              </w:rPr>
              <w:t>4</w:t>
            </w:r>
          </w:p>
        </w:tc>
        <w:tc>
          <w:tcPr>
            <w:tcW w:w="4210" w:type="dxa"/>
            <w:vAlign w:val="center"/>
          </w:tcPr>
          <w:p w14:paraId="4C8CEDAD" w14:textId="760BCF26" w:rsidR="007345B2" w:rsidRPr="007345B2" w:rsidRDefault="007345B2" w:rsidP="007345B2">
            <w:pPr>
              <w:jc w:val="center"/>
              <w:rPr>
                <w:color w:val="000000"/>
                <w:sz w:val="18"/>
                <w:szCs w:val="18"/>
              </w:rPr>
            </w:pPr>
            <w:r w:rsidRPr="007345B2">
              <w:rPr>
                <w:sz w:val="18"/>
                <w:szCs w:val="18"/>
              </w:rPr>
              <w:t xml:space="preserve">Установка прибора учёта тепловой энергии на объект Котельная д. </w:t>
            </w:r>
            <w:proofErr w:type="spellStart"/>
            <w:r w:rsidRPr="007345B2">
              <w:rPr>
                <w:sz w:val="18"/>
                <w:szCs w:val="18"/>
              </w:rPr>
              <w:t>Хвалово</w:t>
            </w:r>
            <w:proofErr w:type="spellEnd"/>
          </w:p>
        </w:tc>
        <w:tc>
          <w:tcPr>
            <w:tcW w:w="679" w:type="dxa"/>
            <w:vAlign w:val="center"/>
          </w:tcPr>
          <w:p w14:paraId="5586F5CA" w14:textId="0DBE621A" w:rsidR="007345B2" w:rsidRPr="007345B2" w:rsidRDefault="007345B2" w:rsidP="007345B2">
            <w:pPr>
              <w:jc w:val="center"/>
              <w:rPr>
                <w:color w:val="000000"/>
                <w:sz w:val="18"/>
                <w:szCs w:val="18"/>
              </w:rPr>
            </w:pPr>
            <w:r w:rsidRPr="007345B2">
              <w:rPr>
                <w:sz w:val="18"/>
                <w:szCs w:val="18"/>
              </w:rPr>
              <w:t>0,000</w:t>
            </w:r>
          </w:p>
        </w:tc>
        <w:tc>
          <w:tcPr>
            <w:tcW w:w="679" w:type="dxa"/>
            <w:vAlign w:val="center"/>
          </w:tcPr>
          <w:p w14:paraId="35902E76" w14:textId="5B889155" w:rsidR="007345B2" w:rsidRPr="007345B2" w:rsidRDefault="007345B2" w:rsidP="007345B2">
            <w:pPr>
              <w:jc w:val="center"/>
              <w:rPr>
                <w:color w:val="000000"/>
                <w:sz w:val="18"/>
                <w:szCs w:val="18"/>
              </w:rPr>
            </w:pPr>
            <w:r w:rsidRPr="007345B2">
              <w:rPr>
                <w:sz w:val="18"/>
                <w:szCs w:val="18"/>
              </w:rPr>
              <w:t>0,000</w:t>
            </w:r>
          </w:p>
        </w:tc>
        <w:tc>
          <w:tcPr>
            <w:tcW w:w="710" w:type="dxa"/>
            <w:vAlign w:val="center"/>
          </w:tcPr>
          <w:p w14:paraId="775323CE" w14:textId="1F32A4B3" w:rsidR="007345B2" w:rsidRPr="007345B2" w:rsidRDefault="007345B2" w:rsidP="007345B2">
            <w:pPr>
              <w:jc w:val="center"/>
              <w:rPr>
                <w:color w:val="000000"/>
                <w:sz w:val="18"/>
                <w:szCs w:val="18"/>
              </w:rPr>
            </w:pPr>
            <w:r w:rsidRPr="007345B2">
              <w:rPr>
                <w:sz w:val="18"/>
                <w:szCs w:val="18"/>
              </w:rPr>
              <w:t>700,000</w:t>
            </w:r>
          </w:p>
        </w:tc>
        <w:tc>
          <w:tcPr>
            <w:tcW w:w="679" w:type="dxa"/>
            <w:vAlign w:val="center"/>
          </w:tcPr>
          <w:p w14:paraId="4B9185DA" w14:textId="17C00FCD" w:rsidR="007345B2" w:rsidRPr="007345B2" w:rsidRDefault="007345B2" w:rsidP="007345B2">
            <w:pPr>
              <w:jc w:val="center"/>
              <w:rPr>
                <w:color w:val="000000"/>
                <w:sz w:val="18"/>
                <w:szCs w:val="18"/>
              </w:rPr>
            </w:pPr>
            <w:r w:rsidRPr="007345B2">
              <w:rPr>
                <w:sz w:val="18"/>
                <w:szCs w:val="18"/>
              </w:rPr>
              <w:t>0,000</w:t>
            </w:r>
          </w:p>
        </w:tc>
        <w:tc>
          <w:tcPr>
            <w:tcW w:w="679" w:type="dxa"/>
            <w:vAlign w:val="center"/>
          </w:tcPr>
          <w:p w14:paraId="28C8EB51" w14:textId="0E9817DD" w:rsidR="007345B2" w:rsidRPr="007345B2" w:rsidRDefault="007345B2" w:rsidP="007345B2">
            <w:pPr>
              <w:jc w:val="center"/>
              <w:rPr>
                <w:color w:val="000000"/>
                <w:sz w:val="18"/>
                <w:szCs w:val="18"/>
              </w:rPr>
            </w:pPr>
            <w:r w:rsidRPr="007345B2">
              <w:rPr>
                <w:sz w:val="18"/>
                <w:szCs w:val="18"/>
              </w:rPr>
              <w:t>0,000</w:t>
            </w:r>
          </w:p>
        </w:tc>
        <w:tc>
          <w:tcPr>
            <w:tcW w:w="679" w:type="dxa"/>
            <w:vAlign w:val="center"/>
          </w:tcPr>
          <w:p w14:paraId="3EF84437" w14:textId="32BADE2A" w:rsidR="007345B2" w:rsidRPr="007345B2" w:rsidRDefault="007345B2" w:rsidP="007345B2">
            <w:pPr>
              <w:jc w:val="center"/>
              <w:rPr>
                <w:color w:val="000000"/>
                <w:sz w:val="18"/>
                <w:szCs w:val="18"/>
              </w:rPr>
            </w:pPr>
            <w:r w:rsidRPr="007345B2">
              <w:rPr>
                <w:sz w:val="18"/>
                <w:szCs w:val="18"/>
              </w:rPr>
              <w:t>0,000</w:t>
            </w:r>
          </w:p>
        </w:tc>
        <w:tc>
          <w:tcPr>
            <w:tcW w:w="679" w:type="dxa"/>
            <w:vAlign w:val="center"/>
          </w:tcPr>
          <w:p w14:paraId="555DB7E3" w14:textId="321EF26A" w:rsidR="007345B2" w:rsidRPr="007345B2" w:rsidRDefault="007345B2" w:rsidP="007345B2">
            <w:pPr>
              <w:jc w:val="center"/>
              <w:rPr>
                <w:color w:val="000000"/>
                <w:sz w:val="18"/>
                <w:szCs w:val="18"/>
              </w:rPr>
            </w:pPr>
            <w:r w:rsidRPr="007345B2">
              <w:rPr>
                <w:sz w:val="18"/>
                <w:szCs w:val="18"/>
              </w:rPr>
              <w:t>0,000</w:t>
            </w:r>
          </w:p>
        </w:tc>
        <w:tc>
          <w:tcPr>
            <w:tcW w:w="679" w:type="dxa"/>
            <w:vAlign w:val="center"/>
          </w:tcPr>
          <w:p w14:paraId="07646B5E" w14:textId="7820C4BE" w:rsidR="007345B2" w:rsidRPr="007345B2" w:rsidRDefault="007345B2" w:rsidP="007345B2">
            <w:pPr>
              <w:jc w:val="center"/>
              <w:rPr>
                <w:color w:val="000000"/>
                <w:sz w:val="18"/>
                <w:szCs w:val="18"/>
              </w:rPr>
            </w:pPr>
            <w:r w:rsidRPr="007345B2">
              <w:rPr>
                <w:sz w:val="18"/>
                <w:szCs w:val="18"/>
              </w:rPr>
              <w:t>0,000</w:t>
            </w:r>
          </w:p>
        </w:tc>
        <w:tc>
          <w:tcPr>
            <w:tcW w:w="678" w:type="dxa"/>
            <w:vAlign w:val="center"/>
          </w:tcPr>
          <w:p w14:paraId="327797D7" w14:textId="60E34C4C" w:rsidR="007345B2" w:rsidRPr="007345B2" w:rsidRDefault="007345B2" w:rsidP="007345B2">
            <w:pPr>
              <w:jc w:val="center"/>
              <w:rPr>
                <w:color w:val="000000"/>
                <w:sz w:val="18"/>
                <w:szCs w:val="18"/>
              </w:rPr>
            </w:pPr>
            <w:r w:rsidRPr="007345B2">
              <w:rPr>
                <w:sz w:val="18"/>
                <w:szCs w:val="18"/>
              </w:rPr>
              <w:t>0,000</w:t>
            </w:r>
          </w:p>
        </w:tc>
        <w:tc>
          <w:tcPr>
            <w:tcW w:w="678" w:type="dxa"/>
            <w:vAlign w:val="center"/>
          </w:tcPr>
          <w:p w14:paraId="3108F0C4" w14:textId="2327EFF5" w:rsidR="007345B2" w:rsidRPr="007345B2" w:rsidRDefault="007345B2" w:rsidP="007345B2">
            <w:pPr>
              <w:jc w:val="center"/>
              <w:rPr>
                <w:color w:val="000000"/>
                <w:sz w:val="18"/>
                <w:szCs w:val="18"/>
              </w:rPr>
            </w:pPr>
            <w:r w:rsidRPr="007345B2">
              <w:rPr>
                <w:sz w:val="18"/>
                <w:szCs w:val="18"/>
              </w:rPr>
              <w:t>0,000</w:t>
            </w:r>
          </w:p>
        </w:tc>
        <w:tc>
          <w:tcPr>
            <w:tcW w:w="678" w:type="dxa"/>
            <w:vAlign w:val="center"/>
          </w:tcPr>
          <w:p w14:paraId="3F096AFE" w14:textId="3C371FD8" w:rsidR="007345B2" w:rsidRPr="007345B2" w:rsidRDefault="007345B2" w:rsidP="007345B2">
            <w:pPr>
              <w:jc w:val="center"/>
              <w:rPr>
                <w:color w:val="000000"/>
                <w:sz w:val="18"/>
                <w:szCs w:val="18"/>
              </w:rPr>
            </w:pPr>
            <w:r w:rsidRPr="007345B2">
              <w:rPr>
                <w:sz w:val="18"/>
                <w:szCs w:val="18"/>
              </w:rPr>
              <w:t>0,000</w:t>
            </w:r>
          </w:p>
        </w:tc>
        <w:tc>
          <w:tcPr>
            <w:tcW w:w="938" w:type="dxa"/>
            <w:vAlign w:val="center"/>
          </w:tcPr>
          <w:p w14:paraId="675A594E" w14:textId="48291817" w:rsidR="007345B2" w:rsidRPr="007345B2" w:rsidRDefault="007345B2" w:rsidP="007345B2">
            <w:pPr>
              <w:jc w:val="center"/>
              <w:rPr>
                <w:color w:val="000000"/>
                <w:sz w:val="18"/>
                <w:szCs w:val="18"/>
              </w:rPr>
            </w:pPr>
            <w:r w:rsidRPr="007345B2">
              <w:rPr>
                <w:sz w:val="18"/>
                <w:szCs w:val="18"/>
              </w:rPr>
              <w:t>700,000</w:t>
            </w:r>
          </w:p>
        </w:tc>
        <w:tc>
          <w:tcPr>
            <w:tcW w:w="1639" w:type="dxa"/>
            <w:vAlign w:val="center"/>
          </w:tcPr>
          <w:p w14:paraId="1020E6AC" w14:textId="433818D8" w:rsidR="007345B2" w:rsidRPr="007345B2" w:rsidRDefault="007345B2" w:rsidP="007345B2">
            <w:pPr>
              <w:jc w:val="center"/>
              <w:rPr>
                <w:color w:val="000000"/>
                <w:sz w:val="18"/>
                <w:szCs w:val="18"/>
              </w:rPr>
            </w:pPr>
            <w:r w:rsidRPr="007345B2">
              <w:rPr>
                <w:sz w:val="18"/>
                <w:szCs w:val="18"/>
              </w:rPr>
              <w:t>Местный бюджет</w:t>
            </w:r>
          </w:p>
        </w:tc>
      </w:tr>
      <w:tr w:rsidR="007345B2" w:rsidRPr="007345B2" w14:paraId="1F84BBAA" w14:textId="77777777" w:rsidTr="00043284">
        <w:tc>
          <w:tcPr>
            <w:tcW w:w="280" w:type="dxa"/>
            <w:vAlign w:val="center"/>
          </w:tcPr>
          <w:p w14:paraId="3B7C5D46" w14:textId="77777777" w:rsidR="007345B2" w:rsidRPr="007345B2" w:rsidRDefault="007345B2" w:rsidP="007345B2">
            <w:pPr>
              <w:jc w:val="center"/>
              <w:rPr>
                <w:color w:val="000000"/>
                <w:sz w:val="18"/>
                <w:szCs w:val="18"/>
              </w:rPr>
            </w:pPr>
            <w:r w:rsidRPr="007345B2">
              <w:rPr>
                <w:color w:val="000000"/>
                <w:sz w:val="18"/>
                <w:szCs w:val="18"/>
              </w:rPr>
              <w:t>5</w:t>
            </w:r>
          </w:p>
        </w:tc>
        <w:tc>
          <w:tcPr>
            <w:tcW w:w="4210" w:type="dxa"/>
            <w:vAlign w:val="center"/>
          </w:tcPr>
          <w:p w14:paraId="2D1313C2" w14:textId="48C9E1AF" w:rsidR="007345B2" w:rsidRPr="007345B2" w:rsidRDefault="007345B2" w:rsidP="007345B2">
            <w:pPr>
              <w:jc w:val="center"/>
              <w:rPr>
                <w:color w:val="000000"/>
                <w:sz w:val="18"/>
                <w:szCs w:val="18"/>
              </w:rPr>
            </w:pPr>
            <w:r w:rsidRPr="007345B2">
              <w:rPr>
                <w:sz w:val="18"/>
                <w:szCs w:val="18"/>
              </w:rPr>
              <w:t>Утверждение нормативов удельного расхода топлива для организации ООО «</w:t>
            </w:r>
            <w:proofErr w:type="spellStart"/>
            <w:r w:rsidRPr="007345B2">
              <w:rPr>
                <w:sz w:val="18"/>
                <w:szCs w:val="18"/>
              </w:rPr>
              <w:t>Леноблтеплоснаб</w:t>
            </w:r>
            <w:proofErr w:type="spellEnd"/>
            <w:r w:rsidRPr="007345B2">
              <w:rPr>
                <w:sz w:val="18"/>
                <w:szCs w:val="18"/>
              </w:rPr>
              <w:t>»</w:t>
            </w:r>
          </w:p>
        </w:tc>
        <w:tc>
          <w:tcPr>
            <w:tcW w:w="679" w:type="dxa"/>
            <w:vAlign w:val="center"/>
          </w:tcPr>
          <w:p w14:paraId="4FE9BE56" w14:textId="5427168B" w:rsidR="007345B2" w:rsidRPr="007345B2" w:rsidRDefault="007345B2" w:rsidP="007345B2">
            <w:pPr>
              <w:jc w:val="center"/>
              <w:rPr>
                <w:color w:val="000000"/>
                <w:sz w:val="18"/>
                <w:szCs w:val="18"/>
              </w:rPr>
            </w:pPr>
            <w:r w:rsidRPr="007345B2">
              <w:rPr>
                <w:sz w:val="18"/>
                <w:szCs w:val="18"/>
              </w:rPr>
              <w:t>0,000</w:t>
            </w:r>
          </w:p>
        </w:tc>
        <w:tc>
          <w:tcPr>
            <w:tcW w:w="679" w:type="dxa"/>
            <w:vAlign w:val="center"/>
          </w:tcPr>
          <w:p w14:paraId="5537C04F" w14:textId="4F7CA0E1" w:rsidR="007345B2" w:rsidRPr="007345B2" w:rsidRDefault="007345B2" w:rsidP="007345B2">
            <w:pPr>
              <w:jc w:val="center"/>
              <w:rPr>
                <w:color w:val="000000"/>
                <w:sz w:val="18"/>
                <w:szCs w:val="18"/>
              </w:rPr>
            </w:pPr>
            <w:r w:rsidRPr="007345B2">
              <w:rPr>
                <w:sz w:val="18"/>
                <w:szCs w:val="18"/>
              </w:rPr>
              <w:t>40,000</w:t>
            </w:r>
          </w:p>
        </w:tc>
        <w:tc>
          <w:tcPr>
            <w:tcW w:w="710" w:type="dxa"/>
            <w:vAlign w:val="center"/>
          </w:tcPr>
          <w:p w14:paraId="56D97316" w14:textId="2DAA622A" w:rsidR="007345B2" w:rsidRPr="007345B2" w:rsidRDefault="007345B2" w:rsidP="007345B2">
            <w:pPr>
              <w:jc w:val="center"/>
              <w:rPr>
                <w:color w:val="000000"/>
                <w:sz w:val="18"/>
                <w:szCs w:val="18"/>
              </w:rPr>
            </w:pPr>
            <w:r w:rsidRPr="007345B2">
              <w:rPr>
                <w:sz w:val="18"/>
                <w:szCs w:val="18"/>
              </w:rPr>
              <w:t>0,000</w:t>
            </w:r>
          </w:p>
        </w:tc>
        <w:tc>
          <w:tcPr>
            <w:tcW w:w="679" w:type="dxa"/>
            <w:vAlign w:val="center"/>
          </w:tcPr>
          <w:p w14:paraId="6F20EB68" w14:textId="0BDD712C" w:rsidR="007345B2" w:rsidRPr="007345B2" w:rsidRDefault="007345B2" w:rsidP="007345B2">
            <w:pPr>
              <w:jc w:val="center"/>
              <w:rPr>
                <w:color w:val="000000"/>
                <w:sz w:val="18"/>
                <w:szCs w:val="18"/>
              </w:rPr>
            </w:pPr>
            <w:r w:rsidRPr="007345B2">
              <w:rPr>
                <w:sz w:val="18"/>
                <w:szCs w:val="18"/>
              </w:rPr>
              <w:t>0,000</w:t>
            </w:r>
          </w:p>
        </w:tc>
        <w:tc>
          <w:tcPr>
            <w:tcW w:w="679" w:type="dxa"/>
            <w:vAlign w:val="center"/>
          </w:tcPr>
          <w:p w14:paraId="5CF3DB82" w14:textId="69A782E2" w:rsidR="007345B2" w:rsidRPr="007345B2" w:rsidRDefault="007345B2" w:rsidP="007345B2">
            <w:pPr>
              <w:jc w:val="center"/>
              <w:rPr>
                <w:color w:val="000000"/>
                <w:sz w:val="18"/>
                <w:szCs w:val="18"/>
              </w:rPr>
            </w:pPr>
            <w:r w:rsidRPr="007345B2">
              <w:rPr>
                <w:sz w:val="18"/>
                <w:szCs w:val="18"/>
              </w:rPr>
              <w:t>0,000</w:t>
            </w:r>
          </w:p>
        </w:tc>
        <w:tc>
          <w:tcPr>
            <w:tcW w:w="679" w:type="dxa"/>
            <w:vAlign w:val="center"/>
          </w:tcPr>
          <w:p w14:paraId="1238E544" w14:textId="0B2B15B0" w:rsidR="007345B2" w:rsidRPr="007345B2" w:rsidRDefault="007345B2" w:rsidP="007345B2">
            <w:pPr>
              <w:jc w:val="center"/>
              <w:rPr>
                <w:color w:val="000000"/>
                <w:sz w:val="18"/>
                <w:szCs w:val="18"/>
              </w:rPr>
            </w:pPr>
            <w:r w:rsidRPr="007345B2">
              <w:rPr>
                <w:sz w:val="18"/>
                <w:szCs w:val="18"/>
              </w:rPr>
              <w:t>0,000</w:t>
            </w:r>
          </w:p>
        </w:tc>
        <w:tc>
          <w:tcPr>
            <w:tcW w:w="679" w:type="dxa"/>
            <w:vAlign w:val="center"/>
          </w:tcPr>
          <w:p w14:paraId="2BC02FC8" w14:textId="035299BC" w:rsidR="007345B2" w:rsidRPr="007345B2" w:rsidRDefault="007345B2" w:rsidP="007345B2">
            <w:pPr>
              <w:jc w:val="center"/>
              <w:rPr>
                <w:color w:val="000000"/>
                <w:sz w:val="18"/>
                <w:szCs w:val="18"/>
              </w:rPr>
            </w:pPr>
            <w:r w:rsidRPr="007345B2">
              <w:rPr>
                <w:sz w:val="18"/>
                <w:szCs w:val="18"/>
              </w:rPr>
              <w:t>0,000</w:t>
            </w:r>
          </w:p>
        </w:tc>
        <w:tc>
          <w:tcPr>
            <w:tcW w:w="679" w:type="dxa"/>
            <w:vAlign w:val="center"/>
          </w:tcPr>
          <w:p w14:paraId="06F5C97A" w14:textId="4984CF3D" w:rsidR="007345B2" w:rsidRPr="007345B2" w:rsidRDefault="007345B2" w:rsidP="007345B2">
            <w:pPr>
              <w:jc w:val="center"/>
              <w:rPr>
                <w:color w:val="000000"/>
                <w:sz w:val="18"/>
                <w:szCs w:val="18"/>
              </w:rPr>
            </w:pPr>
            <w:r w:rsidRPr="007345B2">
              <w:rPr>
                <w:sz w:val="18"/>
                <w:szCs w:val="18"/>
              </w:rPr>
              <w:t>0,000</w:t>
            </w:r>
          </w:p>
        </w:tc>
        <w:tc>
          <w:tcPr>
            <w:tcW w:w="678" w:type="dxa"/>
            <w:vAlign w:val="center"/>
          </w:tcPr>
          <w:p w14:paraId="1E3EFB2E" w14:textId="6EC3288E" w:rsidR="007345B2" w:rsidRPr="007345B2" w:rsidRDefault="007345B2" w:rsidP="007345B2">
            <w:pPr>
              <w:jc w:val="center"/>
              <w:rPr>
                <w:color w:val="000000"/>
                <w:sz w:val="18"/>
                <w:szCs w:val="18"/>
              </w:rPr>
            </w:pPr>
            <w:r w:rsidRPr="007345B2">
              <w:rPr>
                <w:sz w:val="18"/>
                <w:szCs w:val="18"/>
              </w:rPr>
              <w:t>0,000</w:t>
            </w:r>
          </w:p>
        </w:tc>
        <w:tc>
          <w:tcPr>
            <w:tcW w:w="678" w:type="dxa"/>
            <w:vAlign w:val="center"/>
          </w:tcPr>
          <w:p w14:paraId="7136CD7A" w14:textId="6EBAC345" w:rsidR="007345B2" w:rsidRPr="007345B2" w:rsidRDefault="007345B2" w:rsidP="007345B2">
            <w:pPr>
              <w:jc w:val="center"/>
              <w:rPr>
                <w:color w:val="000000"/>
                <w:sz w:val="18"/>
                <w:szCs w:val="18"/>
              </w:rPr>
            </w:pPr>
            <w:r w:rsidRPr="007345B2">
              <w:rPr>
                <w:sz w:val="18"/>
                <w:szCs w:val="18"/>
              </w:rPr>
              <w:t>0,000</w:t>
            </w:r>
          </w:p>
        </w:tc>
        <w:tc>
          <w:tcPr>
            <w:tcW w:w="678" w:type="dxa"/>
            <w:vAlign w:val="center"/>
          </w:tcPr>
          <w:p w14:paraId="5E75C33F" w14:textId="38B70328" w:rsidR="007345B2" w:rsidRPr="007345B2" w:rsidRDefault="007345B2" w:rsidP="007345B2">
            <w:pPr>
              <w:jc w:val="center"/>
              <w:rPr>
                <w:color w:val="000000"/>
                <w:sz w:val="18"/>
                <w:szCs w:val="18"/>
              </w:rPr>
            </w:pPr>
            <w:r w:rsidRPr="007345B2">
              <w:rPr>
                <w:sz w:val="18"/>
                <w:szCs w:val="18"/>
              </w:rPr>
              <w:t>0,000</w:t>
            </w:r>
          </w:p>
        </w:tc>
        <w:tc>
          <w:tcPr>
            <w:tcW w:w="938" w:type="dxa"/>
            <w:vAlign w:val="center"/>
          </w:tcPr>
          <w:p w14:paraId="66D02086" w14:textId="1E53880A" w:rsidR="007345B2" w:rsidRPr="007345B2" w:rsidRDefault="007345B2" w:rsidP="007345B2">
            <w:pPr>
              <w:jc w:val="center"/>
              <w:rPr>
                <w:color w:val="000000"/>
                <w:sz w:val="18"/>
                <w:szCs w:val="18"/>
              </w:rPr>
            </w:pPr>
            <w:r w:rsidRPr="007345B2">
              <w:rPr>
                <w:sz w:val="18"/>
                <w:szCs w:val="18"/>
              </w:rPr>
              <w:t>40,000</w:t>
            </w:r>
          </w:p>
        </w:tc>
        <w:tc>
          <w:tcPr>
            <w:tcW w:w="1639" w:type="dxa"/>
            <w:vAlign w:val="center"/>
          </w:tcPr>
          <w:p w14:paraId="597CB04F" w14:textId="01B485B7" w:rsidR="007345B2" w:rsidRPr="007345B2" w:rsidRDefault="007345B2" w:rsidP="007345B2">
            <w:pPr>
              <w:jc w:val="center"/>
              <w:rPr>
                <w:color w:val="000000"/>
                <w:sz w:val="18"/>
                <w:szCs w:val="18"/>
              </w:rPr>
            </w:pPr>
            <w:r w:rsidRPr="007345B2">
              <w:rPr>
                <w:sz w:val="18"/>
                <w:szCs w:val="18"/>
              </w:rPr>
              <w:t>Собственные средства ТСО</w:t>
            </w:r>
          </w:p>
        </w:tc>
      </w:tr>
      <w:tr w:rsidR="007345B2" w:rsidRPr="007345B2" w14:paraId="7A9E1DDA" w14:textId="77777777" w:rsidTr="00043284">
        <w:tc>
          <w:tcPr>
            <w:tcW w:w="280" w:type="dxa"/>
            <w:vAlign w:val="center"/>
          </w:tcPr>
          <w:p w14:paraId="422030FD" w14:textId="77777777" w:rsidR="007345B2" w:rsidRPr="007345B2" w:rsidRDefault="007345B2" w:rsidP="007345B2">
            <w:pPr>
              <w:jc w:val="center"/>
              <w:rPr>
                <w:color w:val="000000"/>
                <w:sz w:val="18"/>
                <w:szCs w:val="18"/>
              </w:rPr>
            </w:pPr>
            <w:r w:rsidRPr="007345B2">
              <w:rPr>
                <w:color w:val="000000"/>
                <w:sz w:val="18"/>
                <w:szCs w:val="18"/>
              </w:rPr>
              <w:t>6</w:t>
            </w:r>
          </w:p>
        </w:tc>
        <w:tc>
          <w:tcPr>
            <w:tcW w:w="4210" w:type="dxa"/>
            <w:vAlign w:val="center"/>
          </w:tcPr>
          <w:p w14:paraId="680437A5" w14:textId="2F3A6657" w:rsidR="007345B2" w:rsidRPr="007345B2" w:rsidRDefault="007345B2" w:rsidP="007345B2">
            <w:pPr>
              <w:jc w:val="center"/>
              <w:rPr>
                <w:color w:val="000000"/>
                <w:sz w:val="18"/>
                <w:szCs w:val="18"/>
              </w:rPr>
            </w:pPr>
            <w:r w:rsidRPr="007345B2">
              <w:rPr>
                <w:sz w:val="18"/>
                <w:szCs w:val="18"/>
              </w:rPr>
              <w:t xml:space="preserve">Утверждение нормативов технологических потерь тепловой энергии и теплоносителя при транспортировке для организации </w:t>
            </w:r>
            <w:r w:rsidR="00EB6342">
              <w:rPr>
                <w:sz w:val="18"/>
                <w:szCs w:val="18"/>
              </w:rPr>
              <w:br/>
            </w:r>
            <w:r w:rsidRPr="007345B2">
              <w:rPr>
                <w:sz w:val="18"/>
                <w:szCs w:val="18"/>
              </w:rPr>
              <w:t>ООО «</w:t>
            </w:r>
            <w:proofErr w:type="spellStart"/>
            <w:r w:rsidRPr="007345B2">
              <w:rPr>
                <w:sz w:val="18"/>
                <w:szCs w:val="18"/>
              </w:rPr>
              <w:t>Леноблтеплоснаб</w:t>
            </w:r>
            <w:proofErr w:type="spellEnd"/>
            <w:r w:rsidRPr="007345B2">
              <w:rPr>
                <w:sz w:val="18"/>
                <w:szCs w:val="18"/>
              </w:rPr>
              <w:t>»</w:t>
            </w:r>
          </w:p>
        </w:tc>
        <w:tc>
          <w:tcPr>
            <w:tcW w:w="679" w:type="dxa"/>
            <w:vAlign w:val="center"/>
          </w:tcPr>
          <w:p w14:paraId="04D797B3" w14:textId="6395708F" w:rsidR="007345B2" w:rsidRPr="007345B2" w:rsidRDefault="007345B2" w:rsidP="007345B2">
            <w:pPr>
              <w:jc w:val="center"/>
              <w:rPr>
                <w:color w:val="000000"/>
                <w:sz w:val="18"/>
                <w:szCs w:val="18"/>
              </w:rPr>
            </w:pPr>
            <w:r w:rsidRPr="007345B2">
              <w:rPr>
                <w:sz w:val="18"/>
                <w:szCs w:val="18"/>
              </w:rPr>
              <w:t>0,000</w:t>
            </w:r>
          </w:p>
        </w:tc>
        <w:tc>
          <w:tcPr>
            <w:tcW w:w="679" w:type="dxa"/>
            <w:vAlign w:val="center"/>
          </w:tcPr>
          <w:p w14:paraId="5DE370F0" w14:textId="22478562" w:rsidR="007345B2" w:rsidRPr="007345B2" w:rsidRDefault="007345B2" w:rsidP="007345B2">
            <w:pPr>
              <w:jc w:val="center"/>
              <w:rPr>
                <w:color w:val="000000"/>
                <w:sz w:val="18"/>
                <w:szCs w:val="18"/>
              </w:rPr>
            </w:pPr>
            <w:r w:rsidRPr="007345B2">
              <w:rPr>
                <w:sz w:val="18"/>
                <w:szCs w:val="18"/>
              </w:rPr>
              <w:t>150,000</w:t>
            </w:r>
          </w:p>
        </w:tc>
        <w:tc>
          <w:tcPr>
            <w:tcW w:w="710" w:type="dxa"/>
            <w:vAlign w:val="center"/>
          </w:tcPr>
          <w:p w14:paraId="797088E4" w14:textId="79B3966A" w:rsidR="007345B2" w:rsidRPr="007345B2" w:rsidRDefault="007345B2" w:rsidP="007345B2">
            <w:pPr>
              <w:jc w:val="center"/>
              <w:rPr>
                <w:color w:val="000000"/>
                <w:sz w:val="18"/>
                <w:szCs w:val="18"/>
              </w:rPr>
            </w:pPr>
            <w:r w:rsidRPr="007345B2">
              <w:rPr>
                <w:sz w:val="18"/>
                <w:szCs w:val="18"/>
              </w:rPr>
              <w:t>0,000</w:t>
            </w:r>
          </w:p>
        </w:tc>
        <w:tc>
          <w:tcPr>
            <w:tcW w:w="679" w:type="dxa"/>
            <w:vAlign w:val="center"/>
          </w:tcPr>
          <w:p w14:paraId="6D408DA2" w14:textId="49DA4FEB" w:rsidR="007345B2" w:rsidRPr="007345B2" w:rsidRDefault="007345B2" w:rsidP="007345B2">
            <w:pPr>
              <w:jc w:val="center"/>
              <w:rPr>
                <w:color w:val="000000"/>
                <w:sz w:val="18"/>
                <w:szCs w:val="18"/>
              </w:rPr>
            </w:pPr>
            <w:r w:rsidRPr="007345B2">
              <w:rPr>
                <w:sz w:val="18"/>
                <w:szCs w:val="18"/>
              </w:rPr>
              <w:t>0,000</w:t>
            </w:r>
          </w:p>
        </w:tc>
        <w:tc>
          <w:tcPr>
            <w:tcW w:w="679" w:type="dxa"/>
            <w:vAlign w:val="center"/>
          </w:tcPr>
          <w:p w14:paraId="608674F6" w14:textId="38AC5334" w:rsidR="007345B2" w:rsidRPr="007345B2" w:rsidRDefault="007345B2" w:rsidP="007345B2">
            <w:pPr>
              <w:jc w:val="center"/>
              <w:rPr>
                <w:color w:val="000000"/>
                <w:sz w:val="18"/>
                <w:szCs w:val="18"/>
              </w:rPr>
            </w:pPr>
            <w:r w:rsidRPr="007345B2">
              <w:rPr>
                <w:sz w:val="18"/>
                <w:szCs w:val="18"/>
              </w:rPr>
              <w:t>0,000</w:t>
            </w:r>
          </w:p>
        </w:tc>
        <w:tc>
          <w:tcPr>
            <w:tcW w:w="679" w:type="dxa"/>
            <w:vAlign w:val="center"/>
          </w:tcPr>
          <w:p w14:paraId="2141FDFA" w14:textId="2555B079" w:rsidR="007345B2" w:rsidRPr="007345B2" w:rsidRDefault="007345B2" w:rsidP="007345B2">
            <w:pPr>
              <w:jc w:val="center"/>
              <w:rPr>
                <w:color w:val="000000"/>
                <w:sz w:val="18"/>
                <w:szCs w:val="18"/>
              </w:rPr>
            </w:pPr>
            <w:r w:rsidRPr="007345B2">
              <w:rPr>
                <w:sz w:val="18"/>
                <w:szCs w:val="18"/>
              </w:rPr>
              <w:t>0,000</w:t>
            </w:r>
          </w:p>
        </w:tc>
        <w:tc>
          <w:tcPr>
            <w:tcW w:w="679" w:type="dxa"/>
            <w:vAlign w:val="center"/>
          </w:tcPr>
          <w:p w14:paraId="7BB915EA" w14:textId="6EDDA5B2" w:rsidR="007345B2" w:rsidRPr="007345B2" w:rsidRDefault="007345B2" w:rsidP="007345B2">
            <w:pPr>
              <w:jc w:val="center"/>
              <w:rPr>
                <w:color w:val="000000"/>
                <w:sz w:val="18"/>
                <w:szCs w:val="18"/>
              </w:rPr>
            </w:pPr>
            <w:r w:rsidRPr="007345B2">
              <w:rPr>
                <w:sz w:val="18"/>
                <w:szCs w:val="18"/>
              </w:rPr>
              <w:t>0,000</w:t>
            </w:r>
          </w:p>
        </w:tc>
        <w:tc>
          <w:tcPr>
            <w:tcW w:w="679" w:type="dxa"/>
            <w:vAlign w:val="center"/>
          </w:tcPr>
          <w:p w14:paraId="068AB7C2" w14:textId="25EB9FEA" w:rsidR="007345B2" w:rsidRPr="007345B2" w:rsidRDefault="007345B2" w:rsidP="007345B2">
            <w:pPr>
              <w:jc w:val="center"/>
              <w:rPr>
                <w:color w:val="000000"/>
                <w:sz w:val="18"/>
                <w:szCs w:val="18"/>
              </w:rPr>
            </w:pPr>
            <w:r w:rsidRPr="007345B2">
              <w:rPr>
                <w:sz w:val="18"/>
                <w:szCs w:val="18"/>
              </w:rPr>
              <w:t>0,000</w:t>
            </w:r>
          </w:p>
        </w:tc>
        <w:tc>
          <w:tcPr>
            <w:tcW w:w="678" w:type="dxa"/>
            <w:vAlign w:val="center"/>
          </w:tcPr>
          <w:p w14:paraId="12B849CC" w14:textId="7166EA03" w:rsidR="007345B2" w:rsidRPr="007345B2" w:rsidRDefault="007345B2" w:rsidP="007345B2">
            <w:pPr>
              <w:jc w:val="center"/>
              <w:rPr>
                <w:color w:val="000000"/>
                <w:sz w:val="18"/>
                <w:szCs w:val="18"/>
              </w:rPr>
            </w:pPr>
            <w:r w:rsidRPr="007345B2">
              <w:rPr>
                <w:sz w:val="18"/>
                <w:szCs w:val="18"/>
              </w:rPr>
              <w:t>0,000</w:t>
            </w:r>
          </w:p>
        </w:tc>
        <w:tc>
          <w:tcPr>
            <w:tcW w:w="678" w:type="dxa"/>
            <w:vAlign w:val="center"/>
          </w:tcPr>
          <w:p w14:paraId="42F3D30D" w14:textId="08AAEF46" w:rsidR="007345B2" w:rsidRPr="007345B2" w:rsidRDefault="007345B2" w:rsidP="007345B2">
            <w:pPr>
              <w:jc w:val="center"/>
              <w:rPr>
                <w:color w:val="000000"/>
                <w:sz w:val="18"/>
                <w:szCs w:val="18"/>
              </w:rPr>
            </w:pPr>
            <w:r w:rsidRPr="007345B2">
              <w:rPr>
                <w:sz w:val="18"/>
                <w:szCs w:val="18"/>
              </w:rPr>
              <w:t>0,000</w:t>
            </w:r>
          </w:p>
        </w:tc>
        <w:tc>
          <w:tcPr>
            <w:tcW w:w="678" w:type="dxa"/>
            <w:vAlign w:val="center"/>
          </w:tcPr>
          <w:p w14:paraId="1EF47F8D" w14:textId="37FCAF14" w:rsidR="007345B2" w:rsidRPr="007345B2" w:rsidRDefault="007345B2" w:rsidP="007345B2">
            <w:pPr>
              <w:jc w:val="center"/>
              <w:rPr>
                <w:color w:val="000000"/>
                <w:sz w:val="18"/>
                <w:szCs w:val="18"/>
              </w:rPr>
            </w:pPr>
            <w:r w:rsidRPr="007345B2">
              <w:rPr>
                <w:sz w:val="18"/>
                <w:szCs w:val="18"/>
              </w:rPr>
              <w:t>0,000</w:t>
            </w:r>
          </w:p>
        </w:tc>
        <w:tc>
          <w:tcPr>
            <w:tcW w:w="938" w:type="dxa"/>
            <w:vAlign w:val="center"/>
          </w:tcPr>
          <w:p w14:paraId="24CE184B" w14:textId="5EA0EDF8" w:rsidR="007345B2" w:rsidRPr="007345B2" w:rsidRDefault="007345B2" w:rsidP="007345B2">
            <w:pPr>
              <w:jc w:val="center"/>
              <w:rPr>
                <w:color w:val="000000"/>
                <w:sz w:val="18"/>
                <w:szCs w:val="18"/>
              </w:rPr>
            </w:pPr>
            <w:r w:rsidRPr="007345B2">
              <w:rPr>
                <w:sz w:val="18"/>
                <w:szCs w:val="18"/>
              </w:rPr>
              <w:t>150,000</w:t>
            </w:r>
          </w:p>
        </w:tc>
        <w:tc>
          <w:tcPr>
            <w:tcW w:w="1639" w:type="dxa"/>
            <w:vAlign w:val="center"/>
          </w:tcPr>
          <w:p w14:paraId="1186C772" w14:textId="5999320B" w:rsidR="007345B2" w:rsidRPr="007345B2" w:rsidRDefault="007345B2" w:rsidP="007345B2">
            <w:pPr>
              <w:jc w:val="center"/>
              <w:rPr>
                <w:color w:val="000000"/>
                <w:sz w:val="18"/>
                <w:szCs w:val="18"/>
              </w:rPr>
            </w:pPr>
            <w:r w:rsidRPr="007345B2">
              <w:rPr>
                <w:sz w:val="18"/>
                <w:szCs w:val="18"/>
              </w:rPr>
              <w:t>Собственные средства ТСО</w:t>
            </w:r>
          </w:p>
        </w:tc>
      </w:tr>
      <w:tr w:rsidR="007345B2" w:rsidRPr="007345B2" w14:paraId="6739839C" w14:textId="77777777" w:rsidTr="00043284">
        <w:tc>
          <w:tcPr>
            <w:tcW w:w="280" w:type="dxa"/>
            <w:vAlign w:val="center"/>
          </w:tcPr>
          <w:p w14:paraId="1EEC324D" w14:textId="77777777" w:rsidR="007345B2" w:rsidRPr="007345B2" w:rsidRDefault="007345B2" w:rsidP="007345B2">
            <w:pPr>
              <w:jc w:val="center"/>
              <w:rPr>
                <w:color w:val="000000"/>
                <w:sz w:val="18"/>
                <w:szCs w:val="18"/>
              </w:rPr>
            </w:pPr>
            <w:r w:rsidRPr="007345B2">
              <w:rPr>
                <w:color w:val="000000"/>
                <w:sz w:val="18"/>
                <w:szCs w:val="18"/>
              </w:rPr>
              <w:t>7</w:t>
            </w:r>
          </w:p>
        </w:tc>
        <w:tc>
          <w:tcPr>
            <w:tcW w:w="4210" w:type="dxa"/>
            <w:vAlign w:val="center"/>
          </w:tcPr>
          <w:p w14:paraId="6652826C" w14:textId="7A8BEB0C" w:rsidR="007345B2" w:rsidRPr="007345B2" w:rsidRDefault="007345B2" w:rsidP="007345B2">
            <w:pPr>
              <w:jc w:val="center"/>
              <w:rPr>
                <w:color w:val="000000"/>
                <w:sz w:val="18"/>
                <w:szCs w:val="18"/>
              </w:rPr>
            </w:pPr>
            <w:r w:rsidRPr="007345B2">
              <w:rPr>
                <w:sz w:val="18"/>
                <w:szCs w:val="18"/>
              </w:rPr>
              <w:t>Разработка программы энергосбережения для организации ООО «</w:t>
            </w:r>
            <w:proofErr w:type="spellStart"/>
            <w:r w:rsidRPr="007345B2">
              <w:rPr>
                <w:sz w:val="18"/>
                <w:szCs w:val="18"/>
              </w:rPr>
              <w:t>Леноблтеплоснаб</w:t>
            </w:r>
            <w:proofErr w:type="spellEnd"/>
            <w:r w:rsidRPr="007345B2">
              <w:rPr>
                <w:sz w:val="18"/>
                <w:szCs w:val="18"/>
              </w:rPr>
              <w:t>»</w:t>
            </w:r>
          </w:p>
        </w:tc>
        <w:tc>
          <w:tcPr>
            <w:tcW w:w="679" w:type="dxa"/>
            <w:vAlign w:val="center"/>
          </w:tcPr>
          <w:p w14:paraId="066249E5" w14:textId="7827C1AE" w:rsidR="007345B2" w:rsidRPr="007345B2" w:rsidRDefault="007345B2" w:rsidP="007345B2">
            <w:pPr>
              <w:jc w:val="center"/>
              <w:rPr>
                <w:color w:val="000000"/>
                <w:sz w:val="18"/>
                <w:szCs w:val="18"/>
              </w:rPr>
            </w:pPr>
            <w:r w:rsidRPr="007345B2">
              <w:rPr>
                <w:sz w:val="18"/>
                <w:szCs w:val="18"/>
              </w:rPr>
              <w:t>0,000</w:t>
            </w:r>
          </w:p>
        </w:tc>
        <w:tc>
          <w:tcPr>
            <w:tcW w:w="679" w:type="dxa"/>
            <w:vAlign w:val="center"/>
          </w:tcPr>
          <w:p w14:paraId="03B995CF" w14:textId="7466E92B" w:rsidR="007345B2" w:rsidRPr="007345B2" w:rsidRDefault="007345B2" w:rsidP="007345B2">
            <w:pPr>
              <w:jc w:val="center"/>
              <w:rPr>
                <w:color w:val="000000"/>
                <w:sz w:val="18"/>
                <w:szCs w:val="18"/>
              </w:rPr>
            </w:pPr>
            <w:r w:rsidRPr="007345B2">
              <w:rPr>
                <w:sz w:val="18"/>
                <w:szCs w:val="18"/>
              </w:rPr>
              <w:t>70,000</w:t>
            </w:r>
          </w:p>
        </w:tc>
        <w:tc>
          <w:tcPr>
            <w:tcW w:w="710" w:type="dxa"/>
            <w:vAlign w:val="center"/>
          </w:tcPr>
          <w:p w14:paraId="01B4E1D9" w14:textId="05877FDC" w:rsidR="007345B2" w:rsidRPr="007345B2" w:rsidRDefault="007345B2" w:rsidP="007345B2">
            <w:pPr>
              <w:jc w:val="center"/>
              <w:rPr>
                <w:color w:val="000000"/>
                <w:sz w:val="18"/>
                <w:szCs w:val="18"/>
              </w:rPr>
            </w:pPr>
            <w:r w:rsidRPr="007345B2">
              <w:rPr>
                <w:sz w:val="18"/>
                <w:szCs w:val="18"/>
              </w:rPr>
              <w:t>0,000</w:t>
            </w:r>
          </w:p>
        </w:tc>
        <w:tc>
          <w:tcPr>
            <w:tcW w:w="679" w:type="dxa"/>
            <w:vAlign w:val="center"/>
          </w:tcPr>
          <w:p w14:paraId="1348E56D" w14:textId="63FB880F" w:rsidR="007345B2" w:rsidRPr="007345B2" w:rsidRDefault="007345B2" w:rsidP="007345B2">
            <w:pPr>
              <w:jc w:val="center"/>
              <w:rPr>
                <w:color w:val="000000"/>
                <w:sz w:val="18"/>
                <w:szCs w:val="18"/>
              </w:rPr>
            </w:pPr>
            <w:r w:rsidRPr="007345B2">
              <w:rPr>
                <w:sz w:val="18"/>
                <w:szCs w:val="18"/>
              </w:rPr>
              <w:t>0,000</w:t>
            </w:r>
          </w:p>
        </w:tc>
        <w:tc>
          <w:tcPr>
            <w:tcW w:w="679" w:type="dxa"/>
            <w:vAlign w:val="center"/>
          </w:tcPr>
          <w:p w14:paraId="6E9644CA" w14:textId="5DBBF12D" w:rsidR="007345B2" w:rsidRPr="007345B2" w:rsidRDefault="007345B2" w:rsidP="007345B2">
            <w:pPr>
              <w:jc w:val="center"/>
              <w:rPr>
                <w:color w:val="000000"/>
                <w:sz w:val="18"/>
                <w:szCs w:val="18"/>
              </w:rPr>
            </w:pPr>
            <w:r w:rsidRPr="007345B2">
              <w:rPr>
                <w:sz w:val="18"/>
                <w:szCs w:val="18"/>
              </w:rPr>
              <w:t>0,000</w:t>
            </w:r>
          </w:p>
        </w:tc>
        <w:tc>
          <w:tcPr>
            <w:tcW w:w="679" w:type="dxa"/>
            <w:vAlign w:val="center"/>
          </w:tcPr>
          <w:p w14:paraId="15D9E116" w14:textId="0505742B" w:rsidR="007345B2" w:rsidRPr="007345B2" w:rsidRDefault="007345B2" w:rsidP="007345B2">
            <w:pPr>
              <w:jc w:val="center"/>
              <w:rPr>
                <w:color w:val="000000"/>
                <w:sz w:val="18"/>
                <w:szCs w:val="18"/>
              </w:rPr>
            </w:pPr>
            <w:r w:rsidRPr="007345B2">
              <w:rPr>
                <w:sz w:val="18"/>
                <w:szCs w:val="18"/>
              </w:rPr>
              <w:t>0,000</w:t>
            </w:r>
          </w:p>
        </w:tc>
        <w:tc>
          <w:tcPr>
            <w:tcW w:w="679" w:type="dxa"/>
            <w:vAlign w:val="center"/>
          </w:tcPr>
          <w:p w14:paraId="629CCB74" w14:textId="4F0CD79F" w:rsidR="007345B2" w:rsidRPr="007345B2" w:rsidRDefault="007345B2" w:rsidP="007345B2">
            <w:pPr>
              <w:jc w:val="center"/>
              <w:rPr>
                <w:color w:val="000000"/>
                <w:sz w:val="18"/>
                <w:szCs w:val="18"/>
              </w:rPr>
            </w:pPr>
            <w:r w:rsidRPr="007345B2">
              <w:rPr>
                <w:sz w:val="18"/>
                <w:szCs w:val="18"/>
              </w:rPr>
              <w:t>0,000</w:t>
            </w:r>
          </w:p>
        </w:tc>
        <w:tc>
          <w:tcPr>
            <w:tcW w:w="679" w:type="dxa"/>
            <w:vAlign w:val="center"/>
          </w:tcPr>
          <w:p w14:paraId="3435FF67" w14:textId="5DB83055" w:rsidR="007345B2" w:rsidRPr="007345B2" w:rsidRDefault="007345B2" w:rsidP="007345B2">
            <w:pPr>
              <w:jc w:val="center"/>
              <w:rPr>
                <w:color w:val="000000"/>
                <w:sz w:val="18"/>
                <w:szCs w:val="18"/>
              </w:rPr>
            </w:pPr>
            <w:r w:rsidRPr="007345B2">
              <w:rPr>
                <w:sz w:val="18"/>
                <w:szCs w:val="18"/>
              </w:rPr>
              <w:t>0,000</w:t>
            </w:r>
          </w:p>
        </w:tc>
        <w:tc>
          <w:tcPr>
            <w:tcW w:w="678" w:type="dxa"/>
            <w:vAlign w:val="center"/>
          </w:tcPr>
          <w:p w14:paraId="1693D93A" w14:textId="222CE25A" w:rsidR="007345B2" w:rsidRPr="007345B2" w:rsidRDefault="007345B2" w:rsidP="007345B2">
            <w:pPr>
              <w:jc w:val="center"/>
              <w:rPr>
                <w:color w:val="000000"/>
                <w:sz w:val="18"/>
                <w:szCs w:val="18"/>
              </w:rPr>
            </w:pPr>
            <w:r w:rsidRPr="007345B2">
              <w:rPr>
                <w:sz w:val="18"/>
                <w:szCs w:val="18"/>
              </w:rPr>
              <w:t>0,000</w:t>
            </w:r>
          </w:p>
        </w:tc>
        <w:tc>
          <w:tcPr>
            <w:tcW w:w="678" w:type="dxa"/>
            <w:vAlign w:val="center"/>
          </w:tcPr>
          <w:p w14:paraId="4101527F" w14:textId="700A2668" w:rsidR="007345B2" w:rsidRPr="007345B2" w:rsidRDefault="007345B2" w:rsidP="007345B2">
            <w:pPr>
              <w:jc w:val="center"/>
              <w:rPr>
                <w:color w:val="000000"/>
                <w:sz w:val="18"/>
                <w:szCs w:val="18"/>
              </w:rPr>
            </w:pPr>
            <w:r w:rsidRPr="007345B2">
              <w:rPr>
                <w:sz w:val="18"/>
                <w:szCs w:val="18"/>
              </w:rPr>
              <w:t>0,000</w:t>
            </w:r>
          </w:p>
        </w:tc>
        <w:tc>
          <w:tcPr>
            <w:tcW w:w="678" w:type="dxa"/>
            <w:vAlign w:val="center"/>
          </w:tcPr>
          <w:p w14:paraId="6AC6B677" w14:textId="030348EF" w:rsidR="007345B2" w:rsidRPr="007345B2" w:rsidRDefault="007345B2" w:rsidP="007345B2">
            <w:pPr>
              <w:jc w:val="center"/>
              <w:rPr>
                <w:color w:val="000000"/>
                <w:sz w:val="18"/>
                <w:szCs w:val="18"/>
              </w:rPr>
            </w:pPr>
            <w:r w:rsidRPr="007345B2">
              <w:rPr>
                <w:sz w:val="18"/>
                <w:szCs w:val="18"/>
              </w:rPr>
              <w:t>0,000</w:t>
            </w:r>
          </w:p>
        </w:tc>
        <w:tc>
          <w:tcPr>
            <w:tcW w:w="938" w:type="dxa"/>
            <w:vAlign w:val="center"/>
          </w:tcPr>
          <w:p w14:paraId="6452D562" w14:textId="33369EB0" w:rsidR="007345B2" w:rsidRPr="007345B2" w:rsidRDefault="007345B2" w:rsidP="007345B2">
            <w:pPr>
              <w:jc w:val="center"/>
              <w:rPr>
                <w:color w:val="000000"/>
                <w:sz w:val="18"/>
                <w:szCs w:val="18"/>
              </w:rPr>
            </w:pPr>
            <w:r w:rsidRPr="007345B2">
              <w:rPr>
                <w:sz w:val="18"/>
                <w:szCs w:val="18"/>
              </w:rPr>
              <w:t>70,000</w:t>
            </w:r>
          </w:p>
        </w:tc>
        <w:tc>
          <w:tcPr>
            <w:tcW w:w="1639" w:type="dxa"/>
            <w:vAlign w:val="center"/>
          </w:tcPr>
          <w:p w14:paraId="58D10F01" w14:textId="3493B089" w:rsidR="007345B2" w:rsidRPr="007345B2" w:rsidRDefault="007345B2" w:rsidP="007345B2">
            <w:pPr>
              <w:jc w:val="center"/>
              <w:rPr>
                <w:color w:val="000000"/>
                <w:sz w:val="18"/>
                <w:szCs w:val="18"/>
              </w:rPr>
            </w:pPr>
            <w:r w:rsidRPr="007345B2">
              <w:rPr>
                <w:sz w:val="18"/>
                <w:szCs w:val="18"/>
              </w:rPr>
              <w:t>Собственные средства ТСО</w:t>
            </w:r>
          </w:p>
        </w:tc>
      </w:tr>
      <w:tr w:rsidR="007345B2" w:rsidRPr="007345B2" w14:paraId="24363BFB" w14:textId="77777777" w:rsidTr="00043284">
        <w:tc>
          <w:tcPr>
            <w:tcW w:w="280" w:type="dxa"/>
            <w:vAlign w:val="center"/>
          </w:tcPr>
          <w:p w14:paraId="247AE73E" w14:textId="77777777" w:rsidR="007345B2" w:rsidRPr="007345B2" w:rsidRDefault="007345B2" w:rsidP="007345B2">
            <w:pPr>
              <w:jc w:val="center"/>
              <w:rPr>
                <w:color w:val="000000"/>
                <w:sz w:val="18"/>
                <w:szCs w:val="18"/>
              </w:rPr>
            </w:pPr>
            <w:r w:rsidRPr="007345B2">
              <w:rPr>
                <w:color w:val="000000"/>
                <w:sz w:val="18"/>
                <w:szCs w:val="18"/>
              </w:rPr>
              <w:t>8</w:t>
            </w:r>
          </w:p>
        </w:tc>
        <w:tc>
          <w:tcPr>
            <w:tcW w:w="4210" w:type="dxa"/>
            <w:vAlign w:val="center"/>
          </w:tcPr>
          <w:p w14:paraId="1A05FAC3" w14:textId="761F1954" w:rsidR="007345B2" w:rsidRPr="007345B2" w:rsidRDefault="007345B2" w:rsidP="007345B2">
            <w:pPr>
              <w:jc w:val="center"/>
              <w:rPr>
                <w:color w:val="000000"/>
                <w:sz w:val="18"/>
                <w:szCs w:val="18"/>
              </w:rPr>
            </w:pPr>
            <w:r w:rsidRPr="007345B2">
              <w:rPr>
                <w:sz w:val="18"/>
                <w:szCs w:val="18"/>
              </w:rPr>
              <w:t xml:space="preserve">Актуализация схемы теплоснабжения </w:t>
            </w:r>
            <w:proofErr w:type="spellStart"/>
            <w:r w:rsidR="00F32CD7">
              <w:rPr>
                <w:sz w:val="18"/>
                <w:szCs w:val="18"/>
              </w:rPr>
              <w:t>Хваловского</w:t>
            </w:r>
            <w:proofErr w:type="spellEnd"/>
            <w:r w:rsidR="00F32CD7">
              <w:rPr>
                <w:sz w:val="18"/>
                <w:szCs w:val="18"/>
              </w:rPr>
              <w:t xml:space="preserve"> сельского поселения</w:t>
            </w:r>
          </w:p>
        </w:tc>
        <w:tc>
          <w:tcPr>
            <w:tcW w:w="679" w:type="dxa"/>
            <w:vAlign w:val="center"/>
          </w:tcPr>
          <w:p w14:paraId="7271B805" w14:textId="2482AD29" w:rsidR="007345B2" w:rsidRPr="007345B2" w:rsidRDefault="007345B2" w:rsidP="007345B2">
            <w:pPr>
              <w:jc w:val="center"/>
              <w:rPr>
                <w:color w:val="000000"/>
                <w:sz w:val="18"/>
                <w:szCs w:val="18"/>
              </w:rPr>
            </w:pPr>
            <w:r w:rsidRPr="007345B2">
              <w:rPr>
                <w:sz w:val="18"/>
                <w:szCs w:val="18"/>
              </w:rPr>
              <w:t>100,000</w:t>
            </w:r>
          </w:p>
        </w:tc>
        <w:tc>
          <w:tcPr>
            <w:tcW w:w="679" w:type="dxa"/>
            <w:vAlign w:val="center"/>
          </w:tcPr>
          <w:p w14:paraId="0FAD85F7" w14:textId="779DB56B" w:rsidR="007345B2" w:rsidRPr="007345B2" w:rsidRDefault="007345B2" w:rsidP="007345B2">
            <w:pPr>
              <w:jc w:val="center"/>
              <w:rPr>
                <w:color w:val="000000"/>
                <w:sz w:val="18"/>
                <w:szCs w:val="18"/>
              </w:rPr>
            </w:pPr>
            <w:r w:rsidRPr="007345B2">
              <w:rPr>
                <w:sz w:val="18"/>
                <w:szCs w:val="18"/>
              </w:rPr>
              <w:t>100,000</w:t>
            </w:r>
          </w:p>
        </w:tc>
        <w:tc>
          <w:tcPr>
            <w:tcW w:w="710" w:type="dxa"/>
            <w:vAlign w:val="center"/>
          </w:tcPr>
          <w:p w14:paraId="0EF908CF" w14:textId="263865BE" w:rsidR="007345B2" w:rsidRPr="007345B2" w:rsidRDefault="007345B2" w:rsidP="007345B2">
            <w:pPr>
              <w:jc w:val="center"/>
              <w:rPr>
                <w:color w:val="000000"/>
                <w:sz w:val="18"/>
                <w:szCs w:val="18"/>
              </w:rPr>
            </w:pPr>
            <w:r w:rsidRPr="007345B2">
              <w:rPr>
                <w:sz w:val="18"/>
                <w:szCs w:val="18"/>
              </w:rPr>
              <w:t>100,000</w:t>
            </w:r>
          </w:p>
        </w:tc>
        <w:tc>
          <w:tcPr>
            <w:tcW w:w="679" w:type="dxa"/>
            <w:vAlign w:val="center"/>
          </w:tcPr>
          <w:p w14:paraId="02D3A9E5" w14:textId="15868866" w:rsidR="007345B2" w:rsidRPr="007345B2" w:rsidRDefault="007345B2" w:rsidP="007345B2">
            <w:pPr>
              <w:jc w:val="center"/>
              <w:rPr>
                <w:color w:val="000000"/>
                <w:sz w:val="18"/>
                <w:szCs w:val="18"/>
              </w:rPr>
            </w:pPr>
            <w:r w:rsidRPr="007345B2">
              <w:rPr>
                <w:sz w:val="18"/>
                <w:szCs w:val="18"/>
              </w:rPr>
              <w:t>100,000</w:t>
            </w:r>
          </w:p>
        </w:tc>
        <w:tc>
          <w:tcPr>
            <w:tcW w:w="679" w:type="dxa"/>
            <w:vAlign w:val="center"/>
          </w:tcPr>
          <w:p w14:paraId="0D296E9E" w14:textId="4EB67051" w:rsidR="007345B2" w:rsidRPr="007345B2" w:rsidRDefault="007345B2" w:rsidP="007345B2">
            <w:pPr>
              <w:jc w:val="center"/>
              <w:rPr>
                <w:color w:val="000000"/>
                <w:sz w:val="18"/>
                <w:szCs w:val="18"/>
              </w:rPr>
            </w:pPr>
            <w:r w:rsidRPr="007345B2">
              <w:rPr>
                <w:sz w:val="18"/>
                <w:szCs w:val="18"/>
              </w:rPr>
              <w:t>100,000</w:t>
            </w:r>
          </w:p>
        </w:tc>
        <w:tc>
          <w:tcPr>
            <w:tcW w:w="679" w:type="dxa"/>
            <w:vAlign w:val="center"/>
          </w:tcPr>
          <w:p w14:paraId="09854E43" w14:textId="371F95F2" w:rsidR="007345B2" w:rsidRPr="007345B2" w:rsidRDefault="007345B2" w:rsidP="007345B2">
            <w:pPr>
              <w:jc w:val="center"/>
              <w:rPr>
                <w:color w:val="000000"/>
                <w:sz w:val="18"/>
                <w:szCs w:val="18"/>
              </w:rPr>
            </w:pPr>
            <w:r w:rsidRPr="007345B2">
              <w:rPr>
                <w:sz w:val="18"/>
                <w:szCs w:val="18"/>
              </w:rPr>
              <w:t>100,000</w:t>
            </w:r>
          </w:p>
        </w:tc>
        <w:tc>
          <w:tcPr>
            <w:tcW w:w="679" w:type="dxa"/>
            <w:vAlign w:val="center"/>
          </w:tcPr>
          <w:p w14:paraId="5A1826E9" w14:textId="0719E673" w:rsidR="007345B2" w:rsidRPr="007345B2" w:rsidRDefault="007345B2" w:rsidP="007345B2">
            <w:pPr>
              <w:jc w:val="center"/>
              <w:rPr>
                <w:color w:val="000000"/>
                <w:sz w:val="18"/>
                <w:szCs w:val="18"/>
              </w:rPr>
            </w:pPr>
            <w:r w:rsidRPr="007345B2">
              <w:rPr>
                <w:sz w:val="18"/>
                <w:szCs w:val="18"/>
              </w:rPr>
              <w:t>100,000</w:t>
            </w:r>
          </w:p>
        </w:tc>
        <w:tc>
          <w:tcPr>
            <w:tcW w:w="679" w:type="dxa"/>
            <w:vAlign w:val="center"/>
          </w:tcPr>
          <w:p w14:paraId="6B99ADA2" w14:textId="314C4708" w:rsidR="007345B2" w:rsidRPr="007345B2" w:rsidRDefault="007345B2" w:rsidP="007345B2">
            <w:pPr>
              <w:jc w:val="center"/>
              <w:rPr>
                <w:color w:val="000000"/>
                <w:sz w:val="18"/>
                <w:szCs w:val="18"/>
              </w:rPr>
            </w:pPr>
            <w:r w:rsidRPr="007345B2">
              <w:rPr>
                <w:sz w:val="18"/>
                <w:szCs w:val="18"/>
              </w:rPr>
              <w:t>100,000</w:t>
            </w:r>
          </w:p>
        </w:tc>
        <w:tc>
          <w:tcPr>
            <w:tcW w:w="678" w:type="dxa"/>
            <w:vAlign w:val="center"/>
          </w:tcPr>
          <w:p w14:paraId="01A715DE" w14:textId="7EF3BEC0" w:rsidR="007345B2" w:rsidRPr="007345B2" w:rsidRDefault="007345B2" w:rsidP="007345B2">
            <w:pPr>
              <w:jc w:val="center"/>
              <w:rPr>
                <w:color w:val="000000"/>
                <w:sz w:val="18"/>
                <w:szCs w:val="18"/>
              </w:rPr>
            </w:pPr>
            <w:r w:rsidRPr="007345B2">
              <w:rPr>
                <w:sz w:val="18"/>
                <w:szCs w:val="18"/>
              </w:rPr>
              <w:t>100,000</w:t>
            </w:r>
          </w:p>
        </w:tc>
        <w:tc>
          <w:tcPr>
            <w:tcW w:w="678" w:type="dxa"/>
            <w:vAlign w:val="center"/>
          </w:tcPr>
          <w:p w14:paraId="01FE9C6D" w14:textId="0FD1DAED" w:rsidR="007345B2" w:rsidRPr="007345B2" w:rsidRDefault="007345B2" w:rsidP="007345B2">
            <w:pPr>
              <w:jc w:val="center"/>
              <w:rPr>
                <w:color w:val="000000"/>
                <w:sz w:val="18"/>
                <w:szCs w:val="18"/>
              </w:rPr>
            </w:pPr>
            <w:r w:rsidRPr="007345B2">
              <w:rPr>
                <w:sz w:val="18"/>
                <w:szCs w:val="18"/>
              </w:rPr>
              <w:t>100,000</w:t>
            </w:r>
          </w:p>
        </w:tc>
        <w:tc>
          <w:tcPr>
            <w:tcW w:w="678" w:type="dxa"/>
            <w:vAlign w:val="center"/>
          </w:tcPr>
          <w:p w14:paraId="1FC3AC9C" w14:textId="225EEB66" w:rsidR="007345B2" w:rsidRPr="007345B2" w:rsidRDefault="007345B2" w:rsidP="007345B2">
            <w:pPr>
              <w:jc w:val="center"/>
              <w:rPr>
                <w:color w:val="000000"/>
                <w:sz w:val="18"/>
                <w:szCs w:val="18"/>
              </w:rPr>
            </w:pPr>
            <w:r w:rsidRPr="007345B2">
              <w:rPr>
                <w:sz w:val="18"/>
                <w:szCs w:val="18"/>
              </w:rPr>
              <w:t>100,000</w:t>
            </w:r>
          </w:p>
        </w:tc>
        <w:tc>
          <w:tcPr>
            <w:tcW w:w="938" w:type="dxa"/>
            <w:vAlign w:val="center"/>
          </w:tcPr>
          <w:p w14:paraId="30C1A5B0" w14:textId="0106EA18" w:rsidR="007345B2" w:rsidRPr="007345B2" w:rsidRDefault="007345B2" w:rsidP="007345B2">
            <w:pPr>
              <w:jc w:val="center"/>
              <w:rPr>
                <w:color w:val="000000"/>
                <w:sz w:val="18"/>
                <w:szCs w:val="18"/>
              </w:rPr>
            </w:pPr>
            <w:r w:rsidRPr="007345B2">
              <w:rPr>
                <w:sz w:val="18"/>
                <w:szCs w:val="18"/>
              </w:rPr>
              <w:t>1100,000</w:t>
            </w:r>
          </w:p>
        </w:tc>
        <w:tc>
          <w:tcPr>
            <w:tcW w:w="1639" w:type="dxa"/>
            <w:vAlign w:val="center"/>
          </w:tcPr>
          <w:p w14:paraId="0FFE274C" w14:textId="576B38F3" w:rsidR="007345B2" w:rsidRPr="007345B2" w:rsidRDefault="007345B2" w:rsidP="007345B2">
            <w:pPr>
              <w:jc w:val="center"/>
              <w:rPr>
                <w:color w:val="000000"/>
                <w:sz w:val="18"/>
                <w:szCs w:val="18"/>
              </w:rPr>
            </w:pPr>
            <w:r w:rsidRPr="007345B2">
              <w:rPr>
                <w:sz w:val="18"/>
                <w:szCs w:val="18"/>
              </w:rPr>
              <w:t>Местный бюджет</w:t>
            </w:r>
          </w:p>
        </w:tc>
      </w:tr>
      <w:tr w:rsidR="007345B2" w:rsidRPr="007345B2" w14:paraId="4BB8BAA8" w14:textId="77777777" w:rsidTr="00043284">
        <w:tc>
          <w:tcPr>
            <w:tcW w:w="280" w:type="dxa"/>
            <w:vAlign w:val="center"/>
          </w:tcPr>
          <w:p w14:paraId="67C2B4D2" w14:textId="6E74EC6C" w:rsidR="007345B2" w:rsidRPr="007345B2" w:rsidRDefault="00EB6342" w:rsidP="007345B2">
            <w:pPr>
              <w:jc w:val="center"/>
              <w:rPr>
                <w:color w:val="000000"/>
                <w:sz w:val="18"/>
                <w:szCs w:val="18"/>
              </w:rPr>
            </w:pPr>
            <w:r>
              <w:rPr>
                <w:color w:val="000000"/>
                <w:sz w:val="18"/>
                <w:szCs w:val="18"/>
              </w:rPr>
              <w:t>9</w:t>
            </w:r>
          </w:p>
        </w:tc>
        <w:tc>
          <w:tcPr>
            <w:tcW w:w="4210" w:type="dxa"/>
            <w:vAlign w:val="center"/>
          </w:tcPr>
          <w:p w14:paraId="339FBC0C" w14:textId="5B5EF56B" w:rsidR="007345B2" w:rsidRPr="007345B2" w:rsidRDefault="007345B2" w:rsidP="007345B2">
            <w:pPr>
              <w:jc w:val="center"/>
              <w:rPr>
                <w:sz w:val="18"/>
                <w:szCs w:val="18"/>
              </w:rPr>
            </w:pPr>
            <w:r w:rsidRPr="007345B2">
              <w:rPr>
                <w:sz w:val="18"/>
                <w:szCs w:val="18"/>
              </w:rPr>
              <w:t xml:space="preserve">Реконструкция (замена) тепловой сети </w:t>
            </w:r>
            <w:r w:rsidR="00856FCB" w:rsidRPr="007345B2">
              <w:rPr>
                <w:sz w:val="18"/>
                <w:szCs w:val="18"/>
              </w:rPr>
              <w:t>Котельн</w:t>
            </w:r>
            <w:r w:rsidR="00856FCB">
              <w:rPr>
                <w:sz w:val="18"/>
                <w:szCs w:val="18"/>
              </w:rPr>
              <w:t>ой</w:t>
            </w:r>
            <w:r w:rsidR="00856FCB" w:rsidRPr="007345B2">
              <w:rPr>
                <w:sz w:val="18"/>
                <w:szCs w:val="18"/>
              </w:rPr>
              <w:t xml:space="preserve"> </w:t>
            </w:r>
            <w:r w:rsidR="00856FCB">
              <w:rPr>
                <w:sz w:val="18"/>
                <w:szCs w:val="18"/>
              </w:rPr>
              <w:br/>
            </w:r>
            <w:r w:rsidR="00856FCB" w:rsidRPr="007345B2">
              <w:rPr>
                <w:sz w:val="18"/>
                <w:szCs w:val="18"/>
              </w:rPr>
              <w:t xml:space="preserve">д. </w:t>
            </w:r>
            <w:proofErr w:type="spellStart"/>
            <w:r w:rsidR="00856FCB" w:rsidRPr="007345B2">
              <w:rPr>
                <w:sz w:val="18"/>
                <w:szCs w:val="18"/>
              </w:rPr>
              <w:t>Хвалово</w:t>
            </w:r>
            <w:proofErr w:type="spellEnd"/>
            <w:r w:rsidRPr="007345B2">
              <w:rPr>
                <w:sz w:val="18"/>
                <w:szCs w:val="18"/>
              </w:rPr>
              <w:t xml:space="preserve"> протяженностью 45 м в однотрубном исчислении от УТ-12 до УТ-13</w:t>
            </w:r>
          </w:p>
        </w:tc>
        <w:tc>
          <w:tcPr>
            <w:tcW w:w="679" w:type="dxa"/>
            <w:vAlign w:val="center"/>
          </w:tcPr>
          <w:p w14:paraId="11FDF772" w14:textId="5F50E8AB" w:rsidR="007345B2" w:rsidRPr="007345B2" w:rsidRDefault="007345B2" w:rsidP="007345B2">
            <w:pPr>
              <w:jc w:val="center"/>
              <w:rPr>
                <w:sz w:val="18"/>
                <w:szCs w:val="18"/>
              </w:rPr>
            </w:pPr>
            <w:r w:rsidRPr="007345B2">
              <w:rPr>
                <w:sz w:val="18"/>
                <w:szCs w:val="18"/>
              </w:rPr>
              <w:t>513,255</w:t>
            </w:r>
          </w:p>
        </w:tc>
        <w:tc>
          <w:tcPr>
            <w:tcW w:w="679" w:type="dxa"/>
            <w:vAlign w:val="center"/>
          </w:tcPr>
          <w:p w14:paraId="570A9725" w14:textId="3DFAE0C2" w:rsidR="007345B2" w:rsidRPr="007345B2" w:rsidRDefault="007345B2" w:rsidP="007345B2">
            <w:pPr>
              <w:jc w:val="center"/>
              <w:rPr>
                <w:sz w:val="18"/>
                <w:szCs w:val="18"/>
              </w:rPr>
            </w:pPr>
            <w:r w:rsidRPr="007345B2">
              <w:rPr>
                <w:sz w:val="18"/>
                <w:szCs w:val="18"/>
              </w:rPr>
              <w:t>0,000</w:t>
            </w:r>
          </w:p>
        </w:tc>
        <w:tc>
          <w:tcPr>
            <w:tcW w:w="710" w:type="dxa"/>
            <w:vAlign w:val="center"/>
          </w:tcPr>
          <w:p w14:paraId="4C555243" w14:textId="5C8D36E2" w:rsidR="007345B2" w:rsidRPr="007345B2" w:rsidRDefault="007345B2" w:rsidP="007345B2">
            <w:pPr>
              <w:jc w:val="center"/>
              <w:rPr>
                <w:sz w:val="18"/>
                <w:szCs w:val="18"/>
              </w:rPr>
            </w:pPr>
            <w:r w:rsidRPr="007345B2">
              <w:rPr>
                <w:sz w:val="18"/>
                <w:szCs w:val="18"/>
              </w:rPr>
              <w:t>0,000</w:t>
            </w:r>
          </w:p>
        </w:tc>
        <w:tc>
          <w:tcPr>
            <w:tcW w:w="679" w:type="dxa"/>
            <w:vAlign w:val="center"/>
          </w:tcPr>
          <w:p w14:paraId="0041BCCB" w14:textId="307F7616" w:rsidR="007345B2" w:rsidRPr="007345B2" w:rsidRDefault="007345B2" w:rsidP="007345B2">
            <w:pPr>
              <w:jc w:val="center"/>
              <w:rPr>
                <w:sz w:val="18"/>
                <w:szCs w:val="18"/>
              </w:rPr>
            </w:pPr>
            <w:r w:rsidRPr="007345B2">
              <w:rPr>
                <w:sz w:val="18"/>
                <w:szCs w:val="18"/>
              </w:rPr>
              <w:t>0,000</w:t>
            </w:r>
          </w:p>
        </w:tc>
        <w:tc>
          <w:tcPr>
            <w:tcW w:w="679" w:type="dxa"/>
            <w:vAlign w:val="center"/>
          </w:tcPr>
          <w:p w14:paraId="74F47329" w14:textId="24E1F8BE" w:rsidR="007345B2" w:rsidRPr="007345B2" w:rsidRDefault="007345B2" w:rsidP="007345B2">
            <w:pPr>
              <w:jc w:val="center"/>
              <w:rPr>
                <w:sz w:val="18"/>
                <w:szCs w:val="18"/>
              </w:rPr>
            </w:pPr>
            <w:r w:rsidRPr="007345B2">
              <w:rPr>
                <w:sz w:val="18"/>
                <w:szCs w:val="18"/>
              </w:rPr>
              <w:t>0,000</w:t>
            </w:r>
          </w:p>
        </w:tc>
        <w:tc>
          <w:tcPr>
            <w:tcW w:w="679" w:type="dxa"/>
            <w:vAlign w:val="center"/>
          </w:tcPr>
          <w:p w14:paraId="60F2EDAC" w14:textId="0C106732" w:rsidR="007345B2" w:rsidRPr="007345B2" w:rsidRDefault="007345B2" w:rsidP="007345B2">
            <w:pPr>
              <w:jc w:val="center"/>
              <w:rPr>
                <w:sz w:val="18"/>
                <w:szCs w:val="18"/>
              </w:rPr>
            </w:pPr>
            <w:r w:rsidRPr="007345B2">
              <w:rPr>
                <w:sz w:val="18"/>
                <w:szCs w:val="18"/>
              </w:rPr>
              <w:t>0,000</w:t>
            </w:r>
          </w:p>
        </w:tc>
        <w:tc>
          <w:tcPr>
            <w:tcW w:w="679" w:type="dxa"/>
            <w:vAlign w:val="center"/>
          </w:tcPr>
          <w:p w14:paraId="6294B86C" w14:textId="6C53984B" w:rsidR="007345B2" w:rsidRPr="007345B2" w:rsidRDefault="007345B2" w:rsidP="007345B2">
            <w:pPr>
              <w:jc w:val="center"/>
              <w:rPr>
                <w:sz w:val="18"/>
                <w:szCs w:val="18"/>
              </w:rPr>
            </w:pPr>
            <w:r w:rsidRPr="007345B2">
              <w:rPr>
                <w:sz w:val="18"/>
                <w:szCs w:val="18"/>
              </w:rPr>
              <w:t>0,000</w:t>
            </w:r>
          </w:p>
        </w:tc>
        <w:tc>
          <w:tcPr>
            <w:tcW w:w="679" w:type="dxa"/>
            <w:vAlign w:val="center"/>
          </w:tcPr>
          <w:p w14:paraId="7E73F85F" w14:textId="5E0658C0" w:rsidR="007345B2" w:rsidRPr="007345B2" w:rsidRDefault="007345B2" w:rsidP="007345B2">
            <w:pPr>
              <w:jc w:val="center"/>
              <w:rPr>
                <w:sz w:val="18"/>
                <w:szCs w:val="18"/>
              </w:rPr>
            </w:pPr>
            <w:r w:rsidRPr="007345B2">
              <w:rPr>
                <w:sz w:val="18"/>
                <w:szCs w:val="18"/>
              </w:rPr>
              <w:t>0,000</w:t>
            </w:r>
          </w:p>
        </w:tc>
        <w:tc>
          <w:tcPr>
            <w:tcW w:w="678" w:type="dxa"/>
            <w:vAlign w:val="center"/>
          </w:tcPr>
          <w:p w14:paraId="420C5F5B" w14:textId="34879FFB" w:rsidR="007345B2" w:rsidRPr="007345B2" w:rsidRDefault="007345B2" w:rsidP="007345B2">
            <w:pPr>
              <w:jc w:val="center"/>
              <w:rPr>
                <w:sz w:val="18"/>
                <w:szCs w:val="18"/>
              </w:rPr>
            </w:pPr>
            <w:r w:rsidRPr="007345B2">
              <w:rPr>
                <w:sz w:val="18"/>
                <w:szCs w:val="18"/>
              </w:rPr>
              <w:t>0,000</w:t>
            </w:r>
          </w:p>
        </w:tc>
        <w:tc>
          <w:tcPr>
            <w:tcW w:w="678" w:type="dxa"/>
            <w:vAlign w:val="center"/>
          </w:tcPr>
          <w:p w14:paraId="6FB2EFDC" w14:textId="52113F0B" w:rsidR="007345B2" w:rsidRPr="007345B2" w:rsidRDefault="007345B2" w:rsidP="007345B2">
            <w:pPr>
              <w:jc w:val="center"/>
              <w:rPr>
                <w:sz w:val="18"/>
                <w:szCs w:val="18"/>
              </w:rPr>
            </w:pPr>
            <w:r w:rsidRPr="007345B2">
              <w:rPr>
                <w:sz w:val="18"/>
                <w:szCs w:val="18"/>
              </w:rPr>
              <w:t>0,000</w:t>
            </w:r>
          </w:p>
        </w:tc>
        <w:tc>
          <w:tcPr>
            <w:tcW w:w="678" w:type="dxa"/>
            <w:vAlign w:val="center"/>
          </w:tcPr>
          <w:p w14:paraId="3EA8C7E7" w14:textId="7AAC612F" w:rsidR="007345B2" w:rsidRPr="007345B2" w:rsidRDefault="007345B2" w:rsidP="007345B2">
            <w:pPr>
              <w:jc w:val="center"/>
              <w:rPr>
                <w:sz w:val="18"/>
                <w:szCs w:val="18"/>
              </w:rPr>
            </w:pPr>
            <w:r w:rsidRPr="007345B2">
              <w:rPr>
                <w:sz w:val="18"/>
                <w:szCs w:val="18"/>
              </w:rPr>
              <w:t>0,000</w:t>
            </w:r>
          </w:p>
        </w:tc>
        <w:tc>
          <w:tcPr>
            <w:tcW w:w="938" w:type="dxa"/>
            <w:vAlign w:val="center"/>
          </w:tcPr>
          <w:p w14:paraId="6C09C1DB" w14:textId="42194042" w:rsidR="007345B2" w:rsidRPr="007345B2" w:rsidRDefault="007345B2" w:rsidP="007345B2">
            <w:pPr>
              <w:jc w:val="center"/>
              <w:rPr>
                <w:sz w:val="18"/>
                <w:szCs w:val="18"/>
              </w:rPr>
            </w:pPr>
            <w:r w:rsidRPr="007345B2">
              <w:rPr>
                <w:sz w:val="18"/>
                <w:szCs w:val="18"/>
              </w:rPr>
              <w:t>513,255</w:t>
            </w:r>
          </w:p>
        </w:tc>
        <w:tc>
          <w:tcPr>
            <w:tcW w:w="1639" w:type="dxa"/>
            <w:vAlign w:val="center"/>
          </w:tcPr>
          <w:p w14:paraId="4D5EDFB3" w14:textId="1ACAE371" w:rsidR="007345B2" w:rsidRPr="007345B2" w:rsidRDefault="007345B2" w:rsidP="007345B2">
            <w:pPr>
              <w:jc w:val="center"/>
              <w:rPr>
                <w:sz w:val="18"/>
                <w:szCs w:val="18"/>
              </w:rPr>
            </w:pPr>
            <w:r w:rsidRPr="007345B2">
              <w:rPr>
                <w:sz w:val="18"/>
                <w:szCs w:val="18"/>
              </w:rPr>
              <w:t>Местный бюджет</w:t>
            </w:r>
          </w:p>
        </w:tc>
      </w:tr>
      <w:tr w:rsidR="007345B2" w:rsidRPr="007345B2" w14:paraId="780F3AE3" w14:textId="77777777" w:rsidTr="00043284">
        <w:tc>
          <w:tcPr>
            <w:tcW w:w="280" w:type="dxa"/>
            <w:vAlign w:val="center"/>
          </w:tcPr>
          <w:p w14:paraId="08DD96B3" w14:textId="678792C8" w:rsidR="007345B2" w:rsidRPr="007345B2" w:rsidRDefault="00EB6342" w:rsidP="007345B2">
            <w:pPr>
              <w:jc w:val="center"/>
              <w:rPr>
                <w:color w:val="000000"/>
                <w:sz w:val="18"/>
                <w:szCs w:val="18"/>
              </w:rPr>
            </w:pPr>
            <w:r>
              <w:rPr>
                <w:color w:val="000000"/>
                <w:sz w:val="18"/>
                <w:szCs w:val="18"/>
              </w:rPr>
              <w:t>10</w:t>
            </w:r>
          </w:p>
        </w:tc>
        <w:tc>
          <w:tcPr>
            <w:tcW w:w="4210" w:type="dxa"/>
            <w:vAlign w:val="center"/>
          </w:tcPr>
          <w:p w14:paraId="37EB186F" w14:textId="7DAD4C58" w:rsidR="007345B2" w:rsidRPr="007345B2" w:rsidRDefault="007345B2" w:rsidP="007345B2">
            <w:pPr>
              <w:jc w:val="center"/>
              <w:rPr>
                <w:sz w:val="18"/>
                <w:szCs w:val="18"/>
              </w:rPr>
            </w:pPr>
            <w:r w:rsidRPr="007345B2">
              <w:rPr>
                <w:sz w:val="18"/>
                <w:szCs w:val="18"/>
              </w:rPr>
              <w:t>Реконструкция (замена) тепловой сети Котельн</w:t>
            </w:r>
            <w:r w:rsidR="00856FCB">
              <w:rPr>
                <w:sz w:val="18"/>
                <w:szCs w:val="18"/>
              </w:rPr>
              <w:t>ой</w:t>
            </w:r>
            <w:r w:rsidRPr="007345B2">
              <w:rPr>
                <w:sz w:val="18"/>
                <w:szCs w:val="18"/>
              </w:rPr>
              <w:t xml:space="preserve"> </w:t>
            </w:r>
            <w:r w:rsidR="00856FCB">
              <w:rPr>
                <w:sz w:val="18"/>
                <w:szCs w:val="18"/>
              </w:rPr>
              <w:br/>
            </w:r>
            <w:r w:rsidRPr="007345B2">
              <w:rPr>
                <w:sz w:val="18"/>
                <w:szCs w:val="18"/>
              </w:rPr>
              <w:t xml:space="preserve">д. </w:t>
            </w:r>
            <w:proofErr w:type="spellStart"/>
            <w:r w:rsidRPr="007345B2">
              <w:rPr>
                <w:sz w:val="18"/>
                <w:szCs w:val="18"/>
              </w:rPr>
              <w:t>Хвалово</w:t>
            </w:r>
            <w:proofErr w:type="spellEnd"/>
            <w:r w:rsidRPr="007345B2">
              <w:rPr>
                <w:sz w:val="18"/>
                <w:szCs w:val="18"/>
              </w:rPr>
              <w:t xml:space="preserve"> протяженностью 105 м в однотрубном исчислении от УТ-13 до д. №1а</w:t>
            </w:r>
          </w:p>
        </w:tc>
        <w:tc>
          <w:tcPr>
            <w:tcW w:w="679" w:type="dxa"/>
            <w:vAlign w:val="center"/>
          </w:tcPr>
          <w:p w14:paraId="51153822" w14:textId="66C2974A" w:rsidR="007345B2" w:rsidRPr="007345B2" w:rsidRDefault="007345B2" w:rsidP="007345B2">
            <w:pPr>
              <w:jc w:val="center"/>
              <w:rPr>
                <w:sz w:val="18"/>
                <w:szCs w:val="18"/>
              </w:rPr>
            </w:pPr>
            <w:r w:rsidRPr="007345B2">
              <w:rPr>
                <w:sz w:val="18"/>
                <w:szCs w:val="18"/>
              </w:rPr>
              <w:t>1197,525</w:t>
            </w:r>
          </w:p>
        </w:tc>
        <w:tc>
          <w:tcPr>
            <w:tcW w:w="679" w:type="dxa"/>
            <w:vAlign w:val="center"/>
          </w:tcPr>
          <w:p w14:paraId="36175A14" w14:textId="5232DD2E" w:rsidR="007345B2" w:rsidRPr="007345B2" w:rsidRDefault="007345B2" w:rsidP="007345B2">
            <w:pPr>
              <w:jc w:val="center"/>
              <w:rPr>
                <w:sz w:val="18"/>
                <w:szCs w:val="18"/>
              </w:rPr>
            </w:pPr>
            <w:r w:rsidRPr="007345B2">
              <w:rPr>
                <w:sz w:val="18"/>
                <w:szCs w:val="18"/>
              </w:rPr>
              <w:t>0,000</w:t>
            </w:r>
          </w:p>
        </w:tc>
        <w:tc>
          <w:tcPr>
            <w:tcW w:w="710" w:type="dxa"/>
            <w:vAlign w:val="center"/>
          </w:tcPr>
          <w:p w14:paraId="38E7700E" w14:textId="045C0BC0" w:rsidR="007345B2" w:rsidRPr="007345B2" w:rsidRDefault="007345B2" w:rsidP="007345B2">
            <w:pPr>
              <w:jc w:val="center"/>
              <w:rPr>
                <w:sz w:val="18"/>
                <w:szCs w:val="18"/>
              </w:rPr>
            </w:pPr>
            <w:r w:rsidRPr="007345B2">
              <w:rPr>
                <w:sz w:val="18"/>
                <w:szCs w:val="18"/>
              </w:rPr>
              <w:t>0,000</w:t>
            </w:r>
          </w:p>
        </w:tc>
        <w:tc>
          <w:tcPr>
            <w:tcW w:w="679" w:type="dxa"/>
            <w:vAlign w:val="center"/>
          </w:tcPr>
          <w:p w14:paraId="21C2AB2B" w14:textId="5A3B76A7" w:rsidR="007345B2" w:rsidRPr="007345B2" w:rsidRDefault="007345B2" w:rsidP="007345B2">
            <w:pPr>
              <w:jc w:val="center"/>
              <w:rPr>
                <w:sz w:val="18"/>
                <w:szCs w:val="18"/>
              </w:rPr>
            </w:pPr>
            <w:r w:rsidRPr="007345B2">
              <w:rPr>
                <w:sz w:val="18"/>
                <w:szCs w:val="18"/>
              </w:rPr>
              <w:t>0,000</w:t>
            </w:r>
          </w:p>
        </w:tc>
        <w:tc>
          <w:tcPr>
            <w:tcW w:w="679" w:type="dxa"/>
            <w:vAlign w:val="center"/>
          </w:tcPr>
          <w:p w14:paraId="442D618B" w14:textId="3643BD75" w:rsidR="007345B2" w:rsidRPr="007345B2" w:rsidRDefault="007345B2" w:rsidP="007345B2">
            <w:pPr>
              <w:jc w:val="center"/>
              <w:rPr>
                <w:sz w:val="18"/>
                <w:szCs w:val="18"/>
              </w:rPr>
            </w:pPr>
            <w:r w:rsidRPr="007345B2">
              <w:rPr>
                <w:sz w:val="18"/>
                <w:szCs w:val="18"/>
              </w:rPr>
              <w:t>0,000</w:t>
            </w:r>
          </w:p>
        </w:tc>
        <w:tc>
          <w:tcPr>
            <w:tcW w:w="679" w:type="dxa"/>
            <w:vAlign w:val="center"/>
          </w:tcPr>
          <w:p w14:paraId="1C03F1EE" w14:textId="5FC814B5" w:rsidR="007345B2" w:rsidRPr="007345B2" w:rsidRDefault="007345B2" w:rsidP="007345B2">
            <w:pPr>
              <w:jc w:val="center"/>
              <w:rPr>
                <w:sz w:val="18"/>
                <w:szCs w:val="18"/>
              </w:rPr>
            </w:pPr>
            <w:r w:rsidRPr="007345B2">
              <w:rPr>
                <w:sz w:val="18"/>
                <w:szCs w:val="18"/>
              </w:rPr>
              <w:t>0,000</w:t>
            </w:r>
          </w:p>
        </w:tc>
        <w:tc>
          <w:tcPr>
            <w:tcW w:w="679" w:type="dxa"/>
            <w:vAlign w:val="center"/>
          </w:tcPr>
          <w:p w14:paraId="5E650888" w14:textId="19CF507A" w:rsidR="007345B2" w:rsidRPr="007345B2" w:rsidRDefault="007345B2" w:rsidP="007345B2">
            <w:pPr>
              <w:jc w:val="center"/>
              <w:rPr>
                <w:sz w:val="18"/>
                <w:szCs w:val="18"/>
              </w:rPr>
            </w:pPr>
            <w:r w:rsidRPr="007345B2">
              <w:rPr>
                <w:sz w:val="18"/>
                <w:szCs w:val="18"/>
              </w:rPr>
              <w:t>0,000</w:t>
            </w:r>
          </w:p>
        </w:tc>
        <w:tc>
          <w:tcPr>
            <w:tcW w:w="679" w:type="dxa"/>
            <w:vAlign w:val="center"/>
          </w:tcPr>
          <w:p w14:paraId="650537C6" w14:textId="414F214D" w:rsidR="007345B2" w:rsidRPr="007345B2" w:rsidRDefault="007345B2" w:rsidP="007345B2">
            <w:pPr>
              <w:jc w:val="center"/>
              <w:rPr>
                <w:sz w:val="18"/>
                <w:szCs w:val="18"/>
              </w:rPr>
            </w:pPr>
            <w:r w:rsidRPr="007345B2">
              <w:rPr>
                <w:sz w:val="18"/>
                <w:szCs w:val="18"/>
              </w:rPr>
              <w:t>0,000</w:t>
            </w:r>
          </w:p>
        </w:tc>
        <w:tc>
          <w:tcPr>
            <w:tcW w:w="678" w:type="dxa"/>
            <w:vAlign w:val="center"/>
          </w:tcPr>
          <w:p w14:paraId="14399620" w14:textId="13BD5DAB" w:rsidR="007345B2" w:rsidRPr="007345B2" w:rsidRDefault="007345B2" w:rsidP="007345B2">
            <w:pPr>
              <w:jc w:val="center"/>
              <w:rPr>
                <w:sz w:val="18"/>
                <w:szCs w:val="18"/>
              </w:rPr>
            </w:pPr>
            <w:r w:rsidRPr="007345B2">
              <w:rPr>
                <w:sz w:val="18"/>
                <w:szCs w:val="18"/>
              </w:rPr>
              <w:t>0,000</w:t>
            </w:r>
          </w:p>
        </w:tc>
        <w:tc>
          <w:tcPr>
            <w:tcW w:w="678" w:type="dxa"/>
            <w:vAlign w:val="center"/>
          </w:tcPr>
          <w:p w14:paraId="00411262" w14:textId="62BF22AA" w:rsidR="007345B2" w:rsidRPr="007345B2" w:rsidRDefault="007345B2" w:rsidP="007345B2">
            <w:pPr>
              <w:jc w:val="center"/>
              <w:rPr>
                <w:sz w:val="18"/>
                <w:szCs w:val="18"/>
              </w:rPr>
            </w:pPr>
            <w:r w:rsidRPr="007345B2">
              <w:rPr>
                <w:sz w:val="18"/>
                <w:szCs w:val="18"/>
              </w:rPr>
              <w:t>0,000</w:t>
            </w:r>
          </w:p>
        </w:tc>
        <w:tc>
          <w:tcPr>
            <w:tcW w:w="678" w:type="dxa"/>
            <w:vAlign w:val="center"/>
          </w:tcPr>
          <w:p w14:paraId="5B6AFB63" w14:textId="59A1C0C7" w:rsidR="007345B2" w:rsidRPr="007345B2" w:rsidRDefault="007345B2" w:rsidP="007345B2">
            <w:pPr>
              <w:jc w:val="center"/>
              <w:rPr>
                <w:sz w:val="18"/>
                <w:szCs w:val="18"/>
              </w:rPr>
            </w:pPr>
            <w:r w:rsidRPr="007345B2">
              <w:rPr>
                <w:sz w:val="18"/>
                <w:szCs w:val="18"/>
              </w:rPr>
              <w:t>0,000</w:t>
            </w:r>
          </w:p>
        </w:tc>
        <w:tc>
          <w:tcPr>
            <w:tcW w:w="938" w:type="dxa"/>
            <w:vAlign w:val="center"/>
          </w:tcPr>
          <w:p w14:paraId="323AF13D" w14:textId="2D6D7726" w:rsidR="007345B2" w:rsidRPr="007345B2" w:rsidRDefault="007345B2" w:rsidP="007345B2">
            <w:pPr>
              <w:jc w:val="center"/>
              <w:rPr>
                <w:sz w:val="18"/>
                <w:szCs w:val="18"/>
              </w:rPr>
            </w:pPr>
            <w:r w:rsidRPr="007345B2">
              <w:rPr>
                <w:sz w:val="18"/>
                <w:szCs w:val="18"/>
              </w:rPr>
              <w:t>1197,525</w:t>
            </w:r>
          </w:p>
        </w:tc>
        <w:tc>
          <w:tcPr>
            <w:tcW w:w="1639" w:type="dxa"/>
            <w:vAlign w:val="center"/>
          </w:tcPr>
          <w:p w14:paraId="1A458515" w14:textId="5B80B303" w:rsidR="007345B2" w:rsidRPr="007345B2" w:rsidRDefault="007345B2" w:rsidP="007345B2">
            <w:pPr>
              <w:jc w:val="center"/>
              <w:rPr>
                <w:sz w:val="18"/>
                <w:szCs w:val="18"/>
              </w:rPr>
            </w:pPr>
            <w:r w:rsidRPr="007345B2">
              <w:rPr>
                <w:sz w:val="18"/>
                <w:szCs w:val="18"/>
              </w:rPr>
              <w:t>Местный бюджет</w:t>
            </w:r>
          </w:p>
        </w:tc>
      </w:tr>
      <w:tr w:rsidR="007345B2" w:rsidRPr="007345B2" w14:paraId="4D3D446E" w14:textId="77777777" w:rsidTr="00043284">
        <w:tc>
          <w:tcPr>
            <w:tcW w:w="280" w:type="dxa"/>
            <w:vAlign w:val="center"/>
          </w:tcPr>
          <w:p w14:paraId="7B530282" w14:textId="246056F0" w:rsidR="007345B2" w:rsidRPr="007345B2" w:rsidRDefault="00EB6342" w:rsidP="007345B2">
            <w:pPr>
              <w:jc w:val="center"/>
              <w:rPr>
                <w:color w:val="000000"/>
                <w:sz w:val="18"/>
                <w:szCs w:val="18"/>
              </w:rPr>
            </w:pPr>
            <w:r>
              <w:rPr>
                <w:color w:val="000000"/>
                <w:sz w:val="18"/>
                <w:szCs w:val="18"/>
              </w:rPr>
              <w:t>11</w:t>
            </w:r>
          </w:p>
        </w:tc>
        <w:tc>
          <w:tcPr>
            <w:tcW w:w="4210" w:type="dxa"/>
            <w:vAlign w:val="center"/>
          </w:tcPr>
          <w:p w14:paraId="3A9432BB" w14:textId="196CC6C5" w:rsidR="007345B2" w:rsidRPr="007345B2" w:rsidRDefault="007345B2" w:rsidP="007345B2">
            <w:pPr>
              <w:jc w:val="center"/>
              <w:rPr>
                <w:sz w:val="18"/>
                <w:szCs w:val="18"/>
              </w:rPr>
            </w:pPr>
            <w:r w:rsidRPr="007345B2">
              <w:rPr>
                <w:sz w:val="18"/>
                <w:szCs w:val="18"/>
              </w:rPr>
              <w:t xml:space="preserve">Реконструкция (замена) тепловой сети </w:t>
            </w:r>
            <w:r w:rsidR="00856FCB" w:rsidRPr="007345B2">
              <w:rPr>
                <w:sz w:val="18"/>
                <w:szCs w:val="18"/>
              </w:rPr>
              <w:t>Котельн</w:t>
            </w:r>
            <w:r w:rsidR="00856FCB">
              <w:rPr>
                <w:sz w:val="18"/>
                <w:szCs w:val="18"/>
              </w:rPr>
              <w:t>ой</w:t>
            </w:r>
            <w:r w:rsidR="00856FCB" w:rsidRPr="007345B2">
              <w:rPr>
                <w:sz w:val="18"/>
                <w:szCs w:val="18"/>
              </w:rPr>
              <w:t xml:space="preserve"> </w:t>
            </w:r>
            <w:r w:rsidR="00856FCB">
              <w:rPr>
                <w:sz w:val="18"/>
                <w:szCs w:val="18"/>
              </w:rPr>
              <w:br/>
            </w:r>
            <w:r w:rsidR="00856FCB" w:rsidRPr="007345B2">
              <w:rPr>
                <w:sz w:val="18"/>
                <w:szCs w:val="18"/>
              </w:rPr>
              <w:t xml:space="preserve">д. </w:t>
            </w:r>
            <w:proofErr w:type="spellStart"/>
            <w:r w:rsidR="00856FCB" w:rsidRPr="007345B2">
              <w:rPr>
                <w:sz w:val="18"/>
                <w:szCs w:val="18"/>
              </w:rPr>
              <w:t>Хвалово</w:t>
            </w:r>
            <w:proofErr w:type="spellEnd"/>
            <w:r w:rsidR="00856FCB" w:rsidRPr="007345B2">
              <w:rPr>
                <w:sz w:val="18"/>
                <w:szCs w:val="18"/>
              </w:rPr>
              <w:t xml:space="preserve"> </w:t>
            </w:r>
            <w:r w:rsidRPr="007345B2">
              <w:rPr>
                <w:sz w:val="18"/>
                <w:szCs w:val="18"/>
              </w:rPr>
              <w:t>протяженностью 46 м в однотрубном исчислении от УТ-13 до д. №125</w:t>
            </w:r>
          </w:p>
        </w:tc>
        <w:tc>
          <w:tcPr>
            <w:tcW w:w="679" w:type="dxa"/>
            <w:vAlign w:val="center"/>
          </w:tcPr>
          <w:p w14:paraId="626B135D" w14:textId="52A2F612" w:rsidR="007345B2" w:rsidRPr="007345B2" w:rsidRDefault="007345B2" w:rsidP="007345B2">
            <w:pPr>
              <w:jc w:val="center"/>
              <w:rPr>
                <w:sz w:val="18"/>
                <w:szCs w:val="18"/>
              </w:rPr>
            </w:pPr>
            <w:r w:rsidRPr="007345B2">
              <w:rPr>
                <w:sz w:val="18"/>
                <w:szCs w:val="18"/>
              </w:rPr>
              <w:t>0,000</w:t>
            </w:r>
          </w:p>
        </w:tc>
        <w:tc>
          <w:tcPr>
            <w:tcW w:w="679" w:type="dxa"/>
            <w:vAlign w:val="center"/>
          </w:tcPr>
          <w:p w14:paraId="40D2B20C" w14:textId="50C6EFC6" w:rsidR="007345B2" w:rsidRPr="007345B2" w:rsidRDefault="007345B2" w:rsidP="007345B2">
            <w:pPr>
              <w:jc w:val="center"/>
              <w:rPr>
                <w:sz w:val="18"/>
                <w:szCs w:val="18"/>
              </w:rPr>
            </w:pPr>
            <w:r w:rsidRPr="007345B2">
              <w:rPr>
                <w:sz w:val="18"/>
                <w:szCs w:val="18"/>
              </w:rPr>
              <w:t>524,630</w:t>
            </w:r>
          </w:p>
        </w:tc>
        <w:tc>
          <w:tcPr>
            <w:tcW w:w="710" w:type="dxa"/>
            <w:vAlign w:val="center"/>
          </w:tcPr>
          <w:p w14:paraId="6E055956" w14:textId="7AE95398" w:rsidR="007345B2" w:rsidRPr="007345B2" w:rsidRDefault="007345B2" w:rsidP="007345B2">
            <w:pPr>
              <w:jc w:val="center"/>
              <w:rPr>
                <w:sz w:val="18"/>
                <w:szCs w:val="18"/>
              </w:rPr>
            </w:pPr>
            <w:r w:rsidRPr="007345B2">
              <w:rPr>
                <w:sz w:val="18"/>
                <w:szCs w:val="18"/>
              </w:rPr>
              <w:t>0,000</w:t>
            </w:r>
          </w:p>
        </w:tc>
        <w:tc>
          <w:tcPr>
            <w:tcW w:w="679" w:type="dxa"/>
            <w:vAlign w:val="center"/>
          </w:tcPr>
          <w:p w14:paraId="5E41366B" w14:textId="6438F829" w:rsidR="007345B2" w:rsidRPr="007345B2" w:rsidRDefault="007345B2" w:rsidP="007345B2">
            <w:pPr>
              <w:jc w:val="center"/>
              <w:rPr>
                <w:sz w:val="18"/>
                <w:szCs w:val="18"/>
              </w:rPr>
            </w:pPr>
            <w:r w:rsidRPr="007345B2">
              <w:rPr>
                <w:sz w:val="18"/>
                <w:szCs w:val="18"/>
              </w:rPr>
              <w:t>0,000</w:t>
            </w:r>
          </w:p>
        </w:tc>
        <w:tc>
          <w:tcPr>
            <w:tcW w:w="679" w:type="dxa"/>
            <w:vAlign w:val="center"/>
          </w:tcPr>
          <w:p w14:paraId="06D1A295" w14:textId="7895262A" w:rsidR="007345B2" w:rsidRPr="007345B2" w:rsidRDefault="007345B2" w:rsidP="007345B2">
            <w:pPr>
              <w:jc w:val="center"/>
              <w:rPr>
                <w:sz w:val="18"/>
                <w:szCs w:val="18"/>
              </w:rPr>
            </w:pPr>
            <w:r w:rsidRPr="007345B2">
              <w:rPr>
                <w:sz w:val="18"/>
                <w:szCs w:val="18"/>
              </w:rPr>
              <w:t>0,000</w:t>
            </w:r>
          </w:p>
        </w:tc>
        <w:tc>
          <w:tcPr>
            <w:tcW w:w="679" w:type="dxa"/>
            <w:vAlign w:val="center"/>
          </w:tcPr>
          <w:p w14:paraId="3356DD56" w14:textId="0CE62155" w:rsidR="007345B2" w:rsidRPr="007345B2" w:rsidRDefault="007345B2" w:rsidP="007345B2">
            <w:pPr>
              <w:jc w:val="center"/>
              <w:rPr>
                <w:sz w:val="18"/>
                <w:szCs w:val="18"/>
              </w:rPr>
            </w:pPr>
            <w:r w:rsidRPr="007345B2">
              <w:rPr>
                <w:sz w:val="18"/>
                <w:szCs w:val="18"/>
              </w:rPr>
              <w:t>0,000</w:t>
            </w:r>
          </w:p>
        </w:tc>
        <w:tc>
          <w:tcPr>
            <w:tcW w:w="679" w:type="dxa"/>
            <w:vAlign w:val="center"/>
          </w:tcPr>
          <w:p w14:paraId="2675F05B" w14:textId="739967F5" w:rsidR="007345B2" w:rsidRPr="007345B2" w:rsidRDefault="007345B2" w:rsidP="007345B2">
            <w:pPr>
              <w:jc w:val="center"/>
              <w:rPr>
                <w:sz w:val="18"/>
                <w:szCs w:val="18"/>
              </w:rPr>
            </w:pPr>
            <w:r w:rsidRPr="007345B2">
              <w:rPr>
                <w:sz w:val="18"/>
                <w:szCs w:val="18"/>
              </w:rPr>
              <w:t>0,000</w:t>
            </w:r>
          </w:p>
        </w:tc>
        <w:tc>
          <w:tcPr>
            <w:tcW w:w="679" w:type="dxa"/>
            <w:vAlign w:val="center"/>
          </w:tcPr>
          <w:p w14:paraId="15928ACF" w14:textId="5F36170A" w:rsidR="007345B2" w:rsidRPr="007345B2" w:rsidRDefault="007345B2" w:rsidP="007345B2">
            <w:pPr>
              <w:jc w:val="center"/>
              <w:rPr>
                <w:sz w:val="18"/>
                <w:szCs w:val="18"/>
              </w:rPr>
            </w:pPr>
            <w:r w:rsidRPr="007345B2">
              <w:rPr>
                <w:sz w:val="18"/>
                <w:szCs w:val="18"/>
              </w:rPr>
              <w:t>0,000</w:t>
            </w:r>
          </w:p>
        </w:tc>
        <w:tc>
          <w:tcPr>
            <w:tcW w:w="678" w:type="dxa"/>
            <w:vAlign w:val="center"/>
          </w:tcPr>
          <w:p w14:paraId="31E3E012" w14:textId="391ED059" w:rsidR="007345B2" w:rsidRPr="007345B2" w:rsidRDefault="007345B2" w:rsidP="007345B2">
            <w:pPr>
              <w:jc w:val="center"/>
              <w:rPr>
                <w:sz w:val="18"/>
                <w:szCs w:val="18"/>
              </w:rPr>
            </w:pPr>
            <w:r w:rsidRPr="007345B2">
              <w:rPr>
                <w:sz w:val="18"/>
                <w:szCs w:val="18"/>
              </w:rPr>
              <w:t>0,000</w:t>
            </w:r>
          </w:p>
        </w:tc>
        <w:tc>
          <w:tcPr>
            <w:tcW w:w="678" w:type="dxa"/>
            <w:vAlign w:val="center"/>
          </w:tcPr>
          <w:p w14:paraId="0E17E736" w14:textId="6E2BA784" w:rsidR="007345B2" w:rsidRPr="007345B2" w:rsidRDefault="007345B2" w:rsidP="007345B2">
            <w:pPr>
              <w:jc w:val="center"/>
              <w:rPr>
                <w:sz w:val="18"/>
                <w:szCs w:val="18"/>
              </w:rPr>
            </w:pPr>
            <w:r w:rsidRPr="007345B2">
              <w:rPr>
                <w:sz w:val="18"/>
                <w:szCs w:val="18"/>
              </w:rPr>
              <w:t>0,000</w:t>
            </w:r>
          </w:p>
        </w:tc>
        <w:tc>
          <w:tcPr>
            <w:tcW w:w="678" w:type="dxa"/>
            <w:vAlign w:val="center"/>
          </w:tcPr>
          <w:p w14:paraId="460DBFD5" w14:textId="1BC67435" w:rsidR="007345B2" w:rsidRPr="007345B2" w:rsidRDefault="007345B2" w:rsidP="007345B2">
            <w:pPr>
              <w:jc w:val="center"/>
              <w:rPr>
                <w:sz w:val="18"/>
                <w:szCs w:val="18"/>
              </w:rPr>
            </w:pPr>
            <w:r w:rsidRPr="007345B2">
              <w:rPr>
                <w:sz w:val="18"/>
                <w:szCs w:val="18"/>
              </w:rPr>
              <w:t>0,000</w:t>
            </w:r>
          </w:p>
        </w:tc>
        <w:tc>
          <w:tcPr>
            <w:tcW w:w="938" w:type="dxa"/>
            <w:vAlign w:val="center"/>
          </w:tcPr>
          <w:p w14:paraId="18853795" w14:textId="2764D578" w:rsidR="007345B2" w:rsidRPr="007345B2" w:rsidRDefault="007345B2" w:rsidP="007345B2">
            <w:pPr>
              <w:jc w:val="center"/>
              <w:rPr>
                <w:sz w:val="18"/>
                <w:szCs w:val="18"/>
              </w:rPr>
            </w:pPr>
            <w:r w:rsidRPr="007345B2">
              <w:rPr>
                <w:sz w:val="18"/>
                <w:szCs w:val="18"/>
              </w:rPr>
              <w:t>524,630</w:t>
            </w:r>
          </w:p>
        </w:tc>
        <w:tc>
          <w:tcPr>
            <w:tcW w:w="1639" w:type="dxa"/>
            <w:vAlign w:val="center"/>
          </w:tcPr>
          <w:p w14:paraId="49B20381" w14:textId="524EBBF9" w:rsidR="007345B2" w:rsidRPr="007345B2" w:rsidRDefault="007345B2" w:rsidP="007345B2">
            <w:pPr>
              <w:jc w:val="center"/>
              <w:rPr>
                <w:sz w:val="18"/>
                <w:szCs w:val="18"/>
              </w:rPr>
            </w:pPr>
            <w:r w:rsidRPr="007345B2">
              <w:rPr>
                <w:sz w:val="18"/>
                <w:szCs w:val="18"/>
              </w:rPr>
              <w:t>Местный бюджет</w:t>
            </w:r>
          </w:p>
        </w:tc>
      </w:tr>
      <w:tr w:rsidR="007345B2" w:rsidRPr="007345B2" w14:paraId="7531C47F" w14:textId="77777777" w:rsidTr="00F32CD7">
        <w:trPr>
          <w:trHeight w:val="454"/>
        </w:trPr>
        <w:tc>
          <w:tcPr>
            <w:tcW w:w="280" w:type="dxa"/>
            <w:vAlign w:val="center"/>
          </w:tcPr>
          <w:p w14:paraId="4FA7D234" w14:textId="06D460A2" w:rsidR="007345B2" w:rsidRPr="007345B2" w:rsidRDefault="007345B2" w:rsidP="007345B2">
            <w:pPr>
              <w:jc w:val="center"/>
              <w:rPr>
                <w:color w:val="000000"/>
                <w:sz w:val="18"/>
                <w:szCs w:val="18"/>
              </w:rPr>
            </w:pPr>
          </w:p>
        </w:tc>
        <w:tc>
          <w:tcPr>
            <w:tcW w:w="4210" w:type="dxa"/>
            <w:vAlign w:val="center"/>
          </w:tcPr>
          <w:p w14:paraId="7437F80E" w14:textId="3EC581B9" w:rsidR="007345B2" w:rsidRPr="007345B2" w:rsidRDefault="007345B2" w:rsidP="007345B2">
            <w:pPr>
              <w:jc w:val="center"/>
              <w:rPr>
                <w:color w:val="000000"/>
                <w:sz w:val="18"/>
                <w:szCs w:val="18"/>
              </w:rPr>
            </w:pPr>
            <w:r w:rsidRPr="007345B2">
              <w:rPr>
                <w:sz w:val="18"/>
                <w:szCs w:val="18"/>
              </w:rPr>
              <w:t>ИТОГО</w:t>
            </w:r>
          </w:p>
        </w:tc>
        <w:tc>
          <w:tcPr>
            <w:tcW w:w="679" w:type="dxa"/>
            <w:vAlign w:val="center"/>
          </w:tcPr>
          <w:p w14:paraId="22342D78" w14:textId="57158C38" w:rsidR="007345B2" w:rsidRPr="007345B2" w:rsidRDefault="007345B2" w:rsidP="007345B2">
            <w:pPr>
              <w:jc w:val="center"/>
              <w:rPr>
                <w:color w:val="000000"/>
                <w:sz w:val="18"/>
                <w:szCs w:val="18"/>
              </w:rPr>
            </w:pPr>
            <w:r w:rsidRPr="007345B2">
              <w:rPr>
                <w:sz w:val="18"/>
                <w:szCs w:val="18"/>
              </w:rPr>
              <w:t>1810,780</w:t>
            </w:r>
          </w:p>
        </w:tc>
        <w:tc>
          <w:tcPr>
            <w:tcW w:w="679" w:type="dxa"/>
            <w:vAlign w:val="center"/>
          </w:tcPr>
          <w:p w14:paraId="46C11C26" w14:textId="580F2EAC" w:rsidR="007345B2" w:rsidRPr="007345B2" w:rsidRDefault="007345B2" w:rsidP="007345B2">
            <w:pPr>
              <w:jc w:val="center"/>
              <w:rPr>
                <w:color w:val="000000"/>
                <w:sz w:val="18"/>
                <w:szCs w:val="18"/>
              </w:rPr>
            </w:pPr>
            <w:r w:rsidRPr="007345B2">
              <w:rPr>
                <w:sz w:val="18"/>
                <w:szCs w:val="18"/>
              </w:rPr>
              <w:t>35518,630</w:t>
            </w:r>
          </w:p>
        </w:tc>
        <w:tc>
          <w:tcPr>
            <w:tcW w:w="710" w:type="dxa"/>
            <w:vAlign w:val="center"/>
          </w:tcPr>
          <w:p w14:paraId="7961C98C" w14:textId="60C7E88B" w:rsidR="007345B2" w:rsidRPr="007345B2" w:rsidRDefault="007345B2" w:rsidP="007345B2">
            <w:pPr>
              <w:jc w:val="center"/>
              <w:rPr>
                <w:color w:val="000000"/>
                <w:sz w:val="18"/>
                <w:szCs w:val="18"/>
              </w:rPr>
            </w:pPr>
            <w:r w:rsidRPr="007345B2">
              <w:rPr>
                <w:sz w:val="18"/>
                <w:szCs w:val="18"/>
              </w:rPr>
              <w:t>4684,000</w:t>
            </w:r>
          </w:p>
        </w:tc>
        <w:tc>
          <w:tcPr>
            <w:tcW w:w="679" w:type="dxa"/>
            <w:vAlign w:val="center"/>
          </w:tcPr>
          <w:p w14:paraId="377E07B5" w14:textId="252727B9" w:rsidR="007345B2" w:rsidRPr="007345B2" w:rsidRDefault="007345B2" w:rsidP="007345B2">
            <w:pPr>
              <w:jc w:val="center"/>
              <w:rPr>
                <w:color w:val="000000"/>
                <w:sz w:val="18"/>
                <w:szCs w:val="18"/>
              </w:rPr>
            </w:pPr>
            <w:r w:rsidRPr="007345B2">
              <w:rPr>
                <w:sz w:val="18"/>
                <w:szCs w:val="18"/>
              </w:rPr>
              <w:t>100,000</w:t>
            </w:r>
          </w:p>
        </w:tc>
        <w:tc>
          <w:tcPr>
            <w:tcW w:w="679" w:type="dxa"/>
            <w:vAlign w:val="center"/>
          </w:tcPr>
          <w:p w14:paraId="78FA6A5D" w14:textId="2607DF01" w:rsidR="007345B2" w:rsidRPr="007345B2" w:rsidRDefault="007345B2" w:rsidP="007345B2">
            <w:pPr>
              <w:jc w:val="center"/>
              <w:rPr>
                <w:color w:val="000000"/>
                <w:sz w:val="18"/>
                <w:szCs w:val="18"/>
              </w:rPr>
            </w:pPr>
            <w:r w:rsidRPr="007345B2">
              <w:rPr>
                <w:sz w:val="18"/>
                <w:szCs w:val="18"/>
              </w:rPr>
              <w:t>100,000</w:t>
            </w:r>
          </w:p>
        </w:tc>
        <w:tc>
          <w:tcPr>
            <w:tcW w:w="679" w:type="dxa"/>
            <w:vAlign w:val="center"/>
          </w:tcPr>
          <w:p w14:paraId="39CF7A28" w14:textId="6976755F" w:rsidR="007345B2" w:rsidRPr="007345B2" w:rsidRDefault="007345B2" w:rsidP="007345B2">
            <w:pPr>
              <w:jc w:val="center"/>
              <w:rPr>
                <w:color w:val="000000"/>
                <w:sz w:val="18"/>
                <w:szCs w:val="18"/>
              </w:rPr>
            </w:pPr>
            <w:r w:rsidRPr="007345B2">
              <w:rPr>
                <w:sz w:val="18"/>
                <w:szCs w:val="18"/>
              </w:rPr>
              <w:t>100,000</w:t>
            </w:r>
          </w:p>
        </w:tc>
        <w:tc>
          <w:tcPr>
            <w:tcW w:w="679" w:type="dxa"/>
            <w:vAlign w:val="center"/>
          </w:tcPr>
          <w:p w14:paraId="678E1A7C" w14:textId="096C88C8" w:rsidR="007345B2" w:rsidRPr="007345B2" w:rsidRDefault="007345B2" w:rsidP="007345B2">
            <w:pPr>
              <w:jc w:val="center"/>
              <w:rPr>
                <w:color w:val="000000"/>
                <w:sz w:val="18"/>
                <w:szCs w:val="18"/>
              </w:rPr>
            </w:pPr>
            <w:r w:rsidRPr="007345B2">
              <w:rPr>
                <w:sz w:val="18"/>
                <w:szCs w:val="18"/>
              </w:rPr>
              <w:t>100,000</w:t>
            </w:r>
          </w:p>
        </w:tc>
        <w:tc>
          <w:tcPr>
            <w:tcW w:w="679" w:type="dxa"/>
            <w:vAlign w:val="center"/>
          </w:tcPr>
          <w:p w14:paraId="519AEB9A" w14:textId="4D407EF5" w:rsidR="007345B2" w:rsidRPr="007345B2" w:rsidRDefault="007345B2" w:rsidP="007345B2">
            <w:pPr>
              <w:jc w:val="center"/>
              <w:rPr>
                <w:color w:val="000000"/>
                <w:sz w:val="18"/>
                <w:szCs w:val="18"/>
              </w:rPr>
            </w:pPr>
            <w:r w:rsidRPr="007345B2">
              <w:rPr>
                <w:sz w:val="18"/>
                <w:szCs w:val="18"/>
              </w:rPr>
              <w:t>100,000</w:t>
            </w:r>
          </w:p>
        </w:tc>
        <w:tc>
          <w:tcPr>
            <w:tcW w:w="678" w:type="dxa"/>
            <w:vAlign w:val="center"/>
          </w:tcPr>
          <w:p w14:paraId="3F4D43A5" w14:textId="1D898601" w:rsidR="007345B2" w:rsidRPr="007345B2" w:rsidRDefault="007345B2" w:rsidP="007345B2">
            <w:pPr>
              <w:jc w:val="center"/>
              <w:rPr>
                <w:color w:val="000000"/>
                <w:sz w:val="18"/>
                <w:szCs w:val="18"/>
              </w:rPr>
            </w:pPr>
            <w:r w:rsidRPr="007345B2">
              <w:rPr>
                <w:sz w:val="18"/>
                <w:szCs w:val="18"/>
              </w:rPr>
              <w:t>100,000</w:t>
            </w:r>
          </w:p>
        </w:tc>
        <w:tc>
          <w:tcPr>
            <w:tcW w:w="678" w:type="dxa"/>
            <w:vAlign w:val="center"/>
          </w:tcPr>
          <w:p w14:paraId="1228DC79" w14:textId="0D48EE80" w:rsidR="007345B2" w:rsidRPr="007345B2" w:rsidRDefault="007345B2" w:rsidP="007345B2">
            <w:pPr>
              <w:jc w:val="center"/>
              <w:rPr>
                <w:color w:val="000000"/>
                <w:sz w:val="18"/>
                <w:szCs w:val="18"/>
              </w:rPr>
            </w:pPr>
            <w:r w:rsidRPr="007345B2">
              <w:rPr>
                <w:sz w:val="18"/>
                <w:szCs w:val="18"/>
              </w:rPr>
              <w:t>100,000</w:t>
            </w:r>
          </w:p>
        </w:tc>
        <w:tc>
          <w:tcPr>
            <w:tcW w:w="678" w:type="dxa"/>
            <w:vAlign w:val="center"/>
          </w:tcPr>
          <w:p w14:paraId="449EC508" w14:textId="0A3F96D2" w:rsidR="007345B2" w:rsidRPr="007345B2" w:rsidRDefault="007345B2" w:rsidP="007345B2">
            <w:pPr>
              <w:jc w:val="center"/>
              <w:rPr>
                <w:color w:val="000000"/>
                <w:sz w:val="18"/>
                <w:szCs w:val="18"/>
              </w:rPr>
            </w:pPr>
            <w:r w:rsidRPr="007345B2">
              <w:rPr>
                <w:sz w:val="18"/>
                <w:szCs w:val="18"/>
              </w:rPr>
              <w:t>100,000</w:t>
            </w:r>
          </w:p>
        </w:tc>
        <w:tc>
          <w:tcPr>
            <w:tcW w:w="938" w:type="dxa"/>
            <w:vAlign w:val="center"/>
          </w:tcPr>
          <w:p w14:paraId="19F98ACB" w14:textId="72E8F75A" w:rsidR="007345B2" w:rsidRPr="007345B2" w:rsidRDefault="007345B2" w:rsidP="007345B2">
            <w:pPr>
              <w:jc w:val="center"/>
              <w:rPr>
                <w:color w:val="000000"/>
                <w:sz w:val="18"/>
                <w:szCs w:val="18"/>
              </w:rPr>
            </w:pPr>
            <w:r w:rsidRPr="007345B2">
              <w:rPr>
                <w:sz w:val="18"/>
                <w:szCs w:val="18"/>
              </w:rPr>
              <w:t>42813,410</w:t>
            </w:r>
          </w:p>
        </w:tc>
        <w:tc>
          <w:tcPr>
            <w:tcW w:w="1639" w:type="dxa"/>
            <w:vAlign w:val="center"/>
          </w:tcPr>
          <w:p w14:paraId="154E3AC8" w14:textId="60649C5B" w:rsidR="007345B2" w:rsidRPr="007345B2" w:rsidRDefault="007345B2" w:rsidP="007345B2">
            <w:pPr>
              <w:jc w:val="center"/>
              <w:rPr>
                <w:color w:val="000000"/>
                <w:sz w:val="18"/>
                <w:szCs w:val="18"/>
              </w:rPr>
            </w:pPr>
            <w:r w:rsidRPr="007345B2">
              <w:rPr>
                <w:sz w:val="18"/>
                <w:szCs w:val="18"/>
              </w:rPr>
              <w:t>-</w:t>
            </w:r>
          </w:p>
        </w:tc>
      </w:tr>
    </w:tbl>
    <w:p w14:paraId="11A83537" w14:textId="77777777" w:rsidR="00011780" w:rsidRDefault="00011780" w:rsidP="003616DE">
      <w:pPr>
        <w:pStyle w:val="Afffa"/>
        <w:sectPr w:rsidR="00011780" w:rsidSect="00057DE9">
          <w:headerReference w:type="first" r:id="rId63"/>
          <w:pgSz w:w="16838" w:h="11906" w:orient="landscape" w:code="9"/>
          <w:pgMar w:top="1134" w:right="1134" w:bottom="567" w:left="1134" w:header="567" w:footer="709" w:gutter="0"/>
          <w:cols w:space="708"/>
          <w:titlePg/>
          <w:docGrid w:linePitch="360"/>
        </w:sectPr>
      </w:pPr>
    </w:p>
    <w:p w14:paraId="7D0E36E0" w14:textId="77777777" w:rsidR="00C47C8C" w:rsidRPr="001A772D" w:rsidRDefault="006F6A2F" w:rsidP="00C563DD">
      <w:pPr>
        <w:pStyle w:val="2f0"/>
      </w:pPr>
      <w:bookmarkStart w:id="1202" w:name="_Toc115635701"/>
      <w:r>
        <w:lastRenderedPageBreak/>
        <w:t>1</w:t>
      </w:r>
      <w:r w:rsidR="004D6232" w:rsidRPr="001A772D">
        <w:t xml:space="preserve">2.2 </w:t>
      </w:r>
      <w:r w:rsidR="009E3E5A" w:rsidRPr="001A772D">
        <w:t>Обоснованные предложения по источникам инвестиций, обеспечивающих финансовые потребности для осуществления строительства, реконструкции, технического перевооружения и (или) модернизации источников тепловой энергии и тепловых сетей</w:t>
      </w:r>
      <w:bookmarkEnd w:id="1198"/>
      <w:bookmarkEnd w:id="1202"/>
    </w:p>
    <w:p w14:paraId="255C1C8C" w14:textId="44CB2873" w:rsidR="004A1A44" w:rsidRPr="001A772D" w:rsidRDefault="00011780" w:rsidP="00011780">
      <w:pPr>
        <w:pStyle w:val="Afffa"/>
      </w:pPr>
      <w:r>
        <w:t>П</w:t>
      </w:r>
      <w:r w:rsidRPr="001A772D">
        <w:t>редложения по источникам инвестиций, обеспечивающих финансовые потребности для осуществления строительства, реконструкции, технического перевооружения и (или) модернизации источников тепловой энергии и тепловых сетей</w:t>
      </w:r>
      <w:r>
        <w:t xml:space="preserve"> приведены в таблице </w:t>
      </w:r>
      <w:r w:rsidR="0055212E">
        <w:t>9</w:t>
      </w:r>
      <w:r w:rsidR="00FC3FD3">
        <w:t>8</w:t>
      </w:r>
      <w:r>
        <w:t>.</w:t>
      </w:r>
    </w:p>
    <w:p w14:paraId="59BFF35C" w14:textId="77777777" w:rsidR="00177EF9" w:rsidRPr="001A772D" w:rsidRDefault="00177EF9" w:rsidP="00177EF9">
      <w:pPr>
        <w:pStyle w:val="2f0"/>
      </w:pPr>
      <w:bookmarkStart w:id="1203" w:name="_Toc115635702"/>
      <w:bookmarkStart w:id="1204" w:name="_Toc532199780"/>
      <w:bookmarkStart w:id="1205" w:name="_Toc407638511"/>
      <w:bookmarkStart w:id="1206" w:name="_Toc407703155"/>
      <w:bookmarkStart w:id="1207" w:name="_Toc407703975"/>
      <w:bookmarkStart w:id="1208" w:name="_Toc414274887"/>
      <w:bookmarkStart w:id="1209" w:name="_Toc416708257"/>
      <w:bookmarkStart w:id="1210" w:name="_Toc422928615"/>
      <w:bookmarkStart w:id="1211" w:name="_Toc423525734"/>
      <w:bookmarkStart w:id="1212" w:name="_Toc424042120"/>
      <w:bookmarkStart w:id="1213" w:name="_Toc430345882"/>
      <w:bookmarkStart w:id="1214" w:name="_Toc431565995"/>
      <w:bookmarkStart w:id="1215" w:name="_Toc431566191"/>
      <w:bookmarkStart w:id="1216" w:name="_Toc431567630"/>
      <w:bookmarkStart w:id="1217" w:name="_Toc431569653"/>
      <w:bookmarkStart w:id="1218" w:name="_Toc437278385"/>
      <w:bookmarkEnd w:id="1199"/>
      <w:r w:rsidRPr="001A772D">
        <w:t>12.3 Расчеты</w:t>
      </w:r>
      <w:r w:rsidR="009E46E1" w:rsidRPr="001A772D">
        <w:t xml:space="preserve"> экономической</w:t>
      </w:r>
      <w:r w:rsidRPr="001A772D">
        <w:t xml:space="preserve"> эффективности инвестиций</w:t>
      </w:r>
      <w:bookmarkEnd w:id="1203"/>
    </w:p>
    <w:p w14:paraId="33E7FBB8" w14:textId="77777777" w:rsidR="004D4278" w:rsidRDefault="004D4278" w:rsidP="00011780">
      <w:pPr>
        <w:pStyle w:val="Afffa"/>
      </w:pPr>
      <w:bookmarkStart w:id="1219" w:name="_Toc437278384"/>
      <w:bookmarkStart w:id="1220" w:name="_Toc115635703"/>
      <w:bookmarkEnd w:id="1200"/>
      <w:r>
        <w:t xml:space="preserve">Экономическая эффективность достигается за счет изменения эффективности сжигания топлива (сокращения значений удельного расхода топлива) или за счет изменения основного вида сжигаемого топлива. Рост стоимости топлива приведен в соответствии с индексами роста цен </w:t>
      </w:r>
      <w:r w:rsidRPr="00C1039C">
        <w:t>по данным прогноза социально-экономического развития Российской Федерации</w:t>
      </w:r>
      <w:r>
        <w:t xml:space="preserve">. С целью определения изолированного эффекта, расчет не учитывает рост значений полезного отпуска тепловой энергии от подключения перспективных потребителей, а также изменения значений операционных расходов. </w:t>
      </w:r>
    </w:p>
    <w:p w14:paraId="65B09FE0" w14:textId="77777777" w:rsidR="004D4278" w:rsidRPr="003B1159" w:rsidRDefault="004D4278" w:rsidP="004D4278">
      <w:pPr>
        <w:pStyle w:val="Afffa"/>
      </w:pPr>
      <w:r>
        <w:t xml:space="preserve">Анализ результатов расчета </w:t>
      </w:r>
      <w:r w:rsidRPr="003B1159">
        <w:t>чист</w:t>
      </w:r>
      <w:r>
        <w:t>ой</w:t>
      </w:r>
      <w:r w:rsidRPr="003B1159">
        <w:t xml:space="preserve"> приведенн</w:t>
      </w:r>
      <w:r>
        <w:t>ой</w:t>
      </w:r>
      <w:r w:rsidRPr="003B1159">
        <w:t xml:space="preserve"> стоимост</w:t>
      </w:r>
      <w:r>
        <w:t>и реализации мероприятий по техническому перевооружению источников тепловой энергии с целью повышения эффективности работы систем теплоснабжения показал, что в течение рассматриваемого периода программа мероприятий не окупается, т.к. предусмотрена реализация большого количества мероприятий с низким экономическим эффектом. Однако необходимо отметить, что ряд отдельных мероприятий вполне может быть экономически целесообразен.</w:t>
      </w:r>
    </w:p>
    <w:p w14:paraId="43F25301" w14:textId="77777777" w:rsidR="00177EF9" w:rsidRPr="001A772D" w:rsidRDefault="00177EF9" w:rsidP="00177EF9">
      <w:pPr>
        <w:pStyle w:val="2f0"/>
      </w:pPr>
      <w:r w:rsidRPr="001A772D">
        <w:t>12.4 Расчеты ценовых последствий для потребителей при реализации программ строительства, реконструкции и технического перевооружения систем теплоснабжения</w:t>
      </w:r>
      <w:bookmarkEnd w:id="1219"/>
      <w:bookmarkEnd w:id="1220"/>
    </w:p>
    <w:p w14:paraId="42672627" w14:textId="77777777" w:rsidR="00177EF9" w:rsidRPr="001A772D" w:rsidRDefault="00177EF9" w:rsidP="00177EF9">
      <w:pPr>
        <w:pStyle w:val="Afffa"/>
      </w:pPr>
      <w:r w:rsidRPr="00011780">
        <w:t xml:space="preserve">Расчеты ценовых последствий для потребителей при реализации программ строительства, реконструкции и технического перевооружения систем теплоснабжения </w:t>
      </w:r>
      <w:r w:rsidR="00011780" w:rsidRPr="00011780">
        <w:t>м</w:t>
      </w:r>
      <w:r w:rsidR="0063383B" w:rsidRPr="00011780">
        <w:t>униципального образования</w:t>
      </w:r>
      <w:r w:rsidR="00BF3EB3" w:rsidRPr="00011780">
        <w:t xml:space="preserve"> </w:t>
      </w:r>
      <w:r w:rsidRPr="00011780">
        <w:t>приведены в Главе 14 настоящего документа.</w:t>
      </w:r>
    </w:p>
    <w:p w14:paraId="0A2F8960" w14:textId="77777777" w:rsidR="00A4429A" w:rsidRPr="001A772D" w:rsidRDefault="00A4429A" w:rsidP="00A4429A">
      <w:pPr>
        <w:pStyle w:val="2f0"/>
      </w:pPr>
      <w:bookmarkStart w:id="1221" w:name="_Toc115635704"/>
      <w:r w:rsidRPr="001A772D">
        <w:t>12.5 Изменения, произошедшие в перспективных топливных балансах за период, предшествующий актуализации схемы теплоснабжения</w:t>
      </w:r>
      <w:bookmarkEnd w:id="1221"/>
    </w:p>
    <w:p w14:paraId="5CB5EE3B" w14:textId="77777777" w:rsidR="00B21D3B" w:rsidRPr="001A772D" w:rsidRDefault="00B21D3B" w:rsidP="00B21D3B">
      <w:pPr>
        <w:pStyle w:val="Afffa"/>
      </w:pPr>
      <w:r w:rsidRPr="001A772D">
        <w:t>Произведен пересчет мероприятий по строительству и модернизации источников тепловой энергии и тепловых сетей.</w:t>
      </w:r>
    </w:p>
    <w:p w14:paraId="4A813CC7" w14:textId="77777777" w:rsidR="007C3E82" w:rsidRPr="001A772D" w:rsidRDefault="007C3E82">
      <w:pPr>
        <w:spacing w:after="200" w:line="276" w:lineRule="auto"/>
        <w:rPr>
          <w:b/>
          <w:bCs/>
        </w:rPr>
      </w:pPr>
    </w:p>
    <w:p w14:paraId="5B0574FC" w14:textId="77777777" w:rsidR="00B20CCE" w:rsidRDefault="00B20CCE">
      <w:pPr>
        <w:spacing w:after="200" w:line="276" w:lineRule="auto"/>
        <w:rPr>
          <w:b/>
          <w:bCs/>
        </w:rPr>
      </w:pPr>
      <w:bookmarkStart w:id="1222" w:name="_Toc115635705"/>
      <w:r>
        <w:br w:type="page"/>
      </w:r>
    </w:p>
    <w:p w14:paraId="7B65C774" w14:textId="77777777" w:rsidR="004D6232" w:rsidRPr="001A772D" w:rsidRDefault="00106C71" w:rsidP="00C563DD">
      <w:pPr>
        <w:pStyle w:val="1fe"/>
      </w:pPr>
      <w:r w:rsidRPr="001A772D">
        <w:lastRenderedPageBreak/>
        <w:t xml:space="preserve">Книга 13. </w:t>
      </w:r>
      <w:r w:rsidR="004D6232" w:rsidRPr="001A772D">
        <w:t xml:space="preserve">Глава 13 – Индикаторы развития систем теплоснабжения </w:t>
      </w:r>
      <w:bookmarkEnd w:id="1204"/>
      <w:r w:rsidR="00011780">
        <w:t>м</w:t>
      </w:r>
      <w:r w:rsidR="0063383B">
        <w:t>униципального образования</w:t>
      </w:r>
      <w:bookmarkEnd w:id="1222"/>
      <w:r w:rsidR="00DA2A08" w:rsidRPr="001A772D">
        <w:t xml:space="preserve"> </w:t>
      </w:r>
    </w:p>
    <w:p w14:paraId="0AA19A2A" w14:textId="698D2B69" w:rsidR="00F42171" w:rsidRPr="00FE106D" w:rsidRDefault="00011780" w:rsidP="00F42171">
      <w:pPr>
        <w:pStyle w:val="Afffa"/>
      </w:pPr>
      <w:bookmarkStart w:id="1223" w:name="_Hlk8035160"/>
      <w:bookmarkStart w:id="1224" w:name="_Hlk105594294"/>
      <w:bookmarkStart w:id="1225" w:name="_Toc532199781"/>
      <w:bookmarkStart w:id="1226" w:name="_Hlk536115955"/>
      <w:r w:rsidRPr="001A772D">
        <w:t xml:space="preserve">Индикаторы развития систем теплоснабжения </w:t>
      </w:r>
      <w:r>
        <w:t>муниципального образования</w:t>
      </w:r>
      <w:r w:rsidR="00F42171" w:rsidRPr="001A772D">
        <w:t xml:space="preserve"> представлены в табли</w:t>
      </w:r>
      <w:r w:rsidR="00F22A93" w:rsidRPr="001A772D">
        <w:t>ц</w:t>
      </w:r>
      <w:r>
        <w:t xml:space="preserve">ах </w:t>
      </w:r>
      <w:r w:rsidR="0055212E">
        <w:t>9</w:t>
      </w:r>
      <w:r w:rsidR="00FC3FD3">
        <w:t>9</w:t>
      </w:r>
      <w:r>
        <w:t xml:space="preserve"> и </w:t>
      </w:r>
      <w:r w:rsidR="00FC3FD3">
        <w:t>100</w:t>
      </w:r>
      <w:r w:rsidR="00F22A93" w:rsidRPr="001A772D">
        <w:t>.</w:t>
      </w:r>
    </w:p>
    <w:p w14:paraId="74A3FBD2" w14:textId="77777777" w:rsidR="00B93449" w:rsidRDefault="00E533F0" w:rsidP="00B93449">
      <w:pPr>
        <w:pStyle w:val="Afffa"/>
      </w:pPr>
      <w:r w:rsidRPr="00E533F0">
        <w:t>Источники комбинированной выработки тепловой и электрической энергии на территории муниципального образования отсутствуют.</w:t>
      </w:r>
    </w:p>
    <w:p w14:paraId="52009AD4" w14:textId="77777777" w:rsidR="00B93449" w:rsidRDefault="00E533F0" w:rsidP="00B93449">
      <w:pPr>
        <w:pStyle w:val="Afffa"/>
      </w:pPr>
      <w:r w:rsidRPr="00E533F0">
        <w:t>Зафиксированные факты нарушения антимонопольного законодательства (предупреждения, предписания), а также применение санкций, предусмотренных кодексом Российской Федерации об административных правонарушениях, отсутствуют.</w:t>
      </w:r>
    </w:p>
    <w:p w14:paraId="7C409473" w14:textId="77777777" w:rsidR="00C65E7D" w:rsidRDefault="00C65E7D" w:rsidP="00F42171">
      <w:pPr>
        <w:pStyle w:val="afffc"/>
        <w:sectPr w:rsidR="00C65E7D" w:rsidSect="00C9633E">
          <w:headerReference w:type="default" r:id="rId64"/>
          <w:headerReference w:type="first" r:id="rId65"/>
          <w:pgSz w:w="11906" w:h="16838" w:code="9"/>
          <w:pgMar w:top="1134" w:right="567" w:bottom="1134" w:left="1134" w:header="709" w:footer="709" w:gutter="0"/>
          <w:cols w:space="708"/>
          <w:titlePg/>
          <w:docGrid w:linePitch="360"/>
        </w:sectPr>
      </w:pPr>
      <w:bookmarkStart w:id="1227" w:name="_Ref105520965"/>
    </w:p>
    <w:p w14:paraId="548BED06" w14:textId="634AD68F" w:rsidR="00F42171" w:rsidRDefault="00F42171" w:rsidP="00F42171">
      <w:pPr>
        <w:pStyle w:val="afffc"/>
      </w:pPr>
      <w:bookmarkStart w:id="1228" w:name="_Ref115629050"/>
      <w:r w:rsidRPr="00D52D7D">
        <w:lastRenderedPageBreak/>
        <w:t xml:space="preserve">Таблица </w:t>
      </w:r>
      <w:bookmarkEnd w:id="1227"/>
      <w:bookmarkEnd w:id="1228"/>
      <w:r w:rsidR="0055212E">
        <w:t>9</w:t>
      </w:r>
      <w:r w:rsidR="00FC3FD3">
        <w:t>9</w:t>
      </w:r>
      <w:r w:rsidRPr="00D52D7D">
        <w:t xml:space="preserve">. </w:t>
      </w:r>
      <w:r w:rsidR="00011780" w:rsidRPr="00011780">
        <w:t>Индикаторы, характеризующие динамику функционирования источников тепловой</w:t>
      </w:r>
      <w:r w:rsidR="00011780">
        <w:t xml:space="preserve"> энергии</w:t>
      </w:r>
    </w:p>
    <w:tbl>
      <w:tblPr>
        <w:tblStyle w:val="af0"/>
        <w:tblW w:w="14562" w:type="dxa"/>
        <w:tblCellMar>
          <w:left w:w="0" w:type="dxa"/>
          <w:right w:w="0" w:type="dxa"/>
        </w:tblCellMar>
        <w:tblLook w:val="04A0" w:firstRow="1" w:lastRow="0" w:firstColumn="1" w:lastColumn="0" w:noHBand="0" w:noVBand="1"/>
      </w:tblPr>
      <w:tblGrid>
        <w:gridCol w:w="632"/>
        <w:gridCol w:w="1402"/>
        <w:gridCol w:w="3635"/>
        <w:gridCol w:w="673"/>
        <w:gridCol w:w="685"/>
        <w:gridCol w:w="685"/>
        <w:gridCol w:w="685"/>
        <w:gridCol w:w="685"/>
        <w:gridCol w:w="685"/>
        <w:gridCol w:w="685"/>
        <w:gridCol w:w="685"/>
        <w:gridCol w:w="685"/>
        <w:gridCol w:w="685"/>
        <w:gridCol w:w="685"/>
        <w:gridCol w:w="685"/>
        <w:gridCol w:w="685"/>
      </w:tblGrid>
      <w:tr w:rsidR="00C32CE2" w:rsidRPr="00B476DB" w14:paraId="26E62A46" w14:textId="77777777" w:rsidTr="00B476DB">
        <w:trPr>
          <w:trHeight w:val="397"/>
          <w:tblHeader/>
        </w:trPr>
        <w:tc>
          <w:tcPr>
            <w:tcW w:w="632" w:type="dxa"/>
            <w:vAlign w:val="center"/>
          </w:tcPr>
          <w:p w14:paraId="1710D2BA" w14:textId="77777777" w:rsidR="00C32CE2" w:rsidRPr="00B476DB" w:rsidRDefault="00C32CE2" w:rsidP="00B476DB">
            <w:pPr>
              <w:pStyle w:val="TableStyle"/>
              <w:jc w:val="center"/>
              <w:rPr>
                <w:rFonts w:cs="Times New Roman"/>
                <w:sz w:val="18"/>
                <w:szCs w:val="18"/>
              </w:rPr>
            </w:pPr>
            <w:r w:rsidRPr="00B476DB">
              <w:rPr>
                <w:rFonts w:cs="Times New Roman"/>
                <w:sz w:val="18"/>
                <w:szCs w:val="18"/>
              </w:rPr>
              <w:t>№ п/п</w:t>
            </w:r>
          </w:p>
        </w:tc>
        <w:tc>
          <w:tcPr>
            <w:tcW w:w="1402" w:type="dxa"/>
            <w:vAlign w:val="center"/>
          </w:tcPr>
          <w:p w14:paraId="7B70F159" w14:textId="77777777" w:rsidR="00C32CE2" w:rsidRPr="00B476DB" w:rsidRDefault="00C32CE2" w:rsidP="00B476DB">
            <w:pPr>
              <w:pStyle w:val="TableStyle"/>
              <w:jc w:val="center"/>
              <w:rPr>
                <w:rFonts w:cs="Times New Roman"/>
                <w:sz w:val="18"/>
                <w:szCs w:val="18"/>
              </w:rPr>
            </w:pPr>
            <w:r w:rsidRPr="00B476DB">
              <w:rPr>
                <w:rFonts w:cs="Times New Roman"/>
                <w:sz w:val="18"/>
                <w:szCs w:val="18"/>
              </w:rPr>
              <w:t>Котельная</w:t>
            </w:r>
          </w:p>
        </w:tc>
        <w:tc>
          <w:tcPr>
            <w:tcW w:w="3635" w:type="dxa"/>
            <w:vAlign w:val="center"/>
          </w:tcPr>
          <w:p w14:paraId="36E7E3FC" w14:textId="77777777" w:rsidR="00C32CE2" w:rsidRPr="00B476DB" w:rsidRDefault="00C32CE2" w:rsidP="00B476DB">
            <w:pPr>
              <w:pStyle w:val="TableStyle"/>
              <w:jc w:val="center"/>
              <w:rPr>
                <w:rFonts w:cs="Times New Roman"/>
                <w:sz w:val="18"/>
                <w:szCs w:val="18"/>
              </w:rPr>
            </w:pPr>
            <w:r w:rsidRPr="00B476DB">
              <w:rPr>
                <w:rFonts w:cs="Times New Roman"/>
                <w:sz w:val="18"/>
                <w:szCs w:val="18"/>
              </w:rPr>
              <w:t>Наименование показателя</w:t>
            </w:r>
          </w:p>
        </w:tc>
        <w:tc>
          <w:tcPr>
            <w:tcW w:w="673" w:type="dxa"/>
            <w:vAlign w:val="center"/>
          </w:tcPr>
          <w:p w14:paraId="79220FBD" w14:textId="77777777" w:rsidR="00C32CE2" w:rsidRPr="00B476DB" w:rsidRDefault="00C32CE2" w:rsidP="00B476DB">
            <w:pPr>
              <w:pStyle w:val="TableStyle"/>
              <w:jc w:val="center"/>
              <w:rPr>
                <w:rFonts w:cs="Times New Roman"/>
                <w:sz w:val="18"/>
                <w:szCs w:val="18"/>
              </w:rPr>
            </w:pPr>
            <w:r w:rsidRPr="00B476DB">
              <w:rPr>
                <w:rFonts w:cs="Times New Roman"/>
                <w:sz w:val="18"/>
                <w:szCs w:val="18"/>
              </w:rPr>
              <w:t>Ед. изм.</w:t>
            </w:r>
          </w:p>
        </w:tc>
        <w:tc>
          <w:tcPr>
            <w:tcW w:w="685" w:type="dxa"/>
            <w:vAlign w:val="center"/>
          </w:tcPr>
          <w:p w14:paraId="2AC2B3A8" w14:textId="77777777" w:rsidR="00C32CE2" w:rsidRPr="00B476DB" w:rsidRDefault="00C32CE2" w:rsidP="00B476DB">
            <w:pPr>
              <w:pStyle w:val="TableStyle"/>
              <w:jc w:val="center"/>
              <w:rPr>
                <w:rFonts w:cs="Times New Roman"/>
                <w:sz w:val="18"/>
                <w:szCs w:val="18"/>
              </w:rPr>
            </w:pPr>
            <w:r w:rsidRPr="00B476DB">
              <w:rPr>
                <w:rFonts w:cs="Times New Roman"/>
                <w:sz w:val="18"/>
                <w:szCs w:val="18"/>
              </w:rPr>
              <w:t>2025</w:t>
            </w:r>
          </w:p>
        </w:tc>
        <w:tc>
          <w:tcPr>
            <w:tcW w:w="685" w:type="dxa"/>
            <w:vAlign w:val="center"/>
          </w:tcPr>
          <w:p w14:paraId="0A730063" w14:textId="77777777" w:rsidR="00C32CE2" w:rsidRPr="00B476DB" w:rsidRDefault="00C32CE2" w:rsidP="00B476DB">
            <w:pPr>
              <w:pStyle w:val="TableStyle"/>
              <w:jc w:val="center"/>
              <w:rPr>
                <w:rFonts w:cs="Times New Roman"/>
                <w:sz w:val="18"/>
                <w:szCs w:val="18"/>
              </w:rPr>
            </w:pPr>
            <w:r w:rsidRPr="00B476DB">
              <w:rPr>
                <w:rFonts w:cs="Times New Roman"/>
                <w:sz w:val="18"/>
                <w:szCs w:val="18"/>
              </w:rPr>
              <w:t>2026</w:t>
            </w:r>
          </w:p>
        </w:tc>
        <w:tc>
          <w:tcPr>
            <w:tcW w:w="685" w:type="dxa"/>
            <w:vAlign w:val="center"/>
          </w:tcPr>
          <w:p w14:paraId="78E28CF6" w14:textId="77777777" w:rsidR="00C32CE2" w:rsidRPr="00B476DB" w:rsidRDefault="00C32CE2" w:rsidP="00B476DB">
            <w:pPr>
              <w:pStyle w:val="TableStyle"/>
              <w:jc w:val="center"/>
              <w:rPr>
                <w:rFonts w:cs="Times New Roman"/>
                <w:sz w:val="18"/>
                <w:szCs w:val="18"/>
              </w:rPr>
            </w:pPr>
            <w:r w:rsidRPr="00B476DB">
              <w:rPr>
                <w:rFonts w:cs="Times New Roman"/>
                <w:sz w:val="18"/>
                <w:szCs w:val="18"/>
              </w:rPr>
              <w:t>2027</w:t>
            </w:r>
          </w:p>
        </w:tc>
        <w:tc>
          <w:tcPr>
            <w:tcW w:w="685" w:type="dxa"/>
            <w:vAlign w:val="center"/>
          </w:tcPr>
          <w:p w14:paraId="26469FA5" w14:textId="77777777" w:rsidR="00C32CE2" w:rsidRPr="00B476DB" w:rsidRDefault="00C32CE2" w:rsidP="00B476DB">
            <w:pPr>
              <w:pStyle w:val="TableStyle"/>
              <w:jc w:val="center"/>
              <w:rPr>
                <w:rFonts w:cs="Times New Roman"/>
                <w:sz w:val="18"/>
                <w:szCs w:val="18"/>
              </w:rPr>
            </w:pPr>
            <w:r w:rsidRPr="00B476DB">
              <w:rPr>
                <w:rFonts w:cs="Times New Roman"/>
                <w:sz w:val="18"/>
                <w:szCs w:val="18"/>
              </w:rPr>
              <w:t>2028</w:t>
            </w:r>
          </w:p>
        </w:tc>
        <w:tc>
          <w:tcPr>
            <w:tcW w:w="685" w:type="dxa"/>
            <w:vAlign w:val="center"/>
          </w:tcPr>
          <w:p w14:paraId="7E675487" w14:textId="77777777" w:rsidR="00C32CE2" w:rsidRPr="00B476DB" w:rsidRDefault="00C32CE2" w:rsidP="00B476DB">
            <w:pPr>
              <w:pStyle w:val="TableStyle"/>
              <w:jc w:val="center"/>
              <w:rPr>
                <w:rFonts w:cs="Times New Roman"/>
                <w:sz w:val="18"/>
                <w:szCs w:val="18"/>
              </w:rPr>
            </w:pPr>
            <w:r w:rsidRPr="00B476DB">
              <w:rPr>
                <w:rFonts w:cs="Times New Roman"/>
                <w:sz w:val="18"/>
                <w:szCs w:val="18"/>
              </w:rPr>
              <w:t>2029</w:t>
            </w:r>
          </w:p>
        </w:tc>
        <w:tc>
          <w:tcPr>
            <w:tcW w:w="685" w:type="dxa"/>
            <w:vAlign w:val="center"/>
          </w:tcPr>
          <w:p w14:paraId="5D22CC35" w14:textId="77777777" w:rsidR="00C32CE2" w:rsidRPr="00B476DB" w:rsidRDefault="00C32CE2" w:rsidP="00B476DB">
            <w:pPr>
              <w:pStyle w:val="TableStyle"/>
              <w:jc w:val="center"/>
              <w:rPr>
                <w:rFonts w:cs="Times New Roman"/>
                <w:sz w:val="18"/>
                <w:szCs w:val="18"/>
              </w:rPr>
            </w:pPr>
            <w:r w:rsidRPr="00B476DB">
              <w:rPr>
                <w:rFonts w:cs="Times New Roman"/>
                <w:sz w:val="18"/>
                <w:szCs w:val="18"/>
              </w:rPr>
              <w:t>2030</w:t>
            </w:r>
          </w:p>
        </w:tc>
        <w:tc>
          <w:tcPr>
            <w:tcW w:w="685" w:type="dxa"/>
            <w:vAlign w:val="center"/>
          </w:tcPr>
          <w:p w14:paraId="1B00EF30" w14:textId="77777777" w:rsidR="00C32CE2" w:rsidRPr="00B476DB" w:rsidRDefault="00C32CE2" w:rsidP="00B476DB">
            <w:pPr>
              <w:pStyle w:val="TableStyle"/>
              <w:jc w:val="center"/>
              <w:rPr>
                <w:rFonts w:cs="Times New Roman"/>
                <w:sz w:val="18"/>
                <w:szCs w:val="18"/>
              </w:rPr>
            </w:pPr>
            <w:r w:rsidRPr="00B476DB">
              <w:rPr>
                <w:rFonts w:cs="Times New Roman"/>
                <w:sz w:val="18"/>
                <w:szCs w:val="18"/>
              </w:rPr>
              <w:t>2031</w:t>
            </w:r>
          </w:p>
        </w:tc>
        <w:tc>
          <w:tcPr>
            <w:tcW w:w="685" w:type="dxa"/>
            <w:vAlign w:val="center"/>
          </w:tcPr>
          <w:p w14:paraId="0DE4C76D" w14:textId="77777777" w:rsidR="00C32CE2" w:rsidRPr="00B476DB" w:rsidRDefault="00C32CE2" w:rsidP="00B476DB">
            <w:pPr>
              <w:pStyle w:val="TableStyle"/>
              <w:jc w:val="center"/>
              <w:rPr>
                <w:rFonts w:cs="Times New Roman"/>
                <w:sz w:val="18"/>
                <w:szCs w:val="18"/>
              </w:rPr>
            </w:pPr>
            <w:r w:rsidRPr="00B476DB">
              <w:rPr>
                <w:rFonts w:cs="Times New Roman"/>
                <w:sz w:val="18"/>
                <w:szCs w:val="18"/>
              </w:rPr>
              <w:t>2032</w:t>
            </w:r>
          </w:p>
        </w:tc>
        <w:tc>
          <w:tcPr>
            <w:tcW w:w="685" w:type="dxa"/>
            <w:vAlign w:val="center"/>
          </w:tcPr>
          <w:p w14:paraId="1CC362E9" w14:textId="77777777" w:rsidR="00C32CE2" w:rsidRPr="00B476DB" w:rsidRDefault="00C32CE2" w:rsidP="00B476DB">
            <w:pPr>
              <w:pStyle w:val="TableStyle"/>
              <w:jc w:val="center"/>
              <w:rPr>
                <w:rFonts w:cs="Times New Roman"/>
                <w:sz w:val="18"/>
                <w:szCs w:val="18"/>
              </w:rPr>
            </w:pPr>
            <w:r w:rsidRPr="00B476DB">
              <w:rPr>
                <w:rFonts w:cs="Times New Roman"/>
                <w:sz w:val="18"/>
                <w:szCs w:val="18"/>
              </w:rPr>
              <w:t>2033</w:t>
            </w:r>
          </w:p>
        </w:tc>
        <w:tc>
          <w:tcPr>
            <w:tcW w:w="685" w:type="dxa"/>
            <w:vAlign w:val="center"/>
          </w:tcPr>
          <w:p w14:paraId="0EB654F9" w14:textId="77777777" w:rsidR="00C32CE2" w:rsidRPr="00B476DB" w:rsidRDefault="00C32CE2" w:rsidP="00B476DB">
            <w:pPr>
              <w:pStyle w:val="TableStyle"/>
              <w:jc w:val="center"/>
              <w:rPr>
                <w:rFonts w:cs="Times New Roman"/>
                <w:sz w:val="18"/>
                <w:szCs w:val="18"/>
              </w:rPr>
            </w:pPr>
            <w:r w:rsidRPr="00B476DB">
              <w:rPr>
                <w:rFonts w:cs="Times New Roman"/>
                <w:sz w:val="18"/>
                <w:szCs w:val="18"/>
              </w:rPr>
              <w:t>2034</w:t>
            </w:r>
          </w:p>
        </w:tc>
        <w:tc>
          <w:tcPr>
            <w:tcW w:w="685" w:type="dxa"/>
            <w:vAlign w:val="center"/>
          </w:tcPr>
          <w:p w14:paraId="03E67D26" w14:textId="77777777" w:rsidR="00C32CE2" w:rsidRPr="00B476DB" w:rsidRDefault="00C32CE2" w:rsidP="00B476DB">
            <w:pPr>
              <w:pStyle w:val="TableStyle"/>
              <w:jc w:val="center"/>
              <w:rPr>
                <w:rFonts w:cs="Times New Roman"/>
                <w:sz w:val="18"/>
                <w:szCs w:val="18"/>
              </w:rPr>
            </w:pPr>
            <w:r w:rsidRPr="00B476DB">
              <w:rPr>
                <w:rFonts w:cs="Times New Roman"/>
                <w:sz w:val="18"/>
                <w:szCs w:val="18"/>
              </w:rPr>
              <w:t>2035</w:t>
            </w:r>
          </w:p>
        </w:tc>
        <w:tc>
          <w:tcPr>
            <w:tcW w:w="685" w:type="dxa"/>
            <w:vAlign w:val="center"/>
          </w:tcPr>
          <w:p w14:paraId="3C5BC01F" w14:textId="14F5954C" w:rsidR="00C32CE2" w:rsidRPr="00B476DB" w:rsidRDefault="00C32CE2" w:rsidP="00B476DB">
            <w:pPr>
              <w:pStyle w:val="TableStyle"/>
              <w:jc w:val="center"/>
              <w:rPr>
                <w:rFonts w:cs="Times New Roman"/>
                <w:sz w:val="18"/>
                <w:szCs w:val="18"/>
              </w:rPr>
            </w:pPr>
            <w:r w:rsidRPr="00B476DB">
              <w:rPr>
                <w:rFonts w:cs="Times New Roman"/>
                <w:sz w:val="18"/>
                <w:szCs w:val="18"/>
              </w:rPr>
              <w:t>2036</w:t>
            </w:r>
            <w:r w:rsidR="00B476DB" w:rsidRPr="00B476DB">
              <w:rPr>
                <w:rFonts w:cs="Times New Roman"/>
                <w:sz w:val="18"/>
                <w:szCs w:val="18"/>
              </w:rPr>
              <w:t>-2040</w:t>
            </w:r>
          </w:p>
        </w:tc>
      </w:tr>
      <w:tr w:rsidR="00B476DB" w:rsidRPr="00B476DB" w14:paraId="4B1812AF" w14:textId="77777777" w:rsidTr="00B476DB">
        <w:tc>
          <w:tcPr>
            <w:tcW w:w="632" w:type="dxa"/>
            <w:vMerge w:val="restart"/>
            <w:vAlign w:val="center"/>
          </w:tcPr>
          <w:p w14:paraId="66F07E11" w14:textId="77777777" w:rsidR="00B476DB" w:rsidRPr="00B476DB" w:rsidRDefault="00B476DB" w:rsidP="00B476DB">
            <w:pPr>
              <w:jc w:val="center"/>
              <w:rPr>
                <w:sz w:val="18"/>
                <w:szCs w:val="18"/>
              </w:rPr>
            </w:pPr>
            <w:r w:rsidRPr="00B476DB">
              <w:rPr>
                <w:sz w:val="18"/>
                <w:szCs w:val="18"/>
              </w:rPr>
              <w:t>1</w:t>
            </w:r>
          </w:p>
        </w:tc>
        <w:tc>
          <w:tcPr>
            <w:tcW w:w="1402" w:type="dxa"/>
            <w:vMerge w:val="restart"/>
            <w:vAlign w:val="center"/>
          </w:tcPr>
          <w:p w14:paraId="33214CAF" w14:textId="4744F24A" w:rsidR="00B476DB" w:rsidRPr="00B476DB" w:rsidRDefault="00B476DB" w:rsidP="00B476DB">
            <w:pPr>
              <w:jc w:val="center"/>
              <w:rPr>
                <w:sz w:val="18"/>
                <w:szCs w:val="18"/>
              </w:rPr>
            </w:pPr>
            <w:r w:rsidRPr="00B476DB">
              <w:rPr>
                <w:sz w:val="18"/>
                <w:szCs w:val="18"/>
              </w:rPr>
              <w:t xml:space="preserve">Котельная </w:t>
            </w:r>
            <w:r>
              <w:rPr>
                <w:sz w:val="18"/>
                <w:szCs w:val="18"/>
              </w:rPr>
              <w:br/>
            </w:r>
            <w:r w:rsidRPr="00B476DB">
              <w:rPr>
                <w:sz w:val="18"/>
                <w:szCs w:val="18"/>
              </w:rPr>
              <w:t xml:space="preserve">д. </w:t>
            </w:r>
            <w:proofErr w:type="spellStart"/>
            <w:r w:rsidRPr="00B476DB">
              <w:rPr>
                <w:sz w:val="18"/>
                <w:szCs w:val="18"/>
              </w:rPr>
              <w:t>Хвалово</w:t>
            </w:r>
            <w:proofErr w:type="spellEnd"/>
          </w:p>
        </w:tc>
        <w:tc>
          <w:tcPr>
            <w:tcW w:w="3635" w:type="dxa"/>
            <w:vAlign w:val="center"/>
          </w:tcPr>
          <w:p w14:paraId="1F87AEBE" w14:textId="1E67998C" w:rsidR="00B476DB" w:rsidRPr="00B476DB" w:rsidRDefault="00B476DB" w:rsidP="00B476DB">
            <w:pPr>
              <w:jc w:val="center"/>
              <w:rPr>
                <w:sz w:val="18"/>
                <w:szCs w:val="18"/>
              </w:rPr>
            </w:pPr>
            <w:r w:rsidRPr="00B476DB">
              <w:rPr>
                <w:sz w:val="18"/>
                <w:szCs w:val="18"/>
              </w:rPr>
              <w:t>Установленная тепловая мощность котельной</w:t>
            </w:r>
          </w:p>
        </w:tc>
        <w:tc>
          <w:tcPr>
            <w:tcW w:w="673" w:type="dxa"/>
            <w:vAlign w:val="center"/>
          </w:tcPr>
          <w:p w14:paraId="33476858" w14:textId="78C6884A" w:rsidR="00B476DB" w:rsidRPr="00B476DB" w:rsidRDefault="00B476DB" w:rsidP="00B476DB">
            <w:pPr>
              <w:jc w:val="center"/>
              <w:rPr>
                <w:sz w:val="18"/>
                <w:szCs w:val="18"/>
              </w:rPr>
            </w:pPr>
            <w:r w:rsidRPr="00B476DB">
              <w:rPr>
                <w:sz w:val="18"/>
                <w:szCs w:val="18"/>
              </w:rPr>
              <w:t>Гкал/ч</w:t>
            </w:r>
          </w:p>
        </w:tc>
        <w:tc>
          <w:tcPr>
            <w:tcW w:w="685" w:type="dxa"/>
            <w:vAlign w:val="center"/>
          </w:tcPr>
          <w:p w14:paraId="557AD015" w14:textId="64668208" w:rsidR="00B476DB" w:rsidRPr="00B476DB" w:rsidRDefault="00B476DB" w:rsidP="00B476DB">
            <w:pPr>
              <w:jc w:val="center"/>
              <w:rPr>
                <w:sz w:val="18"/>
                <w:szCs w:val="18"/>
              </w:rPr>
            </w:pPr>
            <w:r w:rsidRPr="00B476DB">
              <w:rPr>
                <w:sz w:val="18"/>
                <w:szCs w:val="18"/>
              </w:rPr>
              <w:t>1,720</w:t>
            </w:r>
          </w:p>
        </w:tc>
        <w:tc>
          <w:tcPr>
            <w:tcW w:w="685" w:type="dxa"/>
            <w:vAlign w:val="center"/>
          </w:tcPr>
          <w:p w14:paraId="638DA6D8" w14:textId="06EC0EC4" w:rsidR="00B476DB" w:rsidRPr="00B476DB" w:rsidRDefault="00B476DB" w:rsidP="00B476DB">
            <w:pPr>
              <w:jc w:val="center"/>
              <w:rPr>
                <w:sz w:val="18"/>
                <w:szCs w:val="18"/>
              </w:rPr>
            </w:pPr>
            <w:r w:rsidRPr="00B476DB">
              <w:rPr>
                <w:sz w:val="18"/>
                <w:szCs w:val="18"/>
              </w:rPr>
              <w:t>1,720</w:t>
            </w:r>
          </w:p>
        </w:tc>
        <w:tc>
          <w:tcPr>
            <w:tcW w:w="685" w:type="dxa"/>
            <w:vAlign w:val="center"/>
          </w:tcPr>
          <w:p w14:paraId="4C4697EA" w14:textId="62634EE1" w:rsidR="00B476DB" w:rsidRPr="00B476DB" w:rsidRDefault="00B476DB" w:rsidP="00B476DB">
            <w:pPr>
              <w:jc w:val="center"/>
              <w:rPr>
                <w:sz w:val="18"/>
                <w:szCs w:val="18"/>
              </w:rPr>
            </w:pPr>
            <w:r w:rsidRPr="00B476DB">
              <w:rPr>
                <w:sz w:val="18"/>
                <w:szCs w:val="18"/>
              </w:rPr>
              <w:t>4,299</w:t>
            </w:r>
          </w:p>
        </w:tc>
        <w:tc>
          <w:tcPr>
            <w:tcW w:w="685" w:type="dxa"/>
            <w:vAlign w:val="center"/>
          </w:tcPr>
          <w:p w14:paraId="4B3ED7FB" w14:textId="2783A60B" w:rsidR="00B476DB" w:rsidRPr="00B476DB" w:rsidRDefault="00B476DB" w:rsidP="00B476DB">
            <w:pPr>
              <w:jc w:val="center"/>
              <w:rPr>
                <w:sz w:val="18"/>
                <w:szCs w:val="18"/>
              </w:rPr>
            </w:pPr>
            <w:r w:rsidRPr="00B476DB">
              <w:rPr>
                <w:sz w:val="18"/>
                <w:szCs w:val="18"/>
              </w:rPr>
              <w:t>4,299</w:t>
            </w:r>
          </w:p>
        </w:tc>
        <w:tc>
          <w:tcPr>
            <w:tcW w:w="685" w:type="dxa"/>
            <w:vAlign w:val="center"/>
          </w:tcPr>
          <w:p w14:paraId="44F08835" w14:textId="24650863" w:rsidR="00B476DB" w:rsidRPr="00B476DB" w:rsidRDefault="00B476DB" w:rsidP="00B476DB">
            <w:pPr>
              <w:jc w:val="center"/>
              <w:rPr>
                <w:sz w:val="18"/>
                <w:szCs w:val="18"/>
              </w:rPr>
            </w:pPr>
            <w:r w:rsidRPr="00B476DB">
              <w:rPr>
                <w:sz w:val="18"/>
                <w:szCs w:val="18"/>
              </w:rPr>
              <w:t>4,299</w:t>
            </w:r>
          </w:p>
        </w:tc>
        <w:tc>
          <w:tcPr>
            <w:tcW w:w="685" w:type="dxa"/>
            <w:vAlign w:val="center"/>
          </w:tcPr>
          <w:p w14:paraId="5AA632CB" w14:textId="2FA0F758" w:rsidR="00B476DB" w:rsidRPr="00B476DB" w:rsidRDefault="00B476DB" w:rsidP="00B476DB">
            <w:pPr>
              <w:jc w:val="center"/>
              <w:rPr>
                <w:sz w:val="18"/>
                <w:szCs w:val="18"/>
              </w:rPr>
            </w:pPr>
            <w:r w:rsidRPr="00B476DB">
              <w:rPr>
                <w:sz w:val="18"/>
                <w:szCs w:val="18"/>
              </w:rPr>
              <w:t>4,299</w:t>
            </w:r>
          </w:p>
        </w:tc>
        <w:tc>
          <w:tcPr>
            <w:tcW w:w="685" w:type="dxa"/>
            <w:vAlign w:val="center"/>
          </w:tcPr>
          <w:p w14:paraId="34F771E9" w14:textId="513EDE36" w:rsidR="00B476DB" w:rsidRPr="00B476DB" w:rsidRDefault="00B476DB" w:rsidP="00B476DB">
            <w:pPr>
              <w:jc w:val="center"/>
              <w:rPr>
                <w:sz w:val="18"/>
                <w:szCs w:val="18"/>
              </w:rPr>
            </w:pPr>
            <w:r w:rsidRPr="00B476DB">
              <w:rPr>
                <w:sz w:val="18"/>
                <w:szCs w:val="18"/>
              </w:rPr>
              <w:t>4,299</w:t>
            </w:r>
          </w:p>
        </w:tc>
        <w:tc>
          <w:tcPr>
            <w:tcW w:w="685" w:type="dxa"/>
            <w:vAlign w:val="center"/>
          </w:tcPr>
          <w:p w14:paraId="13D9BB28" w14:textId="67686B25" w:rsidR="00B476DB" w:rsidRPr="00B476DB" w:rsidRDefault="00B476DB" w:rsidP="00B476DB">
            <w:pPr>
              <w:jc w:val="center"/>
              <w:rPr>
                <w:sz w:val="18"/>
                <w:szCs w:val="18"/>
              </w:rPr>
            </w:pPr>
            <w:r w:rsidRPr="00B476DB">
              <w:rPr>
                <w:sz w:val="18"/>
                <w:szCs w:val="18"/>
              </w:rPr>
              <w:t>4,299</w:t>
            </w:r>
          </w:p>
        </w:tc>
        <w:tc>
          <w:tcPr>
            <w:tcW w:w="685" w:type="dxa"/>
            <w:vAlign w:val="center"/>
          </w:tcPr>
          <w:p w14:paraId="22EDBA43" w14:textId="49324AA8" w:rsidR="00B476DB" w:rsidRPr="00B476DB" w:rsidRDefault="00B476DB" w:rsidP="00B476DB">
            <w:pPr>
              <w:jc w:val="center"/>
              <w:rPr>
                <w:sz w:val="18"/>
                <w:szCs w:val="18"/>
              </w:rPr>
            </w:pPr>
            <w:r w:rsidRPr="00B476DB">
              <w:rPr>
                <w:sz w:val="18"/>
                <w:szCs w:val="18"/>
              </w:rPr>
              <w:t>4,299</w:t>
            </w:r>
          </w:p>
        </w:tc>
        <w:tc>
          <w:tcPr>
            <w:tcW w:w="685" w:type="dxa"/>
            <w:vAlign w:val="center"/>
          </w:tcPr>
          <w:p w14:paraId="150F4FD2" w14:textId="6A3A591D" w:rsidR="00B476DB" w:rsidRPr="00B476DB" w:rsidRDefault="00B476DB" w:rsidP="00B476DB">
            <w:pPr>
              <w:jc w:val="center"/>
              <w:rPr>
                <w:sz w:val="18"/>
                <w:szCs w:val="18"/>
              </w:rPr>
            </w:pPr>
            <w:r w:rsidRPr="00B476DB">
              <w:rPr>
                <w:sz w:val="18"/>
                <w:szCs w:val="18"/>
              </w:rPr>
              <w:t>4,299</w:t>
            </w:r>
          </w:p>
        </w:tc>
        <w:tc>
          <w:tcPr>
            <w:tcW w:w="685" w:type="dxa"/>
            <w:vAlign w:val="center"/>
          </w:tcPr>
          <w:p w14:paraId="0775D69A" w14:textId="65D17FEB" w:rsidR="00B476DB" w:rsidRPr="00B476DB" w:rsidRDefault="00B476DB" w:rsidP="00B476DB">
            <w:pPr>
              <w:jc w:val="center"/>
              <w:rPr>
                <w:sz w:val="18"/>
                <w:szCs w:val="18"/>
              </w:rPr>
            </w:pPr>
            <w:r w:rsidRPr="00B476DB">
              <w:rPr>
                <w:sz w:val="18"/>
                <w:szCs w:val="18"/>
              </w:rPr>
              <w:t>4,299</w:t>
            </w:r>
          </w:p>
        </w:tc>
        <w:tc>
          <w:tcPr>
            <w:tcW w:w="685" w:type="dxa"/>
            <w:vAlign w:val="center"/>
          </w:tcPr>
          <w:p w14:paraId="4EB684F9" w14:textId="7C1A043C" w:rsidR="00B476DB" w:rsidRPr="00B476DB" w:rsidRDefault="00B476DB" w:rsidP="00B476DB">
            <w:pPr>
              <w:jc w:val="center"/>
              <w:rPr>
                <w:sz w:val="18"/>
                <w:szCs w:val="18"/>
              </w:rPr>
            </w:pPr>
            <w:r w:rsidRPr="00B476DB">
              <w:rPr>
                <w:sz w:val="18"/>
                <w:szCs w:val="18"/>
              </w:rPr>
              <w:t>4,299</w:t>
            </w:r>
          </w:p>
        </w:tc>
      </w:tr>
      <w:tr w:rsidR="00B476DB" w:rsidRPr="00B476DB" w14:paraId="748F1183" w14:textId="77777777" w:rsidTr="00B476DB">
        <w:tc>
          <w:tcPr>
            <w:tcW w:w="632" w:type="dxa"/>
            <w:vMerge/>
            <w:vAlign w:val="center"/>
          </w:tcPr>
          <w:p w14:paraId="75918F53" w14:textId="77777777" w:rsidR="00B476DB" w:rsidRPr="00B476DB" w:rsidRDefault="00B476DB" w:rsidP="00B476DB">
            <w:pPr>
              <w:jc w:val="center"/>
              <w:rPr>
                <w:sz w:val="18"/>
                <w:szCs w:val="18"/>
              </w:rPr>
            </w:pPr>
          </w:p>
        </w:tc>
        <w:tc>
          <w:tcPr>
            <w:tcW w:w="1402" w:type="dxa"/>
            <w:vMerge/>
            <w:vAlign w:val="center"/>
          </w:tcPr>
          <w:p w14:paraId="6C34557E" w14:textId="77777777" w:rsidR="00B476DB" w:rsidRPr="00B476DB" w:rsidRDefault="00B476DB" w:rsidP="00B476DB">
            <w:pPr>
              <w:jc w:val="center"/>
              <w:rPr>
                <w:sz w:val="18"/>
                <w:szCs w:val="18"/>
              </w:rPr>
            </w:pPr>
          </w:p>
        </w:tc>
        <w:tc>
          <w:tcPr>
            <w:tcW w:w="3635" w:type="dxa"/>
            <w:vAlign w:val="center"/>
          </w:tcPr>
          <w:p w14:paraId="2EC0A3CF" w14:textId="54115EEC" w:rsidR="00B476DB" w:rsidRPr="00B476DB" w:rsidRDefault="00B476DB" w:rsidP="00B476DB">
            <w:pPr>
              <w:jc w:val="center"/>
              <w:rPr>
                <w:sz w:val="18"/>
                <w:szCs w:val="18"/>
              </w:rPr>
            </w:pPr>
            <w:r w:rsidRPr="00B476DB">
              <w:rPr>
                <w:sz w:val="18"/>
                <w:szCs w:val="18"/>
              </w:rPr>
              <w:t>Присоединенная тепловая нагрузка на коллекторах</w:t>
            </w:r>
          </w:p>
        </w:tc>
        <w:tc>
          <w:tcPr>
            <w:tcW w:w="673" w:type="dxa"/>
            <w:vAlign w:val="center"/>
          </w:tcPr>
          <w:p w14:paraId="2F58F85E" w14:textId="1C15A857" w:rsidR="00B476DB" w:rsidRPr="00B476DB" w:rsidRDefault="00B476DB" w:rsidP="00B476DB">
            <w:pPr>
              <w:jc w:val="center"/>
              <w:rPr>
                <w:sz w:val="18"/>
                <w:szCs w:val="18"/>
              </w:rPr>
            </w:pPr>
            <w:r w:rsidRPr="00B476DB">
              <w:rPr>
                <w:sz w:val="18"/>
                <w:szCs w:val="18"/>
              </w:rPr>
              <w:t>Гкал/ч</w:t>
            </w:r>
          </w:p>
        </w:tc>
        <w:tc>
          <w:tcPr>
            <w:tcW w:w="685" w:type="dxa"/>
            <w:vAlign w:val="center"/>
          </w:tcPr>
          <w:p w14:paraId="033D0286" w14:textId="2B043FD3" w:rsidR="00B476DB" w:rsidRPr="00B476DB" w:rsidRDefault="00B476DB" w:rsidP="00B476DB">
            <w:pPr>
              <w:jc w:val="center"/>
              <w:rPr>
                <w:sz w:val="18"/>
                <w:szCs w:val="18"/>
              </w:rPr>
            </w:pPr>
            <w:r w:rsidRPr="00B476DB">
              <w:rPr>
                <w:sz w:val="18"/>
                <w:szCs w:val="18"/>
              </w:rPr>
              <w:t>1,554</w:t>
            </w:r>
          </w:p>
        </w:tc>
        <w:tc>
          <w:tcPr>
            <w:tcW w:w="685" w:type="dxa"/>
            <w:vAlign w:val="center"/>
          </w:tcPr>
          <w:p w14:paraId="56967006" w14:textId="7A498C79" w:rsidR="00B476DB" w:rsidRPr="00B476DB" w:rsidRDefault="00B476DB" w:rsidP="00B476DB">
            <w:pPr>
              <w:jc w:val="center"/>
              <w:rPr>
                <w:sz w:val="18"/>
                <w:szCs w:val="18"/>
              </w:rPr>
            </w:pPr>
            <w:r w:rsidRPr="00B476DB">
              <w:rPr>
                <w:sz w:val="18"/>
                <w:szCs w:val="18"/>
              </w:rPr>
              <w:t>1,554</w:t>
            </w:r>
          </w:p>
        </w:tc>
        <w:tc>
          <w:tcPr>
            <w:tcW w:w="685" w:type="dxa"/>
            <w:vAlign w:val="center"/>
          </w:tcPr>
          <w:p w14:paraId="64546980" w14:textId="57F6A329" w:rsidR="00B476DB" w:rsidRPr="00B476DB" w:rsidRDefault="00B476DB" w:rsidP="00B476DB">
            <w:pPr>
              <w:jc w:val="center"/>
              <w:rPr>
                <w:sz w:val="18"/>
                <w:szCs w:val="18"/>
              </w:rPr>
            </w:pPr>
            <w:r w:rsidRPr="00B476DB">
              <w:rPr>
                <w:sz w:val="18"/>
                <w:szCs w:val="18"/>
              </w:rPr>
              <w:t>1,554</w:t>
            </w:r>
          </w:p>
        </w:tc>
        <w:tc>
          <w:tcPr>
            <w:tcW w:w="685" w:type="dxa"/>
            <w:vAlign w:val="center"/>
          </w:tcPr>
          <w:p w14:paraId="156043BF" w14:textId="09721FEF" w:rsidR="00B476DB" w:rsidRPr="00B476DB" w:rsidRDefault="00B476DB" w:rsidP="00B476DB">
            <w:pPr>
              <w:jc w:val="center"/>
              <w:rPr>
                <w:sz w:val="18"/>
                <w:szCs w:val="18"/>
              </w:rPr>
            </w:pPr>
            <w:r w:rsidRPr="00B476DB">
              <w:rPr>
                <w:sz w:val="18"/>
                <w:szCs w:val="18"/>
              </w:rPr>
              <w:t>1,554</w:t>
            </w:r>
          </w:p>
        </w:tc>
        <w:tc>
          <w:tcPr>
            <w:tcW w:w="685" w:type="dxa"/>
            <w:vAlign w:val="center"/>
          </w:tcPr>
          <w:p w14:paraId="2913AD9C" w14:textId="7CFE58EF" w:rsidR="00B476DB" w:rsidRPr="00B476DB" w:rsidRDefault="00B476DB" w:rsidP="00B476DB">
            <w:pPr>
              <w:jc w:val="center"/>
              <w:rPr>
                <w:sz w:val="18"/>
                <w:szCs w:val="18"/>
              </w:rPr>
            </w:pPr>
            <w:r w:rsidRPr="00B476DB">
              <w:rPr>
                <w:sz w:val="18"/>
                <w:szCs w:val="18"/>
              </w:rPr>
              <w:t>1,554</w:t>
            </w:r>
          </w:p>
        </w:tc>
        <w:tc>
          <w:tcPr>
            <w:tcW w:w="685" w:type="dxa"/>
            <w:vAlign w:val="center"/>
          </w:tcPr>
          <w:p w14:paraId="72F80E7D" w14:textId="4B307DAC" w:rsidR="00B476DB" w:rsidRPr="00B476DB" w:rsidRDefault="00B476DB" w:rsidP="00B476DB">
            <w:pPr>
              <w:jc w:val="center"/>
              <w:rPr>
                <w:sz w:val="18"/>
                <w:szCs w:val="18"/>
              </w:rPr>
            </w:pPr>
            <w:r w:rsidRPr="00B476DB">
              <w:rPr>
                <w:sz w:val="18"/>
                <w:szCs w:val="18"/>
              </w:rPr>
              <w:t>1,554</w:t>
            </w:r>
          </w:p>
        </w:tc>
        <w:tc>
          <w:tcPr>
            <w:tcW w:w="685" w:type="dxa"/>
            <w:vAlign w:val="center"/>
          </w:tcPr>
          <w:p w14:paraId="3150C2EE" w14:textId="4CB82143" w:rsidR="00B476DB" w:rsidRPr="00B476DB" w:rsidRDefault="00B476DB" w:rsidP="00B476DB">
            <w:pPr>
              <w:jc w:val="center"/>
              <w:rPr>
                <w:sz w:val="18"/>
                <w:szCs w:val="18"/>
              </w:rPr>
            </w:pPr>
            <w:r w:rsidRPr="00B476DB">
              <w:rPr>
                <w:sz w:val="18"/>
                <w:szCs w:val="18"/>
              </w:rPr>
              <w:t>1,554</w:t>
            </w:r>
          </w:p>
        </w:tc>
        <w:tc>
          <w:tcPr>
            <w:tcW w:w="685" w:type="dxa"/>
            <w:vAlign w:val="center"/>
          </w:tcPr>
          <w:p w14:paraId="0252DF22" w14:textId="264ABAF1" w:rsidR="00B476DB" w:rsidRPr="00B476DB" w:rsidRDefault="00B476DB" w:rsidP="00B476DB">
            <w:pPr>
              <w:jc w:val="center"/>
              <w:rPr>
                <w:sz w:val="18"/>
                <w:szCs w:val="18"/>
              </w:rPr>
            </w:pPr>
            <w:r w:rsidRPr="00B476DB">
              <w:rPr>
                <w:sz w:val="18"/>
                <w:szCs w:val="18"/>
              </w:rPr>
              <w:t>1,554</w:t>
            </w:r>
          </w:p>
        </w:tc>
        <w:tc>
          <w:tcPr>
            <w:tcW w:w="685" w:type="dxa"/>
            <w:vAlign w:val="center"/>
          </w:tcPr>
          <w:p w14:paraId="4046D772" w14:textId="40BEC7D2" w:rsidR="00B476DB" w:rsidRPr="00B476DB" w:rsidRDefault="00B476DB" w:rsidP="00B476DB">
            <w:pPr>
              <w:jc w:val="center"/>
              <w:rPr>
                <w:sz w:val="18"/>
                <w:szCs w:val="18"/>
              </w:rPr>
            </w:pPr>
            <w:r w:rsidRPr="00B476DB">
              <w:rPr>
                <w:sz w:val="18"/>
                <w:szCs w:val="18"/>
              </w:rPr>
              <w:t>1,554</w:t>
            </w:r>
          </w:p>
        </w:tc>
        <w:tc>
          <w:tcPr>
            <w:tcW w:w="685" w:type="dxa"/>
            <w:vAlign w:val="center"/>
          </w:tcPr>
          <w:p w14:paraId="78C3FDD0" w14:textId="37AD99E9" w:rsidR="00B476DB" w:rsidRPr="00B476DB" w:rsidRDefault="00B476DB" w:rsidP="00B476DB">
            <w:pPr>
              <w:jc w:val="center"/>
              <w:rPr>
                <w:sz w:val="18"/>
                <w:szCs w:val="18"/>
              </w:rPr>
            </w:pPr>
            <w:r w:rsidRPr="00B476DB">
              <w:rPr>
                <w:sz w:val="18"/>
                <w:szCs w:val="18"/>
              </w:rPr>
              <w:t>1,554</w:t>
            </w:r>
          </w:p>
        </w:tc>
        <w:tc>
          <w:tcPr>
            <w:tcW w:w="685" w:type="dxa"/>
            <w:vAlign w:val="center"/>
          </w:tcPr>
          <w:p w14:paraId="11ED1DC2" w14:textId="17756285" w:rsidR="00B476DB" w:rsidRPr="00B476DB" w:rsidRDefault="00B476DB" w:rsidP="00B476DB">
            <w:pPr>
              <w:jc w:val="center"/>
              <w:rPr>
                <w:sz w:val="18"/>
                <w:szCs w:val="18"/>
              </w:rPr>
            </w:pPr>
            <w:r w:rsidRPr="00B476DB">
              <w:rPr>
                <w:sz w:val="18"/>
                <w:szCs w:val="18"/>
              </w:rPr>
              <w:t>1,554</w:t>
            </w:r>
          </w:p>
        </w:tc>
        <w:tc>
          <w:tcPr>
            <w:tcW w:w="685" w:type="dxa"/>
            <w:vAlign w:val="center"/>
          </w:tcPr>
          <w:p w14:paraId="509B656E" w14:textId="01ABDE32" w:rsidR="00B476DB" w:rsidRPr="00B476DB" w:rsidRDefault="00B476DB" w:rsidP="00B476DB">
            <w:pPr>
              <w:jc w:val="center"/>
              <w:rPr>
                <w:sz w:val="18"/>
                <w:szCs w:val="18"/>
              </w:rPr>
            </w:pPr>
            <w:r w:rsidRPr="00B476DB">
              <w:rPr>
                <w:sz w:val="18"/>
                <w:szCs w:val="18"/>
              </w:rPr>
              <w:t>1,554</w:t>
            </w:r>
          </w:p>
        </w:tc>
      </w:tr>
      <w:tr w:rsidR="006F10E7" w:rsidRPr="00B476DB" w14:paraId="0121EEEB" w14:textId="77777777" w:rsidTr="00B476DB">
        <w:tc>
          <w:tcPr>
            <w:tcW w:w="632" w:type="dxa"/>
            <w:vMerge/>
            <w:vAlign w:val="center"/>
          </w:tcPr>
          <w:p w14:paraId="2F9FC5A7" w14:textId="77777777" w:rsidR="006F10E7" w:rsidRPr="00B476DB" w:rsidRDefault="006F10E7" w:rsidP="006F10E7">
            <w:pPr>
              <w:jc w:val="center"/>
              <w:rPr>
                <w:sz w:val="18"/>
                <w:szCs w:val="18"/>
              </w:rPr>
            </w:pPr>
          </w:p>
        </w:tc>
        <w:tc>
          <w:tcPr>
            <w:tcW w:w="1402" w:type="dxa"/>
            <w:vMerge/>
            <w:vAlign w:val="center"/>
          </w:tcPr>
          <w:p w14:paraId="1F6E6346" w14:textId="77777777" w:rsidR="006F10E7" w:rsidRPr="00B476DB" w:rsidRDefault="006F10E7" w:rsidP="006F10E7">
            <w:pPr>
              <w:jc w:val="center"/>
              <w:rPr>
                <w:sz w:val="18"/>
                <w:szCs w:val="18"/>
              </w:rPr>
            </w:pPr>
          </w:p>
        </w:tc>
        <w:tc>
          <w:tcPr>
            <w:tcW w:w="3635" w:type="dxa"/>
            <w:vAlign w:val="center"/>
          </w:tcPr>
          <w:p w14:paraId="68E33278" w14:textId="469574DF" w:rsidR="006F10E7" w:rsidRPr="00B476DB" w:rsidRDefault="006F10E7" w:rsidP="006F10E7">
            <w:pPr>
              <w:jc w:val="center"/>
              <w:rPr>
                <w:sz w:val="18"/>
                <w:szCs w:val="18"/>
              </w:rPr>
            </w:pPr>
            <w:r w:rsidRPr="00B476DB">
              <w:rPr>
                <w:sz w:val="18"/>
                <w:szCs w:val="18"/>
              </w:rPr>
              <w:t>Доля резерва тепловой мощности котельной</w:t>
            </w:r>
          </w:p>
        </w:tc>
        <w:tc>
          <w:tcPr>
            <w:tcW w:w="673" w:type="dxa"/>
            <w:vAlign w:val="center"/>
          </w:tcPr>
          <w:p w14:paraId="6F140EB7" w14:textId="27D69BF2" w:rsidR="006F10E7" w:rsidRPr="00B476DB" w:rsidRDefault="006F10E7" w:rsidP="006F10E7">
            <w:pPr>
              <w:jc w:val="center"/>
              <w:rPr>
                <w:sz w:val="18"/>
                <w:szCs w:val="18"/>
              </w:rPr>
            </w:pPr>
            <w:r w:rsidRPr="00B476DB">
              <w:rPr>
                <w:sz w:val="18"/>
                <w:szCs w:val="18"/>
              </w:rPr>
              <w:t>%</w:t>
            </w:r>
          </w:p>
        </w:tc>
        <w:tc>
          <w:tcPr>
            <w:tcW w:w="685" w:type="dxa"/>
            <w:vAlign w:val="center"/>
          </w:tcPr>
          <w:p w14:paraId="6F857C9C" w14:textId="59DDBF4E" w:rsidR="006F10E7" w:rsidRPr="006F10E7" w:rsidRDefault="006F10E7" w:rsidP="006F10E7">
            <w:pPr>
              <w:jc w:val="center"/>
              <w:rPr>
                <w:sz w:val="18"/>
                <w:szCs w:val="18"/>
              </w:rPr>
            </w:pPr>
            <w:r w:rsidRPr="006F10E7">
              <w:rPr>
                <w:sz w:val="18"/>
                <w:szCs w:val="18"/>
              </w:rPr>
              <w:t>0,00</w:t>
            </w:r>
          </w:p>
        </w:tc>
        <w:tc>
          <w:tcPr>
            <w:tcW w:w="685" w:type="dxa"/>
            <w:vAlign w:val="center"/>
          </w:tcPr>
          <w:p w14:paraId="6F0A6FDE" w14:textId="604989FB" w:rsidR="006F10E7" w:rsidRPr="006F10E7" w:rsidRDefault="006F10E7" w:rsidP="006F10E7">
            <w:pPr>
              <w:jc w:val="center"/>
              <w:rPr>
                <w:sz w:val="18"/>
                <w:szCs w:val="18"/>
              </w:rPr>
            </w:pPr>
            <w:r w:rsidRPr="006F10E7">
              <w:rPr>
                <w:sz w:val="18"/>
                <w:szCs w:val="18"/>
              </w:rPr>
              <w:t>0,00</w:t>
            </w:r>
          </w:p>
        </w:tc>
        <w:tc>
          <w:tcPr>
            <w:tcW w:w="685" w:type="dxa"/>
            <w:vAlign w:val="center"/>
          </w:tcPr>
          <w:p w14:paraId="7E7299F2" w14:textId="161F3625" w:rsidR="006F10E7" w:rsidRPr="006F10E7" w:rsidRDefault="006F10E7" w:rsidP="006F10E7">
            <w:pPr>
              <w:jc w:val="center"/>
              <w:rPr>
                <w:sz w:val="18"/>
                <w:szCs w:val="18"/>
              </w:rPr>
            </w:pPr>
            <w:r w:rsidRPr="006F10E7">
              <w:rPr>
                <w:sz w:val="18"/>
                <w:szCs w:val="18"/>
              </w:rPr>
              <w:t>60,11</w:t>
            </w:r>
          </w:p>
        </w:tc>
        <w:tc>
          <w:tcPr>
            <w:tcW w:w="685" w:type="dxa"/>
            <w:vAlign w:val="center"/>
          </w:tcPr>
          <w:p w14:paraId="0D88D453" w14:textId="5CD95B94" w:rsidR="006F10E7" w:rsidRPr="006F10E7" w:rsidRDefault="006F10E7" w:rsidP="006F10E7">
            <w:pPr>
              <w:jc w:val="center"/>
              <w:rPr>
                <w:sz w:val="18"/>
                <w:szCs w:val="18"/>
              </w:rPr>
            </w:pPr>
            <w:r w:rsidRPr="006F10E7">
              <w:rPr>
                <w:sz w:val="18"/>
                <w:szCs w:val="18"/>
              </w:rPr>
              <w:t>60,19</w:t>
            </w:r>
          </w:p>
        </w:tc>
        <w:tc>
          <w:tcPr>
            <w:tcW w:w="685" w:type="dxa"/>
            <w:vAlign w:val="center"/>
          </w:tcPr>
          <w:p w14:paraId="55462DEC" w14:textId="6DA52B24" w:rsidR="006F10E7" w:rsidRPr="006F10E7" w:rsidRDefault="006F10E7" w:rsidP="006F10E7">
            <w:pPr>
              <w:jc w:val="center"/>
              <w:rPr>
                <w:sz w:val="18"/>
                <w:szCs w:val="18"/>
              </w:rPr>
            </w:pPr>
            <w:r w:rsidRPr="006F10E7">
              <w:rPr>
                <w:sz w:val="18"/>
                <w:szCs w:val="18"/>
              </w:rPr>
              <w:t>60,19</w:t>
            </w:r>
          </w:p>
        </w:tc>
        <w:tc>
          <w:tcPr>
            <w:tcW w:w="685" w:type="dxa"/>
            <w:vAlign w:val="center"/>
          </w:tcPr>
          <w:p w14:paraId="005C924D" w14:textId="47EFF2CD" w:rsidR="006F10E7" w:rsidRPr="006F10E7" w:rsidRDefault="006F10E7" w:rsidP="006F10E7">
            <w:pPr>
              <w:jc w:val="center"/>
              <w:rPr>
                <w:sz w:val="18"/>
                <w:szCs w:val="18"/>
              </w:rPr>
            </w:pPr>
            <w:r w:rsidRPr="006F10E7">
              <w:rPr>
                <w:sz w:val="18"/>
                <w:szCs w:val="18"/>
              </w:rPr>
              <w:t>60,19</w:t>
            </w:r>
          </w:p>
        </w:tc>
        <w:tc>
          <w:tcPr>
            <w:tcW w:w="685" w:type="dxa"/>
            <w:vAlign w:val="center"/>
          </w:tcPr>
          <w:p w14:paraId="7A654619" w14:textId="234E3C37" w:rsidR="006F10E7" w:rsidRPr="006F10E7" w:rsidRDefault="006F10E7" w:rsidP="006F10E7">
            <w:pPr>
              <w:jc w:val="center"/>
              <w:rPr>
                <w:sz w:val="18"/>
                <w:szCs w:val="18"/>
              </w:rPr>
            </w:pPr>
            <w:r w:rsidRPr="006F10E7">
              <w:rPr>
                <w:sz w:val="18"/>
                <w:szCs w:val="18"/>
              </w:rPr>
              <w:t>60,19</w:t>
            </w:r>
          </w:p>
        </w:tc>
        <w:tc>
          <w:tcPr>
            <w:tcW w:w="685" w:type="dxa"/>
            <w:vAlign w:val="center"/>
          </w:tcPr>
          <w:p w14:paraId="1A3F1AC8" w14:textId="4FE21904" w:rsidR="006F10E7" w:rsidRPr="006F10E7" w:rsidRDefault="006F10E7" w:rsidP="006F10E7">
            <w:pPr>
              <w:jc w:val="center"/>
              <w:rPr>
                <w:sz w:val="18"/>
                <w:szCs w:val="18"/>
              </w:rPr>
            </w:pPr>
            <w:r w:rsidRPr="006F10E7">
              <w:rPr>
                <w:sz w:val="18"/>
                <w:szCs w:val="18"/>
              </w:rPr>
              <w:t>60,19</w:t>
            </w:r>
          </w:p>
        </w:tc>
        <w:tc>
          <w:tcPr>
            <w:tcW w:w="685" w:type="dxa"/>
            <w:vAlign w:val="center"/>
          </w:tcPr>
          <w:p w14:paraId="01F32986" w14:textId="39D978FD" w:rsidR="006F10E7" w:rsidRPr="006F10E7" w:rsidRDefault="006F10E7" w:rsidP="006F10E7">
            <w:pPr>
              <w:jc w:val="center"/>
              <w:rPr>
                <w:sz w:val="18"/>
                <w:szCs w:val="18"/>
              </w:rPr>
            </w:pPr>
            <w:r w:rsidRPr="006F10E7">
              <w:rPr>
                <w:sz w:val="18"/>
                <w:szCs w:val="18"/>
              </w:rPr>
              <w:t>60,19</w:t>
            </w:r>
          </w:p>
        </w:tc>
        <w:tc>
          <w:tcPr>
            <w:tcW w:w="685" w:type="dxa"/>
            <w:vAlign w:val="center"/>
          </w:tcPr>
          <w:p w14:paraId="688CBC5D" w14:textId="053479D3" w:rsidR="006F10E7" w:rsidRPr="006F10E7" w:rsidRDefault="006F10E7" w:rsidP="006F10E7">
            <w:pPr>
              <w:jc w:val="center"/>
              <w:rPr>
                <w:sz w:val="18"/>
                <w:szCs w:val="18"/>
              </w:rPr>
            </w:pPr>
            <w:r w:rsidRPr="006F10E7">
              <w:rPr>
                <w:sz w:val="18"/>
                <w:szCs w:val="18"/>
              </w:rPr>
              <w:t>60,19</w:t>
            </w:r>
          </w:p>
        </w:tc>
        <w:tc>
          <w:tcPr>
            <w:tcW w:w="685" w:type="dxa"/>
            <w:vAlign w:val="center"/>
          </w:tcPr>
          <w:p w14:paraId="7A232EF3" w14:textId="297507F0" w:rsidR="006F10E7" w:rsidRPr="006F10E7" w:rsidRDefault="006F10E7" w:rsidP="006F10E7">
            <w:pPr>
              <w:jc w:val="center"/>
              <w:rPr>
                <w:sz w:val="18"/>
                <w:szCs w:val="18"/>
              </w:rPr>
            </w:pPr>
            <w:r w:rsidRPr="006F10E7">
              <w:rPr>
                <w:sz w:val="18"/>
                <w:szCs w:val="18"/>
              </w:rPr>
              <w:t>60,19</w:t>
            </w:r>
          </w:p>
        </w:tc>
        <w:tc>
          <w:tcPr>
            <w:tcW w:w="685" w:type="dxa"/>
            <w:vAlign w:val="center"/>
          </w:tcPr>
          <w:p w14:paraId="32CD1817" w14:textId="636DB1C9" w:rsidR="006F10E7" w:rsidRPr="006F10E7" w:rsidRDefault="006F10E7" w:rsidP="006F10E7">
            <w:pPr>
              <w:jc w:val="center"/>
              <w:rPr>
                <w:sz w:val="18"/>
                <w:szCs w:val="18"/>
              </w:rPr>
            </w:pPr>
            <w:r w:rsidRPr="006F10E7">
              <w:rPr>
                <w:sz w:val="18"/>
                <w:szCs w:val="18"/>
              </w:rPr>
              <w:t>60,19</w:t>
            </w:r>
          </w:p>
        </w:tc>
      </w:tr>
      <w:tr w:rsidR="006F10E7" w:rsidRPr="00B476DB" w14:paraId="56DF1B15" w14:textId="77777777" w:rsidTr="00B476DB">
        <w:tc>
          <w:tcPr>
            <w:tcW w:w="632" w:type="dxa"/>
            <w:vMerge/>
            <w:vAlign w:val="center"/>
          </w:tcPr>
          <w:p w14:paraId="0DD76891" w14:textId="77777777" w:rsidR="006F10E7" w:rsidRPr="00B476DB" w:rsidRDefault="006F10E7" w:rsidP="006F10E7">
            <w:pPr>
              <w:jc w:val="center"/>
              <w:rPr>
                <w:sz w:val="18"/>
                <w:szCs w:val="18"/>
              </w:rPr>
            </w:pPr>
          </w:p>
        </w:tc>
        <w:tc>
          <w:tcPr>
            <w:tcW w:w="1402" w:type="dxa"/>
            <w:vMerge/>
            <w:vAlign w:val="center"/>
          </w:tcPr>
          <w:p w14:paraId="1BD34930" w14:textId="77777777" w:rsidR="006F10E7" w:rsidRPr="00B476DB" w:rsidRDefault="006F10E7" w:rsidP="006F10E7">
            <w:pPr>
              <w:jc w:val="center"/>
              <w:rPr>
                <w:sz w:val="18"/>
                <w:szCs w:val="18"/>
              </w:rPr>
            </w:pPr>
          </w:p>
        </w:tc>
        <w:tc>
          <w:tcPr>
            <w:tcW w:w="3635" w:type="dxa"/>
            <w:vAlign w:val="center"/>
          </w:tcPr>
          <w:p w14:paraId="13AB727F" w14:textId="35AEB7D7" w:rsidR="006F10E7" w:rsidRPr="00B476DB" w:rsidRDefault="006F10E7" w:rsidP="006F10E7">
            <w:pPr>
              <w:jc w:val="center"/>
              <w:rPr>
                <w:sz w:val="18"/>
                <w:szCs w:val="18"/>
              </w:rPr>
            </w:pPr>
            <w:r w:rsidRPr="00B476DB">
              <w:rPr>
                <w:sz w:val="18"/>
                <w:szCs w:val="18"/>
              </w:rPr>
              <w:t>Отпуск тепловой энергии с коллекторов</w:t>
            </w:r>
          </w:p>
        </w:tc>
        <w:tc>
          <w:tcPr>
            <w:tcW w:w="673" w:type="dxa"/>
            <w:vAlign w:val="center"/>
          </w:tcPr>
          <w:p w14:paraId="335428DF" w14:textId="53B8BB9E" w:rsidR="006F10E7" w:rsidRPr="00B476DB" w:rsidRDefault="006F10E7" w:rsidP="006F10E7">
            <w:pPr>
              <w:jc w:val="center"/>
              <w:rPr>
                <w:sz w:val="18"/>
                <w:szCs w:val="18"/>
              </w:rPr>
            </w:pPr>
            <w:r w:rsidRPr="00B476DB">
              <w:rPr>
                <w:sz w:val="18"/>
                <w:szCs w:val="18"/>
              </w:rPr>
              <w:t>Гкал/ч</w:t>
            </w:r>
          </w:p>
        </w:tc>
        <w:tc>
          <w:tcPr>
            <w:tcW w:w="685" w:type="dxa"/>
            <w:vAlign w:val="center"/>
          </w:tcPr>
          <w:p w14:paraId="3EB0D415" w14:textId="33A7B09D" w:rsidR="006F10E7" w:rsidRPr="006F10E7" w:rsidRDefault="006F10E7" w:rsidP="006F10E7">
            <w:pPr>
              <w:jc w:val="center"/>
              <w:rPr>
                <w:sz w:val="18"/>
                <w:szCs w:val="18"/>
              </w:rPr>
            </w:pPr>
            <w:r w:rsidRPr="006F10E7">
              <w:rPr>
                <w:sz w:val="18"/>
                <w:szCs w:val="18"/>
              </w:rPr>
              <w:t>1,691</w:t>
            </w:r>
          </w:p>
        </w:tc>
        <w:tc>
          <w:tcPr>
            <w:tcW w:w="685" w:type="dxa"/>
            <w:vAlign w:val="center"/>
          </w:tcPr>
          <w:p w14:paraId="20C4FC64" w14:textId="0769E821" w:rsidR="006F10E7" w:rsidRPr="006F10E7" w:rsidRDefault="006F10E7" w:rsidP="006F10E7">
            <w:pPr>
              <w:jc w:val="center"/>
              <w:rPr>
                <w:sz w:val="18"/>
                <w:szCs w:val="18"/>
              </w:rPr>
            </w:pPr>
            <w:r w:rsidRPr="006F10E7">
              <w:rPr>
                <w:sz w:val="18"/>
                <w:szCs w:val="18"/>
              </w:rPr>
              <w:t>1,691</w:t>
            </w:r>
          </w:p>
        </w:tc>
        <w:tc>
          <w:tcPr>
            <w:tcW w:w="685" w:type="dxa"/>
            <w:vAlign w:val="center"/>
          </w:tcPr>
          <w:p w14:paraId="40134086" w14:textId="2C51BEED" w:rsidR="006F10E7" w:rsidRPr="006F10E7" w:rsidRDefault="006F10E7" w:rsidP="006F10E7">
            <w:pPr>
              <w:jc w:val="center"/>
              <w:rPr>
                <w:sz w:val="18"/>
                <w:szCs w:val="18"/>
              </w:rPr>
            </w:pPr>
            <w:r w:rsidRPr="006F10E7">
              <w:rPr>
                <w:sz w:val="18"/>
                <w:szCs w:val="18"/>
              </w:rPr>
              <w:t>1,686</w:t>
            </w:r>
          </w:p>
        </w:tc>
        <w:tc>
          <w:tcPr>
            <w:tcW w:w="685" w:type="dxa"/>
            <w:vAlign w:val="center"/>
          </w:tcPr>
          <w:p w14:paraId="3D9F375C" w14:textId="0EB1BAA2" w:rsidR="006F10E7" w:rsidRPr="006F10E7" w:rsidRDefault="006F10E7" w:rsidP="006F10E7">
            <w:pPr>
              <w:jc w:val="center"/>
              <w:rPr>
                <w:sz w:val="18"/>
                <w:szCs w:val="18"/>
              </w:rPr>
            </w:pPr>
            <w:r w:rsidRPr="006F10E7">
              <w:rPr>
                <w:sz w:val="18"/>
                <w:szCs w:val="18"/>
              </w:rPr>
              <w:t>1,683</w:t>
            </w:r>
          </w:p>
        </w:tc>
        <w:tc>
          <w:tcPr>
            <w:tcW w:w="685" w:type="dxa"/>
            <w:vAlign w:val="center"/>
          </w:tcPr>
          <w:p w14:paraId="201BA6BB" w14:textId="7BCBD550" w:rsidR="006F10E7" w:rsidRPr="006F10E7" w:rsidRDefault="006F10E7" w:rsidP="006F10E7">
            <w:pPr>
              <w:jc w:val="center"/>
              <w:rPr>
                <w:sz w:val="18"/>
                <w:szCs w:val="18"/>
              </w:rPr>
            </w:pPr>
            <w:r w:rsidRPr="006F10E7">
              <w:rPr>
                <w:sz w:val="18"/>
                <w:szCs w:val="18"/>
              </w:rPr>
              <w:t>1,683</w:t>
            </w:r>
          </w:p>
        </w:tc>
        <w:tc>
          <w:tcPr>
            <w:tcW w:w="685" w:type="dxa"/>
            <w:vAlign w:val="center"/>
          </w:tcPr>
          <w:p w14:paraId="5FD81365" w14:textId="40EAA08F" w:rsidR="006F10E7" w:rsidRPr="006F10E7" w:rsidRDefault="006F10E7" w:rsidP="006F10E7">
            <w:pPr>
              <w:jc w:val="center"/>
              <w:rPr>
                <w:sz w:val="18"/>
                <w:szCs w:val="18"/>
              </w:rPr>
            </w:pPr>
            <w:r w:rsidRPr="006F10E7">
              <w:rPr>
                <w:sz w:val="18"/>
                <w:szCs w:val="18"/>
              </w:rPr>
              <w:t>1,683</w:t>
            </w:r>
          </w:p>
        </w:tc>
        <w:tc>
          <w:tcPr>
            <w:tcW w:w="685" w:type="dxa"/>
            <w:vAlign w:val="center"/>
          </w:tcPr>
          <w:p w14:paraId="7F6D041F" w14:textId="1DF09D03" w:rsidR="006F10E7" w:rsidRPr="006F10E7" w:rsidRDefault="006F10E7" w:rsidP="006F10E7">
            <w:pPr>
              <w:jc w:val="center"/>
              <w:rPr>
                <w:sz w:val="18"/>
                <w:szCs w:val="18"/>
              </w:rPr>
            </w:pPr>
            <w:r w:rsidRPr="006F10E7">
              <w:rPr>
                <w:sz w:val="18"/>
                <w:szCs w:val="18"/>
              </w:rPr>
              <w:t>1,683</w:t>
            </w:r>
          </w:p>
        </w:tc>
        <w:tc>
          <w:tcPr>
            <w:tcW w:w="685" w:type="dxa"/>
            <w:vAlign w:val="center"/>
          </w:tcPr>
          <w:p w14:paraId="144411D3" w14:textId="2FF94A74" w:rsidR="006F10E7" w:rsidRPr="006F10E7" w:rsidRDefault="006F10E7" w:rsidP="006F10E7">
            <w:pPr>
              <w:jc w:val="center"/>
              <w:rPr>
                <w:sz w:val="18"/>
                <w:szCs w:val="18"/>
              </w:rPr>
            </w:pPr>
            <w:r w:rsidRPr="006F10E7">
              <w:rPr>
                <w:sz w:val="18"/>
                <w:szCs w:val="18"/>
              </w:rPr>
              <w:t>1,683</w:t>
            </w:r>
          </w:p>
        </w:tc>
        <w:tc>
          <w:tcPr>
            <w:tcW w:w="685" w:type="dxa"/>
            <w:vAlign w:val="center"/>
          </w:tcPr>
          <w:p w14:paraId="126C892C" w14:textId="5E9A945D" w:rsidR="006F10E7" w:rsidRPr="006F10E7" w:rsidRDefault="006F10E7" w:rsidP="006F10E7">
            <w:pPr>
              <w:jc w:val="center"/>
              <w:rPr>
                <w:sz w:val="18"/>
                <w:szCs w:val="18"/>
              </w:rPr>
            </w:pPr>
            <w:r w:rsidRPr="006F10E7">
              <w:rPr>
                <w:sz w:val="18"/>
                <w:szCs w:val="18"/>
              </w:rPr>
              <w:t>1,683</w:t>
            </w:r>
          </w:p>
        </w:tc>
        <w:tc>
          <w:tcPr>
            <w:tcW w:w="685" w:type="dxa"/>
            <w:vAlign w:val="center"/>
          </w:tcPr>
          <w:p w14:paraId="68D71554" w14:textId="40D95EFA" w:rsidR="006F10E7" w:rsidRPr="006F10E7" w:rsidRDefault="006F10E7" w:rsidP="006F10E7">
            <w:pPr>
              <w:jc w:val="center"/>
              <w:rPr>
                <w:sz w:val="18"/>
                <w:szCs w:val="18"/>
              </w:rPr>
            </w:pPr>
            <w:r w:rsidRPr="006F10E7">
              <w:rPr>
                <w:sz w:val="18"/>
                <w:szCs w:val="18"/>
              </w:rPr>
              <w:t>1,683</w:t>
            </w:r>
          </w:p>
        </w:tc>
        <w:tc>
          <w:tcPr>
            <w:tcW w:w="685" w:type="dxa"/>
            <w:vAlign w:val="center"/>
          </w:tcPr>
          <w:p w14:paraId="1E5A2823" w14:textId="7C43F8B8" w:rsidR="006F10E7" w:rsidRPr="006F10E7" w:rsidRDefault="006F10E7" w:rsidP="006F10E7">
            <w:pPr>
              <w:jc w:val="center"/>
              <w:rPr>
                <w:sz w:val="18"/>
                <w:szCs w:val="18"/>
              </w:rPr>
            </w:pPr>
            <w:r w:rsidRPr="006F10E7">
              <w:rPr>
                <w:sz w:val="18"/>
                <w:szCs w:val="18"/>
              </w:rPr>
              <w:t>1,683</w:t>
            </w:r>
          </w:p>
        </w:tc>
        <w:tc>
          <w:tcPr>
            <w:tcW w:w="685" w:type="dxa"/>
            <w:vAlign w:val="center"/>
          </w:tcPr>
          <w:p w14:paraId="03C27A6B" w14:textId="429E64F0" w:rsidR="006F10E7" w:rsidRPr="006F10E7" w:rsidRDefault="006F10E7" w:rsidP="006F10E7">
            <w:pPr>
              <w:jc w:val="center"/>
              <w:rPr>
                <w:sz w:val="18"/>
                <w:szCs w:val="18"/>
              </w:rPr>
            </w:pPr>
            <w:r w:rsidRPr="006F10E7">
              <w:rPr>
                <w:sz w:val="18"/>
                <w:szCs w:val="18"/>
              </w:rPr>
              <w:t>1,683</w:t>
            </w:r>
          </w:p>
        </w:tc>
      </w:tr>
      <w:tr w:rsidR="00B476DB" w:rsidRPr="00B476DB" w14:paraId="5FCD0DC3" w14:textId="77777777" w:rsidTr="00B476DB">
        <w:tc>
          <w:tcPr>
            <w:tcW w:w="632" w:type="dxa"/>
            <w:vMerge/>
            <w:vAlign w:val="center"/>
          </w:tcPr>
          <w:p w14:paraId="481EE805" w14:textId="77777777" w:rsidR="00B476DB" w:rsidRPr="00B476DB" w:rsidRDefault="00B476DB" w:rsidP="00B476DB">
            <w:pPr>
              <w:jc w:val="center"/>
              <w:rPr>
                <w:sz w:val="18"/>
                <w:szCs w:val="18"/>
              </w:rPr>
            </w:pPr>
          </w:p>
        </w:tc>
        <w:tc>
          <w:tcPr>
            <w:tcW w:w="1402" w:type="dxa"/>
            <w:vMerge/>
            <w:vAlign w:val="center"/>
          </w:tcPr>
          <w:p w14:paraId="64B7D72A" w14:textId="77777777" w:rsidR="00B476DB" w:rsidRPr="00B476DB" w:rsidRDefault="00B476DB" w:rsidP="00B476DB">
            <w:pPr>
              <w:jc w:val="center"/>
              <w:rPr>
                <w:sz w:val="18"/>
                <w:szCs w:val="18"/>
              </w:rPr>
            </w:pPr>
          </w:p>
        </w:tc>
        <w:tc>
          <w:tcPr>
            <w:tcW w:w="3635" w:type="dxa"/>
            <w:vAlign w:val="center"/>
          </w:tcPr>
          <w:p w14:paraId="7BC64DCE" w14:textId="45D40B9B" w:rsidR="00B476DB" w:rsidRPr="00B476DB" w:rsidRDefault="00B476DB" w:rsidP="00B476DB">
            <w:pPr>
              <w:jc w:val="center"/>
              <w:rPr>
                <w:sz w:val="18"/>
                <w:szCs w:val="18"/>
              </w:rPr>
            </w:pPr>
            <w:r w:rsidRPr="00B476DB">
              <w:rPr>
                <w:sz w:val="18"/>
                <w:szCs w:val="18"/>
              </w:rPr>
              <w:t>Доля отпуска тепловой энергии, осуществляемого потребителям по приборам учета, в общем объеме отпущенной тепловой энергии</w:t>
            </w:r>
          </w:p>
        </w:tc>
        <w:tc>
          <w:tcPr>
            <w:tcW w:w="673" w:type="dxa"/>
            <w:vAlign w:val="center"/>
          </w:tcPr>
          <w:p w14:paraId="01A3D917" w14:textId="65403BCE" w:rsidR="00B476DB" w:rsidRPr="00B476DB" w:rsidRDefault="00B476DB" w:rsidP="00B476DB">
            <w:pPr>
              <w:jc w:val="center"/>
              <w:rPr>
                <w:sz w:val="18"/>
                <w:szCs w:val="18"/>
              </w:rPr>
            </w:pPr>
            <w:r w:rsidRPr="00B476DB">
              <w:rPr>
                <w:sz w:val="18"/>
                <w:szCs w:val="18"/>
              </w:rPr>
              <w:t>%</w:t>
            </w:r>
          </w:p>
        </w:tc>
        <w:tc>
          <w:tcPr>
            <w:tcW w:w="685" w:type="dxa"/>
            <w:vAlign w:val="center"/>
          </w:tcPr>
          <w:p w14:paraId="05CC0793" w14:textId="6989502B" w:rsidR="00B476DB" w:rsidRPr="00B476DB" w:rsidRDefault="00B476DB" w:rsidP="00B476DB">
            <w:pPr>
              <w:jc w:val="center"/>
              <w:rPr>
                <w:sz w:val="18"/>
                <w:szCs w:val="18"/>
              </w:rPr>
            </w:pPr>
            <w:r w:rsidRPr="00B476DB">
              <w:rPr>
                <w:sz w:val="18"/>
                <w:szCs w:val="18"/>
              </w:rPr>
              <w:t>н/д</w:t>
            </w:r>
          </w:p>
        </w:tc>
        <w:tc>
          <w:tcPr>
            <w:tcW w:w="685" w:type="dxa"/>
            <w:vAlign w:val="center"/>
          </w:tcPr>
          <w:p w14:paraId="7F4B3910" w14:textId="40865177" w:rsidR="00B476DB" w:rsidRPr="00B476DB" w:rsidRDefault="00B476DB" w:rsidP="00B476DB">
            <w:pPr>
              <w:jc w:val="center"/>
              <w:rPr>
                <w:sz w:val="18"/>
                <w:szCs w:val="18"/>
              </w:rPr>
            </w:pPr>
            <w:r w:rsidRPr="00B476DB">
              <w:rPr>
                <w:sz w:val="18"/>
                <w:szCs w:val="18"/>
              </w:rPr>
              <w:t>н/д</w:t>
            </w:r>
          </w:p>
        </w:tc>
        <w:tc>
          <w:tcPr>
            <w:tcW w:w="685" w:type="dxa"/>
            <w:vAlign w:val="center"/>
          </w:tcPr>
          <w:p w14:paraId="03D91C07" w14:textId="4224963C" w:rsidR="00B476DB" w:rsidRPr="00B476DB" w:rsidRDefault="00B476DB" w:rsidP="00B476DB">
            <w:pPr>
              <w:jc w:val="center"/>
              <w:rPr>
                <w:sz w:val="18"/>
                <w:szCs w:val="18"/>
              </w:rPr>
            </w:pPr>
            <w:r w:rsidRPr="00B476DB">
              <w:rPr>
                <w:sz w:val="18"/>
                <w:szCs w:val="18"/>
              </w:rPr>
              <w:t>н/д</w:t>
            </w:r>
          </w:p>
        </w:tc>
        <w:tc>
          <w:tcPr>
            <w:tcW w:w="685" w:type="dxa"/>
            <w:vAlign w:val="center"/>
          </w:tcPr>
          <w:p w14:paraId="3B14DA7C" w14:textId="08FDBC58" w:rsidR="00B476DB" w:rsidRPr="00B476DB" w:rsidRDefault="00B476DB" w:rsidP="00B476DB">
            <w:pPr>
              <w:jc w:val="center"/>
              <w:rPr>
                <w:sz w:val="18"/>
                <w:szCs w:val="18"/>
              </w:rPr>
            </w:pPr>
            <w:r w:rsidRPr="00B476DB">
              <w:rPr>
                <w:sz w:val="18"/>
                <w:szCs w:val="18"/>
              </w:rPr>
              <w:t>н/д</w:t>
            </w:r>
          </w:p>
        </w:tc>
        <w:tc>
          <w:tcPr>
            <w:tcW w:w="685" w:type="dxa"/>
            <w:vAlign w:val="center"/>
          </w:tcPr>
          <w:p w14:paraId="2A0EABC1" w14:textId="700E532C" w:rsidR="00B476DB" w:rsidRPr="00B476DB" w:rsidRDefault="00B476DB" w:rsidP="00B476DB">
            <w:pPr>
              <w:jc w:val="center"/>
              <w:rPr>
                <w:sz w:val="18"/>
                <w:szCs w:val="18"/>
              </w:rPr>
            </w:pPr>
            <w:r w:rsidRPr="00B476DB">
              <w:rPr>
                <w:sz w:val="18"/>
                <w:szCs w:val="18"/>
              </w:rPr>
              <w:t>н/д</w:t>
            </w:r>
          </w:p>
        </w:tc>
        <w:tc>
          <w:tcPr>
            <w:tcW w:w="685" w:type="dxa"/>
            <w:vAlign w:val="center"/>
          </w:tcPr>
          <w:p w14:paraId="0FDFC363" w14:textId="544B7190" w:rsidR="00B476DB" w:rsidRPr="00B476DB" w:rsidRDefault="00B476DB" w:rsidP="00B476DB">
            <w:pPr>
              <w:jc w:val="center"/>
              <w:rPr>
                <w:sz w:val="18"/>
                <w:szCs w:val="18"/>
              </w:rPr>
            </w:pPr>
            <w:r w:rsidRPr="00B476DB">
              <w:rPr>
                <w:sz w:val="18"/>
                <w:szCs w:val="18"/>
              </w:rPr>
              <w:t>н/д</w:t>
            </w:r>
          </w:p>
        </w:tc>
        <w:tc>
          <w:tcPr>
            <w:tcW w:w="685" w:type="dxa"/>
            <w:vAlign w:val="center"/>
          </w:tcPr>
          <w:p w14:paraId="16577041" w14:textId="47292F75" w:rsidR="00B476DB" w:rsidRPr="00B476DB" w:rsidRDefault="00B476DB" w:rsidP="00B476DB">
            <w:pPr>
              <w:jc w:val="center"/>
              <w:rPr>
                <w:sz w:val="18"/>
                <w:szCs w:val="18"/>
              </w:rPr>
            </w:pPr>
            <w:r w:rsidRPr="00B476DB">
              <w:rPr>
                <w:sz w:val="18"/>
                <w:szCs w:val="18"/>
              </w:rPr>
              <w:t>н/д</w:t>
            </w:r>
          </w:p>
        </w:tc>
        <w:tc>
          <w:tcPr>
            <w:tcW w:w="685" w:type="dxa"/>
            <w:vAlign w:val="center"/>
          </w:tcPr>
          <w:p w14:paraId="337A2570" w14:textId="4D851BFD" w:rsidR="00B476DB" w:rsidRPr="00B476DB" w:rsidRDefault="00B476DB" w:rsidP="00B476DB">
            <w:pPr>
              <w:jc w:val="center"/>
              <w:rPr>
                <w:sz w:val="18"/>
                <w:szCs w:val="18"/>
              </w:rPr>
            </w:pPr>
            <w:r w:rsidRPr="00B476DB">
              <w:rPr>
                <w:sz w:val="18"/>
                <w:szCs w:val="18"/>
              </w:rPr>
              <w:t>н/д</w:t>
            </w:r>
          </w:p>
        </w:tc>
        <w:tc>
          <w:tcPr>
            <w:tcW w:w="685" w:type="dxa"/>
            <w:vAlign w:val="center"/>
          </w:tcPr>
          <w:p w14:paraId="6FFAF986" w14:textId="4D3CDE94" w:rsidR="00B476DB" w:rsidRPr="00B476DB" w:rsidRDefault="00B476DB" w:rsidP="00B476DB">
            <w:pPr>
              <w:jc w:val="center"/>
              <w:rPr>
                <w:sz w:val="18"/>
                <w:szCs w:val="18"/>
              </w:rPr>
            </w:pPr>
            <w:r w:rsidRPr="00B476DB">
              <w:rPr>
                <w:sz w:val="18"/>
                <w:szCs w:val="18"/>
              </w:rPr>
              <w:t>н/д</w:t>
            </w:r>
          </w:p>
        </w:tc>
        <w:tc>
          <w:tcPr>
            <w:tcW w:w="685" w:type="dxa"/>
            <w:vAlign w:val="center"/>
          </w:tcPr>
          <w:p w14:paraId="0A438098" w14:textId="5E6FFDCF" w:rsidR="00B476DB" w:rsidRPr="00B476DB" w:rsidRDefault="00B476DB" w:rsidP="00B476DB">
            <w:pPr>
              <w:jc w:val="center"/>
              <w:rPr>
                <w:sz w:val="18"/>
                <w:szCs w:val="18"/>
              </w:rPr>
            </w:pPr>
            <w:r w:rsidRPr="00B476DB">
              <w:rPr>
                <w:sz w:val="18"/>
                <w:szCs w:val="18"/>
              </w:rPr>
              <w:t>н/д</w:t>
            </w:r>
          </w:p>
        </w:tc>
        <w:tc>
          <w:tcPr>
            <w:tcW w:w="685" w:type="dxa"/>
            <w:vAlign w:val="center"/>
          </w:tcPr>
          <w:p w14:paraId="5AA904E2" w14:textId="175590B3" w:rsidR="00B476DB" w:rsidRPr="00B476DB" w:rsidRDefault="00B476DB" w:rsidP="00B476DB">
            <w:pPr>
              <w:jc w:val="center"/>
              <w:rPr>
                <w:sz w:val="18"/>
                <w:szCs w:val="18"/>
              </w:rPr>
            </w:pPr>
            <w:r w:rsidRPr="00B476DB">
              <w:rPr>
                <w:sz w:val="18"/>
                <w:szCs w:val="18"/>
              </w:rPr>
              <w:t>н/д</w:t>
            </w:r>
          </w:p>
        </w:tc>
        <w:tc>
          <w:tcPr>
            <w:tcW w:w="685" w:type="dxa"/>
            <w:vAlign w:val="center"/>
          </w:tcPr>
          <w:p w14:paraId="212D3EC0" w14:textId="45595377" w:rsidR="00B476DB" w:rsidRPr="00B476DB" w:rsidRDefault="00B476DB" w:rsidP="00B476DB">
            <w:pPr>
              <w:jc w:val="center"/>
              <w:rPr>
                <w:sz w:val="18"/>
                <w:szCs w:val="18"/>
              </w:rPr>
            </w:pPr>
            <w:r w:rsidRPr="00B476DB">
              <w:rPr>
                <w:sz w:val="18"/>
                <w:szCs w:val="18"/>
              </w:rPr>
              <w:t>н/д</w:t>
            </w:r>
          </w:p>
        </w:tc>
      </w:tr>
      <w:tr w:rsidR="00B476DB" w:rsidRPr="00B476DB" w14:paraId="6E4CB6B7" w14:textId="77777777" w:rsidTr="00B476DB">
        <w:tc>
          <w:tcPr>
            <w:tcW w:w="632" w:type="dxa"/>
            <w:vMerge/>
            <w:vAlign w:val="center"/>
          </w:tcPr>
          <w:p w14:paraId="5895CCA7" w14:textId="77777777" w:rsidR="00B476DB" w:rsidRPr="00B476DB" w:rsidRDefault="00B476DB" w:rsidP="00B476DB">
            <w:pPr>
              <w:jc w:val="center"/>
              <w:rPr>
                <w:sz w:val="18"/>
                <w:szCs w:val="18"/>
              </w:rPr>
            </w:pPr>
          </w:p>
        </w:tc>
        <w:tc>
          <w:tcPr>
            <w:tcW w:w="1402" w:type="dxa"/>
            <w:vMerge/>
            <w:vAlign w:val="center"/>
          </w:tcPr>
          <w:p w14:paraId="05D90235" w14:textId="77777777" w:rsidR="00B476DB" w:rsidRPr="00B476DB" w:rsidRDefault="00B476DB" w:rsidP="00B476DB">
            <w:pPr>
              <w:jc w:val="center"/>
              <w:rPr>
                <w:sz w:val="18"/>
                <w:szCs w:val="18"/>
              </w:rPr>
            </w:pPr>
          </w:p>
        </w:tc>
        <w:tc>
          <w:tcPr>
            <w:tcW w:w="3635" w:type="dxa"/>
            <w:vAlign w:val="center"/>
          </w:tcPr>
          <w:p w14:paraId="71364F11" w14:textId="547E8EE2" w:rsidR="00B476DB" w:rsidRPr="00B476DB" w:rsidRDefault="00B476DB" w:rsidP="00B476DB">
            <w:pPr>
              <w:jc w:val="center"/>
              <w:rPr>
                <w:sz w:val="18"/>
                <w:szCs w:val="18"/>
              </w:rPr>
            </w:pPr>
            <w:r w:rsidRPr="00B476DB">
              <w:rPr>
                <w:sz w:val="18"/>
                <w:szCs w:val="18"/>
              </w:rPr>
              <w:t>Удельный расход условного топлива на тепловую энергию, отпущенную с коллекторов котельной</w:t>
            </w:r>
          </w:p>
        </w:tc>
        <w:tc>
          <w:tcPr>
            <w:tcW w:w="673" w:type="dxa"/>
            <w:vAlign w:val="center"/>
          </w:tcPr>
          <w:p w14:paraId="4B8438A2" w14:textId="257DC615" w:rsidR="00B476DB" w:rsidRPr="00B476DB" w:rsidRDefault="00B476DB" w:rsidP="00B476DB">
            <w:pPr>
              <w:jc w:val="center"/>
              <w:rPr>
                <w:sz w:val="18"/>
                <w:szCs w:val="18"/>
              </w:rPr>
            </w:pPr>
            <w:r w:rsidRPr="00B476DB">
              <w:rPr>
                <w:sz w:val="18"/>
                <w:szCs w:val="18"/>
              </w:rPr>
              <w:t>кг/Гкал</w:t>
            </w:r>
          </w:p>
        </w:tc>
        <w:tc>
          <w:tcPr>
            <w:tcW w:w="685" w:type="dxa"/>
            <w:vAlign w:val="center"/>
          </w:tcPr>
          <w:p w14:paraId="2A7D89A0" w14:textId="5294BED6" w:rsidR="00B476DB" w:rsidRPr="00B476DB" w:rsidRDefault="00B476DB" w:rsidP="00B476DB">
            <w:pPr>
              <w:jc w:val="center"/>
              <w:rPr>
                <w:sz w:val="18"/>
                <w:szCs w:val="18"/>
              </w:rPr>
            </w:pPr>
            <w:r w:rsidRPr="00B476DB">
              <w:rPr>
                <w:sz w:val="18"/>
                <w:szCs w:val="18"/>
              </w:rPr>
              <w:t>231,507</w:t>
            </w:r>
          </w:p>
        </w:tc>
        <w:tc>
          <w:tcPr>
            <w:tcW w:w="685" w:type="dxa"/>
            <w:vAlign w:val="center"/>
          </w:tcPr>
          <w:p w14:paraId="2D1592BF" w14:textId="10B0186C" w:rsidR="00B476DB" w:rsidRPr="00B476DB" w:rsidRDefault="00B476DB" w:rsidP="00B476DB">
            <w:pPr>
              <w:jc w:val="center"/>
              <w:rPr>
                <w:sz w:val="18"/>
                <w:szCs w:val="18"/>
              </w:rPr>
            </w:pPr>
            <w:r w:rsidRPr="00B476DB">
              <w:rPr>
                <w:sz w:val="18"/>
                <w:szCs w:val="18"/>
              </w:rPr>
              <w:t>231,437</w:t>
            </w:r>
          </w:p>
        </w:tc>
        <w:tc>
          <w:tcPr>
            <w:tcW w:w="685" w:type="dxa"/>
            <w:vAlign w:val="center"/>
          </w:tcPr>
          <w:p w14:paraId="2FAB7823" w14:textId="429A44E0" w:rsidR="00B476DB" w:rsidRPr="00B476DB" w:rsidRDefault="00B476DB" w:rsidP="00B476DB">
            <w:pPr>
              <w:jc w:val="center"/>
              <w:rPr>
                <w:sz w:val="18"/>
                <w:szCs w:val="18"/>
              </w:rPr>
            </w:pPr>
            <w:r w:rsidRPr="00B476DB">
              <w:rPr>
                <w:sz w:val="18"/>
                <w:szCs w:val="18"/>
              </w:rPr>
              <w:t>155,380</w:t>
            </w:r>
          </w:p>
        </w:tc>
        <w:tc>
          <w:tcPr>
            <w:tcW w:w="685" w:type="dxa"/>
            <w:vAlign w:val="center"/>
          </w:tcPr>
          <w:p w14:paraId="602CACE1" w14:textId="499D58DC" w:rsidR="00B476DB" w:rsidRPr="00B476DB" w:rsidRDefault="00B476DB" w:rsidP="00B476DB">
            <w:pPr>
              <w:jc w:val="center"/>
              <w:rPr>
                <w:sz w:val="18"/>
                <w:szCs w:val="18"/>
              </w:rPr>
            </w:pPr>
            <w:r w:rsidRPr="00B476DB">
              <w:rPr>
                <w:sz w:val="18"/>
                <w:szCs w:val="18"/>
              </w:rPr>
              <w:t>155,380</w:t>
            </w:r>
          </w:p>
        </w:tc>
        <w:tc>
          <w:tcPr>
            <w:tcW w:w="685" w:type="dxa"/>
            <w:vAlign w:val="center"/>
          </w:tcPr>
          <w:p w14:paraId="2CF12F99" w14:textId="672BC5F1" w:rsidR="00B476DB" w:rsidRPr="00B476DB" w:rsidRDefault="00B476DB" w:rsidP="00B476DB">
            <w:pPr>
              <w:jc w:val="center"/>
              <w:rPr>
                <w:sz w:val="18"/>
                <w:szCs w:val="18"/>
              </w:rPr>
            </w:pPr>
            <w:r w:rsidRPr="00B476DB">
              <w:rPr>
                <w:sz w:val="18"/>
                <w:szCs w:val="18"/>
              </w:rPr>
              <w:t>155,380</w:t>
            </w:r>
          </w:p>
        </w:tc>
        <w:tc>
          <w:tcPr>
            <w:tcW w:w="685" w:type="dxa"/>
            <w:vAlign w:val="center"/>
          </w:tcPr>
          <w:p w14:paraId="3BBBBDB9" w14:textId="0D97B36B" w:rsidR="00B476DB" w:rsidRPr="00B476DB" w:rsidRDefault="00B476DB" w:rsidP="00B476DB">
            <w:pPr>
              <w:jc w:val="center"/>
              <w:rPr>
                <w:sz w:val="18"/>
                <w:szCs w:val="18"/>
              </w:rPr>
            </w:pPr>
            <w:r w:rsidRPr="00B476DB">
              <w:rPr>
                <w:sz w:val="18"/>
                <w:szCs w:val="18"/>
              </w:rPr>
              <w:t>155,380</w:t>
            </w:r>
          </w:p>
        </w:tc>
        <w:tc>
          <w:tcPr>
            <w:tcW w:w="685" w:type="dxa"/>
            <w:vAlign w:val="center"/>
          </w:tcPr>
          <w:p w14:paraId="2C6A4471" w14:textId="6FC9499B" w:rsidR="00B476DB" w:rsidRPr="00B476DB" w:rsidRDefault="00B476DB" w:rsidP="00B476DB">
            <w:pPr>
              <w:jc w:val="center"/>
              <w:rPr>
                <w:sz w:val="18"/>
                <w:szCs w:val="18"/>
              </w:rPr>
            </w:pPr>
            <w:r w:rsidRPr="00B476DB">
              <w:rPr>
                <w:sz w:val="18"/>
                <w:szCs w:val="18"/>
              </w:rPr>
              <w:t>155,380</w:t>
            </w:r>
          </w:p>
        </w:tc>
        <w:tc>
          <w:tcPr>
            <w:tcW w:w="685" w:type="dxa"/>
            <w:vAlign w:val="center"/>
          </w:tcPr>
          <w:p w14:paraId="03D05B8D" w14:textId="2DA9E3CA" w:rsidR="00B476DB" w:rsidRPr="00B476DB" w:rsidRDefault="00B476DB" w:rsidP="00B476DB">
            <w:pPr>
              <w:jc w:val="center"/>
              <w:rPr>
                <w:sz w:val="18"/>
                <w:szCs w:val="18"/>
              </w:rPr>
            </w:pPr>
            <w:r w:rsidRPr="00B476DB">
              <w:rPr>
                <w:sz w:val="18"/>
                <w:szCs w:val="18"/>
              </w:rPr>
              <w:t>155,380</w:t>
            </w:r>
          </w:p>
        </w:tc>
        <w:tc>
          <w:tcPr>
            <w:tcW w:w="685" w:type="dxa"/>
            <w:vAlign w:val="center"/>
          </w:tcPr>
          <w:p w14:paraId="6B54E20C" w14:textId="008B25F7" w:rsidR="00B476DB" w:rsidRPr="00B476DB" w:rsidRDefault="00B476DB" w:rsidP="00B476DB">
            <w:pPr>
              <w:jc w:val="center"/>
              <w:rPr>
                <w:sz w:val="18"/>
                <w:szCs w:val="18"/>
              </w:rPr>
            </w:pPr>
            <w:r w:rsidRPr="00B476DB">
              <w:rPr>
                <w:sz w:val="18"/>
                <w:szCs w:val="18"/>
              </w:rPr>
              <w:t>155,380</w:t>
            </w:r>
          </w:p>
        </w:tc>
        <w:tc>
          <w:tcPr>
            <w:tcW w:w="685" w:type="dxa"/>
            <w:vAlign w:val="center"/>
          </w:tcPr>
          <w:p w14:paraId="3270DE8C" w14:textId="20F61E62" w:rsidR="00B476DB" w:rsidRPr="00B476DB" w:rsidRDefault="00B476DB" w:rsidP="00B476DB">
            <w:pPr>
              <w:jc w:val="center"/>
              <w:rPr>
                <w:sz w:val="18"/>
                <w:szCs w:val="18"/>
              </w:rPr>
            </w:pPr>
            <w:r w:rsidRPr="00B476DB">
              <w:rPr>
                <w:sz w:val="18"/>
                <w:szCs w:val="18"/>
              </w:rPr>
              <w:t>155,380</w:t>
            </w:r>
          </w:p>
        </w:tc>
        <w:tc>
          <w:tcPr>
            <w:tcW w:w="685" w:type="dxa"/>
            <w:vAlign w:val="center"/>
          </w:tcPr>
          <w:p w14:paraId="2F1661D3" w14:textId="011A5C43" w:rsidR="00B476DB" w:rsidRPr="00B476DB" w:rsidRDefault="00B476DB" w:rsidP="00B476DB">
            <w:pPr>
              <w:jc w:val="center"/>
              <w:rPr>
                <w:sz w:val="18"/>
                <w:szCs w:val="18"/>
              </w:rPr>
            </w:pPr>
            <w:r w:rsidRPr="00B476DB">
              <w:rPr>
                <w:sz w:val="18"/>
                <w:szCs w:val="18"/>
              </w:rPr>
              <w:t>155,380</w:t>
            </w:r>
          </w:p>
        </w:tc>
        <w:tc>
          <w:tcPr>
            <w:tcW w:w="685" w:type="dxa"/>
            <w:vAlign w:val="center"/>
          </w:tcPr>
          <w:p w14:paraId="08B3A1A4" w14:textId="4A8E036D" w:rsidR="00B476DB" w:rsidRPr="00B476DB" w:rsidRDefault="00B476DB" w:rsidP="00B476DB">
            <w:pPr>
              <w:jc w:val="center"/>
              <w:rPr>
                <w:sz w:val="18"/>
                <w:szCs w:val="18"/>
              </w:rPr>
            </w:pPr>
            <w:r w:rsidRPr="00B476DB">
              <w:rPr>
                <w:sz w:val="18"/>
                <w:szCs w:val="18"/>
              </w:rPr>
              <w:t>155,380</w:t>
            </w:r>
          </w:p>
        </w:tc>
      </w:tr>
      <w:tr w:rsidR="00B476DB" w:rsidRPr="00B476DB" w14:paraId="1D9E20FB" w14:textId="77777777" w:rsidTr="00B476DB">
        <w:tc>
          <w:tcPr>
            <w:tcW w:w="632" w:type="dxa"/>
            <w:vMerge/>
            <w:vAlign w:val="center"/>
          </w:tcPr>
          <w:p w14:paraId="100A75C8" w14:textId="77777777" w:rsidR="00B476DB" w:rsidRPr="00B476DB" w:rsidRDefault="00B476DB" w:rsidP="00B476DB">
            <w:pPr>
              <w:jc w:val="center"/>
              <w:rPr>
                <w:sz w:val="18"/>
                <w:szCs w:val="18"/>
              </w:rPr>
            </w:pPr>
          </w:p>
        </w:tc>
        <w:tc>
          <w:tcPr>
            <w:tcW w:w="1402" w:type="dxa"/>
            <w:vMerge/>
            <w:vAlign w:val="center"/>
          </w:tcPr>
          <w:p w14:paraId="7C553153" w14:textId="77777777" w:rsidR="00B476DB" w:rsidRPr="00B476DB" w:rsidRDefault="00B476DB" w:rsidP="00B476DB">
            <w:pPr>
              <w:jc w:val="center"/>
              <w:rPr>
                <w:sz w:val="18"/>
                <w:szCs w:val="18"/>
              </w:rPr>
            </w:pPr>
          </w:p>
        </w:tc>
        <w:tc>
          <w:tcPr>
            <w:tcW w:w="3635" w:type="dxa"/>
            <w:vAlign w:val="center"/>
          </w:tcPr>
          <w:p w14:paraId="6B523BC7" w14:textId="685D88E0" w:rsidR="00B476DB" w:rsidRPr="00B476DB" w:rsidRDefault="00B476DB" w:rsidP="00B476DB">
            <w:pPr>
              <w:jc w:val="center"/>
              <w:rPr>
                <w:sz w:val="18"/>
                <w:szCs w:val="18"/>
              </w:rPr>
            </w:pPr>
            <w:r w:rsidRPr="00B476DB">
              <w:rPr>
                <w:sz w:val="18"/>
                <w:szCs w:val="18"/>
              </w:rPr>
              <w:t>Коэффициент полезного использования теплоты топлива</w:t>
            </w:r>
          </w:p>
        </w:tc>
        <w:tc>
          <w:tcPr>
            <w:tcW w:w="673" w:type="dxa"/>
            <w:vAlign w:val="center"/>
          </w:tcPr>
          <w:p w14:paraId="4CCC4098" w14:textId="5812DAFA" w:rsidR="00B476DB" w:rsidRPr="00B476DB" w:rsidRDefault="00B476DB" w:rsidP="00B476DB">
            <w:pPr>
              <w:jc w:val="center"/>
              <w:rPr>
                <w:sz w:val="18"/>
                <w:szCs w:val="18"/>
              </w:rPr>
            </w:pPr>
            <w:r w:rsidRPr="00B476DB">
              <w:rPr>
                <w:sz w:val="18"/>
                <w:szCs w:val="18"/>
              </w:rPr>
              <w:t>%</w:t>
            </w:r>
          </w:p>
        </w:tc>
        <w:tc>
          <w:tcPr>
            <w:tcW w:w="685" w:type="dxa"/>
            <w:vAlign w:val="center"/>
          </w:tcPr>
          <w:p w14:paraId="52D6F86F" w14:textId="2C0C5F11" w:rsidR="00B476DB" w:rsidRPr="00B476DB" w:rsidRDefault="00B476DB" w:rsidP="00B476DB">
            <w:pPr>
              <w:jc w:val="center"/>
              <w:rPr>
                <w:sz w:val="18"/>
                <w:szCs w:val="18"/>
              </w:rPr>
            </w:pPr>
            <w:r w:rsidRPr="00B476DB">
              <w:rPr>
                <w:sz w:val="18"/>
                <w:szCs w:val="18"/>
              </w:rPr>
              <w:t>61,71</w:t>
            </w:r>
          </w:p>
        </w:tc>
        <w:tc>
          <w:tcPr>
            <w:tcW w:w="685" w:type="dxa"/>
            <w:vAlign w:val="center"/>
          </w:tcPr>
          <w:p w14:paraId="1C05A5C6" w14:textId="5191D0E6" w:rsidR="00B476DB" w:rsidRPr="00B476DB" w:rsidRDefault="00B476DB" w:rsidP="00B476DB">
            <w:pPr>
              <w:jc w:val="center"/>
              <w:rPr>
                <w:sz w:val="18"/>
                <w:szCs w:val="18"/>
              </w:rPr>
            </w:pPr>
            <w:r w:rsidRPr="00B476DB">
              <w:rPr>
                <w:sz w:val="18"/>
                <w:szCs w:val="18"/>
              </w:rPr>
              <w:t>61,73</w:t>
            </w:r>
          </w:p>
        </w:tc>
        <w:tc>
          <w:tcPr>
            <w:tcW w:w="685" w:type="dxa"/>
            <w:vAlign w:val="center"/>
          </w:tcPr>
          <w:p w14:paraId="1FB5628A" w14:textId="67020776" w:rsidR="00B476DB" w:rsidRPr="00B476DB" w:rsidRDefault="00B476DB" w:rsidP="00B476DB">
            <w:pPr>
              <w:jc w:val="center"/>
              <w:rPr>
                <w:sz w:val="18"/>
                <w:szCs w:val="18"/>
              </w:rPr>
            </w:pPr>
            <w:r w:rsidRPr="00B476DB">
              <w:rPr>
                <w:sz w:val="18"/>
                <w:szCs w:val="18"/>
              </w:rPr>
              <w:t>91,94</w:t>
            </w:r>
          </w:p>
        </w:tc>
        <w:tc>
          <w:tcPr>
            <w:tcW w:w="685" w:type="dxa"/>
            <w:vAlign w:val="center"/>
          </w:tcPr>
          <w:p w14:paraId="0C921829" w14:textId="17400C46" w:rsidR="00B476DB" w:rsidRPr="00B476DB" w:rsidRDefault="00B476DB" w:rsidP="00B476DB">
            <w:pPr>
              <w:jc w:val="center"/>
              <w:rPr>
                <w:sz w:val="18"/>
                <w:szCs w:val="18"/>
              </w:rPr>
            </w:pPr>
            <w:r w:rsidRPr="00B476DB">
              <w:rPr>
                <w:sz w:val="18"/>
                <w:szCs w:val="18"/>
              </w:rPr>
              <w:t>91,94</w:t>
            </w:r>
          </w:p>
        </w:tc>
        <w:tc>
          <w:tcPr>
            <w:tcW w:w="685" w:type="dxa"/>
            <w:vAlign w:val="center"/>
          </w:tcPr>
          <w:p w14:paraId="5BB59012" w14:textId="61407932" w:rsidR="00B476DB" w:rsidRPr="00B476DB" w:rsidRDefault="00B476DB" w:rsidP="00B476DB">
            <w:pPr>
              <w:jc w:val="center"/>
              <w:rPr>
                <w:sz w:val="18"/>
                <w:szCs w:val="18"/>
              </w:rPr>
            </w:pPr>
            <w:r w:rsidRPr="00B476DB">
              <w:rPr>
                <w:sz w:val="18"/>
                <w:szCs w:val="18"/>
              </w:rPr>
              <w:t>91,94</w:t>
            </w:r>
          </w:p>
        </w:tc>
        <w:tc>
          <w:tcPr>
            <w:tcW w:w="685" w:type="dxa"/>
            <w:vAlign w:val="center"/>
          </w:tcPr>
          <w:p w14:paraId="5F64DEB3" w14:textId="327AB0C7" w:rsidR="00B476DB" w:rsidRPr="00B476DB" w:rsidRDefault="00B476DB" w:rsidP="00B476DB">
            <w:pPr>
              <w:jc w:val="center"/>
              <w:rPr>
                <w:sz w:val="18"/>
                <w:szCs w:val="18"/>
              </w:rPr>
            </w:pPr>
            <w:r w:rsidRPr="00B476DB">
              <w:rPr>
                <w:sz w:val="18"/>
                <w:szCs w:val="18"/>
              </w:rPr>
              <w:t>91,94</w:t>
            </w:r>
          </w:p>
        </w:tc>
        <w:tc>
          <w:tcPr>
            <w:tcW w:w="685" w:type="dxa"/>
            <w:vAlign w:val="center"/>
          </w:tcPr>
          <w:p w14:paraId="3BC062E7" w14:textId="54113087" w:rsidR="00B476DB" w:rsidRPr="00B476DB" w:rsidRDefault="00B476DB" w:rsidP="00B476DB">
            <w:pPr>
              <w:jc w:val="center"/>
              <w:rPr>
                <w:sz w:val="18"/>
                <w:szCs w:val="18"/>
              </w:rPr>
            </w:pPr>
            <w:r w:rsidRPr="00B476DB">
              <w:rPr>
                <w:sz w:val="18"/>
                <w:szCs w:val="18"/>
              </w:rPr>
              <w:t>91,94</w:t>
            </w:r>
          </w:p>
        </w:tc>
        <w:tc>
          <w:tcPr>
            <w:tcW w:w="685" w:type="dxa"/>
            <w:vAlign w:val="center"/>
          </w:tcPr>
          <w:p w14:paraId="5E9F04A5" w14:textId="6020FEFF" w:rsidR="00B476DB" w:rsidRPr="00B476DB" w:rsidRDefault="00B476DB" w:rsidP="00B476DB">
            <w:pPr>
              <w:jc w:val="center"/>
              <w:rPr>
                <w:sz w:val="18"/>
                <w:szCs w:val="18"/>
              </w:rPr>
            </w:pPr>
            <w:r w:rsidRPr="00B476DB">
              <w:rPr>
                <w:sz w:val="18"/>
                <w:szCs w:val="18"/>
              </w:rPr>
              <w:t>91,94</w:t>
            </w:r>
          </w:p>
        </w:tc>
        <w:tc>
          <w:tcPr>
            <w:tcW w:w="685" w:type="dxa"/>
            <w:vAlign w:val="center"/>
          </w:tcPr>
          <w:p w14:paraId="158207C9" w14:textId="6A9B7F6B" w:rsidR="00B476DB" w:rsidRPr="00B476DB" w:rsidRDefault="00B476DB" w:rsidP="00B476DB">
            <w:pPr>
              <w:jc w:val="center"/>
              <w:rPr>
                <w:sz w:val="18"/>
                <w:szCs w:val="18"/>
              </w:rPr>
            </w:pPr>
            <w:r w:rsidRPr="00B476DB">
              <w:rPr>
                <w:sz w:val="18"/>
                <w:szCs w:val="18"/>
              </w:rPr>
              <w:t>91,94</w:t>
            </w:r>
          </w:p>
        </w:tc>
        <w:tc>
          <w:tcPr>
            <w:tcW w:w="685" w:type="dxa"/>
            <w:vAlign w:val="center"/>
          </w:tcPr>
          <w:p w14:paraId="38715554" w14:textId="035EC283" w:rsidR="00B476DB" w:rsidRPr="00B476DB" w:rsidRDefault="00B476DB" w:rsidP="00B476DB">
            <w:pPr>
              <w:jc w:val="center"/>
              <w:rPr>
                <w:sz w:val="18"/>
                <w:szCs w:val="18"/>
              </w:rPr>
            </w:pPr>
            <w:r w:rsidRPr="00B476DB">
              <w:rPr>
                <w:sz w:val="18"/>
                <w:szCs w:val="18"/>
              </w:rPr>
              <w:t>91,94</w:t>
            </w:r>
          </w:p>
        </w:tc>
        <w:tc>
          <w:tcPr>
            <w:tcW w:w="685" w:type="dxa"/>
            <w:vAlign w:val="center"/>
          </w:tcPr>
          <w:p w14:paraId="6EE350E7" w14:textId="1C26442D" w:rsidR="00B476DB" w:rsidRPr="00B476DB" w:rsidRDefault="00B476DB" w:rsidP="00B476DB">
            <w:pPr>
              <w:jc w:val="center"/>
              <w:rPr>
                <w:sz w:val="18"/>
                <w:szCs w:val="18"/>
              </w:rPr>
            </w:pPr>
            <w:r w:rsidRPr="00B476DB">
              <w:rPr>
                <w:sz w:val="18"/>
                <w:szCs w:val="18"/>
              </w:rPr>
              <w:t>91,94</w:t>
            </w:r>
          </w:p>
        </w:tc>
        <w:tc>
          <w:tcPr>
            <w:tcW w:w="685" w:type="dxa"/>
            <w:vAlign w:val="center"/>
          </w:tcPr>
          <w:p w14:paraId="21A3A282" w14:textId="6CE842CD" w:rsidR="00B476DB" w:rsidRPr="00B476DB" w:rsidRDefault="00B476DB" w:rsidP="00B476DB">
            <w:pPr>
              <w:jc w:val="center"/>
              <w:rPr>
                <w:sz w:val="18"/>
                <w:szCs w:val="18"/>
              </w:rPr>
            </w:pPr>
            <w:r w:rsidRPr="00B476DB">
              <w:rPr>
                <w:sz w:val="18"/>
                <w:szCs w:val="18"/>
              </w:rPr>
              <w:t>91,94</w:t>
            </w:r>
          </w:p>
        </w:tc>
      </w:tr>
      <w:tr w:rsidR="006F10E7" w:rsidRPr="00B476DB" w14:paraId="7E015F39" w14:textId="77777777" w:rsidTr="00B476DB">
        <w:tc>
          <w:tcPr>
            <w:tcW w:w="632" w:type="dxa"/>
            <w:vMerge/>
            <w:vAlign w:val="center"/>
          </w:tcPr>
          <w:p w14:paraId="56640929" w14:textId="77777777" w:rsidR="006F10E7" w:rsidRPr="00B476DB" w:rsidRDefault="006F10E7" w:rsidP="006F10E7">
            <w:pPr>
              <w:jc w:val="center"/>
              <w:rPr>
                <w:sz w:val="18"/>
                <w:szCs w:val="18"/>
              </w:rPr>
            </w:pPr>
          </w:p>
        </w:tc>
        <w:tc>
          <w:tcPr>
            <w:tcW w:w="1402" w:type="dxa"/>
            <w:vMerge/>
            <w:vAlign w:val="center"/>
          </w:tcPr>
          <w:p w14:paraId="56C04AC7" w14:textId="77777777" w:rsidR="006F10E7" w:rsidRPr="00B476DB" w:rsidRDefault="006F10E7" w:rsidP="006F10E7">
            <w:pPr>
              <w:jc w:val="center"/>
              <w:rPr>
                <w:sz w:val="18"/>
                <w:szCs w:val="18"/>
              </w:rPr>
            </w:pPr>
          </w:p>
        </w:tc>
        <w:tc>
          <w:tcPr>
            <w:tcW w:w="3635" w:type="dxa"/>
            <w:vAlign w:val="center"/>
          </w:tcPr>
          <w:p w14:paraId="2A0188D0" w14:textId="2E57D794" w:rsidR="006F10E7" w:rsidRPr="00B476DB" w:rsidRDefault="006F10E7" w:rsidP="006F10E7">
            <w:pPr>
              <w:jc w:val="center"/>
              <w:rPr>
                <w:sz w:val="18"/>
                <w:szCs w:val="18"/>
              </w:rPr>
            </w:pPr>
            <w:r w:rsidRPr="00B476DB">
              <w:rPr>
                <w:sz w:val="18"/>
                <w:szCs w:val="18"/>
              </w:rPr>
              <w:t>Число часов использования установленной тепловой мощности</w:t>
            </w:r>
          </w:p>
        </w:tc>
        <w:tc>
          <w:tcPr>
            <w:tcW w:w="673" w:type="dxa"/>
            <w:vAlign w:val="center"/>
          </w:tcPr>
          <w:p w14:paraId="17EA6935" w14:textId="4E1097B3" w:rsidR="006F10E7" w:rsidRPr="00B476DB" w:rsidRDefault="006F10E7" w:rsidP="006F10E7">
            <w:pPr>
              <w:jc w:val="center"/>
              <w:rPr>
                <w:sz w:val="18"/>
                <w:szCs w:val="18"/>
              </w:rPr>
            </w:pPr>
            <w:r w:rsidRPr="00B476DB">
              <w:rPr>
                <w:sz w:val="18"/>
                <w:szCs w:val="18"/>
              </w:rPr>
              <w:t>час</w:t>
            </w:r>
          </w:p>
        </w:tc>
        <w:tc>
          <w:tcPr>
            <w:tcW w:w="685" w:type="dxa"/>
            <w:vAlign w:val="center"/>
          </w:tcPr>
          <w:p w14:paraId="16D2E156" w14:textId="47135961" w:rsidR="006F10E7" w:rsidRPr="006F10E7" w:rsidRDefault="006F10E7" w:rsidP="006F10E7">
            <w:pPr>
              <w:jc w:val="center"/>
              <w:rPr>
                <w:sz w:val="18"/>
                <w:szCs w:val="18"/>
              </w:rPr>
            </w:pPr>
            <w:r w:rsidRPr="006F10E7">
              <w:rPr>
                <w:sz w:val="18"/>
                <w:szCs w:val="18"/>
              </w:rPr>
              <w:t>2427</w:t>
            </w:r>
          </w:p>
        </w:tc>
        <w:tc>
          <w:tcPr>
            <w:tcW w:w="685" w:type="dxa"/>
            <w:vAlign w:val="center"/>
          </w:tcPr>
          <w:p w14:paraId="331B53DE" w14:textId="01BA7307" w:rsidR="006F10E7" w:rsidRPr="006F10E7" w:rsidRDefault="006F10E7" w:rsidP="006F10E7">
            <w:pPr>
              <w:jc w:val="center"/>
              <w:rPr>
                <w:sz w:val="18"/>
                <w:szCs w:val="18"/>
              </w:rPr>
            </w:pPr>
            <w:r w:rsidRPr="006F10E7">
              <w:rPr>
                <w:sz w:val="18"/>
                <w:szCs w:val="18"/>
              </w:rPr>
              <w:t>2427</w:t>
            </w:r>
          </w:p>
        </w:tc>
        <w:tc>
          <w:tcPr>
            <w:tcW w:w="685" w:type="dxa"/>
            <w:vAlign w:val="center"/>
          </w:tcPr>
          <w:p w14:paraId="3A6D4B42" w14:textId="4AF4042D" w:rsidR="006F10E7" w:rsidRPr="006F10E7" w:rsidRDefault="006F10E7" w:rsidP="006F10E7">
            <w:pPr>
              <w:jc w:val="center"/>
              <w:rPr>
                <w:sz w:val="18"/>
                <w:szCs w:val="18"/>
              </w:rPr>
            </w:pPr>
            <w:r w:rsidRPr="006F10E7">
              <w:rPr>
                <w:sz w:val="18"/>
                <w:szCs w:val="18"/>
              </w:rPr>
              <w:t>966</w:t>
            </w:r>
          </w:p>
        </w:tc>
        <w:tc>
          <w:tcPr>
            <w:tcW w:w="685" w:type="dxa"/>
            <w:vAlign w:val="center"/>
          </w:tcPr>
          <w:p w14:paraId="0DECF421" w14:textId="588F251D" w:rsidR="006F10E7" w:rsidRPr="006F10E7" w:rsidRDefault="006F10E7" w:rsidP="006F10E7">
            <w:pPr>
              <w:jc w:val="center"/>
              <w:rPr>
                <w:sz w:val="18"/>
                <w:szCs w:val="18"/>
              </w:rPr>
            </w:pPr>
            <w:r w:rsidRPr="006F10E7">
              <w:rPr>
                <w:sz w:val="18"/>
                <w:szCs w:val="18"/>
              </w:rPr>
              <w:t>964</w:t>
            </w:r>
          </w:p>
        </w:tc>
        <w:tc>
          <w:tcPr>
            <w:tcW w:w="685" w:type="dxa"/>
            <w:vAlign w:val="center"/>
          </w:tcPr>
          <w:p w14:paraId="565E3E99" w14:textId="51C2F14B" w:rsidR="006F10E7" w:rsidRPr="006F10E7" w:rsidRDefault="006F10E7" w:rsidP="006F10E7">
            <w:pPr>
              <w:jc w:val="center"/>
              <w:rPr>
                <w:sz w:val="18"/>
                <w:szCs w:val="18"/>
              </w:rPr>
            </w:pPr>
            <w:r w:rsidRPr="006F10E7">
              <w:rPr>
                <w:sz w:val="18"/>
                <w:szCs w:val="18"/>
              </w:rPr>
              <w:t>964</w:t>
            </w:r>
          </w:p>
        </w:tc>
        <w:tc>
          <w:tcPr>
            <w:tcW w:w="685" w:type="dxa"/>
            <w:vAlign w:val="center"/>
          </w:tcPr>
          <w:p w14:paraId="78945EA7" w14:textId="744205A2" w:rsidR="006F10E7" w:rsidRPr="006F10E7" w:rsidRDefault="006F10E7" w:rsidP="006F10E7">
            <w:pPr>
              <w:jc w:val="center"/>
              <w:rPr>
                <w:sz w:val="18"/>
                <w:szCs w:val="18"/>
              </w:rPr>
            </w:pPr>
            <w:r w:rsidRPr="006F10E7">
              <w:rPr>
                <w:sz w:val="18"/>
                <w:szCs w:val="18"/>
              </w:rPr>
              <w:t>964</w:t>
            </w:r>
          </w:p>
        </w:tc>
        <w:tc>
          <w:tcPr>
            <w:tcW w:w="685" w:type="dxa"/>
            <w:vAlign w:val="center"/>
          </w:tcPr>
          <w:p w14:paraId="6F001C29" w14:textId="40A7C30A" w:rsidR="006F10E7" w:rsidRPr="006F10E7" w:rsidRDefault="006F10E7" w:rsidP="006F10E7">
            <w:pPr>
              <w:jc w:val="center"/>
              <w:rPr>
                <w:sz w:val="18"/>
                <w:szCs w:val="18"/>
              </w:rPr>
            </w:pPr>
            <w:r w:rsidRPr="006F10E7">
              <w:rPr>
                <w:sz w:val="18"/>
                <w:szCs w:val="18"/>
              </w:rPr>
              <w:t>964</w:t>
            </w:r>
          </w:p>
        </w:tc>
        <w:tc>
          <w:tcPr>
            <w:tcW w:w="685" w:type="dxa"/>
            <w:vAlign w:val="center"/>
          </w:tcPr>
          <w:p w14:paraId="72453585" w14:textId="291E2774" w:rsidR="006F10E7" w:rsidRPr="006F10E7" w:rsidRDefault="006F10E7" w:rsidP="006F10E7">
            <w:pPr>
              <w:jc w:val="center"/>
              <w:rPr>
                <w:sz w:val="18"/>
                <w:szCs w:val="18"/>
              </w:rPr>
            </w:pPr>
            <w:r w:rsidRPr="006F10E7">
              <w:rPr>
                <w:sz w:val="18"/>
                <w:szCs w:val="18"/>
              </w:rPr>
              <w:t>964</w:t>
            </w:r>
          </w:p>
        </w:tc>
        <w:tc>
          <w:tcPr>
            <w:tcW w:w="685" w:type="dxa"/>
            <w:vAlign w:val="center"/>
          </w:tcPr>
          <w:p w14:paraId="64232D6B" w14:textId="14F1CDAC" w:rsidR="006F10E7" w:rsidRPr="006F10E7" w:rsidRDefault="006F10E7" w:rsidP="006F10E7">
            <w:pPr>
              <w:jc w:val="center"/>
              <w:rPr>
                <w:sz w:val="18"/>
                <w:szCs w:val="18"/>
              </w:rPr>
            </w:pPr>
            <w:r w:rsidRPr="006F10E7">
              <w:rPr>
                <w:sz w:val="18"/>
                <w:szCs w:val="18"/>
              </w:rPr>
              <w:t>964</w:t>
            </w:r>
          </w:p>
        </w:tc>
        <w:tc>
          <w:tcPr>
            <w:tcW w:w="685" w:type="dxa"/>
            <w:vAlign w:val="center"/>
          </w:tcPr>
          <w:p w14:paraId="349256AF" w14:textId="170F9C25" w:rsidR="006F10E7" w:rsidRPr="006F10E7" w:rsidRDefault="006F10E7" w:rsidP="006F10E7">
            <w:pPr>
              <w:jc w:val="center"/>
              <w:rPr>
                <w:sz w:val="18"/>
                <w:szCs w:val="18"/>
              </w:rPr>
            </w:pPr>
            <w:r w:rsidRPr="006F10E7">
              <w:rPr>
                <w:sz w:val="18"/>
                <w:szCs w:val="18"/>
              </w:rPr>
              <w:t>964</w:t>
            </w:r>
          </w:p>
        </w:tc>
        <w:tc>
          <w:tcPr>
            <w:tcW w:w="685" w:type="dxa"/>
            <w:vAlign w:val="center"/>
          </w:tcPr>
          <w:p w14:paraId="6D14583B" w14:textId="2EB3A58A" w:rsidR="006F10E7" w:rsidRPr="006F10E7" w:rsidRDefault="006F10E7" w:rsidP="006F10E7">
            <w:pPr>
              <w:jc w:val="center"/>
              <w:rPr>
                <w:sz w:val="18"/>
                <w:szCs w:val="18"/>
              </w:rPr>
            </w:pPr>
            <w:r w:rsidRPr="006F10E7">
              <w:rPr>
                <w:sz w:val="18"/>
                <w:szCs w:val="18"/>
              </w:rPr>
              <w:t>964</w:t>
            </w:r>
          </w:p>
        </w:tc>
        <w:tc>
          <w:tcPr>
            <w:tcW w:w="685" w:type="dxa"/>
            <w:vAlign w:val="center"/>
          </w:tcPr>
          <w:p w14:paraId="4089B569" w14:textId="565644FE" w:rsidR="006F10E7" w:rsidRPr="006F10E7" w:rsidRDefault="006F10E7" w:rsidP="006F10E7">
            <w:pPr>
              <w:jc w:val="center"/>
              <w:rPr>
                <w:sz w:val="18"/>
                <w:szCs w:val="18"/>
              </w:rPr>
            </w:pPr>
            <w:r w:rsidRPr="006F10E7">
              <w:rPr>
                <w:sz w:val="18"/>
                <w:szCs w:val="18"/>
              </w:rPr>
              <w:t>964</w:t>
            </w:r>
          </w:p>
        </w:tc>
      </w:tr>
      <w:tr w:rsidR="00B476DB" w:rsidRPr="00B476DB" w14:paraId="3EDEB345" w14:textId="77777777" w:rsidTr="00B476DB">
        <w:tc>
          <w:tcPr>
            <w:tcW w:w="632" w:type="dxa"/>
            <w:vMerge/>
            <w:vAlign w:val="center"/>
          </w:tcPr>
          <w:p w14:paraId="15AF04FF" w14:textId="77777777" w:rsidR="00B476DB" w:rsidRPr="00B476DB" w:rsidRDefault="00B476DB" w:rsidP="00B476DB">
            <w:pPr>
              <w:jc w:val="center"/>
              <w:rPr>
                <w:sz w:val="18"/>
                <w:szCs w:val="18"/>
              </w:rPr>
            </w:pPr>
          </w:p>
        </w:tc>
        <w:tc>
          <w:tcPr>
            <w:tcW w:w="1402" w:type="dxa"/>
            <w:vMerge/>
            <w:vAlign w:val="center"/>
          </w:tcPr>
          <w:p w14:paraId="765F64B4" w14:textId="77777777" w:rsidR="00B476DB" w:rsidRPr="00B476DB" w:rsidRDefault="00B476DB" w:rsidP="00B476DB">
            <w:pPr>
              <w:jc w:val="center"/>
              <w:rPr>
                <w:sz w:val="18"/>
                <w:szCs w:val="18"/>
              </w:rPr>
            </w:pPr>
          </w:p>
        </w:tc>
        <w:tc>
          <w:tcPr>
            <w:tcW w:w="3635" w:type="dxa"/>
            <w:vAlign w:val="center"/>
          </w:tcPr>
          <w:p w14:paraId="44A744D4" w14:textId="440F314E" w:rsidR="00B476DB" w:rsidRPr="00B476DB" w:rsidRDefault="00B476DB" w:rsidP="00B476DB">
            <w:pPr>
              <w:jc w:val="center"/>
              <w:rPr>
                <w:sz w:val="18"/>
                <w:szCs w:val="18"/>
              </w:rPr>
            </w:pPr>
            <w:r w:rsidRPr="00B476DB">
              <w:rPr>
                <w:sz w:val="18"/>
                <w:szCs w:val="18"/>
              </w:rPr>
              <w:t>Частота отказов с прекращением теплоснабжения от котельной</w:t>
            </w:r>
          </w:p>
        </w:tc>
        <w:tc>
          <w:tcPr>
            <w:tcW w:w="673" w:type="dxa"/>
            <w:vAlign w:val="center"/>
          </w:tcPr>
          <w:p w14:paraId="6008412C" w14:textId="4C83174E" w:rsidR="00B476DB" w:rsidRPr="00B476DB" w:rsidRDefault="00B476DB" w:rsidP="00B476DB">
            <w:pPr>
              <w:jc w:val="center"/>
              <w:rPr>
                <w:sz w:val="18"/>
                <w:szCs w:val="18"/>
              </w:rPr>
            </w:pPr>
            <w:r w:rsidRPr="00B476DB">
              <w:rPr>
                <w:sz w:val="18"/>
                <w:szCs w:val="18"/>
              </w:rPr>
              <w:t>1/год</w:t>
            </w:r>
          </w:p>
        </w:tc>
        <w:tc>
          <w:tcPr>
            <w:tcW w:w="685" w:type="dxa"/>
            <w:vAlign w:val="center"/>
          </w:tcPr>
          <w:p w14:paraId="37B90BC1" w14:textId="1C7E5438" w:rsidR="00B476DB" w:rsidRPr="00B476DB" w:rsidRDefault="00B476DB" w:rsidP="00B476DB">
            <w:pPr>
              <w:jc w:val="center"/>
              <w:rPr>
                <w:sz w:val="18"/>
                <w:szCs w:val="18"/>
              </w:rPr>
            </w:pPr>
            <w:r w:rsidRPr="00B476DB">
              <w:rPr>
                <w:sz w:val="18"/>
                <w:szCs w:val="18"/>
              </w:rPr>
              <w:t>0</w:t>
            </w:r>
          </w:p>
        </w:tc>
        <w:tc>
          <w:tcPr>
            <w:tcW w:w="685" w:type="dxa"/>
            <w:vAlign w:val="center"/>
          </w:tcPr>
          <w:p w14:paraId="5104ABA0" w14:textId="647BE18D" w:rsidR="00B476DB" w:rsidRPr="00B476DB" w:rsidRDefault="00B476DB" w:rsidP="00B476DB">
            <w:pPr>
              <w:jc w:val="center"/>
              <w:rPr>
                <w:sz w:val="18"/>
                <w:szCs w:val="18"/>
              </w:rPr>
            </w:pPr>
            <w:r w:rsidRPr="00B476DB">
              <w:rPr>
                <w:sz w:val="18"/>
                <w:szCs w:val="18"/>
              </w:rPr>
              <w:t>0</w:t>
            </w:r>
          </w:p>
        </w:tc>
        <w:tc>
          <w:tcPr>
            <w:tcW w:w="685" w:type="dxa"/>
            <w:vAlign w:val="center"/>
          </w:tcPr>
          <w:p w14:paraId="3B390206" w14:textId="3E2C0B67" w:rsidR="00B476DB" w:rsidRPr="00B476DB" w:rsidRDefault="00B476DB" w:rsidP="00B476DB">
            <w:pPr>
              <w:jc w:val="center"/>
              <w:rPr>
                <w:sz w:val="18"/>
                <w:szCs w:val="18"/>
              </w:rPr>
            </w:pPr>
            <w:r w:rsidRPr="00B476DB">
              <w:rPr>
                <w:sz w:val="18"/>
                <w:szCs w:val="18"/>
              </w:rPr>
              <w:t>0</w:t>
            </w:r>
          </w:p>
        </w:tc>
        <w:tc>
          <w:tcPr>
            <w:tcW w:w="685" w:type="dxa"/>
            <w:vAlign w:val="center"/>
          </w:tcPr>
          <w:p w14:paraId="150F8569" w14:textId="31039C5B" w:rsidR="00B476DB" w:rsidRPr="00B476DB" w:rsidRDefault="00B476DB" w:rsidP="00B476DB">
            <w:pPr>
              <w:jc w:val="center"/>
              <w:rPr>
                <w:sz w:val="18"/>
                <w:szCs w:val="18"/>
              </w:rPr>
            </w:pPr>
            <w:r w:rsidRPr="00B476DB">
              <w:rPr>
                <w:sz w:val="18"/>
                <w:szCs w:val="18"/>
              </w:rPr>
              <w:t>0</w:t>
            </w:r>
          </w:p>
        </w:tc>
        <w:tc>
          <w:tcPr>
            <w:tcW w:w="685" w:type="dxa"/>
            <w:vAlign w:val="center"/>
          </w:tcPr>
          <w:p w14:paraId="0F7DCFD6" w14:textId="6BB956EA" w:rsidR="00B476DB" w:rsidRPr="00B476DB" w:rsidRDefault="00B476DB" w:rsidP="00B476DB">
            <w:pPr>
              <w:jc w:val="center"/>
              <w:rPr>
                <w:sz w:val="18"/>
                <w:szCs w:val="18"/>
              </w:rPr>
            </w:pPr>
            <w:r w:rsidRPr="00B476DB">
              <w:rPr>
                <w:sz w:val="18"/>
                <w:szCs w:val="18"/>
              </w:rPr>
              <w:t>0</w:t>
            </w:r>
          </w:p>
        </w:tc>
        <w:tc>
          <w:tcPr>
            <w:tcW w:w="685" w:type="dxa"/>
            <w:vAlign w:val="center"/>
          </w:tcPr>
          <w:p w14:paraId="689AEB2E" w14:textId="2F75AEFD" w:rsidR="00B476DB" w:rsidRPr="00B476DB" w:rsidRDefault="00B476DB" w:rsidP="00B476DB">
            <w:pPr>
              <w:jc w:val="center"/>
              <w:rPr>
                <w:sz w:val="18"/>
                <w:szCs w:val="18"/>
              </w:rPr>
            </w:pPr>
            <w:r w:rsidRPr="00B476DB">
              <w:rPr>
                <w:sz w:val="18"/>
                <w:szCs w:val="18"/>
              </w:rPr>
              <w:t>0</w:t>
            </w:r>
          </w:p>
        </w:tc>
        <w:tc>
          <w:tcPr>
            <w:tcW w:w="685" w:type="dxa"/>
            <w:vAlign w:val="center"/>
          </w:tcPr>
          <w:p w14:paraId="1A3D2485" w14:textId="7A544458" w:rsidR="00B476DB" w:rsidRPr="00B476DB" w:rsidRDefault="00B476DB" w:rsidP="00B476DB">
            <w:pPr>
              <w:jc w:val="center"/>
              <w:rPr>
                <w:sz w:val="18"/>
                <w:szCs w:val="18"/>
              </w:rPr>
            </w:pPr>
            <w:r w:rsidRPr="00B476DB">
              <w:rPr>
                <w:sz w:val="18"/>
                <w:szCs w:val="18"/>
              </w:rPr>
              <w:t>0</w:t>
            </w:r>
          </w:p>
        </w:tc>
        <w:tc>
          <w:tcPr>
            <w:tcW w:w="685" w:type="dxa"/>
            <w:vAlign w:val="center"/>
          </w:tcPr>
          <w:p w14:paraId="36AECFDE" w14:textId="544826D6" w:rsidR="00B476DB" w:rsidRPr="00B476DB" w:rsidRDefault="00B476DB" w:rsidP="00B476DB">
            <w:pPr>
              <w:jc w:val="center"/>
              <w:rPr>
                <w:sz w:val="18"/>
                <w:szCs w:val="18"/>
              </w:rPr>
            </w:pPr>
            <w:r w:rsidRPr="00B476DB">
              <w:rPr>
                <w:sz w:val="18"/>
                <w:szCs w:val="18"/>
              </w:rPr>
              <w:t>0</w:t>
            </w:r>
          </w:p>
        </w:tc>
        <w:tc>
          <w:tcPr>
            <w:tcW w:w="685" w:type="dxa"/>
            <w:vAlign w:val="center"/>
          </w:tcPr>
          <w:p w14:paraId="6B695169" w14:textId="7393D20F" w:rsidR="00B476DB" w:rsidRPr="00B476DB" w:rsidRDefault="00B476DB" w:rsidP="00B476DB">
            <w:pPr>
              <w:jc w:val="center"/>
              <w:rPr>
                <w:sz w:val="18"/>
                <w:szCs w:val="18"/>
              </w:rPr>
            </w:pPr>
            <w:r w:rsidRPr="00B476DB">
              <w:rPr>
                <w:sz w:val="18"/>
                <w:szCs w:val="18"/>
              </w:rPr>
              <w:t>0</w:t>
            </w:r>
          </w:p>
        </w:tc>
        <w:tc>
          <w:tcPr>
            <w:tcW w:w="685" w:type="dxa"/>
            <w:vAlign w:val="center"/>
          </w:tcPr>
          <w:p w14:paraId="42651A36" w14:textId="4303D354" w:rsidR="00B476DB" w:rsidRPr="00B476DB" w:rsidRDefault="00B476DB" w:rsidP="00B476DB">
            <w:pPr>
              <w:jc w:val="center"/>
              <w:rPr>
                <w:sz w:val="18"/>
                <w:szCs w:val="18"/>
              </w:rPr>
            </w:pPr>
            <w:r w:rsidRPr="00B476DB">
              <w:rPr>
                <w:sz w:val="18"/>
                <w:szCs w:val="18"/>
              </w:rPr>
              <w:t>0</w:t>
            </w:r>
          </w:p>
        </w:tc>
        <w:tc>
          <w:tcPr>
            <w:tcW w:w="685" w:type="dxa"/>
            <w:vAlign w:val="center"/>
          </w:tcPr>
          <w:p w14:paraId="3BAB6734" w14:textId="168C3D92" w:rsidR="00B476DB" w:rsidRPr="00B476DB" w:rsidRDefault="00B476DB" w:rsidP="00B476DB">
            <w:pPr>
              <w:jc w:val="center"/>
              <w:rPr>
                <w:sz w:val="18"/>
                <w:szCs w:val="18"/>
              </w:rPr>
            </w:pPr>
            <w:r w:rsidRPr="00B476DB">
              <w:rPr>
                <w:sz w:val="18"/>
                <w:szCs w:val="18"/>
              </w:rPr>
              <w:t>0</w:t>
            </w:r>
          </w:p>
        </w:tc>
        <w:tc>
          <w:tcPr>
            <w:tcW w:w="685" w:type="dxa"/>
            <w:vAlign w:val="center"/>
          </w:tcPr>
          <w:p w14:paraId="39A30AB6" w14:textId="5B9342AE" w:rsidR="00B476DB" w:rsidRPr="00B476DB" w:rsidRDefault="00B476DB" w:rsidP="00B476DB">
            <w:pPr>
              <w:jc w:val="center"/>
              <w:rPr>
                <w:sz w:val="18"/>
                <w:szCs w:val="18"/>
              </w:rPr>
            </w:pPr>
            <w:r w:rsidRPr="00B476DB">
              <w:rPr>
                <w:sz w:val="18"/>
                <w:szCs w:val="18"/>
              </w:rPr>
              <w:t>0</w:t>
            </w:r>
          </w:p>
        </w:tc>
      </w:tr>
      <w:tr w:rsidR="00B476DB" w:rsidRPr="00B476DB" w14:paraId="2A96C981" w14:textId="77777777" w:rsidTr="00B476DB">
        <w:tc>
          <w:tcPr>
            <w:tcW w:w="632" w:type="dxa"/>
            <w:vMerge/>
            <w:vAlign w:val="center"/>
          </w:tcPr>
          <w:p w14:paraId="00903F07" w14:textId="77777777" w:rsidR="00B476DB" w:rsidRPr="00B476DB" w:rsidRDefault="00B476DB" w:rsidP="00B476DB">
            <w:pPr>
              <w:jc w:val="center"/>
              <w:rPr>
                <w:sz w:val="18"/>
                <w:szCs w:val="18"/>
              </w:rPr>
            </w:pPr>
          </w:p>
        </w:tc>
        <w:tc>
          <w:tcPr>
            <w:tcW w:w="1402" w:type="dxa"/>
            <w:vMerge/>
            <w:vAlign w:val="center"/>
          </w:tcPr>
          <w:p w14:paraId="38CEA4AB" w14:textId="77777777" w:rsidR="00B476DB" w:rsidRPr="00B476DB" w:rsidRDefault="00B476DB" w:rsidP="00B476DB">
            <w:pPr>
              <w:jc w:val="center"/>
              <w:rPr>
                <w:sz w:val="18"/>
                <w:szCs w:val="18"/>
              </w:rPr>
            </w:pPr>
          </w:p>
        </w:tc>
        <w:tc>
          <w:tcPr>
            <w:tcW w:w="3635" w:type="dxa"/>
            <w:vAlign w:val="center"/>
          </w:tcPr>
          <w:p w14:paraId="6A9005A4" w14:textId="1E577144" w:rsidR="00B476DB" w:rsidRPr="00B476DB" w:rsidRDefault="00B476DB" w:rsidP="00B476DB">
            <w:pPr>
              <w:jc w:val="center"/>
              <w:rPr>
                <w:sz w:val="18"/>
                <w:szCs w:val="18"/>
              </w:rPr>
            </w:pPr>
            <w:r w:rsidRPr="00B476DB">
              <w:rPr>
                <w:sz w:val="18"/>
                <w:szCs w:val="18"/>
              </w:rPr>
              <w:t>Отношение установленной тепловой мощности оборудования источника тепловой энергии, реконструированного за год, к общей установленной тепловой мощности</w:t>
            </w:r>
          </w:p>
        </w:tc>
        <w:tc>
          <w:tcPr>
            <w:tcW w:w="673" w:type="dxa"/>
            <w:vAlign w:val="center"/>
          </w:tcPr>
          <w:p w14:paraId="323561DC" w14:textId="0814E61A" w:rsidR="00B476DB" w:rsidRPr="00B476DB" w:rsidRDefault="00B476DB" w:rsidP="00B476DB">
            <w:pPr>
              <w:jc w:val="center"/>
              <w:rPr>
                <w:sz w:val="18"/>
                <w:szCs w:val="18"/>
              </w:rPr>
            </w:pPr>
            <w:r w:rsidRPr="00B476DB">
              <w:rPr>
                <w:sz w:val="18"/>
                <w:szCs w:val="18"/>
              </w:rPr>
              <w:t>%</w:t>
            </w:r>
          </w:p>
        </w:tc>
        <w:tc>
          <w:tcPr>
            <w:tcW w:w="685" w:type="dxa"/>
            <w:vAlign w:val="center"/>
          </w:tcPr>
          <w:p w14:paraId="44F8035F" w14:textId="48654D3E" w:rsidR="00B476DB" w:rsidRPr="00B476DB" w:rsidRDefault="00B476DB" w:rsidP="00B476DB">
            <w:pPr>
              <w:jc w:val="center"/>
              <w:rPr>
                <w:sz w:val="18"/>
                <w:szCs w:val="18"/>
              </w:rPr>
            </w:pPr>
            <w:r w:rsidRPr="00B476DB">
              <w:rPr>
                <w:sz w:val="18"/>
                <w:szCs w:val="18"/>
              </w:rPr>
              <w:t>0,00</w:t>
            </w:r>
          </w:p>
        </w:tc>
        <w:tc>
          <w:tcPr>
            <w:tcW w:w="685" w:type="dxa"/>
            <w:vAlign w:val="center"/>
          </w:tcPr>
          <w:p w14:paraId="79A6342B" w14:textId="4D59878E" w:rsidR="00B476DB" w:rsidRPr="00B476DB" w:rsidRDefault="00B476DB" w:rsidP="00B476DB">
            <w:pPr>
              <w:jc w:val="center"/>
              <w:rPr>
                <w:sz w:val="18"/>
                <w:szCs w:val="18"/>
              </w:rPr>
            </w:pPr>
            <w:r w:rsidRPr="00B476DB">
              <w:rPr>
                <w:sz w:val="18"/>
                <w:szCs w:val="18"/>
              </w:rPr>
              <w:t>0,00</w:t>
            </w:r>
          </w:p>
        </w:tc>
        <w:tc>
          <w:tcPr>
            <w:tcW w:w="685" w:type="dxa"/>
            <w:vAlign w:val="center"/>
          </w:tcPr>
          <w:p w14:paraId="782C3B98" w14:textId="154AD8AB" w:rsidR="00B476DB" w:rsidRPr="00B476DB" w:rsidRDefault="00B476DB" w:rsidP="00B476DB">
            <w:pPr>
              <w:jc w:val="center"/>
              <w:rPr>
                <w:sz w:val="18"/>
                <w:szCs w:val="18"/>
              </w:rPr>
            </w:pPr>
            <w:r w:rsidRPr="00B476DB">
              <w:rPr>
                <w:sz w:val="18"/>
                <w:szCs w:val="18"/>
              </w:rPr>
              <w:t>50,00</w:t>
            </w:r>
          </w:p>
        </w:tc>
        <w:tc>
          <w:tcPr>
            <w:tcW w:w="685" w:type="dxa"/>
            <w:vAlign w:val="center"/>
          </w:tcPr>
          <w:p w14:paraId="53F73EAA" w14:textId="4AA5F25B" w:rsidR="00B476DB" w:rsidRPr="00B476DB" w:rsidRDefault="00B476DB" w:rsidP="00B476DB">
            <w:pPr>
              <w:jc w:val="center"/>
              <w:rPr>
                <w:sz w:val="18"/>
                <w:szCs w:val="18"/>
              </w:rPr>
            </w:pPr>
            <w:r w:rsidRPr="00B476DB">
              <w:rPr>
                <w:sz w:val="18"/>
                <w:szCs w:val="18"/>
              </w:rPr>
              <w:t>50,00</w:t>
            </w:r>
          </w:p>
        </w:tc>
        <w:tc>
          <w:tcPr>
            <w:tcW w:w="685" w:type="dxa"/>
            <w:vAlign w:val="center"/>
          </w:tcPr>
          <w:p w14:paraId="4F2BD0C1" w14:textId="10CC4FFD" w:rsidR="00B476DB" w:rsidRPr="00B476DB" w:rsidRDefault="00B476DB" w:rsidP="00B476DB">
            <w:pPr>
              <w:jc w:val="center"/>
              <w:rPr>
                <w:sz w:val="18"/>
                <w:szCs w:val="18"/>
              </w:rPr>
            </w:pPr>
            <w:r w:rsidRPr="00B476DB">
              <w:rPr>
                <w:sz w:val="18"/>
                <w:szCs w:val="18"/>
              </w:rPr>
              <w:t>0,00</w:t>
            </w:r>
          </w:p>
        </w:tc>
        <w:tc>
          <w:tcPr>
            <w:tcW w:w="685" w:type="dxa"/>
            <w:vAlign w:val="center"/>
          </w:tcPr>
          <w:p w14:paraId="5EF46383" w14:textId="77617972" w:rsidR="00B476DB" w:rsidRPr="00B476DB" w:rsidRDefault="00B476DB" w:rsidP="00B476DB">
            <w:pPr>
              <w:jc w:val="center"/>
              <w:rPr>
                <w:sz w:val="18"/>
                <w:szCs w:val="18"/>
              </w:rPr>
            </w:pPr>
            <w:r w:rsidRPr="00B476DB">
              <w:rPr>
                <w:sz w:val="18"/>
                <w:szCs w:val="18"/>
              </w:rPr>
              <w:t>0,00</w:t>
            </w:r>
          </w:p>
        </w:tc>
        <w:tc>
          <w:tcPr>
            <w:tcW w:w="685" w:type="dxa"/>
            <w:vAlign w:val="center"/>
          </w:tcPr>
          <w:p w14:paraId="609A8BE7" w14:textId="6221C2C5" w:rsidR="00B476DB" w:rsidRPr="00B476DB" w:rsidRDefault="00B476DB" w:rsidP="00B476DB">
            <w:pPr>
              <w:jc w:val="center"/>
              <w:rPr>
                <w:sz w:val="18"/>
                <w:szCs w:val="18"/>
              </w:rPr>
            </w:pPr>
            <w:r w:rsidRPr="00B476DB">
              <w:rPr>
                <w:sz w:val="18"/>
                <w:szCs w:val="18"/>
              </w:rPr>
              <w:t>0,00</w:t>
            </w:r>
          </w:p>
        </w:tc>
        <w:tc>
          <w:tcPr>
            <w:tcW w:w="685" w:type="dxa"/>
            <w:vAlign w:val="center"/>
          </w:tcPr>
          <w:p w14:paraId="23F60BAA" w14:textId="7AEBB5BA" w:rsidR="00B476DB" w:rsidRPr="00B476DB" w:rsidRDefault="00B476DB" w:rsidP="00B476DB">
            <w:pPr>
              <w:jc w:val="center"/>
              <w:rPr>
                <w:sz w:val="18"/>
                <w:szCs w:val="18"/>
              </w:rPr>
            </w:pPr>
            <w:r w:rsidRPr="00B476DB">
              <w:rPr>
                <w:sz w:val="18"/>
                <w:szCs w:val="18"/>
              </w:rPr>
              <w:t>0,00</w:t>
            </w:r>
          </w:p>
        </w:tc>
        <w:tc>
          <w:tcPr>
            <w:tcW w:w="685" w:type="dxa"/>
            <w:vAlign w:val="center"/>
          </w:tcPr>
          <w:p w14:paraId="312A3E11" w14:textId="19600541" w:rsidR="00B476DB" w:rsidRPr="00B476DB" w:rsidRDefault="00B476DB" w:rsidP="00B476DB">
            <w:pPr>
              <w:jc w:val="center"/>
              <w:rPr>
                <w:sz w:val="18"/>
                <w:szCs w:val="18"/>
              </w:rPr>
            </w:pPr>
            <w:r w:rsidRPr="00B476DB">
              <w:rPr>
                <w:sz w:val="18"/>
                <w:szCs w:val="18"/>
              </w:rPr>
              <w:t>0,00</w:t>
            </w:r>
          </w:p>
        </w:tc>
        <w:tc>
          <w:tcPr>
            <w:tcW w:w="685" w:type="dxa"/>
            <w:vAlign w:val="center"/>
          </w:tcPr>
          <w:p w14:paraId="3C9BECB1" w14:textId="524E9B50" w:rsidR="00B476DB" w:rsidRPr="00B476DB" w:rsidRDefault="00B476DB" w:rsidP="00B476DB">
            <w:pPr>
              <w:jc w:val="center"/>
              <w:rPr>
                <w:sz w:val="18"/>
                <w:szCs w:val="18"/>
              </w:rPr>
            </w:pPr>
            <w:r w:rsidRPr="00B476DB">
              <w:rPr>
                <w:sz w:val="18"/>
                <w:szCs w:val="18"/>
              </w:rPr>
              <w:t>0,00</w:t>
            </w:r>
          </w:p>
        </w:tc>
        <w:tc>
          <w:tcPr>
            <w:tcW w:w="685" w:type="dxa"/>
            <w:vAlign w:val="center"/>
          </w:tcPr>
          <w:p w14:paraId="44D405F6" w14:textId="6E96124E" w:rsidR="00B476DB" w:rsidRPr="00B476DB" w:rsidRDefault="00B476DB" w:rsidP="00B476DB">
            <w:pPr>
              <w:jc w:val="center"/>
              <w:rPr>
                <w:sz w:val="18"/>
                <w:szCs w:val="18"/>
              </w:rPr>
            </w:pPr>
            <w:r w:rsidRPr="00B476DB">
              <w:rPr>
                <w:sz w:val="18"/>
                <w:szCs w:val="18"/>
              </w:rPr>
              <w:t>0,00</w:t>
            </w:r>
          </w:p>
        </w:tc>
        <w:tc>
          <w:tcPr>
            <w:tcW w:w="685" w:type="dxa"/>
            <w:vAlign w:val="center"/>
          </w:tcPr>
          <w:p w14:paraId="14F58909" w14:textId="28A58556" w:rsidR="00B476DB" w:rsidRPr="00B476DB" w:rsidRDefault="00B476DB" w:rsidP="00B476DB">
            <w:pPr>
              <w:jc w:val="center"/>
              <w:rPr>
                <w:sz w:val="18"/>
                <w:szCs w:val="18"/>
              </w:rPr>
            </w:pPr>
            <w:r w:rsidRPr="00B476DB">
              <w:rPr>
                <w:sz w:val="18"/>
                <w:szCs w:val="18"/>
              </w:rPr>
              <w:t>0,00</w:t>
            </w:r>
          </w:p>
        </w:tc>
      </w:tr>
    </w:tbl>
    <w:p w14:paraId="5D157D84" w14:textId="59FBFE1E" w:rsidR="005B60EF" w:rsidRDefault="00D52D7D" w:rsidP="00F42171">
      <w:pPr>
        <w:pStyle w:val="afffc"/>
      </w:pPr>
      <w:r w:rsidRPr="00D52D7D">
        <w:t>Таблица</w:t>
      </w:r>
      <w:r w:rsidR="00011780">
        <w:t xml:space="preserve"> </w:t>
      </w:r>
      <w:r w:rsidR="00FC3FD3">
        <w:t>100</w:t>
      </w:r>
      <w:r w:rsidRPr="00D52D7D">
        <w:t xml:space="preserve">. </w:t>
      </w:r>
      <w:r w:rsidR="00011780" w:rsidRPr="00011780">
        <w:t>Индикаторы, характеризующие динамику изменения показателей тепловых сетей</w:t>
      </w:r>
    </w:p>
    <w:tbl>
      <w:tblPr>
        <w:tblStyle w:val="af0"/>
        <w:tblW w:w="14570" w:type="dxa"/>
        <w:tblCellMar>
          <w:left w:w="0" w:type="dxa"/>
          <w:right w:w="0" w:type="dxa"/>
        </w:tblCellMar>
        <w:tblLook w:val="04A0" w:firstRow="1" w:lastRow="0" w:firstColumn="1" w:lastColumn="0" w:noHBand="0" w:noVBand="1"/>
      </w:tblPr>
      <w:tblGrid>
        <w:gridCol w:w="315"/>
        <w:gridCol w:w="1402"/>
        <w:gridCol w:w="2847"/>
        <w:gridCol w:w="886"/>
        <w:gridCol w:w="760"/>
        <w:gridCol w:w="760"/>
        <w:gridCol w:w="760"/>
        <w:gridCol w:w="760"/>
        <w:gridCol w:w="760"/>
        <w:gridCol w:w="760"/>
        <w:gridCol w:w="760"/>
        <w:gridCol w:w="760"/>
        <w:gridCol w:w="760"/>
        <w:gridCol w:w="760"/>
        <w:gridCol w:w="760"/>
        <w:gridCol w:w="760"/>
      </w:tblGrid>
      <w:tr w:rsidR="00A03ADA" w:rsidRPr="00F03925" w14:paraId="326FC8CB" w14:textId="77777777" w:rsidTr="00A03ADA">
        <w:trPr>
          <w:trHeight w:val="340"/>
          <w:tblHeader/>
        </w:trPr>
        <w:tc>
          <w:tcPr>
            <w:tcW w:w="315" w:type="dxa"/>
            <w:vAlign w:val="center"/>
          </w:tcPr>
          <w:p w14:paraId="1C7D1715" w14:textId="77777777" w:rsidR="00A03ADA" w:rsidRPr="00F03925" w:rsidRDefault="00A03ADA" w:rsidP="00A03ADA">
            <w:pPr>
              <w:pStyle w:val="TableStyle"/>
              <w:jc w:val="center"/>
              <w:rPr>
                <w:rFonts w:cs="Times New Roman"/>
                <w:sz w:val="18"/>
                <w:szCs w:val="18"/>
              </w:rPr>
            </w:pPr>
            <w:r w:rsidRPr="00F03925">
              <w:rPr>
                <w:rFonts w:cs="Times New Roman"/>
                <w:sz w:val="18"/>
                <w:szCs w:val="18"/>
              </w:rPr>
              <w:t>№</w:t>
            </w:r>
          </w:p>
        </w:tc>
        <w:tc>
          <w:tcPr>
            <w:tcW w:w="1402" w:type="dxa"/>
            <w:vAlign w:val="center"/>
          </w:tcPr>
          <w:p w14:paraId="05EB4A36" w14:textId="77777777" w:rsidR="00A03ADA" w:rsidRPr="00F03925" w:rsidRDefault="00A03ADA" w:rsidP="00A03ADA">
            <w:pPr>
              <w:pStyle w:val="TableStyle"/>
              <w:jc w:val="center"/>
              <w:rPr>
                <w:rFonts w:cs="Times New Roman"/>
                <w:sz w:val="18"/>
                <w:szCs w:val="18"/>
              </w:rPr>
            </w:pPr>
            <w:r w:rsidRPr="00F03925">
              <w:rPr>
                <w:rFonts w:cs="Times New Roman"/>
                <w:sz w:val="18"/>
                <w:szCs w:val="18"/>
              </w:rPr>
              <w:t>Система</w:t>
            </w:r>
          </w:p>
        </w:tc>
        <w:tc>
          <w:tcPr>
            <w:tcW w:w="2847" w:type="dxa"/>
            <w:vAlign w:val="center"/>
          </w:tcPr>
          <w:p w14:paraId="2E8ABB55" w14:textId="77777777" w:rsidR="00A03ADA" w:rsidRPr="00F03925" w:rsidRDefault="00A03ADA" w:rsidP="00A03ADA">
            <w:pPr>
              <w:pStyle w:val="TableStyle"/>
              <w:jc w:val="center"/>
              <w:rPr>
                <w:rFonts w:cs="Times New Roman"/>
                <w:sz w:val="18"/>
                <w:szCs w:val="18"/>
              </w:rPr>
            </w:pPr>
            <w:r w:rsidRPr="00F03925">
              <w:rPr>
                <w:rFonts w:cs="Times New Roman"/>
                <w:sz w:val="18"/>
                <w:szCs w:val="18"/>
              </w:rPr>
              <w:t>Наименование показателя</w:t>
            </w:r>
          </w:p>
        </w:tc>
        <w:tc>
          <w:tcPr>
            <w:tcW w:w="886" w:type="dxa"/>
            <w:vAlign w:val="center"/>
          </w:tcPr>
          <w:p w14:paraId="1B416AD2" w14:textId="77777777" w:rsidR="00A03ADA" w:rsidRPr="00F03925" w:rsidRDefault="00A03ADA" w:rsidP="00A03ADA">
            <w:pPr>
              <w:pStyle w:val="TableStyle"/>
              <w:jc w:val="center"/>
              <w:rPr>
                <w:rFonts w:cs="Times New Roman"/>
                <w:sz w:val="18"/>
                <w:szCs w:val="18"/>
              </w:rPr>
            </w:pPr>
            <w:r w:rsidRPr="00F03925">
              <w:rPr>
                <w:rFonts w:cs="Times New Roman"/>
                <w:sz w:val="18"/>
                <w:szCs w:val="18"/>
              </w:rPr>
              <w:t>Ед. изм.</w:t>
            </w:r>
          </w:p>
        </w:tc>
        <w:tc>
          <w:tcPr>
            <w:tcW w:w="760" w:type="dxa"/>
            <w:vAlign w:val="center"/>
          </w:tcPr>
          <w:p w14:paraId="37ABC3F2" w14:textId="77777777" w:rsidR="00A03ADA" w:rsidRPr="00F03925" w:rsidRDefault="00A03ADA" w:rsidP="00A03ADA">
            <w:pPr>
              <w:pStyle w:val="TableStyle"/>
              <w:jc w:val="center"/>
              <w:rPr>
                <w:rFonts w:cs="Times New Roman"/>
                <w:sz w:val="18"/>
                <w:szCs w:val="18"/>
              </w:rPr>
            </w:pPr>
            <w:r w:rsidRPr="00F03925">
              <w:rPr>
                <w:rFonts w:cs="Times New Roman"/>
                <w:sz w:val="18"/>
                <w:szCs w:val="18"/>
              </w:rPr>
              <w:t>2025</w:t>
            </w:r>
          </w:p>
        </w:tc>
        <w:tc>
          <w:tcPr>
            <w:tcW w:w="760" w:type="dxa"/>
            <w:vAlign w:val="center"/>
          </w:tcPr>
          <w:p w14:paraId="5388E398" w14:textId="77777777" w:rsidR="00A03ADA" w:rsidRPr="00F03925" w:rsidRDefault="00A03ADA" w:rsidP="00A03ADA">
            <w:pPr>
              <w:pStyle w:val="TableStyle"/>
              <w:jc w:val="center"/>
              <w:rPr>
                <w:rFonts w:cs="Times New Roman"/>
                <w:sz w:val="18"/>
                <w:szCs w:val="18"/>
              </w:rPr>
            </w:pPr>
            <w:r w:rsidRPr="00F03925">
              <w:rPr>
                <w:rFonts w:cs="Times New Roman"/>
                <w:sz w:val="18"/>
                <w:szCs w:val="18"/>
              </w:rPr>
              <w:t>2026</w:t>
            </w:r>
          </w:p>
        </w:tc>
        <w:tc>
          <w:tcPr>
            <w:tcW w:w="760" w:type="dxa"/>
            <w:vAlign w:val="center"/>
          </w:tcPr>
          <w:p w14:paraId="45901F67" w14:textId="77777777" w:rsidR="00A03ADA" w:rsidRPr="00F03925" w:rsidRDefault="00A03ADA" w:rsidP="00A03ADA">
            <w:pPr>
              <w:pStyle w:val="TableStyle"/>
              <w:jc w:val="center"/>
              <w:rPr>
                <w:rFonts w:cs="Times New Roman"/>
                <w:sz w:val="18"/>
                <w:szCs w:val="18"/>
              </w:rPr>
            </w:pPr>
            <w:r w:rsidRPr="00F03925">
              <w:rPr>
                <w:rFonts w:cs="Times New Roman"/>
                <w:sz w:val="18"/>
                <w:szCs w:val="18"/>
              </w:rPr>
              <w:t>2027</w:t>
            </w:r>
          </w:p>
        </w:tc>
        <w:tc>
          <w:tcPr>
            <w:tcW w:w="760" w:type="dxa"/>
            <w:vAlign w:val="center"/>
          </w:tcPr>
          <w:p w14:paraId="45117C72" w14:textId="77777777" w:rsidR="00A03ADA" w:rsidRPr="00F03925" w:rsidRDefault="00A03ADA" w:rsidP="00A03ADA">
            <w:pPr>
              <w:pStyle w:val="TableStyle"/>
              <w:jc w:val="center"/>
              <w:rPr>
                <w:rFonts w:cs="Times New Roman"/>
                <w:sz w:val="18"/>
                <w:szCs w:val="18"/>
              </w:rPr>
            </w:pPr>
            <w:r w:rsidRPr="00F03925">
              <w:rPr>
                <w:rFonts w:cs="Times New Roman"/>
                <w:sz w:val="18"/>
                <w:szCs w:val="18"/>
              </w:rPr>
              <w:t>2028</w:t>
            </w:r>
          </w:p>
        </w:tc>
        <w:tc>
          <w:tcPr>
            <w:tcW w:w="760" w:type="dxa"/>
            <w:vAlign w:val="center"/>
          </w:tcPr>
          <w:p w14:paraId="4AE00CF0" w14:textId="77777777" w:rsidR="00A03ADA" w:rsidRPr="00F03925" w:rsidRDefault="00A03ADA" w:rsidP="00A03ADA">
            <w:pPr>
              <w:pStyle w:val="TableStyle"/>
              <w:jc w:val="center"/>
              <w:rPr>
                <w:rFonts w:cs="Times New Roman"/>
                <w:sz w:val="18"/>
                <w:szCs w:val="18"/>
              </w:rPr>
            </w:pPr>
            <w:r w:rsidRPr="00F03925">
              <w:rPr>
                <w:rFonts w:cs="Times New Roman"/>
                <w:sz w:val="18"/>
                <w:szCs w:val="18"/>
              </w:rPr>
              <w:t>2029</w:t>
            </w:r>
          </w:p>
        </w:tc>
        <w:tc>
          <w:tcPr>
            <w:tcW w:w="760" w:type="dxa"/>
            <w:vAlign w:val="center"/>
          </w:tcPr>
          <w:p w14:paraId="105D1FC4" w14:textId="77777777" w:rsidR="00A03ADA" w:rsidRPr="00F03925" w:rsidRDefault="00A03ADA" w:rsidP="00A03ADA">
            <w:pPr>
              <w:pStyle w:val="TableStyle"/>
              <w:jc w:val="center"/>
              <w:rPr>
                <w:rFonts w:cs="Times New Roman"/>
                <w:sz w:val="18"/>
                <w:szCs w:val="18"/>
              </w:rPr>
            </w:pPr>
            <w:r w:rsidRPr="00F03925">
              <w:rPr>
                <w:rFonts w:cs="Times New Roman"/>
                <w:sz w:val="18"/>
                <w:szCs w:val="18"/>
              </w:rPr>
              <w:t>2030</w:t>
            </w:r>
          </w:p>
        </w:tc>
        <w:tc>
          <w:tcPr>
            <w:tcW w:w="760" w:type="dxa"/>
            <w:vAlign w:val="center"/>
          </w:tcPr>
          <w:p w14:paraId="5F986E1B" w14:textId="77777777" w:rsidR="00A03ADA" w:rsidRPr="00F03925" w:rsidRDefault="00A03ADA" w:rsidP="00A03ADA">
            <w:pPr>
              <w:pStyle w:val="TableStyle"/>
              <w:jc w:val="center"/>
              <w:rPr>
                <w:rFonts w:cs="Times New Roman"/>
                <w:sz w:val="18"/>
                <w:szCs w:val="18"/>
              </w:rPr>
            </w:pPr>
            <w:r w:rsidRPr="00F03925">
              <w:rPr>
                <w:rFonts w:cs="Times New Roman"/>
                <w:sz w:val="18"/>
                <w:szCs w:val="18"/>
              </w:rPr>
              <w:t>2031</w:t>
            </w:r>
          </w:p>
        </w:tc>
        <w:tc>
          <w:tcPr>
            <w:tcW w:w="760" w:type="dxa"/>
            <w:vAlign w:val="center"/>
          </w:tcPr>
          <w:p w14:paraId="75C4DBB8" w14:textId="77777777" w:rsidR="00A03ADA" w:rsidRPr="00F03925" w:rsidRDefault="00A03ADA" w:rsidP="00A03ADA">
            <w:pPr>
              <w:pStyle w:val="TableStyle"/>
              <w:jc w:val="center"/>
              <w:rPr>
                <w:rFonts w:cs="Times New Roman"/>
                <w:sz w:val="18"/>
                <w:szCs w:val="18"/>
              </w:rPr>
            </w:pPr>
            <w:r w:rsidRPr="00F03925">
              <w:rPr>
                <w:rFonts w:cs="Times New Roman"/>
                <w:sz w:val="18"/>
                <w:szCs w:val="18"/>
              </w:rPr>
              <w:t>2032</w:t>
            </w:r>
          </w:p>
        </w:tc>
        <w:tc>
          <w:tcPr>
            <w:tcW w:w="760" w:type="dxa"/>
            <w:vAlign w:val="center"/>
          </w:tcPr>
          <w:p w14:paraId="1C2E20DA" w14:textId="77777777" w:rsidR="00A03ADA" w:rsidRPr="00F03925" w:rsidRDefault="00A03ADA" w:rsidP="00A03ADA">
            <w:pPr>
              <w:pStyle w:val="TableStyle"/>
              <w:jc w:val="center"/>
              <w:rPr>
                <w:rFonts w:cs="Times New Roman"/>
                <w:sz w:val="18"/>
                <w:szCs w:val="18"/>
              </w:rPr>
            </w:pPr>
            <w:r w:rsidRPr="00F03925">
              <w:rPr>
                <w:rFonts w:cs="Times New Roman"/>
                <w:sz w:val="18"/>
                <w:szCs w:val="18"/>
              </w:rPr>
              <w:t>2033</w:t>
            </w:r>
          </w:p>
        </w:tc>
        <w:tc>
          <w:tcPr>
            <w:tcW w:w="760" w:type="dxa"/>
            <w:vAlign w:val="center"/>
          </w:tcPr>
          <w:p w14:paraId="30AEFA2D" w14:textId="77777777" w:rsidR="00A03ADA" w:rsidRPr="00F03925" w:rsidRDefault="00A03ADA" w:rsidP="00A03ADA">
            <w:pPr>
              <w:pStyle w:val="TableStyle"/>
              <w:jc w:val="center"/>
              <w:rPr>
                <w:rFonts w:cs="Times New Roman"/>
                <w:sz w:val="18"/>
                <w:szCs w:val="18"/>
              </w:rPr>
            </w:pPr>
            <w:r w:rsidRPr="00F03925">
              <w:rPr>
                <w:rFonts w:cs="Times New Roman"/>
                <w:sz w:val="18"/>
                <w:szCs w:val="18"/>
              </w:rPr>
              <w:t>2034</w:t>
            </w:r>
          </w:p>
        </w:tc>
        <w:tc>
          <w:tcPr>
            <w:tcW w:w="760" w:type="dxa"/>
            <w:vAlign w:val="center"/>
          </w:tcPr>
          <w:p w14:paraId="43C065EA" w14:textId="77777777" w:rsidR="00A03ADA" w:rsidRPr="00F03925" w:rsidRDefault="00A03ADA" w:rsidP="00A03ADA">
            <w:pPr>
              <w:pStyle w:val="TableStyle"/>
              <w:jc w:val="center"/>
              <w:rPr>
                <w:rFonts w:cs="Times New Roman"/>
                <w:sz w:val="18"/>
                <w:szCs w:val="18"/>
              </w:rPr>
            </w:pPr>
            <w:r w:rsidRPr="00F03925">
              <w:rPr>
                <w:rFonts w:cs="Times New Roman"/>
                <w:sz w:val="18"/>
                <w:szCs w:val="18"/>
              </w:rPr>
              <w:t>2035</w:t>
            </w:r>
          </w:p>
        </w:tc>
        <w:tc>
          <w:tcPr>
            <w:tcW w:w="760" w:type="dxa"/>
            <w:vAlign w:val="center"/>
          </w:tcPr>
          <w:p w14:paraId="4712AC7B" w14:textId="6872BA98" w:rsidR="00A03ADA" w:rsidRPr="00F03925" w:rsidRDefault="00A03ADA" w:rsidP="00A03ADA">
            <w:pPr>
              <w:pStyle w:val="TableStyle"/>
              <w:jc w:val="center"/>
              <w:rPr>
                <w:rFonts w:cs="Times New Roman"/>
                <w:sz w:val="18"/>
                <w:szCs w:val="18"/>
              </w:rPr>
            </w:pPr>
            <w:r w:rsidRPr="00F03925">
              <w:rPr>
                <w:rFonts w:cs="Times New Roman"/>
                <w:sz w:val="18"/>
                <w:szCs w:val="18"/>
              </w:rPr>
              <w:t>2036</w:t>
            </w:r>
            <w:r w:rsidR="00B476DB" w:rsidRPr="00F03925">
              <w:rPr>
                <w:rFonts w:cs="Times New Roman"/>
                <w:sz w:val="18"/>
                <w:szCs w:val="18"/>
              </w:rPr>
              <w:t>-2040</w:t>
            </w:r>
          </w:p>
        </w:tc>
      </w:tr>
      <w:tr w:rsidR="00F03925" w:rsidRPr="00F03925" w14:paraId="24E55CF3" w14:textId="77777777" w:rsidTr="00A03ADA">
        <w:tc>
          <w:tcPr>
            <w:tcW w:w="315" w:type="dxa"/>
            <w:vMerge w:val="restart"/>
            <w:vAlign w:val="center"/>
          </w:tcPr>
          <w:p w14:paraId="0576F2FC" w14:textId="77777777" w:rsidR="00F03925" w:rsidRPr="00F03925" w:rsidRDefault="00F03925" w:rsidP="00F03925">
            <w:pPr>
              <w:jc w:val="center"/>
              <w:rPr>
                <w:color w:val="000000"/>
                <w:sz w:val="18"/>
                <w:szCs w:val="18"/>
              </w:rPr>
            </w:pPr>
            <w:r w:rsidRPr="00F03925">
              <w:rPr>
                <w:color w:val="000000"/>
                <w:sz w:val="18"/>
                <w:szCs w:val="18"/>
              </w:rPr>
              <w:t>1</w:t>
            </w:r>
          </w:p>
        </w:tc>
        <w:tc>
          <w:tcPr>
            <w:tcW w:w="1402" w:type="dxa"/>
            <w:vMerge w:val="restart"/>
            <w:vAlign w:val="center"/>
          </w:tcPr>
          <w:p w14:paraId="3F545BDA" w14:textId="60677464" w:rsidR="00F03925" w:rsidRPr="00F03925" w:rsidRDefault="00F03925" w:rsidP="00F03925">
            <w:pPr>
              <w:jc w:val="center"/>
              <w:rPr>
                <w:color w:val="000000"/>
                <w:sz w:val="18"/>
                <w:szCs w:val="18"/>
              </w:rPr>
            </w:pPr>
            <w:r w:rsidRPr="00F03925">
              <w:rPr>
                <w:color w:val="000000"/>
                <w:sz w:val="18"/>
                <w:szCs w:val="18"/>
              </w:rPr>
              <w:t xml:space="preserve">Котельная </w:t>
            </w:r>
            <w:r>
              <w:rPr>
                <w:color w:val="000000"/>
                <w:sz w:val="18"/>
                <w:szCs w:val="18"/>
              </w:rPr>
              <w:br/>
            </w:r>
            <w:r w:rsidRPr="00F03925">
              <w:rPr>
                <w:color w:val="000000"/>
                <w:sz w:val="18"/>
                <w:szCs w:val="18"/>
              </w:rPr>
              <w:t xml:space="preserve">д. </w:t>
            </w:r>
            <w:proofErr w:type="spellStart"/>
            <w:r w:rsidRPr="00F03925">
              <w:rPr>
                <w:color w:val="000000"/>
                <w:sz w:val="18"/>
                <w:szCs w:val="18"/>
              </w:rPr>
              <w:t>Хвалово</w:t>
            </w:r>
            <w:proofErr w:type="spellEnd"/>
          </w:p>
        </w:tc>
        <w:tc>
          <w:tcPr>
            <w:tcW w:w="2847" w:type="dxa"/>
            <w:vAlign w:val="center"/>
          </w:tcPr>
          <w:p w14:paraId="22549DC7" w14:textId="126B220A" w:rsidR="00F03925" w:rsidRPr="00F03925" w:rsidRDefault="00F03925" w:rsidP="00F03925">
            <w:pPr>
              <w:jc w:val="center"/>
              <w:rPr>
                <w:color w:val="000000"/>
                <w:sz w:val="18"/>
                <w:szCs w:val="18"/>
              </w:rPr>
            </w:pPr>
            <w:r w:rsidRPr="00F03925">
              <w:rPr>
                <w:color w:val="000000"/>
                <w:sz w:val="18"/>
                <w:szCs w:val="18"/>
              </w:rPr>
              <w:t>Протяженность магистральных и распределительных тепловых сетей (в однотрубном)</w:t>
            </w:r>
          </w:p>
        </w:tc>
        <w:tc>
          <w:tcPr>
            <w:tcW w:w="886" w:type="dxa"/>
            <w:vAlign w:val="center"/>
          </w:tcPr>
          <w:p w14:paraId="23359E22" w14:textId="774279FF" w:rsidR="00F03925" w:rsidRPr="00F03925" w:rsidRDefault="00F03925" w:rsidP="00F03925">
            <w:pPr>
              <w:jc w:val="center"/>
              <w:rPr>
                <w:color w:val="000000"/>
                <w:sz w:val="18"/>
                <w:szCs w:val="18"/>
              </w:rPr>
            </w:pPr>
            <w:r w:rsidRPr="00F03925">
              <w:rPr>
                <w:color w:val="000000"/>
                <w:sz w:val="18"/>
                <w:szCs w:val="18"/>
              </w:rPr>
              <w:t>м</w:t>
            </w:r>
          </w:p>
        </w:tc>
        <w:tc>
          <w:tcPr>
            <w:tcW w:w="760" w:type="dxa"/>
            <w:vAlign w:val="center"/>
          </w:tcPr>
          <w:p w14:paraId="5B0032BA" w14:textId="1229C1B0" w:rsidR="00F03925" w:rsidRPr="00F03925" w:rsidRDefault="00F03925" w:rsidP="00F03925">
            <w:pPr>
              <w:jc w:val="center"/>
              <w:rPr>
                <w:color w:val="000000"/>
                <w:sz w:val="18"/>
                <w:szCs w:val="18"/>
              </w:rPr>
            </w:pPr>
            <w:r w:rsidRPr="00F03925">
              <w:rPr>
                <w:color w:val="000000"/>
                <w:sz w:val="18"/>
                <w:szCs w:val="18"/>
              </w:rPr>
              <w:t>2856,000</w:t>
            </w:r>
          </w:p>
        </w:tc>
        <w:tc>
          <w:tcPr>
            <w:tcW w:w="760" w:type="dxa"/>
            <w:vAlign w:val="center"/>
          </w:tcPr>
          <w:p w14:paraId="31A6E223" w14:textId="593851C2" w:rsidR="00F03925" w:rsidRPr="00F03925" w:rsidRDefault="00F03925" w:rsidP="00F03925">
            <w:pPr>
              <w:jc w:val="center"/>
              <w:rPr>
                <w:color w:val="000000"/>
                <w:sz w:val="18"/>
                <w:szCs w:val="18"/>
              </w:rPr>
            </w:pPr>
            <w:r w:rsidRPr="00F03925">
              <w:rPr>
                <w:color w:val="000000"/>
                <w:sz w:val="18"/>
                <w:szCs w:val="18"/>
              </w:rPr>
              <w:t>2856,000</w:t>
            </w:r>
          </w:p>
        </w:tc>
        <w:tc>
          <w:tcPr>
            <w:tcW w:w="760" w:type="dxa"/>
            <w:vAlign w:val="center"/>
          </w:tcPr>
          <w:p w14:paraId="6A3E2703" w14:textId="43EA1861" w:rsidR="00F03925" w:rsidRPr="00F03925" w:rsidRDefault="00F03925" w:rsidP="00F03925">
            <w:pPr>
              <w:jc w:val="center"/>
              <w:rPr>
                <w:color w:val="000000"/>
                <w:sz w:val="18"/>
                <w:szCs w:val="18"/>
              </w:rPr>
            </w:pPr>
            <w:r w:rsidRPr="00F03925">
              <w:rPr>
                <w:color w:val="000000"/>
                <w:sz w:val="18"/>
                <w:szCs w:val="18"/>
              </w:rPr>
              <w:t>2856,000</w:t>
            </w:r>
          </w:p>
        </w:tc>
        <w:tc>
          <w:tcPr>
            <w:tcW w:w="760" w:type="dxa"/>
            <w:vAlign w:val="center"/>
          </w:tcPr>
          <w:p w14:paraId="6D6B972C" w14:textId="14C92DF7" w:rsidR="00F03925" w:rsidRPr="00F03925" w:rsidRDefault="00F03925" w:rsidP="00F03925">
            <w:pPr>
              <w:jc w:val="center"/>
              <w:rPr>
                <w:color w:val="000000"/>
                <w:sz w:val="18"/>
                <w:szCs w:val="18"/>
              </w:rPr>
            </w:pPr>
            <w:r w:rsidRPr="00F03925">
              <w:rPr>
                <w:color w:val="000000"/>
                <w:sz w:val="18"/>
                <w:szCs w:val="18"/>
              </w:rPr>
              <w:t>2856,000</w:t>
            </w:r>
          </w:p>
        </w:tc>
        <w:tc>
          <w:tcPr>
            <w:tcW w:w="760" w:type="dxa"/>
            <w:vAlign w:val="center"/>
          </w:tcPr>
          <w:p w14:paraId="53936134" w14:textId="48CEEF2D" w:rsidR="00F03925" w:rsidRPr="00F03925" w:rsidRDefault="00F03925" w:rsidP="00F03925">
            <w:pPr>
              <w:jc w:val="center"/>
              <w:rPr>
                <w:color w:val="000000"/>
                <w:sz w:val="18"/>
                <w:szCs w:val="18"/>
              </w:rPr>
            </w:pPr>
            <w:r w:rsidRPr="00F03925">
              <w:rPr>
                <w:color w:val="000000"/>
                <w:sz w:val="18"/>
                <w:szCs w:val="18"/>
              </w:rPr>
              <w:t>2856,000</w:t>
            </w:r>
          </w:p>
        </w:tc>
        <w:tc>
          <w:tcPr>
            <w:tcW w:w="760" w:type="dxa"/>
            <w:vAlign w:val="center"/>
          </w:tcPr>
          <w:p w14:paraId="5804E939" w14:textId="1AF40A85" w:rsidR="00F03925" w:rsidRPr="00F03925" w:rsidRDefault="00F03925" w:rsidP="00F03925">
            <w:pPr>
              <w:jc w:val="center"/>
              <w:rPr>
                <w:color w:val="000000"/>
                <w:sz w:val="18"/>
                <w:szCs w:val="18"/>
              </w:rPr>
            </w:pPr>
            <w:r w:rsidRPr="00F03925">
              <w:rPr>
                <w:color w:val="000000"/>
                <w:sz w:val="18"/>
                <w:szCs w:val="18"/>
              </w:rPr>
              <w:t>2856,000</w:t>
            </w:r>
          </w:p>
        </w:tc>
        <w:tc>
          <w:tcPr>
            <w:tcW w:w="760" w:type="dxa"/>
            <w:vAlign w:val="center"/>
          </w:tcPr>
          <w:p w14:paraId="4F7407AC" w14:textId="18BE765C" w:rsidR="00F03925" w:rsidRPr="00F03925" w:rsidRDefault="00F03925" w:rsidP="00F03925">
            <w:pPr>
              <w:jc w:val="center"/>
              <w:rPr>
                <w:color w:val="000000"/>
                <w:sz w:val="18"/>
                <w:szCs w:val="18"/>
              </w:rPr>
            </w:pPr>
            <w:r w:rsidRPr="00F03925">
              <w:rPr>
                <w:color w:val="000000"/>
                <w:sz w:val="18"/>
                <w:szCs w:val="18"/>
              </w:rPr>
              <w:t>2856,000</w:t>
            </w:r>
          </w:p>
        </w:tc>
        <w:tc>
          <w:tcPr>
            <w:tcW w:w="760" w:type="dxa"/>
            <w:vAlign w:val="center"/>
          </w:tcPr>
          <w:p w14:paraId="315734C4" w14:textId="7A517385" w:rsidR="00F03925" w:rsidRPr="00F03925" w:rsidRDefault="00F03925" w:rsidP="00F03925">
            <w:pPr>
              <w:jc w:val="center"/>
              <w:rPr>
                <w:color w:val="000000"/>
                <w:sz w:val="18"/>
                <w:szCs w:val="18"/>
              </w:rPr>
            </w:pPr>
            <w:r w:rsidRPr="00F03925">
              <w:rPr>
                <w:color w:val="000000"/>
                <w:sz w:val="18"/>
                <w:szCs w:val="18"/>
              </w:rPr>
              <w:t>2856,000</w:t>
            </w:r>
          </w:p>
        </w:tc>
        <w:tc>
          <w:tcPr>
            <w:tcW w:w="760" w:type="dxa"/>
            <w:vAlign w:val="center"/>
          </w:tcPr>
          <w:p w14:paraId="79901087" w14:textId="5253E057" w:rsidR="00F03925" w:rsidRPr="00F03925" w:rsidRDefault="00F03925" w:rsidP="00F03925">
            <w:pPr>
              <w:jc w:val="center"/>
              <w:rPr>
                <w:color w:val="000000"/>
                <w:sz w:val="18"/>
                <w:szCs w:val="18"/>
              </w:rPr>
            </w:pPr>
            <w:r w:rsidRPr="00F03925">
              <w:rPr>
                <w:color w:val="000000"/>
                <w:sz w:val="18"/>
                <w:szCs w:val="18"/>
              </w:rPr>
              <w:t>2856,000</w:t>
            </w:r>
          </w:p>
        </w:tc>
        <w:tc>
          <w:tcPr>
            <w:tcW w:w="760" w:type="dxa"/>
            <w:vAlign w:val="center"/>
          </w:tcPr>
          <w:p w14:paraId="26D6F644" w14:textId="7E0A4035" w:rsidR="00F03925" w:rsidRPr="00F03925" w:rsidRDefault="00F03925" w:rsidP="00F03925">
            <w:pPr>
              <w:jc w:val="center"/>
              <w:rPr>
                <w:color w:val="000000"/>
                <w:sz w:val="18"/>
                <w:szCs w:val="18"/>
              </w:rPr>
            </w:pPr>
            <w:r w:rsidRPr="00F03925">
              <w:rPr>
                <w:color w:val="000000"/>
                <w:sz w:val="18"/>
                <w:szCs w:val="18"/>
              </w:rPr>
              <w:t>2856,000</w:t>
            </w:r>
          </w:p>
        </w:tc>
        <w:tc>
          <w:tcPr>
            <w:tcW w:w="760" w:type="dxa"/>
            <w:vAlign w:val="center"/>
          </w:tcPr>
          <w:p w14:paraId="1FB265D9" w14:textId="55CEDB9C" w:rsidR="00F03925" w:rsidRPr="00F03925" w:rsidRDefault="00F03925" w:rsidP="00F03925">
            <w:pPr>
              <w:jc w:val="center"/>
              <w:rPr>
                <w:color w:val="000000"/>
                <w:sz w:val="18"/>
                <w:szCs w:val="18"/>
              </w:rPr>
            </w:pPr>
            <w:r w:rsidRPr="00F03925">
              <w:rPr>
                <w:color w:val="000000"/>
                <w:sz w:val="18"/>
                <w:szCs w:val="18"/>
              </w:rPr>
              <w:t>2856,000</w:t>
            </w:r>
          </w:p>
        </w:tc>
        <w:tc>
          <w:tcPr>
            <w:tcW w:w="760" w:type="dxa"/>
            <w:vAlign w:val="center"/>
          </w:tcPr>
          <w:p w14:paraId="19F9F2D4" w14:textId="56E13706" w:rsidR="00F03925" w:rsidRPr="00F03925" w:rsidRDefault="00F03925" w:rsidP="00F03925">
            <w:pPr>
              <w:jc w:val="center"/>
              <w:rPr>
                <w:color w:val="000000"/>
                <w:sz w:val="18"/>
                <w:szCs w:val="18"/>
              </w:rPr>
            </w:pPr>
            <w:r w:rsidRPr="00F03925">
              <w:rPr>
                <w:color w:val="000000"/>
                <w:sz w:val="18"/>
                <w:szCs w:val="18"/>
              </w:rPr>
              <w:t>2856,000</w:t>
            </w:r>
          </w:p>
        </w:tc>
      </w:tr>
      <w:tr w:rsidR="00F03925" w:rsidRPr="00F03925" w14:paraId="0B768BF2" w14:textId="77777777" w:rsidTr="00A03ADA">
        <w:tc>
          <w:tcPr>
            <w:tcW w:w="315" w:type="dxa"/>
            <w:vMerge/>
            <w:vAlign w:val="center"/>
          </w:tcPr>
          <w:p w14:paraId="0E2B9705" w14:textId="77777777" w:rsidR="00F03925" w:rsidRPr="00F03925" w:rsidRDefault="00F03925" w:rsidP="00F03925">
            <w:pPr>
              <w:jc w:val="center"/>
              <w:rPr>
                <w:color w:val="000000"/>
                <w:sz w:val="18"/>
                <w:szCs w:val="18"/>
              </w:rPr>
            </w:pPr>
          </w:p>
        </w:tc>
        <w:tc>
          <w:tcPr>
            <w:tcW w:w="1402" w:type="dxa"/>
            <w:vMerge/>
            <w:vAlign w:val="center"/>
          </w:tcPr>
          <w:p w14:paraId="394D4BE5" w14:textId="77777777" w:rsidR="00F03925" w:rsidRPr="00F03925" w:rsidRDefault="00F03925" w:rsidP="00F03925">
            <w:pPr>
              <w:jc w:val="center"/>
              <w:rPr>
                <w:color w:val="000000"/>
                <w:sz w:val="18"/>
                <w:szCs w:val="18"/>
              </w:rPr>
            </w:pPr>
          </w:p>
        </w:tc>
        <w:tc>
          <w:tcPr>
            <w:tcW w:w="2847" w:type="dxa"/>
            <w:vAlign w:val="center"/>
          </w:tcPr>
          <w:p w14:paraId="6565690E" w14:textId="012EE725" w:rsidR="00F03925" w:rsidRPr="00F03925" w:rsidRDefault="00F03925" w:rsidP="00F03925">
            <w:pPr>
              <w:jc w:val="center"/>
              <w:rPr>
                <w:sz w:val="18"/>
                <w:szCs w:val="18"/>
              </w:rPr>
            </w:pPr>
            <w:r w:rsidRPr="00F03925">
              <w:rPr>
                <w:sz w:val="18"/>
                <w:szCs w:val="18"/>
              </w:rPr>
              <w:t>Материальная характеристика магистральных и распределительных тепловых сетей</w:t>
            </w:r>
          </w:p>
        </w:tc>
        <w:tc>
          <w:tcPr>
            <w:tcW w:w="886" w:type="dxa"/>
            <w:vAlign w:val="center"/>
          </w:tcPr>
          <w:p w14:paraId="7E7C2841" w14:textId="0D013272" w:rsidR="00F03925" w:rsidRPr="00F03925" w:rsidRDefault="00F03925" w:rsidP="00F03925">
            <w:pPr>
              <w:pStyle w:val="TableStyle"/>
              <w:jc w:val="center"/>
              <w:rPr>
                <w:rFonts w:cs="Times New Roman"/>
                <w:sz w:val="18"/>
                <w:szCs w:val="18"/>
              </w:rPr>
            </w:pPr>
            <w:r w:rsidRPr="00F03925">
              <w:rPr>
                <w:rFonts w:cs="Times New Roman"/>
                <w:sz w:val="18"/>
                <w:szCs w:val="18"/>
              </w:rPr>
              <w:t>м2</w:t>
            </w:r>
          </w:p>
        </w:tc>
        <w:tc>
          <w:tcPr>
            <w:tcW w:w="760" w:type="dxa"/>
            <w:vAlign w:val="center"/>
          </w:tcPr>
          <w:p w14:paraId="7C215493" w14:textId="4634AA61" w:rsidR="00F03925" w:rsidRPr="00F03925" w:rsidRDefault="00F03925" w:rsidP="00F03925">
            <w:pPr>
              <w:jc w:val="center"/>
              <w:rPr>
                <w:sz w:val="18"/>
                <w:szCs w:val="18"/>
              </w:rPr>
            </w:pPr>
            <w:r w:rsidRPr="00F03925">
              <w:rPr>
                <w:sz w:val="18"/>
                <w:szCs w:val="18"/>
              </w:rPr>
              <w:t>343,902</w:t>
            </w:r>
          </w:p>
        </w:tc>
        <w:tc>
          <w:tcPr>
            <w:tcW w:w="760" w:type="dxa"/>
            <w:vAlign w:val="center"/>
          </w:tcPr>
          <w:p w14:paraId="25B67B1F" w14:textId="5CC6CAF9" w:rsidR="00F03925" w:rsidRPr="00F03925" w:rsidRDefault="00F03925" w:rsidP="00F03925">
            <w:pPr>
              <w:jc w:val="center"/>
              <w:rPr>
                <w:sz w:val="18"/>
                <w:szCs w:val="18"/>
              </w:rPr>
            </w:pPr>
            <w:r w:rsidRPr="00F03925">
              <w:rPr>
                <w:sz w:val="18"/>
                <w:szCs w:val="18"/>
              </w:rPr>
              <w:t>343,902</w:t>
            </w:r>
          </w:p>
        </w:tc>
        <w:tc>
          <w:tcPr>
            <w:tcW w:w="760" w:type="dxa"/>
            <w:vAlign w:val="center"/>
          </w:tcPr>
          <w:p w14:paraId="649E2781" w14:textId="40A44732" w:rsidR="00F03925" w:rsidRPr="00F03925" w:rsidRDefault="00F03925" w:rsidP="00F03925">
            <w:pPr>
              <w:jc w:val="center"/>
              <w:rPr>
                <w:sz w:val="18"/>
                <w:szCs w:val="18"/>
              </w:rPr>
            </w:pPr>
            <w:r w:rsidRPr="00F03925">
              <w:rPr>
                <w:sz w:val="18"/>
                <w:szCs w:val="18"/>
              </w:rPr>
              <w:t>343,902</w:t>
            </w:r>
          </w:p>
        </w:tc>
        <w:tc>
          <w:tcPr>
            <w:tcW w:w="760" w:type="dxa"/>
            <w:vAlign w:val="center"/>
          </w:tcPr>
          <w:p w14:paraId="225E7880" w14:textId="76A8C8E6" w:rsidR="00F03925" w:rsidRPr="00F03925" w:rsidRDefault="00F03925" w:rsidP="00F03925">
            <w:pPr>
              <w:jc w:val="center"/>
              <w:rPr>
                <w:sz w:val="18"/>
                <w:szCs w:val="18"/>
              </w:rPr>
            </w:pPr>
            <w:r w:rsidRPr="00F03925">
              <w:rPr>
                <w:sz w:val="18"/>
                <w:szCs w:val="18"/>
              </w:rPr>
              <w:t>343,902</w:t>
            </w:r>
          </w:p>
        </w:tc>
        <w:tc>
          <w:tcPr>
            <w:tcW w:w="760" w:type="dxa"/>
            <w:vAlign w:val="center"/>
          </w:tcPr>
          <w:p w14:paraId="1D418AE9" w14:textId="023CC9E3" w:rsidR="00F03925" w:rsidRPr="00F03925" w:rsidRDefault="00F03925" w:rsidP="00F03925">
            <w:pPr>
              <w:jc w:val="center"/>
              <w:rPr>
                <w:sz w:val="18"/>
                <w:szCs w:val="18"/>
              </w:rPr>
            </w:pPr>
            <w:r w:rsidRPr="00F03925">
              <w:rPr>
                <w:sz w:val="18"/>
                <w:szCs w:val="18"/>
              </w:rPr>
              <w:t>343,902</w:t>
            </w:r>
          </w:p>
        </w:tc>
        <w:tc>
          <w:tcPr>
            <w:tcW w:w="760" w:type="dxa"/>
            <w:vAlign w:val="center"/>
          </w:tcPr>
          <w:p w14:paraId="767AE043" w14:textId="0335DDF2" w:rsidR="00F03925" w:rsidRPr="00F03925" w:rsidRDefault="00F03925" w:rsidP="00F03925">
            <w:pPr>
              <w:jc w:val="center"/>
              <w:rPr>
                <w:sz w:val="18"/>
                <w:szCs w:val="18"/>
              </w:rPr>
            </w:pPr>
            <w:r w:rsidRPr="00F03925">
              <w:rPr>
                <w:sz w:val="18"/>
                <w:szCs w:val="18"/>
              </w:rPr>
              <w:t>343,902</w:t>
            </w:r>
          </w:p>
        </w:tc>
        <w:tc>
          <w:tcPr>
            <w:tcW w:w="760" w:type="dxa"/>
            <w:vAlign w:val="center"/>
          </w:tcPr>
          <w:p w14:paraId="62FA5F73" w14:textId="6C1D1859" w:rsidR="00F03925" w:rsidRPr="00F03925" w:rsidRDefault="00F03925" w:rsidP="00F03925">
            <w:pPr>
              <w:jc w:val="center"/>
              <w:rPr>
                <w:sz w:val="18"/>
                <w:szCs w:val="18"/>
              </w:rPr>
            </w:pPr>
            <w:r w:rsidRPr="00F03925">
              <w:rPr>
                <w:sz w:val="18"/>
                <w:szCs w:val="18"/>
              </w:rPr>
              <w:t>343,902</w:t>
            </w:r>
          </w:p>
        </w:tc>
        <w:tc>
          <w:tcPr>
            <w:tcW w:w="760" w:type="dxa"/>
            <w:vAlign w:val="center"/>
          </w:tcPr>
          <w:p w14:paraId="3A2CBB62" w14:textId="1D5205A2" w:rsidR="00F03925" w:rsidRPr="00F03925" w:rsidRDefault="00F03925" w:rsidP="00F03925">
            <w:pPr>
              <w:jc w:val="center"/>
              <w:rPr>
                <w:sz w:val="18"/>
                <w:szCs w:val="18"/>
              </w:rPr>
            </w:pPr>
            <w:r w:rsidRPr="00F03925">
              <w:rPr>
                <w:sz w:val="18"/>
                <w:szCs w:val="18"/>
              </w:rPr>
              <w:t>343,902</w:t>
            </w:r>
          </w:p>
        </w:tc>
        <w:tc>
          <w:tcPr>
            <w:tcW w:w="760" w:type="dxa"/>
            <w:vAlign w:val="center"/>
          </w:tcPr>
          <w:p w14:paraId="611D7B10" w14:textId="42B84751" w:rsidR="00F03925" w:rsidRPr="00F03925" w:rsidRDefault="00F03925" w:rsidP="00F03925">
            <w:pPr>
              <w:jc w:val="center"/>
              <w:rPr>
                <w:sz w:val="18"/>
                <w:szCs w:val="18"/>
              </w:rPr>
            </w:pPr>
            <w:r w:rsidRPr="00F03925">
              <w:rPr>
                <w:sz w:val="18"/>
                <w:szCs w:val="18"/>
              </w:rPr>
              <w:t>343,902</w:t>
            </w:r>
          </w:p>
        </w:tc>
        <w:tc>
          <w:tcPr>
            <w:tcW w:w="760" w:type="dxa"/>
            <w:vAlign w:val="center"/>
          </w:tcPr>
          <w:p w14:paraId="4306F432" w14:textId="116363E9" w:rsidR="00F03925" w:rsidRPr="00F03925" w:rsidRDefault="00F03925" w:rsidP="00F03925">
            <w:pPr>
              <w:jc w:val="center"/>
              <w:rPr>
                <w:sz w:val="18"/>
                <w:szCs w:val="18"/>
              </w:rPr>
            </w:pPr>
            <w:r w:rsidRPr="00F03925">
              <w:rPr>
                <w:sz w:val="18"/>
                <w:szCs w:val="18"/>
              </w:rPr>
              <w:t>343,902</w:t>
            </w:r>
          </w:p>
        </w:tc>
        <w:tc>
          <w:tcPr>
            <w:tcW w:w="760" w:type="dxa"/>
            <w:vAlign w:val="center"/>
          </w:tcPr>
          <w:p w14:paraId="7CD304C4" w14:textId="747DEF10" w:rsidR="00F03925" w:rsidRPr="00F03925" w:rsidRDefault="00F03925" w:rsidP="00F03925">
            <w:pPr>
              <w:jc w:val="center"/>
              <w:rPr>
                <w:sz w:val="18"/>
                <w:szCs w:val="18"/>
              </w:rPr>
            </w:pPr>
            <w:r w:rsidRPr="00F03925">
              <w:rPr>
                <w:sz w:val="18"/>
                <w:szCs w:val="18"/>
              </w:rPr>
              <w:t>343,902</w:t>
            </w:r>
          </w:p>
        </w:tc>
        <w:tc>
          <w:tcPr>
            <w:tcW w:w="760" w:type="dxa"/>
            <w:vAlign w:val="center"/>
          </w:tcPr>
          <w:p w14:paraId="466AD4E7" w14:textId="7A5C5D5A" w:rsidR="00F03925" w:rsidRPr="00F03925" w:rsidRDefault="00F03925" w:rsidP="00F03925">
            <w:pPr>
              <w:jc w:val="center"/>
              <w:rPr>
                <w:sz w:val="18"/>
                <w:szCs w:val="18"/>
              </w:rPr>
            </w:pPr>
            <w:r w:rsidRPr="00F03925">
              <w:rPr>
                <w:sz w:val="18"/>
                <w:szCs w:val="18"/>
              </w:rPr>
              <w:t>343,902</w:t>
            </w:r>
          </w:p>
        </w:tc>
      </w:tr>
      <w:tr w:rsidR="00F03925" w:rsidRPr="00F03925" w14:paraId="15C00DE2" w14:textId="77777777" w:rsidTr="00A03ADA">
        <w:tc>
          <w:tcPr>
            <w:tcW w:w="315" w:type="dxa"/>
            <w:vMerge/>
            <w:vAlign w:val="center"/>
          </w:tcPr>
          <w:p w14:paraId="5DE37736" w14:textId="77777777" w:rsidR="00F03925" w:rsidRPr="00F03925" w:rsidRDefault="00F03925" w:rsidP="00F03925">
            <w:pPr>
              <w:jc w:val="center"/>
              <w:rPr>
                <w:color w:val="000000"/>
                <w:sz w:val="18"/>
                <w:szCs w:val="18"/>
              </w:rPr>
            </w:pPr>
          </w:p>
        </w:tc>
        <w:tc>
          <w:tcPr>
            <w:tcW w:w="1402" w:type="dxa"/>
            <w:vMerge/>
            <w:vAlign w:val="center"/>
          </w:tcPr>
          <w:p w14:paraId="7A614A93" w14:textId="77777777" w:rsidR="00F03925" w:rsidRPr="00F03925" w:rsidRDefault="00F03925" w:rsidP="00F03925">
            <w:pPr>
              <w:jc w:val="center"/>
              <w:rPr>
                <w:color w:val="000000"/>
                <w:sz w:val="18"/>
                <w:szCs w:val="18"/>
              </w:rPr>
            </w:pPr>
          </w:p>
        </w:tc>
        <w:tc>
          <w:tcPr>
            <w:tcW w:w="2847" w:type="dxa"/>
            <w:vAlign w:val="center"/>
          </w:tcPr>
          <w:p w14:paraId="0176E231" w14:textId="0747C709" w:rsidR="00F03925" w:rsidRPr="00F03925" w:rsidRDefault="00F03925" w:rsidP="00F03925">
            <w:pPr>
              <w:jc w:val="center"/>
              <w:rPr>
                <w:sz w:val="18"/>
                <w:szCs w:val="18"/>
              </w:rPr>
            </w:pPr>
            <w:r w:rsidRPr="00F03925">
              <w:rPr>
                <w:sz w:val="18"/>
                <w:szCs w:val="18"/>
              </w:rPr>
              <w:t>Средний срок эксплуатации магистральных и распределительных тепловых сетей</w:t>
            </w:r>
          </w:p>
        </w:tc>
        <w:tc>
          <w:tcPr>
            <w:tcW w:w="886" w:type="dxa"/>
            <w:vAlign w:val="center"/>
          </w:tcPr>
          <w:p w14:paraId="48D01DC9" w14:textId="31274505" w:rsidR="00F03925" w:rsidRPr="00F03925" w:rsidRDefault="00F03925" w:rsidP="00F03925">
            <w:pPr>
              <w:pStyle w:val="TableStyle"/>
              <w:jc w:val="center"/>
              <w:rPr>
                <w:rFonts w:cs="Times New Roman"/>
                <w:sz w:val="18"/>
                <w:szCs w:val="18"/>
              </w:rPr>
            </w:pPr>
            <w:r w:rsidRPr="00F03925">
              <w:rPr>
                <w:rFonts w:cs="Times New Roman"/>
                <w:sz w:val="18"/>
                <w:szCs w:val="18"/>
              </w:rPr>
              <w:t>лет</w:t>
            </w:r>
          </w:p>
        </w:tc>
        <w:tc>
          <w:tcPr>
            <w:tcW w:w="760" w:type="dxa"/>
            <w:vAlign w:val="center"/>
          </w:tcPr>
          <w:p w14:paraId="73137365" w14:textId="02F7B333" w:rsidR="00F03925" w:rsidRPr="00F03925" w:rsidRDefault="00F03925" w:rsidP="00F03925">
            <w:pPr>
              <w:jc w:val="center"/>
              <w:rPr>
                <w:sz w:val="18"/>
                <w:szCs w:val="18"/>
              </w:rPr>
            </w:pPr>
            <w:r w:rsidRPr="00F03925">
              <w:rPr>
                <w:sz w:val="18"/>
                <w:szCs w:val="18"/>
              </w:rPr>
              <w:t>25,000</w:t>
            </w:r>
          </w:p>
        </w:tc>
        <w:tc>
          <w:tcPr>
            <w:tcW w:w="760" w:type="dxa"/>
            <w:vAlign w:val="center"/>
          </w:tcPr>
          <w:p w14:paraId="4C3EEB04" w14:textId="392603E4" w:rsidR="00F03925" w:rsidRPr="00F03925" w:rsidRDefault="00F03925" w:rsidP="00F03925">
            <w:pPr>
              <w:jc w:val="center"/>
              <w:rPr>
                <w:sz w:val="18"/>
                <w:szCs w:val="18"/>
              </w:rPr>
            </w:pPr>
            <w:r w:rsidRPr="00F03925">
              <w:rPr>
                <w:sz w:val="18"/>
                <w:szCs w:val="18"/>
              </w:rPr>
              <w:t>26,000</w:t>
            </w:r>
          </w:p>
        </w:tc>
        <w:tc>
          <w:tcPr>
            <w:tcW w:w="760" w:type="dxa"/>
            <w:vAlign w:val="center"/>
          </w:tcPr>
          <w:p w14:paraId="24CAE613" w14:textId="1E336B37" w:rsidR="00F03925" w:rsidRPr="00F03925" w:rsidRDefault="00F03925" w:rsidP="00F03925">
            <w:pPr>
              <w:jc w:val="center"/>
              <w:rPr>
                <w:sz w:val="18"/>
                <w:szCs w:val="18"/>
              </w:rPr>
            </w:pPr>
            <w:r w:rsidRPr="00F03925">
              <w:rPr>
                <w:sz w:val="18"/>
                <w:szCs w:val="18"/>
              </w:rPr>
              <w:t>25,220</w:t>
            </w:r>
          </w:p>
        </w:tc>
        <w:tc>
          <w:tcPr>
            <w:tcW w:w="760" w:type="dxa"/>
            <w:vAlign w:val="center"/>
          </w:tcPr>
          <w:p w14:paraId="16E936C7" w14:textId="1025B270" w:rsidR="00F03925" w:rsidRPr="00F03925" w:rsidRDefault="00F03925" w:rsidP="00F03925">
            <w:pPr>
              <w:jc w:val="center"/>
              <w:rPr>
                <w:sz w:val="18"/>
                <w:szCs w:val="18"/>
              </w:rPr>
            </w:pPr>
            <w:r w:rsidRPr="00F03925">
              <w:rPr>
                <w:sz w:val="18"/>
                <w:szCs w:val="18"/>
              </w:rPr>
              <w:t>24,463</w:t>
            </w:r>
          </w:p>
        </w:tc>
        <w:tc>
          <w:tcPr>
            <w:tcW w:w="760" w:type="dxa"/>
            <w:vAlign w:val="center"/>
          </w:tcPr>
          <w:p w14:paraId="0BE73BE6" w14:textId="281C6970" w:rsidR="00F03925" w:rsidRPr="00F03925" w:rsidRDefault="00F03925" w:rsidP="00F03925">
            <w:pPr>
              <w:jc w:val="center"/>
              <w:rPr>
                <w:sz w:val="18"/>
                <w:szCs w:val="18"/>
              </w:rPr>
            </w:pPr>
            <w:r w:rsidRPr="00F03925">
              <w:rPr>
                <w:sz w:val="18"/>
                <w:szCs w:val="18"/>
              </w:rPr>
              <w:t>24,708</w:t>
            </w:r>
          </w:p>
        </w:tc>
        <w:tc>
          <w:tcPr>
            <w:tcW w:w="760" w:type="dxa"/>
            <w:vAlign w:val="center"/>
          </w:tcPr>
          <w:p w14:paraId="40F1A498" w14:textId="24F8EEF0" w:rsidR="00F03925" w:rsidRPr="00F03925" w:rsidRDefault="00F03925" w:rsidP="00F03925">
            <w:pPr>
              <w:jc w:val="center"/>
              <w:rPr>
                <w:sz w:val="18"/>
                <w:szCs w:val="18"/>
              </w:rPr>
            </w:pPr>
            <w:r w:rsidRPr="00F03925">
              <w:rPr>
                <w:sz w:val="18"/>
                <w:szCs w:val="18"/>
              </w:rPr>
              <w:t>24,955</w:t>
            </w:r>
          </w:p>
        </w:tc>
        <w:tc>
          <w:tcPr>
            <w:tcW w:w="760" w:type="dxa"/>
            <w:vAlign w:val="center"/>
          </w:tcPr>
          <w:p w14:paraId="11444459" w14:textId="1B26D2A8" w:rsidR="00F03925" w:rsidRPr="00F03925" w:rsidRDefault="00F03925" w:rsidP="00F03925">
            <w:pPr>
              <w:jc w:val="center"/>
              <w:rPr>
                <w:sz w:val="18"/>
                <w:szCs w:val="18"/>
              </w:rPr>
            </w:pPr>
            <w:r w:rsidRPr="00F03925">
              <w:rPr>
                <w:sz w:val="18"/>
                <w:szCs w:val="18"/>
              </w:rPr>
              <w:t>25,205</w:t>
            </w:r>
          </w:p>
        </w:tc>
        <w:tc>
          <w:tcPr>
            <w:tcW w:w="760" w:type="dxa"/>
            <w:vAlign w:val="center"/>
          </w:tcPr>
          <w:p w14:paraId="02FEB7BE" w14:textId="447017CE" w:rsidR="00F03925" w:rsidRPr="00F03925" w:rsidRDefault="00F03925" w:rsidP="00F03925">
            <w:pPr>
              <w:jc w:val="center"/>
              <w:rPr>
                <w:sz w:val="18"/>
                <w:szCs w:val="18"/>
              </w:rPr>
            </w:pPr>
            <w:r w:rsidRPr="00F03925">
              <w:rPr>
                <w:sz w:val="18"/>
                <w:szCs w:val="18"/>
              </w:rPr>
              <w:t>25,457</w:t>
            </w:r>
          </w:p>
        </w:tc>
        <w:tc>
          <w:tcPr>
            <w:tcW w:w="760" w:type="dxa"/>
            <w:vAlign w:val="center"/>
          </w:tcPr>
          <w:p w14:paraId="00DBAA5A" w14:textId="1EA31685" w:rsidR="00F03925" w:rsidRPr="00F03925" w:rsidRDefault="00F03925" w:rsidP="00F03925">
            <w:pPr>
              <w:jc w:val="center"/>
              <w:rPr>
                <w:sz w:val="18"/>
                <w:szCs w:val="18"/>
              </w:rPr>
            </w:pPr>
            <w:r w:rsidRPr="00F03925">
              <w:rPr>
                <w:sz w:val="18"/>
                <w:szCs w:val="18"/>
              </w:rPr>
              <w:t>25,711</w:t>
            </w:r>
          </w:p>
        </w:tc>
        <w:tc>
          <w:tcPr>
            <w:tcW w:w="760" w:type="dxa"/>
            <w:vAlign w:val="center"/>
          </w:tcPr>
          <w:p w14:paraId="0622E643" w14:textId="303E1D80" w:rsidR="00F03925" w:rsidRPr="00F03925" w:rsidRDefault="00F03925" w:rsidP="00F03925">
            <w:pPr>
              <w:jc w:val="center"/>
              <w:rPr>
                <w:sz w:val="18"/>
                <w:szCs w:val="18"/>
              </w:rPr>
            </w:pPr>
            <w:r w:rsidRPr="00F03925">
              <w:rPr>
                <w:sz w:val="18"/>
                <w:szCs w:val="18"/>
              </w:rPr>
              <w:t>25,968</w:t>
            </w:r>
          </w:p>
        </w:tc>
        <w:tc>
          <w:tcPr>
            <w:tcW w:w="760" w:type="dxa"/>
            <w:vAlign w:val="center"/>
          </w:tcPr>
          <w:p w14:paraId="03E85F38" w14:textId="16038951" w:rsidR="00F03925" w:rsidRPr="00F03925" w:rsidRDefault="00F03925" w:rsidP="00F03925">
            <w:pPr>
              <w:jc w:val="center"/>
              <w:rPr>
                <w:sz w:val="18"/>
                <w:szCs w:val="18"/>
              </w:rPr>
            </w:pPr>
            <w:r w:rsidRPr="00F03925">
              <w:rPr>
                <w:sz w:val="18"/>
                <w:szCs w:val="18"/>
              </w:rPr>
              <w:t>26,228</w:t>
            </w:r>
          </w:p>
        </w:tc>
        <w:tc>
          <w:tcPr>
            <w:tcW w:w="760" w:type="dxa"/>
            <w:vAlign w:val="center"/>
          </w:tcPr>
          <w:p w14:paraId="0499A79E" w14:textId="3E0488AD" w:rsidR="00F03925" w:rsidRPr="00F03925" w:rsidRDefault="00F03925" w:rsidP="00F03925">
            <w:pPr>
              <w:jc w:val="center"/>
              <w:rPr>
                <w:sz w:val="18"/>
                <w:szCs w:val="18"/>
              </w:rPr>
            </w:pPr>
            <w:r w:rsidRPr="00F03925">
              <w:rPr>
                <w:sz w:val="18"/>
                <w:szCs w:val="18"/>
              </w:rPr>
              <w:t>26,490</w:t>
            </w:r>
          </w:p>
        </w:tc>
      </w:tr>
      <w:tr w:rsidR="00F03925" w:rsidRPr="00F03925" w14:paraId="2DA6986F" w14:textId="77777777" w:rsidTr="00A03ADA">
        <w:tc>
          <w:tcPr>
            <w:tcW w:w="315" w:type="dxa"/>
            <w:vMerge/>
            <w:vAlign w:val="center"/>
          </w:tcPr>
          <w:p w14:paraId="03E14697" w14:textId="77777777" w:rsidR="00F03925" w:rsidRPr="00F03925" w:rsidRDefault="00F03925" w:rsidP="00F03925">
            <w:pPr>
              <w:jc w:val="center"/>
              <w:rPr>
                <w:color w:val="000000"/>
                <w:sz w:val="18"/>
                <w:szCs w:val="18"/>
              </w:rPr>
            </w:pPr>
          </w:p>
        </w:tc>
        <w:tc>
          <w:tcPr>
            <w:tcW w:w="1402" w:type="dxa"/>
            <w:vMerge/>
            <w:vAlign w:val="center"/>
          </w:tcPr>
          <w:p w14:paraId="745DD052" w14:textId="77777777" w:rsidR="00F03925" w:rsidRPr="00F03925" w:rsidRDefault="00F03925" w:rsidP="00F03925">
            <w:pPr>
              <w:jc w:val="center"/>
              <w:rPr>
                <w:color w:val="000000"/>
                <w:sz w:val="18"/>
                <w:szCs w:val="18"/>
              </w:rPr>
            </w:pPr>
          </w:p>
        </w:tc>
        <w:tc>
          <w:tcPr>
            <w:tcW w:w="2847" w:type="dxa"/>
            <w:vAlign w:val="center"/>
          </w:tcPr>
          <w:p w14:paraId="4E0DD866" w14:textId="3DB44F4C" w:rsidR="00F03925" w:rsidRPr="00F03925" w:rsidRDefault="00F03925" w:rsidP="00F03925">
            <w:pPr>
              <w:jc w:val="center"/>
              <w:rPr>
                <w:sz w:val="18"/>
                <w:szCs w:val="18"/>
              </w:rPr>
            </w:pPr>
            <w:r w:rsidRPr="00F03925">
              <w:rPr>
                <w:sz w:val="18"/>
                <w:szCs w:val="18"/>
              </w:rPr>
              <w:t>Присоединенная тепловая нагрузка</w:t>
            </w:r>
          </w:p>
        </w:tc>
        <w:tc>
          <w:tcPr>
            <w:tcW w:w="886" w:type="dxa"/>
            <w:vAlign w:val="center"/>
          </w:tcPr>
          <w:p w14:paraId="0433A1CB" w14:textId="0CAE8B29" w:rsidR="00F03925" w:rsidRPr="00F03925" w:rsidRDefault="00F03925" w:rsidP="00F03925">
            <w:pPr>
              <w:pStyle w:val="TableStyle"/>
              <w:jc w:val="center"/>
              <w:rPr>
                <w:rFonts w:cs="Times New Roman"/>
                <w:sz w:val="18"/>
                <w:szCs w:val="18"/>
              </w:rPr>
            </w:pPr>
            <w:r w:rsidRPr="00F03925">
              <w:rPr>
                <w:rFonts w:cs="Times New Roman"/>
                <w:sz w:val="18"/>
                <w:szCs w:val="18"/>
              </w:rPr>
              <w:t>Гкал/ч</w:t>
            </w:r>
          </w:p>
        </w:tc>
        <w:tc>
          <w:tcPr>
            <w:tcW w:w="760" w:type="dxa"/>
            <w:vAlign w:val="center"/>
          </w:tcPr>
          <w:p w14:paraId="4BD288F7" w14:textId="45D5905A" w:rsidR="00F03925" w:rsidRPr="00F03925" w:rsidRDefault="00F03925" w:rsidP="00F03925">
            <w:pPr>
              <w:jc w:val="center"/>
              <w:rPr>
                <w:sz w:val="18"/>
                <w:szCs w:val="18"/>
              </w:rPr>
            </w:pPr>
            <w:r w:rsidRPr="00F03925">
              <w:rPr>
                <w:sz w:val="18"/>
                <w:szCs w:val="18"/>
              </w:rPr>
              <w:t>1,554</w:t>
            </w:r>
          </w:p>
        </w:tc>
        <w:tc>
          <w:tcPr>
            <w:tcW w:w="760" w:type="dxa"/>
            <w:vAlign w:val="center"/>
          </w:tcPr>
          <w:p w14:paraId="66DD499D" w14:textId="4E8B4F63" w:rsidR="00F03925" w:rsidRPr="00F03925" w:rsidRDefault="00F03925" w:rsidP="00F03925">
            <w:pPr>
              <w:jc w:val="center"/>
              <w:rPr>
                <w:sz w:val="18"/>
                <w:szCs w:val="18"/>
              </w:rPr>
            </w:pPr>
            <w:r w:rsidRPr="00F03925">
              <w:rPr>
                <w:sz w:val="18"/>
                <w:szCs w:val="18"/>
              </w:rPr>
              <w:t>1,554</w:t>
            </w:r>
          </w:p>
        </w:tc>
        <w:tc>
          <w:tcPr>
            <w:tcW w:w="760" w:type="dxa"/>
            <w:vAlign w:val="center"/>
          </w:tcPr>
          <w:p w14:paraId="525DFCBA" w14:textId="05F3C9FF" w:rsidR="00F03925" w:rsidRPr="00F03925" w:rsidRDefault="00F03925" w:rsidP="00F03925">
            <w:pPr>
              <w:jc w:val="center"/>
              <w:rPr>
                <w:sz w:val="18"/>
                <w:szCs w:val="18"/>
              </w:rPr>
            </w:pPr>
            <w:r w:rsidRPr="00F03925">
              <w:rPr>
                <w:sz w:val="18"/>
                <w:szCs w:val="18"/>
              </w:rPr>
              <w:t>1,554</w:t>
            </w:r>
          </w:p>
        </w:tc>
        <w:tc>
          <w:tcPr>
            <w:tcW w:w="760" w:type="dxa"/>
            <w:vAlign w:val="center"/>
          </w:tcPr>
          <w:p w14:paraId="7AB54C99" w14:textId="27905A70" w:rsidR="00F03925" w:rsidRPr="00F03925" w:rsidRDefault="00F03925" w:rsidP="00F03925">
            <w:pPr>
              <w:jc w:val="center"/>
              <w:rPr>
                <w:sz w:val="18"/>
                <w:szCs w:val="18"/>
              </w:rPr>
            </w:pPr>
            <w:r w:rsidRPr="00F03925">
              <w:rPr>
                <w:sz w:val="18"/>
                <w:szCs w:val="18"/>
              </w:rPr>
              <w:t>1,554</w:t>
            </w:r>
          </w:p>
        </w:tc>
        <w:tc>
          <w:tcPr>
            <w:tcW w:w="760" w:type="dxa"/>
            <w:vAlign w:val="center"/>
          </w:tcPr>
          <w:p w14:paraId="18489267" w14:textId="1F80C158" w:rsidR="00F03925" w:rsidRPr="00F03925" w:rsidRDefault="00F03925" w:rsidP="00F03925">
            <w:pPr>
              <w:jc w:val="center"/>
              <w:rPr>
                <w:sz w:val="18"/>
                <w:szCs w:val="18"/>
              </w:rPr>
            </w:pPr>
            <w:r w:rsidRPr="00F03925">
              <w:rPr>
                <w:sz w:val="18"/>
                <w:szCs w:val="18"/>
              </w:rPr>
              <w:t>1,554</w:t>
            </w:r>
          </w:p>
        </w:tc>
        <w:tc>
          <w:tcPr>
            <w:tcW w:w="760" w:type="dxa"/>
            <w:vAlign w:val="center"/>
          </w:tcPr>
          <w:p w14:paraId="332546F8" w14:textId="16F98E00" w:rsidR="00F03925" w:rsidRPr="00F03925" w:rsidRDefault="00F03925" w:rsidP="00F03925">
            <w:pPr>
              <w:jc w:val="center"/>
              <w:rPr>
                <w:sz w:val="18"/>
                <w:szCs w:val="18"/>
              </w:rPr>
            </w:pPr>
            <w:r w:rsidRPr="00F03925">
              <w:rPr>
                <w:sz w:val="18"/>
                <w:szCs w:val="18"/>
              </w:rPr>
              <w:t>1,554</w:t>
            </w:r>
          </w:p>
        </w:tc>
        <w:tc>
          <w:tcPr>
            <w:tcW w:w="760" w:type="dxa"/>
            <w:vAlign w:val="center"/>
          </w:tcPr>
          <w:p w14:paraId="382071DC" w14:textId="0BEF152B" w:rsidR="00F03925" w:rsidRPr="00F03925" w:rsidRDefault="00F03925" w:rsidP="00F03925">
            <w:pPr>
              <w:jc w:val="center"/>
              <w:rPr>
                <w:sz w:val="18"/>
                <w:szCs w:val="18"/>
              </w:rPr>
            </w:pPr>
            <w:r w:rsidRPr="00F03925">
              <w:rPr>
                <w:sz w:val="18"/>
                <w:szCs w:val="18"/>
              </w:rPr>
              <w:t>1,554</w:t>
            </w:r>
          </w:p>
        </w:tc>
        <w:tc>
          <w:tcPr>
            <w:tcW w:w="760" w:type="dxa"/>
            <w:vAlign w:val="center"/>
          </w:tcPr>
          <w:p w14:paraId="4FBCCFA0" w14:textId="53BE8A22" w:rsidR="00F03925" w:rsidRPr="00F03925" w:rsidRDefault="00F03925" w:rsidP="00F03925">
            <w:pPr>
              <w:jc w:val="center"/>
              <w:rPr>
                <w:sz w:val="18"/>
                <w:szCs w:val="18"/>
              </w:rPr>
            </w:pPr>
            <w:r w:rsidRPr="00F03925">
              <w:rPr>
                <w:sz w:val="18"/>
                <w:szCs w:val="18"/>
              </w:rPr>
              <w:t>1,554</w:t>
            </w:r>
          </w:p>
        </w:tc>
        <w:tc>
          <w:tcPr>
            <w:tcW w:w="760" w:type="dxa"/>
            <w:vAlign w:val="center"/>
          </w:tcPr>
          <w:p w14:paraId="19760AA3" w14:textId="7F90CFFC" w:rsidR="00F03925" w:rsidRPr="00F03925" w:rsidRDefault="00F03925" w:rsidP="00F03925">
            <w:pPr>
              <w:jc w:val="center"/>
              <w:rPr>
                <w:sz w:val="18"/>
                <w:szCs w:val="18"/>
              </w:rPr>
            </w:pPr>
            <w:r w:rsidRPr="00F03925">
              <w:rPr>
                <w:sz w:val="18"/>
                <w:szCs w:val="18"/>
              </w:rPr>
              <w:t>1,554</w:t>
            </w:r>
          </w:p>
        </w:tc>
        <w:tc>
          <w:tcPr>
            <w:tcW w:w="760" w:type="dxa"/>
            <w:vAlign w:val="center"/>
          </w:tcPr>
          <w:p w14:paraId="6082DD10" w14:textId="052C56DE" w:rsidR="00F03925" w:rsidRPr="00F03925" w:rsidRDefault="00F03925" w:rsidP="00F03925">
            <w:pPr>
              <w:jc w:val="center"/>
              <w:rPr>
                <w:sz w:val="18"/>
                <w:szCs w:val="18"/>
              </w:rPr>
            </w:pPr>
            <w:r w:rsidRPr="00F03925">
              <w:rPr>
                <w:sz w:val="18"/>
                <w:szCs w:val="18"/>
              </w:rPr>
              <w:t>1,554</w:t>
            </w:r>
          </w:p>
        </w:tc>
        <w:tc>
          <w:tcPr>
            <w:tcW w:w="760" w:type="dxa"/>
            <w:vAlign w:val="center"/>
          </w:tcPr>
          <w:p w14:paraId="1767A474" w14:textId="423B82CC" w:rsidR="00F03925" w:rsidRPr="00F03925" w:rsidRDefault="00F03925" w:rsidP="00F03925">
            <w:pPr>
              <w:jc w:val="center"/>
              <w:rPr>
                <w:sz w:val="18"/>
                <w:szCs w:val="18"/>
              </w:rPr>
            </w:pPr>
            <w:r w:rsidRPr="00F03925">
              <w:rPr>
                <w:sz w:val="18"/>
                <w:szCs w:val="18"/>
              </w:rPr>
              <w:t>1,554</w:t>
            </w:r>
          </w:p>
        </w:tc>
        <w:tc>
          <w:tcPr>
            <w:tcW w:w="760" w:type="dxa"/>
            <w:vAlign w:val="center"/>
          </w:tcPr>
          <w:p w14:paraId="7E1CB05B" w14:textId="5ACE1E77" w:rsidR="00F03925" w:rsidRPr="00F03925" w:rsidRDefault="00F03925" w:rsidP="00F03925">
            <w:pPr>
              <w:jc w:val="center"/>
              <w:rPr>
                <w:sz w:val="18"/>
                <w:szCs w:val="18"/>
              </w:rPr>
            </w:pPr>
            <w:r w:rsidRPr="00F03925">
              <w:rPr>
                <w:sz w:val="18"/>
                <w:szCs w:val="18"/>
              </w:rPr>
              <w:t>1,554</w:t>
            </w:r>
          </w:p>
        </w:tc>
      </w:tr>
      <w:tr w:rsidR="00F03925" w:rsidRPr="00F03925" w14:paraId="50E29E8D" w14:textId="77777777" w:rsidTr="00A03ADA">
        <w:tc>
          <w:tcPr>
            <w:tcW w:w="315" w:type="dxa"/>
            <w:vMerge/>
            <w:vAlign w:val="center"/>
          </w:tcPr>
          <w:p w14:paraId="6B329A16" w14:textId="77777777" w:rsidR="00F03925" w:rsidRPr="00F03925" w:rsidRDefault="00F03925" w:rsidP="00F03925">
            <w:pPr>
              <w:jc w:val="center"/>
              <w:rPr>
                <w:color w:val="000000"/>
                <w:sz w:val="18"/>
                <w:szCs w:val="18"/>
              </w:rPr>
            </w:pPr>
          </w:p>
        </w:tc>
        <w:tc>
          <w:tcPr>
            <w:tcW w:w="1402" w:type="dxa"/>
            <w:vMerge/>
            <w:vAlign w:val="center"/>
          </w:tcPr>
          <w:p w14:paraId="0F4E2DF0" w14:textId="77777777" w:rsidR="00F03925" w:rsidRPr="00F03925" w:rsidRDefault="00F03925" w:rsidP="00F03925">
            <w:pPr>
              <w:jc w:val="center"/>
              <w:rPr>
                <w:color w:val="000000"/>
                <w:sz w:val="18"/>
                <w:szCs w:val="18"/>
              </w:rPr>
            </w:pPr>
          </w:p>
        </w:tc>
        <w:tc>
          <w:tcPr>
            <w:tcW w:w="2847" w:type="dxa"/>
            <w:vAlign w:val="center"/>
          </w:tcPr>
          <w:p w14:paraId="4545120D" w14:textId="5CEB75B1" w:rsidR="00F03925" w:rsidRPr="00F03925" w:rsidRDefault="00F03925" w:rsidP="00F03925">
            <w:pPr>
              <w:jc w:val="center"/>
              <w:rPr>
                <w:sz w:val="18"/>
                <w:szCs w:val="18"/>
              </w:rPr>
            </w:pPr>
            <w:r w:rsidRPr="00F03925">
              <w:rPr>
                <w:sz w:val="18"/>
                <w:szCs w:val="18"/>
              </w:rPr>
              <w:t>Относительная материальная характеристика</w:t>
            </w:r>
          </w:p>
        </w:tc>
        <w:tc>
          <w:tcPr>
            <w:tcW w:w="886" w:type="dxa"/>
            <w:vAlign w:val="center"/>
          </w:tcPr>
          <w:p w14:paraId="05D2499A" w14:textId="683B9897" w:rsidR="00F03925" w:rsidRPr="00F03925" w:rsidRDefault="00F03925" w:rsidP="00F03925">
            <w:pPr>
              <w:pStyle w:val="TableStyle"/>
              <w:jc w:val="center"/>
              <w:rPr>
                <w:rFonts w:cs="Times New Roman"/>
                <w:sz w:val="18"/>
                <w:szCs w:val="18"/>
              </w:rPr>
            </w:pPr>
            <w:r w:rsidRPr="00F03925">
              <w:rPr>
                <w:rFonts w:cs="Times New Roman"/>
                <w:sz w:val="18"/>
                <w:szCs w:val="18"/>
              </w:rPr>
              <w:t>м2/Гкал/ч</w:t>
            </w:r>
          </w:p>
        </w:tc>
        <w:tc>
          <w:tcPr>
            <w:tcW w:w="760" w:type="dxa"/>
            <w:vAlign w:val="center"/>
          </w:tcPr>
          <w:p w14:paraId="6F5E5A5B" w14:textId="7BA18BE2" w:rsidR="00F03925" w:rsidRPr="00F03925" w:rsidRDefault="00F03925" w:rsidP="00F03925">
            <w:pPr>
              <w:jc w:val="center"/>
              <w:rPr>
                <w:sz w:val="18"/>
                <w:szCs w:val="18"/>
              </w:rPr>
            </w:pPr>
            <w:r w:rsidRPr="00F03925">
              <w:rPr>
                <w:sz w:val="18"/>
                <w:szCs w:val="18"/>
              </w:rPr>
              <w:t>221,301</w:t>
            </w:r>
          </w:p>
        </w:tc>
        <w:tc>
          <w:tcPr>
            <w:tcW w:w="760" w:type="dxa"/>
            <w:vAlign w:val="center"/>
          </w:tcPr>
          <w:p w14:paraId="11BD44DB" w14:textId="76D3B5C2" w:rsidR="00F03925" w:rsidRPr="00F03925" w:rsidRDefault="00F03925" w:rsidP="00F03925">
            <w:pPr>
              <w:jc w:val="center"/>
              <w:rPr>
                <w:sz w:val="18"/>
                <w:szCs w:val="18"/>
              </w:rPr>
            </w:pPr>
            <w:r w:rsidRPr="00F03925">
              <w:rPr>
                <w:sz w:val="18"/>
                <w:szCs w:val="18"/>
              </w:rPr>
              <w:t>221,301</w:t>
            </w:r>
          </w:p>
        </w:tc>
        <w:tc>
          <w:tcPr>
            <w:tcW w:w="760" w:type="dxa"/>
            <w:vAlign w:val="center"/>
          </w:tcPr>
          <w:p w14:paraId="25073956" w14:textId="59C7E50C" w:rsidR="00F03925" w:rsidRPr="00F03925" w:rsidRDefault="00F03925" w:rsidP="00F03925">
            <w:pPr>
              <w:jc w:val="center"/>
              <w:rPr>
                <w:sz w:val="18"/>
                <w:szCs w:val="18"/>
              </w:rPr>
            </w:pPr>
            <w:r w:rsidRPr="00F03925">
              <w:rPr>
                <w:sz w:val="18"/>
                <w:szCs w:val="18"/>
              </w:rPr>
              <w:t>221,301</w:t>
            </w:r>
          </w:p>
        </w:tc>
        <w:tc>
          <w:tcPr>
            <w:tcW w:w="760" w:type="dxa"/>
            <w:vAlign w:val="center"/>
          </w:tcPr>
          <w:p w14:paraId="212F5F6D" w14:textId="091CF08E" w:rsidR="00F03925" w:rsidRPr="00F03925" w:rsidRDefault="00F03925" w:rsidP="00F03925">
            <w:pPr>
              <w:jc w:val="center"/>
              <w:rPr>
                <w:sz w:val="18"/>
                <w:szCs w:val="18"/>
              </w:rPr>
            </w:pPr>
            <w:r w:rsidRPr="00F03925">
              <w:rPr>
                <w:sz w:val="18"/>
                <w:szCs w:val="18"/>
              </w:rPr>
              <w:t>221,301</w:t>
            </w:r>
          </w:p>
        </w:tc>
        <w:tc>
          <w:tcPr>
            <w:tcW w:w="760" w:type="dxa"/>
            <w:vAlign w:val="center"/>
          </w:tcPr>
          <w:p w14:paraId="316CA181" w14:textId="1929D89D" w:rsidR="00F03925" w:rsidRPr="00F03925" w:rsidRDefault="00F03925" w:rsidP="00F03925">
            <w:pPr>
              <w:jc w:val="center"/>
              <w:rPr>
                <w:sz w:val="18"/>
                <w:szCs w:val="18"/>
              </w:rPr>
            </w:pPr>
            <w:r w:rsidRPr="00F03925">
              <w:rPr>
                <w:sz w:val="18"/>
                <w:szCs w:val="18"/>
              </w:rPr>
              <w:t>221,301</w:t>
            </w:r>
          </w:p>
        </w:tc>
        <w:tc>
          <w:tcPr>
            <w:tcW w:w="760" w:type="dxa"/>
            <w:vAlign w:val="center"/>
          </w:tcPr>
          <w:p w14:paraId="2F7CA197" w14:textId="2737F1C1" w:rsidR="00F03925" w:rsidRPr="00F03925" w:rsidRDefault="00F03925" w:rsidP="00F03925">
            <w:pPr>
              <w:jc w:val="center"/>
              <w:rPr>
                <w:sz w:val="18"/>
                <w:szCs w:val="18"/>
              </w:rPr>
            </w:pPr>
            <w:r w:rsidRPr="00F03925">
              <w:rPr>
                <w:sz w:val="18"/>
                <w:szCs w:val="18"/>
              </w:rPr>
              <w:t>221,301</w:t>
            </w:r>
          </w:p>
        </w:tc>
        <w:tc>
          <w:tcPr>
            <w:tcW w:w="760" w:type="dxa"/>
            <w:vAlign w:val="center"/>
          </w:tcPr>
          <w:p w14:paraId="5B4FDB85" w14:textId="102DD214" w:rsidR="00F03925" w:rsidRPr="00F03925" w:rsidRDefault="00F03925" w:rsidP="00F03925">
            <w:pPr>
              <w:jc w:val="center"/>
              <w:rPr>
                <w:sz w:val="18"/>
                <w:szCs w:val="18"/>
              </w:rPr>
            </w:pPr>
            <w:r w:rsidRPr="00F03925">
              <w:rPr>
                <w:sz w:val="18"/>
                <w:szCs w:val="18"/>
              </w:rPr>
              <w:t>221,301</w:t>
            </w:r>
          </w:p>
        </w:tc>
        <w:tc>
          <w:tcPr>
            <w:tcW w:w="760" w:type="dxa"/>
            <w:vAlign w:val="center"/>
          </w:tcPr>
          <w:p w14:paraId="21A569F7" w14:textId="7C57FF28" w:rsidR="00F03925" w:rsidRPr="00F03925" w:rsidRDefault="00F03925" w:rsidP="00F03925">
            <w:pPr>
              <w:jc w:val="center"/>
              <w:rPr>
                <w:sz w:val="18"/>
                <w:szCs w:val="18"/>
              </w:rPr>
            </w:pPr>
            <w:r w:rsidRPr="00F03925">
              <w:rPr>
                <w:sz w:val="18"/>
                <w:szCs w:val="18"/>
              </w:rPr>
              <w:t>221,301</w:t>
            </w:r>
          </w:p>
        </w:tc>
        <w:tc>
          <w:tcPr>
            <w:tcW w:w="760" w:type="dxa"/>
            <w:vAlign w:val="center"/>
          </w:tcPr>
          <w:p w14:paraId="61DEEABE" w14:textId="18E1A04B" w:rsidR="00F03925" w:rsidRPr="00F03925" w:rsidRDefault="00F03925" w:rsidP="00F03925">
            <w:pPr>
              <w:jc w:val="center"/>
              <w:rPr>
                <w:sz w:val="18"/>
                <w:szCs w:val="18"/>
              </w:rPr>
            </w:pPr>
            <w:r w:rsidRPr="00F03925">
              <w:rPr>
                <w:sz w:val="18"/>
                <w:szCs w:val="18"/>
              </w:rPr>
              <w:t>221,301</w:t>
            </w:r>
          </w:p>
        </w:tc>
        <w:tc>
          <w:tcPr>
            <w:tcW w:w="760" w:type="dxa"/>
            <w:vAlign w:val="center"/>
          </w:tcPr>
          <w:p w14:paraId="3FE055D6" w14:textId="7D5F73C3" w:rsidR="00F03925" w:rsidRPr="00F03925" w:rsidRDefault="00F03925" w:rsidP="00F03925">
            <w:pPr>
              <w:jc w:val="center"/>
              <w:rPr>
                <w:sz w:val="18"/>
                <w:szCs w:val="18"/>
              </w:rPr>
            </w:pPr>
            <w:r w:rsidRPr="00F03925">
              <w:rPr>
                <w:sz w:val="18"/>
                <w:szCs w:val="18"/>
              </w:rPr>
              <w:t>221,301</w:t>
            </w:r>
          </w:p>
        </w:tc>
        <w:tc>
          <w:tcPr>
            <w:tcW w:w="760" w:type="dxa"/>
            <w:vAlign w:val="center"/>
          </w:tcPr>
          <w:p w14:paraId="1C49D247" w14:textId="7329525D" w:rsidR="00F03925" w:rsidRPr="00F03925" w:rsidRDefault="00F03925" w:rsidP="00F03925">
            <w:pPr>
              <w:jc w:val="center"/>
              <w:rPr>
                <w:sz w:val="18"/>
                <w:szCs w:val="18"/>
              </w:rPr>
            </w:pPr>
            <w:r w:rsidRPr="00F03925">
              <w:rPr>
                <w:sz w:val="18"/>
                <w:szCs w:val="18"/>
              </w:rPr>
              <w:t>221,301</w:t>
            </w:r>
          </w:p>
        </w:tc>
        <w:tc>
          <w:tcPr>
            <w:tcW w:w="760" w:type="dxa"/>
            <w:vAlign w:val="center"/>
          </w:tcPr>
          <w:p w14:paraId="5714B7F9" w14:textId="0C0CAC48" w:rsidR="00F03925" w:rsidRPr="00F03925" w:rsidRDefault="00F03925" w:rsidP="00F03925">
            <w:pPr>
              <w:jc w:val="center"/>
              <w:rPr>
                <w:sz w:val="18"/>
                <w:szCs w:val="18"/>
              </w:rPr>
            </w:pPr>
            <w:r w:rsidRPr="00F03925">
              <w:rPr>
                <w:sz w:val="18"/>
                <w:szCs w:val="18"/>
              </w:rPr>
              <w:t>221,301</w:t>
            </w:r>
          </w:p>
        </w:tc>
      </w:tr>
      <w:tr w:rsidR="00F03925" w:rsidRPr="00F03925" w14:paraId="38E1B6A0" w14:textId="77777777" w:rsidTr="00A03ADA">
        <w:tc>
          <w:tcPr>
            <w:tcW w:w="315" w:type="dxa"/>
            <w:vMerge/>
            <w:vAlign w:val="center"/>
          </w:tcPr>
          <w:p w14:paraId="20E971EC" w14:textId="77777777" w:rsidR="00F03925" w:rsidRPr="00F03925" w:rsidRDefault="00F03925" w:rsidP="00F03925">
            <w:pPr>
              <w:jc w:val="center"/>
              <w:rPr>
                <w:color w:val="000000"/>
                <w:sz w:val="18"/>
                <w:szCs w:val="18"/>
              </w:rPr>
            </w:pPr>
          </w:p>
        </w:tc>
        <w:tc>
          <w:tcPr>
            <w:tcW w:w="1402" w:type="dxa"/>
            <w:vMerge/>
            <w:vAlign w:val="center"/>
          </w:tcPr>
          <w:p w14:paraId="36C43763" w14:textId="77777777" w:rsidR="00F03925" w:rsidRPr="00F03925" w:rsidRDefault="00F03925" w:rsidP="00F03925">
            <w:pPr>
              <w:jc w:val="center"/>
              <w:rPr>
                <w:color w:val="000000"/>
                <w:sz w:val="18"/>
                <w:szCs w:val="18"/>
              </w:rPr>
            </w:pPr>
          </w:p>
        </w:tc>
        <w:tc>
          <w:tcPr>
            <w:tcW w:w="2847" w:type="dxa"/>
            <w:vAlign w:val="center"/>
          </w:tcPr>
          <w:p w14:paraId="208DA3D6" w14:textId="15809E23" w:rsidR="00F03925" w:rsidRPr="00F03925" w:rsidRDefault="00F03925" w:rsidP="00F03925">
            <w:pPr>
              <w:jc w:val="center"/>
              <w:rPr>
                <w:sz w:val="18"/>
                <w:szCs w:val="18"/>
              </w:rPr>
            </w:pPr>
            <w:r w:rsidRPr="00F03925">
              <w:rPr>
                <w:sz w:val="18"/>
                <w:szCs w:val="18"/>
              </w:rPr>
              <w:t>Нормативные потери тепловой энергии в магистральных и распределительных тепловых сетях</w:t>
            </w:r>
          </w:p>
        </w:tc>
        <w:tc>
          <w:tcPr>
            <w:tcW w:w="886" w:type="dxa"/>
            <w:vAlign w:val="center"/>
          </w:tcPr>
          <w:p w14:paraId="74D31E88" w14:textId="5454F3E4" w:rsidR="00F03925" w:rsidRPr="00F03925" w:rsidRDefault="00F03925" w:rsidP="00F03925">
            <w:pPr>
              <w:pStyle w:val="TableStyle"/>
              <w:jc w:val="center"/>
              <w:rPr>
                <w:rFonts w:cs="Times New Roman"/>
                <w:sz w:val="18"/>
                <w:szCs w:val="18"/>
              </w:rPr>
            </w:pPr>
            <w:r w:rsidRPr="00F03925">
              <w:rPr>
                <w:rFonts w:cs="Times New Roman"/>
                <w:sz w:val="18"/>
                <w:szCs w:val="18"/>
              </w:rPr>
              <w:t>Гкал</w:t>
            </w:r>
          </w:p>
        </w:tc>
        <w:tc>
          <w:tcPr>
            <w:tcW w:w="760" w:type="dxa"/>
            <w:vAlign w:val="center"/>
          </w:tcPr>
          <w:p w14:paraId="624746C8" w14:textId="350038DA" w:rsidR="00F03925" w:rsidRPr="00F03925" w:rsidRDefault="00F03925" w:rsidP="00F03925">
            <w:pPr>
              <w:jc w:val="center"/>
              <w:rPr>
                <w:sz w:val="18"/>
                <w:szCs w:val="18"/>
              </w:rPr>
            </w:pPr>
            <w:r w:rsidRPr="00F03925">
              <w:rPr>
                <w:sz w:val="18"/>
                <w:szCs w:val="18"/>
              </w:rPr>
              <w:t>-</w:t>
            </w:r>
          </w:p>
        </w:tc>
        <w:tc>
          <w:tcPr>
            <w:tcW w:w="760" w:type="dxa"/>
            <w:vAlign w:val="center"/>
          </w:tcPr>
          <w:p w14:paraId="63735EC4" w14:textId="497503FA" w:rsidR="00F03925" w:rsidRPr="00F03925" w:rsidRDefault="00F03925" w:rsidP="00F03925">
            <w:pPr>
              <w:jc w:val="center"/>
              <w:rPr>
                <w:sz w:val="18"/>
                <w:szCs w:val="18"/>
              </w:rPr>
            </w:pPr>
            <w:r w:rsidRPr="00F03925">
              <w:rPr>
                <w:sz w:val="18"/>
                <w:szCs w:val="18"/>
              </w:rPr>
              <w:t>-</w:t>
            </w:r>
          </w:p>
        </w:tc>
        <w:tc>
          <w:tcPr>
            <w:tcW w:w="760" w:type="dxa"/>
            <w:vAlign w:val="center"/>
          </w:tcPr>
          <w:p w14:paraId="5C07658F" w14:textId="4329BBA2" w:rsidR="00F03925" w:rsidRPr="00F03925" w:rsidRDefault="00F03925" w:rsidP="00F03925">
            <w:pPr>
              <w:jc w:val="center"/>
              <w:rPr>
                <w:sz w:val="18"/>
                <w:szCs w:val="18"/>
              </w:rPr>
            </w:pPr>
            <w:r w:rsidRPr="00F03925">
              <w:rPr>
                <w:sz w:val="18"/>
                <w:szCs w:val="18"/>
              </w:rPr>
              <w:t>-</w:t>
            </w:r>
          </w:p>
        </w:tc>
        <w:tc>
          <w:tcPr>
            <w:tcW w:w="760" w:type="dxa"/>
            <w:vAlign w:val="center"/>
          </w:tcPr>
          <w:p w14:paraId="22D00F6B" w14:textId="0A4DC9F1" w:rsidR="00F03925" w:rsidRPr="00F03925" w:rsidRDefault="00F03925" w:rsidP="00F03925">
            <w:pPr>
              <w:jc w:val="center"/>
              <w:rPr>
                <w:sz w:val="18"/>
                <w:szCs w:val="18"/>
              </w:rPr>
            </w:pPr>
            <w:r w:rsidRPr="00F03925">
              <w:rPr>
                <w:sz w:val="18"/>
                <w:szCs w:val="18"/>
              </w:rPr>
              <w:t>-</w:t>
            </w:r>
          </w:p>
        </w:tc>
        <w:tc>
          <w:tcPr>
            <w:tcW w:w="760" w:type="dxa"/>
            <w:vAlign w:val="center"/>
          </w:tcPr>
          <w:p w14:paraId="22EC4800" w14:textId="370553AE" w:rsidR="00F03925" w:rsidRPr="00F03925" w:rsidRDefault="00F03925" w:rsidP="00F03925">
            <w:pPr>
              <w:jc w:val="center"/>
              <w:rPr>
                <w:sz w:val="18"/>
                <w:szCs w:val="18"/>
              </w:rPr>
            </w:pPr>
            <w:r w:rsidRPr="00F03925">
              <w:rPr>
                <w:sz w:val="18"/>
                <w:szCs w:val="18"/>
              </w:rPr>
              <w:t>-</w:t>
            </w:r>
          </w:p>
        </w:tc>
        <w:tc>
          <w:tcPr>
            <w:tcW w:w="760" w:type="dxa"/>
            <w:vAlign w:val="center"/>
          </w:tcPr>
          <w:p w14:paraId="5D92F074" w14:textId="4D408F1E" w:rsidR="00F03925" w:rsidRPr="00F03925" w:rsidRDefault="00F03925" w:rsidP="00F03925">
            <w:pPr>
              <w:jc w:val="center"/>
              <w:rPr>
                <w:sz w:val="18"/>
                <w:szCs w:val="18"/>
              </w:rPr>
            </w:pPr>
            <w:r w:rsidRPr="00F03925">
              <w:rPr>
                <w:sz w:val="18"/>
                <w:szCs w:val="18"/>
              </w:rPr>
              <w:t>-</w:t>
            </w:r>
          </w:p>
        </w:tc>
        <w:tc>
          <w:tcPr>
            <w:tcW w:w="760" w:type="dxa"/>
            <w:vAlign w:val="center"/>
          </w:tcPr>
          <w:p w14:paraId="691F84C7" w14:textId="09167D50" w:rsidR="00F03925" w:rsidRPr="00F03925" w:rsidRDefault="00F03925" w:rsidP="00F03925">
            <w:pPr>
              <w:jc w:val="center"/>
              <w:rPr>
                <w:sz w:val="18"/>
                <w:szCs w:val="18"/>
              </w:rPr>
            </w:pPr>
            <w:r w:rsidRPr="00F03925">
              <w:rPr>
                <w:sz w:val="18"/>
                <w:szCs w:val="18"/>
              </w:rPr>
              <w:t>-</w:t>
            </w:r>
          </w:p>
        </w:tc>
        <w:tc>
          <w:tcPr>
            <w:tcW w:w="760" w:type="dxa"/>
            <w:vAlign w:val="center"/>
          </w:tcPr>
          <w:p w14:paraId="7935C30C" w14:textId="1F8079E8" w:rsidR="00F03925" w:rsidRPr="00F03925" w:rsidRDefault="00F03925" w:rsidP="00F03925">
            <w:pPr>
              <w:jc w:val="center"/>
              <w:rPr>
                <w:sz w:val="18"/>
                <w:szCs w:val="18"/>
              </w:rPr>
            </w:pPr>
            <w:r w:rsidRPr="00F03925">
              <w:rPr>
                <w:sz w:val="18"/>
                <w:szCs w:val="18"/>
              </w:rPr>
              <w:t>-</w:t>
            </w:r>
          </w:p>
        </w:tc>
        <w:tc>
          <w:tcPr>
            <w:tcW w:w="760" w:type="dxa"/>
            <w:vAlign w:val="center"/>
          </w:tcPr>
          <w:p w14:paraId="1E888DC3" w14:textId="66FAB578" w:rsidR="00F03925" w:rsidRPr="00F03925" w:rsidRDefault="00F03925" w:rsidP="00F03925">
            <w:pPr>
              <w:jc w:val="center"/>
              <w:rPr>
                <w:sz w:val="18"/>
                <w:szCs w:val="18"/>
              </w:rPr>
            </w:pPr>
            <w:r w:rsidRPr="00F03925">
              <w:rPr>
                <w:sz w:val="18"/>
                <w:szCs w:val="18"/>
              </w:rPr>
              <w:t>-</w:t>
            </w:r>
          </w:p>
        </w:tc>
        <w:tc>
          <w:tcPr>
            <w:tcW w:w="760" w:type="dxa"/>
            <w:vAlign w:val="center"/>
          </w:tcPr>
          <w:p w14:paraId="77B3229D" w14:textId="09814E4E" w:rsidR="00F03925" w:rsidRPr="00F03925" w:rsidRDefault="00F03925" w:rsidP="00F03925">
            <w:pPr>
              <w:jc w:val="center"/>
              <w:rPr>
                <w:sz w:val="18"/>
                <w:szCs w:val="18"/>
              </w:rPr>
            </w:pPr>
            <w:r w:rsidRPr="00F03925">
              <w:rPr>
                <w:sz w:val="18"/>
                <w:szCs w:val="18"/>
              </w:rPr>
              <w:t>-</w:t>
            </w:r>
          </w:p>
        </w:tc>
        <w:tc>
          <w:tcPr>
            <w:tcW w:w="760" w:type="dxa"/>
            <w:vAlign w:val="center"/>
          </w:tcPr>
          <w:p w14:paraId="2E43EAC1" w14:textId="32CA5BBC" w:rsidR="00F03925" w:rsidRPr="00F03925" w:rsidRDefault="00F03925" w:rsidP="00F03925">
            <w:pPr>
              <w:jc w:val="center"/>
              <w:rPr>
                <w:sz w:val="18"/>
                <w:szCs w:val="18"/>
              </w:rPr>
            </w:pPr>
            <w:r w:rsidRPr="00F03925">
              <w:rPr>
                <w:sz w:val="18"/>
                <w:szCs w:val="18"/>
              </w:rPr>
              <w:t>-</w:t>
            </w:r>
          </w:p>
        </w:tc>
        <w:tc>
          <w:tcPr>
            <w:tcW w:w="760" w:type="dxa"/>
            <w:vAlign w:val="center"/>
          </w:tcPr>
          <w:p w14:paraId="7E91C28E" w14:textId="36E2DFF2" w:rsidR="00F03925" w:rsidRPr="00F03925" w:rsidRDefault="00F03925" w:rsidP="00F03925">
            <w:pPr>
              <w:jc w:val="center"/>
              <w:rPr>
                <w:sz w:val="18"/>
                <w:szCs w:val="18"/>
              </w:rPr>
            </w:pPr>
            <w:r w:rsidRPr="00F03925">
              <w:rPr>
                <w:color w:val="000000"/>
                <w:sz w:val="18"/>
                <w:szCs w:val="18"/>
              </w:rPr>
              <w:t>-</w:t>
            </w:r>
          </w:p>
        </w:tc>
      </w:tr>
      <w:tr w:rsidR="00F03925" w:rsidRPr="00F03925" w14:paraId="5522A3AA" w14:textId="77777777" w:rsidTr="00A03ADA">
        <w:tc>
          <w:tcPr>
            <w:tcW w:w="315" w:type="dxa"/>
            <w:vMerge/>
            <w:vAlign w:val="center"/>
          </w:tcPr>
          <w:p w14:paraId="4627E779" w14:textId="77777777" w:rsidR="00F03925" w:rsidRPr="00F03925" w:rsidRDefault="00F03925" w:rsidP="00F03925">
            <w:pPr>
              <w:jc w:val="center"/>
              <w:rPr>
                <w:color w:val="000000"/>
                <w:sz w:val="18"/>
                <w:szCs w:val="18"/>
              </w:rPr>
            </w:pPr>
          </w:p>
        </w:tc>
        <w:tc>
          <w:tcPr>
            <w:tcW w:w="1402" w:type="dxa"/>
            <w:vMerge/>
            <w:vAlign w:val="center"/>
          </w:tcPr>
          <w:p w14:paraId="03E7F483" w14:textId="77777777" w:rsidR="00F03925" w:rsidRPr="00F03925" w:rsidRDefault="00F03925" w:rsidP="00F03925">
            <w:pPr>
              <w:jc w:val="center"/>
              <w:rPr>
                <w:color w:val="000000"/>
                <w:sz w:val="18"/>
                <w:szCs w:val="18"/>
              </w:rPr>
            </w:pPr>
          </w:p>
        </w:tc>
        <w:tc>
          <w:tcPr>
            <w:tcW w:w="2847" w:type="dxa"/>
            <w:vAlign w:val="center"/>
          </w:tcPr>
          <w:p w14:paraId="749BFA1D" w14:textId="3C1F344A" w:rsidR="00F03925" w:rsidRPr="00F03925" w:rsidRDefault="00F03925" w:rsidP="00F03925">
            <w:pPr>
              <w:jc w:val="center"/>
              <w:rPr>
                <w:sz w:val="18"/>
                <w:szCs w:val="18"/>
              </w:rPr>
            </w:pPr>
            <w:r w:rsidRPr="00F03925">
              <w:rPr>
                <w:sz w:val="18"/>
                <w:szCs w:val="18"/>
              </w:rPr>
              <w:t>Относительные нормативные потери в тепловых сетях</w:t>
            </w:r>
          </w:p>
        </w:tc>
        <w:tc>
          <w:tcPr>
            <w:tcW w:w="886" w:type="dxa"/>
            <w:vAlign w:val="center"/>
          </w:tcPr>
          <w:p w14:paraId="1ED7110A" w14:textId="08872418" w:rsidR="00F03925" w:rsidRPr="00F03925" w:rsidRDefault="00F03925" w:rsidP="00F03925">
            <w:pPr>
              <w:pStyle w:val="TableStyle"/>
              <w:jc w:val="center"/>
              <w:rPr>
                <w:rFonts w:cs="Times New Roman"/>
                <w:sz w:val="18"/>
                <w:szCs w:val="18"/>
              </w:rPr>
            </w:pPr>
            <w:r w:rsidRPr="00F03925">
              <w:rPr>
                <w:rFonts w:cs="Times New Roman"/>
                <w:sz w:val="18"/>
                <w:szCs w:val="18"/>
              </w:rPr>
              <w:t>%</w:t>
            </w:r>
          </w:p>
        </w:tc>
        <w:tc>
          <w:tcPr>
            <w:tcW w:w="760" w:type="dxa"/>
            <w:vAlign w:val="center"/>
          </w:tcPr>
          <w:p w14:paraId="3BB572B1" w14:textId="2CB289F6" w:rsidR="00F03925" w:rsidRPr="00F03925" w:rsidRDefault="00F03925" w:rsidP="00F03925">
            <w:pPr>
              <w:jc w:val="center"/>
              <w:rPr>
                <w:sz w:val="18"/>
                <w:szCs w:val="18"/>
              </w:rPr>
            </w:pPr>
            <w:r w:rsidRPr="00F03925">
              <w:rPr>
                <w:sz w:val="18"/>
                <w:szCs w:val="18"/>
              </w:rPr>
              <w:t>-</w:t>
            </w:r>
          </w:p>
        </w:tc>
        <w:tc>
          <w:tcPr>
            <w:tcW w:w="760" w:type="dxa"/>
            <w:vAlign w:val="center"/>
          </w:tcPr>
          <w:p w14:paraId="3AFDC3C6" w14:textId="79D4E39D" w:rsidR="00F03925" w:rsidRPr="00F03925" w:rsidRDefault="00F03925" w:rsidP="00F03925">
            <w:pPr>
              <w:jc w:val="center"/>
              <w:rPr>
                <w:sz w:val="18"/>
                <w:szCs w:val="18"/>
              </w:rPr>
            </w:pPr>
            <w:r w:rsidRPr="00F03925">
              <w:rPr>
                <w:sz w:val="18"/>
                <w:szCs w:val="18"/>
              </w:rPr>
              <w:t>-</w:t>
            </w:r>
          </w:p>
        </w:tc>
        <w:tc>
          <w:tcPr>
            <w:tcW w:w="760" w:type="dxa"/>
            <w:vAlign w:val="center"/>
          </w:tcPr>
          <w:p w14:paraId="344C43BE" w14:textId="1524F045" w:rsidR="00F03925" w:rsidRPr="00F03925" w:rsidRDefault="00F03925" w:rsidP="00F03925">
            <w:pPr>
              <w:jc w:val="center"/>
              <w:rPr>
                <w:sz w:val="18"/>
                <w:szCs w:val="18"/>
              </w:rPr>
            </w:pPr>
            <w:r w:rsidRPr="00F03925">
              <w:rPr>
                <w:sz w:val="18"/>
                <w:szCs w:val="18"/>
              </w:rPr>
              <w:t>-</w:t>
            </w:r>
          </w:p>
        </w:tc>
        <w:tc>
          <w:tcPr>
            <w:tcW w:w="760" w:type="dxa"/>
            <w:vAlign w:val="center"/>
          </w:tcPr>
          <w:p w14:paraId="6CCFAE6E" w14:textId="501256CD" w:rsidR="00F03925" w:rsidRPr="00F03925" w:rsidRDefault="00F03925" w:rsidP="00F03925">
            <w:pPr>
              <w:jc w:val="center"/>
              <w:rPr>
                <w:sz w:val="18"/>
                <w:szCs w:val="18"/>
              </w:rPr>
            </w:pPr>
            <w:r w:rsidRPr="00F03925">
              <w:rPr>
                <w:sz w:val="18"/>
                <w:szCs w:val="18"/>
              </w:rPr>
              <w:t>-</w:t>
            </w:r>
          </w:p>
        </w:tc>
        <w:tc>
          <w:tcPr>
            <w:tcW w:w="760" w:type="dxa"/>
            <w:vAlign w:val="center"/>
          </w:tcPr>
          <w:p w14:paraId="7663AD11" w14:textId="050ECCA2" w:rsidR="00F03925" w:rsidRPr="00F03925" w:rsidRDefault="00F03925" w:rsidP="00F03925">
            <w:pPr>
              <w:jc w:val="center"/>
              <w:rPr>
                <w:sz w:val="18"/>
                <w:szCs w:val="18"/>
              </w:rPr>
            </w:pPr>
            <w:r w:rsidRPr="00F03925">
              <w:rPr>
                <w:sz w:val="18"/>
                <w:szCs w:val="18"/>
              </w:rPr>
              <w:t>-</w:t>
            </w:r>
          </w:p>
        </w:tc>
        <w:tc>
          <w:tcPr>
            <w:tcW w:w="760" w:type="dxa"/>
            <w:vAlign w:val="center"/>
          </w:tcPr>
          <w:p w14:paraId="68F34FCC" w14:textId="0D93A98E" w:rsidR="00F03925" w:rsidRPr="00F03925" w:rsidRDefault="00F03925" w:rsidP="00F03925">
            <w:pPr>
              <w:jc w:val="center"/>
              <w:rPr>
                <w:sz w:val="18"/>
                <w:szCs w:val="18"/>
              </w:rPr>
            </w:pPr>
            <w:r w:rsidRPr="00F03925">
              <w:rPr>
                <w:sz w:val="18"/>
                <w:szCs w:val="18"/>
              </w:rPr>
              <w:t>-</w:t>
            </w:r>
          </w:p>
        </w:tc>
        <w:tc>
          <w:tcPr>
            <w:tcW w:w="760" w:type="dxa"/>
            <w:vAlign w:val="center"/>
          </w:tcPr>
          <w:p w14:paraId="5949313B" w14:textId="441C25F8" w:rsidR="00F03925" w:rsidRPr="00F03925" w:rsidRDefault="00F03925" w:rsidP="00F03925">
            <w:pPr>
              <w:jc w:val="center"/>
              <w:rPr>
                <w:sz w:val="18"/>
                <w:szCs w:val="18"/>
              </w:rPr>
            </w:pPr>
            <w:r w:rsidRPr="00F03925">
              <w:rPr>
                <w:sz w:val="18"/>
                <w:szCs w:val="18"/>
              </w:rPr>
              <w:t>-</w:t>
            </w:r>
          </w:p>
        </w:tc>
        <w:tc>
          <w:tcPr>
            <w:tcW w:w="760" w:type="dxa"/>
            <w:vAlign w:val="center"/>
          </w:tcPr>
          <w:p w14:paraId="67F28264" w14:textId="455A44F2" w:rsidR="00F03925" w:rsidRPr="00F03925" w:rsidRDefault="00F03925" w:rsidP="00F03925">
            <w:pPr>
              <w:jc w:val="center"/>
              <w:rPr>
                <w:sz w:val="18"/>
                <w:szCs w:val="18"/>
              </w:rPr>
            </w:pPr>
            <w:r w:rsidRPr="00F03925">
              <w:rPr>
                <w:sz w:val="18"/>
                <w:szCs w:val="18"/>
              </w:rPr>
              <w:t>-</w:t>
            </w:r>
          </w:p>
        </w:tc>
        <w:tc>
          <w:tcPr>
            <w:tcW w:w="760" w:type="dxa"/>
            <w:vAlign w:val="center"/>
          </w:tcPr>
          <w:p w14:paraId="5D812DFD" w14:textId="18A7FEB4" w:rsidR="00F03925" w:rsidRPr="00F03925" w:rsidRDefault="00F03925" w:rsidP="00F03925">
            <w:pPr>
              <w:jc w:val="center"/>
              <w:rPr>
                <w:sz w:val="18"/>
                <w:szCs w:val="18"/>
              </w:rPr>
            </w:pPr>
            <w:r w:rsidRPr="00F03925">
              <w:rPr>
                <w:sz w:val="18"/>
                <w:szCs w:val="18"/>
              </w:rPr>
              <w:t>-</w:t>
            </w:r>
          </w:p>
        </w:tc>
        <w:tc>
          <w:tcPr>
            <w:tcW w:w="760" w:type="dxa"/>
            <w:vAlign w:val="center"/>
          </w:tcPr>
          <w:p w14:paraId="3FCE1FD2" w14:textId="4399DD25" w:rsidR="00F03925" w:rsidRPr="00F03925" w:rsidRDefault="00F03925" w:rsidP="00F03925">
            <w:pPr>
              <w:jc w:val="center"/>
              <w:rPr>
                <w:sz w:val="18"/>
                <w:szCs w:val="18"/>
              </w:rPr>
            </w:pPr>
            <w:r w:rsidRPr="00F03925">
              <w:rPr>
                <w:sz w:val="18"/>
                <w:szCs w:val="18"/>
              </w:rPr>
              <w:t>-</w:t>
            </w:r>
          </w:p>
        </w:tc>
        <w:tc>
          <w:tcPr>
            <w:tcW w:w="760" w:type="dxa"/>
            <w:vAlign w:val="center"/>
          </w:tcPr>
          <w:p w14:paraId="61A79E1E" w14:textId="396E60D5" w:rsidR="00F03925" w:rsidRPr="00F03925" w:rsidRDefault="00F03925" w:rsidP="00F03925">
            <w:pPr>
              <w:jc w:val="center"/>
              <w:rPr>
                <w:sz w:val="18"/>
                <w:szCs w:val="18"/>
              </w:rPr>
            </w:pPr>
            <w:r w:rsidRPr="00F03925">
              <w:rPr>
                <w:sz w:val="18"/>
                <w:szCs w:val="18"/>
              </w:rPr>
              <w:t>-</w:t>
            </w:r>
          </w:p>
        </w:tc>
        <w:tc>
          <w:tcPr>
            <w:tcW w:w="760" w:type="dxa"/>
            <w:vAlign w:val="center"/>
          </w:tcPr>
          <w:p w14:paraId="7669D523" w14:textId="50F596F3" w:rsidR="00F03925" w:rsidRPr="00F03925" w:rsidRDefault="00F03925" w:rsidP="00F03925">
            <w:pPr>
              <w:jc w:val="center"/>
              <w:rPr>
                <w:sz w:val="18"/>
                <w:szCs w:val="18"/>
              </w:rPr>
            </w:pPr>
            <w:r w:rsidRPr="00F03925">
              <w:rPr>
                <w:color w:val="000000"/>
                <w:sz w:val="18"/>
                <w:szCs w:val="18"/>
              </w:rPr>
              <w:t>-</w:t>
            </w:r>
          </w:p>
        </w:tc>
      </w:tr>
      <w:tr w:rsidR="00F03925" w:rsidRPr="00F03925" w14:paraId="3EECF0D4" w14:textId="77777777" w:rsidTr="00A03ADA">
        <w:tc>
          <w:tcPr>
            <w:tcW w:w="315" w:type="dxa"/>
            <w:vMerge/>
            <w:vAlign w:val="center"/>
          </w:tcPr>
          <w:p w14:paraId="2CED85A7" w14:textId="77777777" w:rsidR="00F03925" w:rsidRPr="00F03925" w:rsidRDefault="00F03925" w:rsidP="00F03925">
            <w:pPr>
              <w:jc w:val="center"/>
              <w:rPr>
                <w:color w:val="000000"/>
                <w:sz w:val="18"/>
                <w:szCs w:val="18"/>
              </w:rPr>
            </w:pPr>
          </w:p>
        </w:tc>
        <w:tc>
          <w:tcPr>
            <w:tcW w:w="1402" w:type="dxa"/>
            <w:vMerge/>
            <w:vAlign w:val="center"/>
          </w:tcPr>
          <w:p w14:paraId="2F2D29CA" w14:textId="77777777" w:rsidR="00F03925" w:rsidRPr="00F03925" w:rsidRDefault="00F03925" w:rsidP="00F03925">
            <w:pPr>
              <w:jc w:val="center"/>
              <w:rPr>
                <w:color w:val="000000"/>
                <w:sz w:val="18"/>
                <w:szCs w:val="18"/>
              </w:rPr>
            </w:pPr>
          </w:p>
        </w:tc>
        <w:tc>
          <w:tcPr>
            <w:tcW w:w="2847" w:type="dxa"/>
            <w:vAlign w:val="center"/>
          </w:tcPr>
          <w:p w14:paraId="72A90737" w14:textId="170A25CA" w:rsidR="00F03925" w:rsidRPr="00F03925" w:rsidRDefault="00F03925" w:rsidP="00F03925">
            <w:pPr>
              <w:jc w:val="center"/>
              <w:rPr>
                <w:sz w:val="18"/>
                <w:szCs w:val="18"/>
              </w:rPr>
            </w:pPr>
            <w:r w:rsidRPr="00F03925">
              <w:rPr>
                <w:sz w:val="18"/>
                <w:szCs w:val="18"/>
              </w:rPr>
              <w:t>Линейная плотность передачи тепловой энергии в тепловых сетях</w:t>
            </w:r>
          </w:p>
        </w:tc>
        <w:tc>
          <w:tcPr>
            <w:tcW w:w="886" w:type="dxa"/>
            <w:vAlign w:val="center"/>
          </w:tcPr>
          <w:p w14:paraId="5986CB34" w14:textId="09F8ED90" w:rsidR="00F03925" w:rsidRPr="00F03925" w:rsidRDefault="00F03925" w:rsidP="00F03925">
            <w:pPr>
              <w:pStyle w:val="TableStyle"/>
              <w:jc w:val="center"/>
              <w:rPr>
                <w:rFonts w:cs="Times New Roman"/>
                <w:sz w:val="18"/>
                <w:szCs w:val="18"/>
              </w:rPr>
            </w:pPr>
            <w:r w:rsidRPr="00F03925">
              <w:rPr>
                <w:rFonts w:cs="Times New Roman"/>
                <w:sz w:val="18"/>
                <w:szCs w:val="18"/>
              </w:rPr>
              <w:t>Гкал/м</w:t>
            </w:r>
          </w:p>
        </w:tc>
        <w:tc>
          <w:tcPr>
            <w:tcW w:w="760" w:type="dxa"/>
            <w:vAlign w:val="center"/>
          </w:tcPr>
          <w:p w14:paraId="232E7E68" w14:textId="7C576E42" w:rsidR="00F03925" w:rsidRPr="00F03925" w:rsidRDefault="00F03925" w:rsidP="00F03925">
            <w:pPr>
              <w:jc w:val="center"/>
              <w:rPr>
                <w:sz w:val="18"/>
                <w:szCs w:val="18"/>
              </w:rPr>
            </w:pPr>
            <w:r w:rsidRPr="00F03925">
              <w:rPr>
                <w:sz w:val="18"/>
                <w:szCs w:val="18"/>
              </w:rPr>
              <w:t>1,461</w:t>
            </w:r>
          </w:p>
        </w:tc>
        <w:tc>
          <w:tcPr>
            <w:tcW w:w="760" w:type="dxa"/>
            <w:vAlign w:val="center"/>
          </w:tcPr>
          <w:p w14:paraId="49B42091" w14:textId="15463D69" w:rsidR="00F03925" w:rsidRPr="00F03925" w:rsidRDefault="00F03925" w:rsidP="00F03925">
            <w:pPr>
              <w:jc w:val="center"/>
              <w:rPr>
                <w:sz w:val="18"/>
                <w:szCs w:val="18"/>
              </w:rPr>
            </w:pPr>
            <w:r w:rsidRPr="00F03925">
              <w:rPr>
                <w:sz w:val="18"/>
                <w:szCs w:val="18"/>
              </w:rPr>
              <w:t>1,461</w:t>
            </w:r>
          </w:p>
        </w:tc>
        <w:tc>
          <w:tcPr>
            <w:tcW w:w="760" w:type="dxa"/>
            <w:vAlign w:val="center"/>
          </w:tcPr>
          <w:p w14:paraId="1E522AC7" w14:textId="426C178B" w:rsidR="00F03925" w:rsidRPr="00F03925" w:rsidRDefault="00F03925" w:rsidP="00F03925">
            <w:pPr>
              <w:jc w:val="center"/>
              <w:rPr>
                <w:sz w:val="18"/>
                <w:szCs w:val="18"/>
              </w:rPr>
            </w:pPr>
            <w:r w:rsidRPr="00F03925">
              <w:rPr>
                <w:sz w:val="18"/>
                <w:szCs w:val="18"/>
              </w:rPr>
              <w:t>1,483</w:t>
            </w:r>
          </w:p>
        </w:tc>
        <w:tc>
          <w:tcPr>
            <w:tcW w:w="760" w:type="dxa"/>
            <w:vAlign w:val="center"/>
          </w:tcPr>
          <w:p w14:paraId="513FCE70" w14:textId="10373A1F" w:rsidR="00F03925" w:rsidRPr="00F03925" w:rsidRDefault="00F03925" w:rsidP="00F03925">
            <w:pPr>
              <w:jc w:val="center"/>
              <w:rPr>
                <w:sz w:val="18"/>
                <w:szCs w:val="18"/>
              </w:rPr>
            </w:pPr>
            <w:r w:rsidRPr="00F03925">
              <w:rPr>
                <w:sz w:val="18"/>
                <w:szCs w:val="18"/>
              </w:rPr>
              <w:t>1,461</w:t>
            </w:r>
          </w:p>
        </w:tc>
        <w:tc>
          <w:tcPr>
            <w:tcW w:w="760" w:type="dxa"/>
            <w:vAlign w:val="center"/>
          </w:tcPr>
          <w:p w14:paraId="17DF76BB" w14:textId="493097CA" w:rsidR="00F03925" w:rsidRPr="00F03925" w:rsidRDefault="00F03925" w:rsidP="00F03925">
            <w:pPr>
              <w:jc w:val="center"/>
              <w:rPr>
                <w:sz w:val="18"/>
                <w:szCs w:val="18"/>
              </w:rPr>
            </w:pPr>
            <w:r w:rsidRPr="00F03925">
              <w:rPr>
                <w:sz w:val="18"/>
                <w:szCs w:val="18"/>
              </w:rPr>
              <w:t>1,461</w:t>
            </w:r>
          </w:p>
        </w:tc>
        <w:tc>
          <w:tcPr>
            <w:tcW w:w="760" w:type="dxa"/>
            <w:vAlign w:val="center"/>
          </w:tcPr>
          <w:p w14:paraId="72DAA7D1" w14:textId="62CCADEB" w:rsidR="00F03925" w:rsidRPr="00F03925" w:rsidRDefault="00F03925" w:rsidP="00F03925">
            <w:pPr>
              <w:jc w:val="center"/>
              <w:rPr>
                <w:sz w:val="18"/>
                <w:szCs w:val="18"/>
              </w:rPr>
            </w:pPr>
            <w:r w:rsidRPr="00F03925">
              <w:rPr>
                <w:sz w:val="18"/>
                <w:szCs w:val="18"/>
              </w:rPr>
              <w:t>1,461</w:t>
            </w:r>
          </w:p>
        </w:tc>
        <w:tc>
          <w:tcPr>
            <w:tcW w:w="760" w:type="dxa"/>
            <w:vAlign w:val="center"/>
          </w:tcPr>
          <w:p w14:paraId="4964EC7E" w14:textId="5FA3499B" w:rsidR="00F03925" w:rsidRPr="00F03925" w:rsidRDefault="00F03925" w:rsidP="00F03925">
            <w:pPr>
              <w:jc w:val="center"/>
              <w:rPr>
                <w:sz w:val="18"/>
                <w:szCs w:val="18"/>
              </w:rPr>
            </w:pPr>
            <w:r w:rsidRPr="00F03925">
              <w:rPr>
                <w:sz w:val="18"/>
                <w:szCs w:val="18"/>
              </w:rPr>
              <w:t>1,461</w:t>
            </w:r>
          </w:p>
        </w:tc>
        <w:tc>
          <w:tcPr>
            <w:tcW w:w="760" w:type="dxa"/>
            <w:vAlign w:val="center"/>
          </w:tcPr>
          <w:p w14:paraId="3FD18972" w14:textId="70A6114A" w:rsidR="00F03925" w:rsidRPr="00F03925" w:rsidRDefault="00F03925" w:rsidP="00F03925">
            <w:pPr>
              <w:jc w:val="center"/>
              <w:rPr>
                <w:sz w:val="18"/>
                <w:szCs w:val="18"/>
              </w:rPr>
            </w:pPr>
            <w:r w:rsidRPr="00F03925">
              <w:rPr>
                <w:sz w:val="18"/>
                <w:szCs w:val="18"/>
              </w:rPr>
              <w:t>1,461</w:t>
            </w:r>
          </w:p>
        </w:tc>
        <w:tc>
          <w:tcPr>
            <w:tcW w:w="760" w:type="dxa"/>
            <w:vAlign w:val="center"/>
          </w:tcPr>
          <w:p w14:paraId="6492B4ED" w14:textId="3EF1D6C8" w:rsidR="00F03925" w:rsidRPr="00F03925" w:rsidRDefault="00F03925" w:rsidP="00F03925">
            <w:pPr>
              <w:jc w:val="center"/>
              <w:rPr>
                <w:sz w:val="18"/>
                <w:szCs w:val="18"/>
              </w:rPr>
            </w:pPr>
            <w:r w:rsidRPr="00F03925">
              <w:rPr>
                <w:sz w:val="18"/>
                <w:szCs w:val="18"/>
              </w:rPr>
              <w:t>1,461</w:t>
            </w:r>
          </w:p>
        </w:tc>
        <w:tc>
          <w:tcPr>
            <w:tcW w:w="760" w:type="dxa"/>
            <w:vAlign w:val="center"/>
          </w:tcPr>
          <w:p w14:paraId="6B33D21E" w14:textId="74ADD5D5" w:rsidR="00F03925" w:rsidRPr="00F03925" w:rsidRDefault="00F03925" w:rsidP="00F03925">
            <w:pPr>
              <w:jc w:val="center"/>
              <w:rPr>
                <w:sz w:val="18"/>
                <w:szCs w:val="18"/>
              </w:rPr>
            </w:pPr>
            <w:r w:rsidRPr="00F03925">
              <w:rPr>
                <w:sz w:val="18"/>
                <w:szCs w:val="18"/>
              </w:rPr>
              <w:t>1,461</w:t>
            </w:r>
          </w:p>
        </w:tc>
        <w:tc>
          <w:tcPr>
            <w:tcW w:w="760" w:type="dxa"/>
            <w:vAlign w:val="center"/>
          </w:tcPr>
          <w:p w14:paraId="3E10C9ED" w14:textId="02F4233A" w:rsidR="00F03925" w:rsidRPr="00F03925" w:rsidRDefault="00F03925" w:rsidP="00F03925">
            <w:pPr>
              <w:jc w:val="center"/>
              <w:rPr>
                <w:sz w:val="18"/>
                <w:szCs w:val="18"/>
              </w:rPr>
            </w:pPr>
            <w:r w:rsidRPr="00F03925">
              <w:rPr>
                <w:sz w:val="18"/>
                <w:szCs w:val="18"/>
              </w:rPr>
              <w:t>1,461</w:t>
            </w:r>
          </w:p>
        </w:tc>
        <w:tc>
          <w:tcPr>
            <w:tcW w:w="760" w:type="dxa"/>
            <w:vAlign w:val="center"/>
          </w:tcPr>
          <w:p w14:paraId="251F5AD9" w14:textId="4C3FB048" w:rsidR="00F03925" w:rsidRPr="00F03925" w:rsidRDefault="00F03925" w:rsidP="00F03925">
            <w:pPr>
              <w:jc w:val="center"/>
              <w:rPr>
                <w:sz w:val="18"/>
                <w:szCs w:val="18"/>
              </w:rPr>
            </w:pPr>
            <w:r w:rsidRPr="00F03925">
              <w:rPr>
                <w:sz w:val="18"/>
                <w:szCs w:val="18"/>
              </w:rPr>
              <w:t>1,461</w:t>
            </w:r>
          </w:p>
        </w:tc>
      </w:tr>
      <w:tr w:rsidR="00F03925" w:rsidRPr="00F03925" w14:paraId="36B4AB09" w14:textId="77777777" w:rsidTr="00A03ADA">
        <w:tc>
          <w:tcPr>
            <w:tcW w:w="315" w:type="dxa"/>
            <w:vMerge/>
            <w:vAlign w:val="center"/>
          </w:tcPr>
          <w:p w14:paraId="22DFBF1F" w14:textId="77777777" w:rsidR="00F03925" w:rsidRPr="00F03925" w:rsidRDefault="00F03925" w:rsidP="00F03925">
            <w:pPr>
              <w:jc w:val="center"/>
              <w:rPr>
                <w:color w:val="000000"/>
                <w:sz w:val="18"/>
                <w:szCs w:val="18"/>
              </w:rPr>
            </w:pPr>
          </w:p>
        </w:tc>
        <w:tc>
          <w:tcPr>
            <w:tcW w:w="1402" w:type="dxa"/>
            <w:vMerge/>
            <w:vAlign w:val="center"/>
          </w:tcPr>
          <w:p w14:paraId="7CB3D463" w14:textId="77777777" w:rsidR="00F03925" w:rsidRPr="00F03925" w:rsidRDefault="00F03925" w:rsidP="00F03925">
            <w:pPr>
              <w:jc w:val="center"/>
              <w:rPr>
                <w:color w:val="000000"/>
                <w:sz w:val="18"/>
                <w:szCs w:val="18"/>
              </w:rPr>
            </w:pPr>
          </w:p>
        </w:tc>
        <w:tc>
          <w:tcPr>
            <w:tcW w:w="2847" w:type="dxa"/>
            <w:vAlign w:val="center"/>
          </w:tcPr>
          <w:p w14:paraId="19E7C8C9" w14:textId="2950DF46" w:rsidR="00F03925" w:rsidRPr="00F03925" w:rsidRDefault="00F03925" w:rsidP="00F03925">
            <w:pPr>
              <w:jc w:val="center"/>
              <w:rPr>
                <w:sz w:val="18"/>
                <w:szCs w:val="18"/>
              </w:rPr>
            </w:pPr>
            <w:r w:rsidRPr="00F03925">
              <w:rPr>
                <w:sz w:val="18"/>
                <w:szCs w:val="18"/>
              </w:rPr>
              <w:t>Количество повреждений (отказов) в тепловых сетях, приводящих к прекращению теплоснабжения потребителей</w:t>
            </w:r>
          </w:p>
        </w:tc>
        <w:tc>
          <w:tcPr>
            <w:tcW w:w="886" w:type="dxa"/>
            <w:vAlign w:val="center"/>
          </w:tcPr>
          <w:p w14:paraId="6C0E935E" w14:textId="6DB530B9" w:rsidR="00F03925" w:rsidRPr="00F03925" w:rsidRDefault="00F03925" w:rsidP="00F03925">
            <w:pPr>
              <w:pStyle w:val="TableStyle"/>
              <w:jc w:val="center"/>
              <w:rPr>
                <w:rFonts w:cs="Times New Roman"/>
                <w:sz w:val="18"/>
                <w:szCs w:val="18"/>
              </w:rPr>
            </w:pPr>
            <w:r w:rsidRPr="00F03925">
              <w:rPr>
                <w:rFonts w:cs="Times New Roman"/>
                <w:sz w:val="18"/>
                <w:szCs w:val="18"/>
              </w:rPr>
              <w:t>ед./год</w:t>
            </w:r>
          </w:p>
        </w:tc>
        <w:tc>
          <w:tcPr>
            <w:tcW w:w="760" w:type="dxa"/>
            <w:vAlign w:val="center"/>
          </w:tcPr>
          <w:p w14:paraId="063880E0" w14:textId="37C0A48E" w:rsidR="00F03925" w:rsidRPr="00F03925" w:rsidRDefault="00F03925" w:rsidP="00F03925">
            <w:pPr>
              <w:jc w:val="center"/>
              <w:rPr>
                <w:sz w:val="18"/>
                <w:szCs w:val="18"/>
              </w:rPr>
            </w:pPr>
            <w:r w:rsidRPr="00F03925">
              <w:rPr>
                <w:sz w:val="18"/>
                <w:szCs w:val="18"/>
              </w:rPr>
              <w:t>0,000</w:t>
            </w:r>
          </w:p>
        </w:tc>
        <w:tc>
          <w:tcPr>
            <w:tcW w:w="760" w:type="dxa"/>
            <w:vAlign w:val="center"/>
          </w:tcPr>
          <w:p w14:paraId="40B4D170" w14:textId="5F682EAD" w:rsidR="00F03925" w:rsidRPr="00F03925" w:rsidRDefault="00F03925" w:rsidP="00F03925">
            <w:pPr>
              <w:jc w:val="center"/>
              <w:rPr>
                <w:sz w:val="18"/>
                <w:szCs w:val="18"/>
              </w:rPr>
            </w:pPr>
            <w:r w:rsidRPr="00F03925">
              <w:rPr>
                <w:sz w:val="18"/>
                <w:szCs w:val="18"/>
              </w:rPr>
              <w:t>0,000</w:t>
            </w:r>
          </w:p>
        </w:tc>
        <w:tc>
          <w:tcPr>
            <w:tcW w:w="760" w:type="dxa"/>
            <w:vAlign w:val="center"/>
          </w:tcPr>
          <w:p w14:paraId="73D39B23" w14:textId="6387C260" w:rsidR="00F03925" w:rsidRPr="00F03925" w:rsidRDefault="00F03925" w:rsidP="00F03925">
            <w:pPr>
              <w:jc w:val="center"/>
              <w:rPr>
                <w:sz w:val="18"/>
                <w:szCs w:val="18"/>
              </w:rPr>
            </w:pPr>
            <w:r w:rsidRPr="00F03925">
              <w:rPr>
                <w:sz w:val="18"/>
                <w:szCs w:val="18"/>
              </w:rPr>
              <w:t>0,000</w:t>
            </w:r>
          </w:p>
        </w:tc>
        <w:tc>
          <w:tcPr>
            <w:tcW w:w="760" w:type="dxa"/>
            <w:vAlign w:val="center"/>
          </w:tcPr>
          <w:p w14:paraId="17F38BAC" w14:textId="214FA7E8" w:rsidR="00F03925" w:rsidRPr="00F03925" w:rsidRDefault="00F03925" w:rsidP="00F03925">
            <w:pPr>
              <w:jc w:val="center"/>
              <w:rPr>
                <w:sz w:val="18"/>
                <w:szCs w:val="18"/>
              </w:rPr>
            </w:pPr>
            <w:r w:rsidRPr="00F03925">
              <w:rPr>
                <w:sz w:val="18"/>
                <w:szCs w:val="18"/>
              </w:rPr>
              <w:t>0,000</w:t>
            </w:r>
          </w:p>
        </w:tc>
        <w:tc>
          <w:tcPr>
            <w:tcW w:w="760" w:type="dxa"/>
            <w:vAlign w:val="center"/>
          </w:tcPr>
          <w:p w14:paraId="754205FF" w14:textId="194B5718" w:rsidR="00F03925" w:rsidRPr="00F03925" w:rsidRDefault="00F03925" w:rsidP="00F03925">
            <w:pPr>
              <w:jc w:val="center"/>
              <w:rPr>
                <w:sz w:val="18"/>
                <w:szCs w:val="18"/>
              </w:rPr>
            </w:pPr>
            <w:r w:rsidRPr="00F03925">
              <w:rPr>
                <w:sz w:val="18"/>
                <w:szCs w:val="18"/>
              </w:rPr>
              <w:t>0,000</w:t>
            </w:r>
          </w:p>
        </w:tc>
        <w:tc>
          <w:tcPr>
            <w:tcW w:w="760" w:type="dxa"/>
            <w:vAlign w:val="center"/>
          </w:tcPr>
          <w:p w14:paraId="00ECF08A" w14:textId="42CF16A0" w:rsidR="00F03925" w:rsidRPr="00F03925" w:rsidRDefault="00F03925" w:rsidP="00F03925">
            <w:pPr>
              <w:jc w:val="center"/>
              <w:rPr>
                <w:sz w:val="18"/>
                <w:szCs w:val="18"/>
              </w:rPr>
            </w:pPr>
            <w:r w:rsidRPr="00F03925">
              <w:rPr>
                <w:sz w:val="18"/>
                <w:szCs w:val="18"/>
              </w:rPr>
              <w:t>0,000</w:t>
            </w:r>
          </w:p>
        </w:tc>
        <w:tc>
          <w:tcPr>
            <w:tcW w:w="760" w:type="dxa"/>
            <w:vAlign w:val="center"/>
          </w:tcPr>
          <w:p w14:paraId="1CD49D00" w14:textId="303C4818" w:rsidR="00F03925" w:rsidRPr="00F03925" w:rsidRDefault="00F03925" w:rsidP="00F03925">
            <w:pPr>
              <w:jc w:val="center"/>
              <w:rPr>
                <w:sz w:val="18"/>
                <w:szCs w:val="18"/>
              </w:rPr>
            </w:pPr>
            <w:r w:rsidRPr="00F03925">
              <w:rPr>
                <w:sz w:val="18"/>
                <w:szCs w:val="18"/>
              </w:rPr>
              <w:t>0,000</w:t>
            </w:r>
          </w:p>
        </w:tc>
        <w:tc>
          <w:tcPr>
            <w:tcW w:w="760" w:type="dxa"/>
            <w:vAlign w:val="center"/>
          </w:tcPr>
          <w:p w14:paraId="2397CBB0" w14:textId="77E08480" w:rsidR="00F03925" w:rsidRPr="00F03925" w:rsidRDefault="00F03925" w:rsidP="00F03925">
            <w:pPr>
              <w:jc w:val="center"/>
              <w:rPr>
                <w:sz w:val="18"/>
                <w:szCs w:val="18"/>
              </w:rPr>
            </w:pPr>
            <w:r w:rsidRPr="00F03925">
              <w:rPr>
                <w:sz w:val="18"/>
                <w:szCs w:val="18"/>
              </w:rPr>
              <w:t>0,000</w:t>
            </w:r>
          </w:p>
        </w:tc>
        <w:tc>
          <w:tcPr>
            <w:tcW w:w="760" w:type="dxa"/>
            <w:vAlign w:val="center"/>
          </w:tcPr>
          <w:p w14:paraId="116DF73E" w14:textId="17853ADE" w:rsidR="00F03925" w:rsidRPr="00F03925" w:rsidRDefault="00F03925" w:rsidP="00F03925">
            <w:pPr>
              <w:jc w:val="center"/>
              <w:rPr>
                <w:sz w:val="18"/>
                <w:szCs w:val="18"/>
              </w:rPr>
            </w:pPr>
            <w:r w:rsidRPr="00F03925">
              <w:rPr>
                <w:sz w:val="18"/>
                <w:szCs w:val="18"/>
              </w:rPr>
              <w:t>0,000</w:t>
            </w:r>
          </w:p>
        </w:tc>
        <w:tc>
          <w:tcPr>
            <w:tcW w:w="760" w:type="dxa"/>
            <w:vAlign w:val="center"/>
          </w:tcPr>
          <w:p w14:paraId="42B2CE9E" w14:textId="684330CF" w:rsidR="00F03925" w:rsidRPr="00F03925" w:rsidRDefault="00F03925" w:rsidP="00F03925">
            <w:pPr>
              <w:jc w:val="center"/>
              <w:rPr>
                <w:sz w:val="18"/>
                <w:szCs w:val="18"/>
              </w:rPr>
            </w:pPr>
            <w:r w:rsidRPr="00F03925">
              <w:rPr>
                <w:sz w:val="18"/>
                <w:szCs w:val="18"/>
              </w:rPr>
              <w:t>0,000</w:t>
            </w:r>
          </w:p>
        </w:tc>
        <w:tc>
          <w:tcPr>
            <w:tcW w:w="760" w:type="dxa"/>
            <w:vAlign w:val="center"/>
          </w:tcPr>
          <w:p w14:paraId="60AD515C" w14:textId="49CF44AD" w:rsidR="00F03925" w:rsidRPr="00F03925" w:rsidRDefault="00F03925" w:rsidP="00F03925">
            <w:pPr>
              <w:jc w:val="center"/>
              <w:rPr>
                <w:sz w:val="18"/>
                <w:szCs w:val="18"/>
              </w:rPr>
            </w:pPr>
            <w:r w:rsidRPr="00F03925">
              <w:rPr>
                <w:sz w:val="18"/>
                <w:szCs w:val="18"/>
              </w:rPr>
              <w:t>0,000</w:t>
            </w:r>
          </w:p>
        </w:tc>
        <w:tc>
          <w:tcPr>
            <w:tcW w:w="760" w:type="dxa"/>
            <w:vAlign w:val="center"/>
          </w:tcPr>
          <w:p w14:paraId="7417235D" w14:textId="6F607A4C" w:rsidR="00F03925" w:rsidRPr="00F03925" w:rsidRDefault="00F03925" w:rsidP="00F03925">
            <w:pPr>
              <w:jc w:val="center"/>
              <w:rPr>
                <w:sz w:val="18"/>
                <w:szCs w:val="18"/>
              </w:rPr>
            </w:pPr>
            <w:r w:rsidRPr="00F03925">
              <w:rPr>
                <w:color w:val="000000"/>
                <w:sz w:val="18"/>
                <w:szCs w:val="18"/>
              </w:rPr>
              <w:t>0,000</w:t>
            </w:r>
          </w:p>
        </w:tc>
      </w:tr>
      <w:tr w:rsidR="00F03925" w:rsidRPr="00F03925" w14:paraId="1C6DC1F1" w14:textId="77777777" w:rsidTr="00A03ADA">
        <w:tc>
          <w:tcPr>
            <w:tcW w:w="315" w:type="dxa"/>
            <w:vMerge/>
            <w:vAlign w:val="center"/>
          </w:tcPr>
          <w:p w14:paraId="4C1242AC" w14:textId="77777777" w:rsidR="00F03925" w:rsidRPr="00F03925" w:rsidRDefault="00F03925" w:rsidP="00F03925">
            <w:pPr>
              <w:jc w:val="center"/>
              <w:rPr>
                <w:color w:val="000000"/>
                <w:sz w:val="18"/>
                <w:szCs w:val="18"/>
              </w:rPr>
            </w:pPr>
          </w:p>
        </w:tc>
        <w:tc>
          <w:tcPr>
            <w:tcW w:w="1402" w:type="dxa"/>
            <w:vMerge/>
            <w:vAlign w:val="center"/>
          </w:tcPr>
          <w:p w14:paraId="7394A87B" w14:textId="77777777" w:rsidR="00F03925" w:rsidRPr="00F03925" w:rsidRDefault="00F03925" w:rsidP="00F03925">
            <w:pPr>
              <w:jc w:val="center"/>
              <w:rPr>
                <w:color w:val="000000"/>
                <w:sz w:val="18"/>
                <w:szCs w:val="18"/>
              </w:rPr>
            </w:pPr>
          </w:p>
        </w:tc>
        <w:tc>
          <w:tcPr>
            <w:tcW w:w="2847" w:type="dxa"/>
            <w:vAlign w:val="center"/>
          </w:tcPr>
          <w:p w14:paraId="29107B62" w14:textId="4041AFB6" w:rsidR="00F03925" w:rsidRPr="00F03925" w:rsidRDefault="00F03925" w:rsidP="00F03925">
            <w:pPr>
              <w:jc w:val="center"/>
              <w:rPr>
                <w:sz w:val="18"/>
                <w:szCs w:val="18"/>
              </w:rPr>
            </w:pPr>
            <w:r w:rsidRPr="00F03925">
              <w:rPr>
                <w:sz w:val="18"/>
                <w:szCs w:val="18"/>
              </w:rPr>
              <w:t>Удельная повреждаемость магистральных и распределительных тепловых сетей</w:t>
            </w:r>
          </w:p>
        </w:tc>
        <w:tc>
          <w:tcPr>
            <w:tcW w:w="886" w:type="dxa"/>
            <w:vAlign w:val="center"/>
          </w:tcPr>
          <w:p w14:paraId="785A2C73" w14:textId="71520518" w:rsidR="00F03925" w:rsidRPr="00F03925" w:rsidRDefault="00F03925" w:rsidP="00F03925">
            <w:pPr>
              <w:pStyle w:val="TableStyle"/>
              <w:jc w:val="center"/>
              <w:rPr>
                <w:rFonts w:cs="Times New Roman"/>
                <w:sz w:val="18"/>
                <w:szCs w:val="18"/>
              </w:rPr>
            </w:pPr>
            <w:r w:rsidRPr="00F03925">
              <w:rPr>
                <w:rFonts w:cs="Times New Roman"/>
                <w:sz w:val="18"/>
                <w:szCs w:val="18"/>
              </w:rPr>
              <w:t>ед./м/год</w:t>
            </w:r>
          </w:p>
        </w:tc>
        <w:tc>
          <w:tcPr>
            <w:tcW w:w="760" w:type="dxa"/>
            <w:vAlign w:val="center"/>
          </w:tcPr>
          <w:p w14:paraId="36682D6A" w14:textId="273207D4" w:rsidR="00F03925" w:rsidRPr="00F03925" w:rsidRDefault="00F03925" w:rsidP="00F03925">
            <w:pPr>
              <w:jc w:val="center"/>
              <w:rPr>
                <w:sz w:val="18"/>
                <w:szCs w:val="18"/>
              </w:rPr>
            </w:pPr>
            <w:r w:rsidRPr="00F03925">
              <w:rPr>
                <w:sz w:val="18"/>
                <w:szCs w:val="18"/>
              </w:rPr>
              <w:t>0,000</w:t>
            </w:r>
          </w:p>
        </w:tc>
        <w:tc>
          <w:tcPr>
            <w:tcW w:w="760" w:type="dxa"/>
            <w:vAlign w:val="center"/>
          </w:tcPr>
          <w:p w14:paraId="55A31C3D" w14:textId="049AB2A7" w:rsidR="00F03925" w:rsidRPr="00F03925" w:rsidRDefault="00F03925" w:rsidP="00F03925">
            <w:pPr>
              <w:jc w:val="center"/>
              <w:rPr>
                <w:sz w:val="18"/>
                <w:szCs w:val="18"/>
              </w:rPr>
            </w:pPr>
            <w:r w:rsidRPr="00F03925">
              <w:rPr>
                <w:sz w:val="18"/>
                <w:szCs w:val="18"/>
              </w:rPr>
              <w:t>0,000</w:t>
            </w:r>
          </w:p>
        </w:tc>
        <w:tc>
          <w:tcPr>
            <w:tcW w:w="760" w:type="dxa"/>
            <w:vAlign w:val="center"/>
          </w:tcPr>
          <w:p w14:paraId="6D7F3D1A" w14:textId="338A625F" w:rsidR="00F03925" w:rsidRPr="00F03925" w:rsidRDefault="00F03925" w:rsidP="00F03925">
            <w:pPr>
              <w:jc w:val="center"/>
              <w:rPr>
                <w:sz w:val="18"/>
                <w:szCs w:val="18"/>
              </w:rPr>
            </w:pPr>
            <w:r w:rsidRPr="00F03925">
              <w:rPr>
                <w:sz w:val="18"/>
                <w:szCs w:val="18"/>
              </w:rPr>
              <w:t>0,000</w:t>
            </w:r>
          </w:p>
        </w:tc>
        <w:tc>
          <w:tcPr>
            <w:tcW w:w="760" w:type="dxa"/>
            <w:vAlign w:val="center"/>
          </w:tcPr>
          <w:p w14:paraId="455812B2" w14:textId="37BACF70" w:rsidR="00F03925" w:rsidRPr="00F03925" w:rsidRDefault="00F03925" w:rsidP="00F03925">
            <w:pPr>
              <w:jc w:val="center"/>
              <w:rPr>
                <w:sz w:val="18"/>
                <w:szCs w:val="18"/>
              </w:rPr>
            </w:pPr>
            <w:r w:rsidRPr="00F03925">
              <w:rPr>
                <w:sz w:val="18"/>
                <w:szCs w:val="18"/>
              </w:rPr>
              <w:t>0,000</w:t>
            </w:r>
          </w:p>
        </w:tc>
        <w:tc>
          <w:tcPr>
            <w:tcW w:w="760" w:type="dxa"/>
            <w:vAlign w:val="center"/>
          </w:tcPr>
          <w:p w14:paraId="5ED20111" w14:textId="7967A297" w:rsidR="00F03925" w:rsidRPr="00F03925" w:rsidRDefault="00F03925" w:rsidP="00F03925">
            <w:pPr>
              <w:jc w:val="center"/>
              <w:rPr>
                <w:sz w:val="18"/>
                <w:szCs w:val="18"/>
              </w:rPr>
            </w:pPr>
            <w:r w:rsidRPr="00F03925">
              <w:rPr>
                <w:sz w:val="18"/>
                <w:szCs w:val="18"/>
              </w:rPr>
              <w:t>0,000</w:t>
            </w:r>
          </w:p>
        </w:tc>
        <w:tc>
          <w:tcPr>
            <w:tcW w:w="760" w:type="dxa"/>
            <w:vAlign w:val="center"/>
          </w:tcPr>
          <w:p w14:paraId="397FD12D" w14:textId="726ED0BF" w:rsidR="00F03925" w:rsidRPr="00F03925" w:rsidRDefault="00F03925" w:rsidP="00F03925">
            <w:pPr>
              <w:jc w:val="center"/>
              <w:rPr>
                <w:sz w:val="18"/>
                <w:szCs w:val="18"/>
              </w:rPr>
            </w:pPr>
            <w:r w:rsidRPr="00F03925">
              <w:rPr>
                <w:sz w:val="18"/>
                <w:szCs w:val="18"/>
              </w:rPr>
              <w:t>0,000</w:t>
            </w:r>
          </w:p>
        </w:tc>
        <w:tc>
          <w:tcPr>
            <w:tcW w:w="760" w:type="dxa"/>
            <w:vAlign w:val="center"/>
          </w:tcPr>
          <w:p w14:paraId="778889AE" w14:textId="7EF7AAFA" w:rsidR="00F03925" w:rsidRPr="00F03925" w:rsidRDefault="00F03925" w:rsidP="00F03925">
            <w:pPr>
              <w:jc w:val="center"/>
              <w:rPr>
                <w:sz w:val="18"/>
                <w:szCs w:val="18"/>
              </w:rPr>
            </w:pPr>
            <w:r w:rsidRPr="00F03925">
              <w:rPr>
                <w:sz w:val="18"/>
                <w:szCs w:val="18"/>
              </w:rPr>
              <w:t>0,000</w:t>
            </w:r>
          </w:p>
        </w:tc>
        <w:tc>
          <w:tcPr>
            <w:tcW w:w="760" w:type="dxa"/>
            <w:vAlign w:val="center"/>
          </w:tcPr>
          <w:p w14:paraId="4C16CC59" w14:textId="579C1D2A" w:rsidR="00F03925" w:rsidRPr="00F03925" w:rsidRDefault="00F03925" w:rsidP="00F03925">
            <w:pPr>
              <w:jc w:val="center"/>
              <w:rPr>
                <w:sz w:val="18"/>
                <w:szCs w:val="18"/>
              </w:rPr>
            </w:pPr>
            <w:r w:rsidRPr="00F03925">
              <w:rPr>
                <w:sz w:val="18"/>
                <w:szCs w:val="18"/>
              </w:rPr>
              <w:t>0,000</w:t>
            </w:r>
          </w:p>
        </w:tc>
        <w:tc>
          <w:tcPr>
            <w:tcW w:w="760" w:type="dxa"/>
            <w:vAlign w:val="center"/>
          </w:tcPr>
          <w:p w14:paraId="21AA6127" w14:textId="7AFC9305" w:rsidR="00F03925" w:rsidRPr="00F03925" w:rsidRDefault="00F03925" w:rsidP="00F03925">
            <w:pPr>
              <w:jc w:val="center"/>
              <w:rPr>
                <w:sz w:val="18"/>
                <w:szCs w:val="18"/>
              </w:rPr>
            </w:pPr>
            <w:r w:rsidRPr="00F03925">
              <w:rPr>
                <w:sz w:val="18"/>
                <w:szCs w:val="18"/>
              </w:rPr>
              <w:t>0,000</w:t>
            </w:r>
          </w:p>
        </w:tc>
        <w:tc>
          <w:tcPr>
            <w:tcW w:w="760" w:type="dxa"/>
            <w:vAlign w:val="center"/>
          </w:tcPr>
          <w:p w14:paraId="205DE172" w14:textId="2F7F7B45" w:rsidR="00F03925" w:rsidRPr="00F03925" w:rsidRDefault="00F03925" w:rsidP="00F03925">
            <w:pPr>
              <w:jc w:val="center"/>
              <w:rPr>
                <w:sz w:val="18"/>
                <w:szCs w:val="18"/>
              </w:rPr>
            </w:pPr>
            <w:r w:rsidRPr="00F03925">
              <w:rPr>
                <w:sz w:val="18"/>
                <w:szCs w:val="18"/>
              </w:rPr>
              <w:t>0,000</w:t>
            </w:r>
          </w:p>
        </w:tc>
        <w:tc>
          <w:tcPr>
            <w:tcW w:w="760" w:type="dxa"/>
            <w:vAlign w:val="center"/>
          </w:tcPr>
          <w:p w14:paraId="4C9EA8CE" w14:textId="122F729F" w:rsidR="00F03925" w:rsidRPr="00F03925" w:rsidRDefault="00F03925" w:rsidP="00F03925">
            <w:pPr>
              <w:jc w:val="center"/>
              <w:rPr>
                <w:sz w:val="18"/>
                <w:szCs w:val="18"/>
              </w:rPr>
            </w:pPr>
            <w:r w:rsidRPr="00F03925">
              <w:rPr>
                <w:sz w:val="18"/>
                <w:szCs w:val="18"/>
              </w:rPr>
              <w:t>0,000</w:t>
            </w:r>
          </w:p>
        </w:tc>
        <w:tc>
          <w:tcPr>
            <w:tcW w:w="760" w:type="dxa"/>
            <w:vAlign w:val="center"/>
          </w:tcPr>
          <w:p w14:paraId="7DBED13B" w14:textId="3E3A3511" w:rsidR="00F03925" w:rsidRPr="00F03925" w:rsidRDefault="00F03925" w:rsidP="00F03925">
            <w:pPr>
              <w:jc w:val="center"/>
              <w:rPr>
                <w:sz w:val="18"/>
                <w:szCs w:val="18"/>
              </w:rPr>
            </w:pPr>
            <w:r w:rsidRPr="00F03925">
              <w:rPr>
                <w:color w:val="000000"/>
                <w:sz w:val="18"/>
                <w:szCs w:val="18"/>
              </w:rPr>
              <w:t>0,000</w:t>
            </w:r>
          </w:p>
        </w:tc>
      </w:tr>
      <w:tr w:rsidR="00F03925" w:rsidRPr="00F03925" w14:paraId="71406A72" w14:textId="77777777" w:rsidTr="003C07CB">
        <w:trPr>
          <w:cantSplit/>
        </w:trPr>
        <w:tc>
          <w:tcPr>
            <w:tcW w:w="315" w:type="dxa"/>
            <w:vMerge/>
            <w:vAlign w:val="center"/>
          </w:tcPr>
          <w:p w14:paraId="39B5F79E" w14:textId="77777777" w:rsidR="00F03925" w:rsidRPr="00F03925" w:rsidRDefault="00F03925" w:rsidP="00F03925">
            <w:pPr>
              <w:jc w:val="center"/>
              <w:rPr>
                <w:color w:val="000000"/>
                <w:sz w:val="18"/>
                <w:szCs w:val="18"/>
              </w:rPr>
            </w:pPr>
          </w:p>
        </w:tc>
        <w:tc>
          <w:tcPr>
            <w:tcW w:w="1402" w:type="dxa"/>
            <w:vMerge/>
            <w:vAlign w:val="center"/>
          </w:tcPr>
          <w:p w14:paraId="14E943AA" w14:textId="77777777" w:rsidR="00F03925" w:rsidRPr="00F03925" w:rsidRDefault="00F03925" w:rsidP="00F03925">
            <w:pPr>
              <w:jc w:val="center"/>
              <w:rPr>
                <w:color w:val="000000"/>
                <w:sz w:val="18"/>
                <w:szCs w:val="18"/>
              </w:rPr>
            </w:pPr>
          </w:p>
        </w:tc>
        <w:tc>
          <w:tcPr>
            <w:tcW w:w="2847" w:type="dxa"/>
            <w:vAlign w:val="center"/>
          </w:tcPr>
          <w:p w14:paraId="53D58D60" w14:textId="19646D34" w:rsidR="00F03925" w:rsidRPr="00F03925" w:rsidRDefault="00F03925" w:rsidP="00F03925">
            <w:pPr>
              <w:jc w:val="center"/>
              <w:rPr>
                <w:sz w:val="18"/>
                <w:szCs w:val="18"/>
              </w:rPr>
            </w:pPr>
            <w:r w:rsidRPr="00F03925">
              <w:rPr>
                <w:sz w:val="18"/>
                <w:szCs w:val="18"/>
              </w:rPr>
              <w:t>Тепловая нагрузка потребителей, присоединенных к тепловым сетям по схеме с непосредственным разбором теплоносителя на цели горячего водоснабжения из систем отопления</w:t>
            </w:r>
          </w:p>
        </w:tc>
        <w:tc>
          <w:tcPr>
            <w:tcW w:w="886" w:type="dxa"/>
            <w:vAlign w:val="center"/>
          </w:tcPr>
          <w:p w14:paraId="429D73B1" w14:textId="66E33CAB" w:rsidR="00F03925" w:rsidRPr="00F03925" w:rsidRDefault="00F03925" w:rsidP="00F03925">
            <w:pPr>
              <w:pStyle w:val="TableStyle"/>
              <w:jc w:val="center"/>
              <w:rPr>
                <w:rFonts w:cs="Times New Roman"/>
                <w:sz w:val="18"/>
                <w:szCs w:val="18"/>
              </w:rPr>
            </w:pPr>
            <w:r w:rsidRPr="00F03925">
              <w:rPr>
                <w:rFonts w:cs="Times New Roman"/>
                <w:sz w:val="18"/>
                <w:szCs w:val="18"/>
              </w:rPr>
              <w:t>Гкал/ч</w:t>
            </w:r>
          </w:p>
        </w:tc>
        <w:tc>
          <w:tcPr>
            <w:tcW w:w="760" w:type="dxa"/>
            <w:vAlign w:val="center"/>
          </w:tcPr>
          <w:p w14:paraId="2D6C22A5" w14:textId="7F8F8C40" w:rsidR="00F03925" w:rsidRPr="00F03925" w:rsidRDefault="00F03925" w:rsidP="00F03925">
            <w:pPr>
              <w:jc w:val="center"/>
              <w:rPr>
                <w:sz w:val="18"/>
                <w:szCs w:val="18"/>
              </w:rPr>
            </w:pPr>
            <w:r w:rsidRPr="00F03925">
              <w:rPr>
                <w:sz w:val="18"/>
                <w:szCs w:val="18"/>
              </w:rPr>
              <w:t>0,000</w:t>
            </w:r>
          </w:p>
        </w:tc>
        <w:tc>
          <w:tcPr>
            <w:tcW w:w="760" w:type="dxa"/>
            <w:vAlign w:val="center"/>
          </w:tcPr>
          <w:p w14:paraId="2879E983" w14:textId="603BB894" w:rsidR="00F03925" w:rsidRPr="00F03925" w:rsidRDefault="00F03925" w:rsidP="00F03925">
            <w:pPr>
              <w:jc w:val="center"/>
              <w:rPr>
                <w:sz w:val="18"/>
                <w:szCs w:val="18"/>
              </w:rPr>
            </w:pPr>
            <w:r w:rsidRPr="00F03925">
              <w:rPr>
                <w:sz w:val="18"/>
                <w:szCs w:val="18"/>
              </w:rPr>
              <w:t>0,000</w:t>
            </w:r>
          </w:p>
        </w:tc>
        <w:tc>
          <w:tcPr>
            <w:tcW w:w="760" w:type="dxa"/>
            <w:vAlign w:val="center"/>
          </w:tcPr>
          <w:p w14:paraId="68000AB3" w14:textId="175B3237" w:rsidR="00F03925" w:rsidRPr="00F03925" w:rsidRDefault="00F03925" w:rsidP="00F03925">
            <w:pPr>
              <w:jc w:val="center"/>
              <w:rPr>
                <w:sz w:val="18"/>
                <w:szCs w:val="18"/>
              </w:rPr>
            </w:pPr>
            <w:r w:rsidRPr="00F03925">
              <w:rPr>
                <w:sz w:val="18"/>
                <w:szCs w:val="18"/>
              </w:rPr>
              <w:t>0,000</w:t>
            </w:r>
          </w:p>
        </w:tc>
        <w:tc>
          <w:tcPr>
            <w:tcW w:w="760" w:type="dxa"/>
            <w:vAlign w:val="center"/>
          </w:tcPr>
          <w:p w14:paraId="64A75323" w14:textId="09E6BC6F" w:rsidR="00F03925" w:rsidRPr="00F03925" w:rsidRDefault="00F03925" w:rsidP="00F03925">
            <w:pPr>
              <w:jc w:val="center"/>
              <w:rPr>
                <w:sz w:val="18"/>
                <w:szCs w:val="18"/>
              </w:rPr>
            </w:pPr>
            <w:r w:rsidRPr="00F03925">
              <w:rPr>
                <w:sz w:val="18"/>
                <w:szCs w:val="18"/>
              </w:rPr>
              <w:t>0,000</w:t>
            </w:r>
          </w:p>
        </w:tc>
        <w:tc>
          <w:tcPr>
            <w:tcW w:w="760" w:type="dxa"/>
            <w:vAlign w:val="center"/>
          </w:tcPr>
          <w:p w14:paraId="022D44F4" w14:textId="315E930B" w:rsidR="00F03925" w:rsidRPr="00F03925" w:rsidRDefault="00F03925" w:rsidP="00F03925">
            <w:pPr>
              <w:jc w:val="center"/>
              <w:rPr>
                <w:sz w:val="18"/>
                <w:szCs w:val="18"/>
              </w:rPr>
            </w:pPr>
            <w:r w:rsidRPr="00F03925">
              <w:rPr>
                <w:sz w:val="18"/>
                <w:szCs w:val="18"/>
              </w:rPr>
              <w:t>0,000</w:t>
            </w:r>
          </w:p>
        </w:tc>
        <w:tc>
          <w:tcPr>
            <w:tcW w:w="760" w:type="dxa"/>
            <w:vAlign w:val="center"/>
          </w:tcPr>
          <w:p w14:paraId="1DBAF2F3" w14:textId="585B79B1" w:rsidR="00F03925" w:rsidRPr="00F03925" w:rsidRDefault="00F03925" w:rsidP="00F03925">
            <w:pPr>
              <w:jc w:val="center"/>
              <w:rPr>
                <w:sz w:val="18"/>
                <w:szCs w:val="18"/>
              </w:rPr>
            </w:pPr>
            <w:r w:rsidRPr="00F03925">
              <w:rPr>
                <w:sz w:val="18"/>
                <w:szCs w:val="18"/>
              </w:rPr>
              <w:t>0,000</w:t>
            </w:r>
          </w:p>
        </w:tc>
        <w:tc>
          <w:tcPr>
            <w:tcW w:w="760" w:type="dxa"/>
            <w:vAlign w:val="center"/>
          </w:tcPr>
          <w:p w14:paraId="2807117F" w14:textId="7EFDE0CD" w:rsidR="00F03925" w:rsidRPr="00F03925" w:rsidRDefault="00F03925" w:rsidP="00F03925">
            <w:pPr>
              <w:jc w:val="center"/>
              <w:rPr>
                <w:sz w:val="18"/>
                <w:szCs w:val="18"/>
              </w:rPr>
            </w:pPr>
            <w:r w:rsidRPr="00F03925">
              <w:rPr>
                <w:sz w:val="18"/>
                <w:szCs w:val="18"/>
              </w:rPr>
              <w:t>0,000</w:t>
            </w:r>
          </w:p>
        </w:tc>
        <w:tc>
          <w:tcPr>
            <w:tcW w:w="760" w:type="dxa"/>
            <w:vAlign w:val="center"/>
          </w:tcPr>
          <w:p w14:paraId="32370EFA" w14:textId="3839172F" w:rsidR="00F03925" w:rsidRPr="00F03925" w:rsidRDefault="00F03925" w:rsidP="00F03925">
            <w:pPr>
              <w:jc w:val="center"/>
              <w:rPr>
                <w:sz w:val="18"/>
                <w:szCs w:val="18"/>
              </w:rPr>
            </w:pPr>
            <w:r w:rsidRPr="00F03925">
              <w:rPr>
                <w:sz w:val="18"/>
                <w:szCs w:val="18"/>
              </w:rPr>
              <w:t>0,000</w:t>
            </w:r>
          </w:p>
        </w:tc>
        <w:tc>
          <w:tcPr>
            <w:tcW w:w="760" w:type="dxa"/>
            <w:vAlign w:val="center"/>
          </w:tcPr>
          <w:p w14:paraId="05465E7F" w14:textId="5A7435A4" w:rsidR="00F03925" w:rsidRPr="00F03925" w:rsidRDefault="00F03925" w:rsidP="00F03925">
            <w:pPr>
              <w:jc w:val="center"/>
              <w:rPr>
                <w:sz w:val="18"/>
                <w:szCs w:val="18"/>
              </w:rPr>
            </w:pPr>
            <w:r w:rsidRPr="00F03925">
              <w:rPr>
                <w:sz w:val="18"/>
                <w:szCs w:val="18"/>
              </w:rPr>
              <w:t>0,000</w:t>
            </w:r>
          </w:p>
        </w:tc>
        <w:tc>
          <w:tcPr>
            <w:tcW w:w="760" w:type="dxa"/>
            <w:vAlign w:val="center"/>
          </w:tcPr>
          <w:p w14:paraId="77A3E129" w14:textId="65192FC7" w:rsidR="00F03925" w:rsidRPr="00F03925" w:rsidRDefault="00F03925" w:rsidP="00F03925">
            <w:pPr>
              <w:jc w:val="center"/>
              <w:rPr>
                <w:sz w:val="18"/>
                <w:szCs w:val="18"/>
              </w:rPr>
            </w:pPr>
            <w:r w:rsidRPr="00F03925">
              <w:rPr>
                <w:sz w:val="18"/>
                <w:szCs w:val="18"/>
              </w:rPr>
              <w:t>0,000</w:t>
            </w:r>
          </w:p>
        </w:tc>
        <w:tc>
          <w:tcPr>
            <w:tcW w:w="760" w:type="dxa"/>
            <w:vAlign w:val="center"/>
          </w:tcPr>
          <w:p w14:paraId="6501D67B" w14:textId="58CFAA4E" w:rsidR="00F03925" w:rsidRPr="00F03925" w:rsidRDefault="00F03925" w:rsidP="00F03925">
            <w:pPr>
              <w:jc w:val="center"/>
              <w:rPr>
                <w:sz w:val="18"/>
                <w:szCs w:val="18"/>
              </w:rPr>
            </w:pPr>
            <w:r w:rsidRPr="00F03925">
              <w:rPr>
                <w:sz w:val="18"/>
                <w:szCs w:val="18"/>
              </w:rPr>
              <w:t>0,000</w:t>
            </w:r>
          </w:p>
        </w:tc>
        <w:tc>
          <w:tcPr>
            <w:tcW w:w="760" w:type="dxa"/>
            <w:vAlign w:val="center"/>
          </w:tcPr>
          <w:p w14:paraId="128E1ECD" w14:textId="7D3E1B85" w:rsidR="00F03925" w:rsidRPr="00F03925" w:rsidRDefault="00F03925" w:rsidP="00F03925">
            <w:pPr>
              <w:jc w:val="center"/>
              <w:rPr>
                <w:sz w:val="18"/>
                <w:szCs w:val="18"/>
              </w:rPr>
            </w:pPr>
            <w:r w:rsidRPr="00F03925">
              <w:rPr>
                <w:color w:val="000000"/>
                <w:sz w:val="18"/>
                <w:szCs w:val="18"/>
              </w:rPr>
              <w:t>0,000</w:t>
            </w:r>
          </w:p>
        </w:tc>
      </w:tr>
      <w:tr w:rsidR="00F03925" w:rsidRPr="00F03925" w14:paraId="0D62BA5D" w14:textId="77777777" w:rsidTr="00A03ADA">
        <w:tc>
          <w:tcPr>
            <w:tcW w:w="315" w:type="dxa"/>
            <w:vMerge/>
            <w:vAlign w:val="center"/>
          </w:tcPr>
          <w:p w14:paraId="4F409EA9" w14:textId="77777777" w:rsidR="00F03925" w:rsidRPr="00F03925" w:rsidRDefault="00F03925" w:rsidP="00F03925">
            <w:pPr>
              <w:jc w:val="center"/>
              <w:rPr>
                <w:color w:val="000000"/>
                <w:sz w:val="18"/>
                <w:szCs w:val="18"/>
              </w:rPr>
            </w:pPr>
          </w:p>
        </w:tc>
        <w:tc>
          <w:tcPr>
            <w:tcW w:w="1402" w:type="dxa"/>
            <w:vMerge/>
            <w:vAlign w:val="center"/>
          </w:tcPr>
          <w:p w14:paraId="7D138DFC" w14:textId="77777777" w:rsidR="00F03925" w:rsidRPr="00F03925" w:rsidRDefault="00F03925" w:rsidP="00F03925">
            <w:pPr>
              <w:jc w:val="center"/>
              <w:rPr>
                <w:color w:val="000000"/>
                <w:sz w:val="18"/>
                <w:szCs w:val="18"/>
              </w:rPr>
            </w:pPr>
          </w:p>
        </w:tc>
        <w:tc>
          <w:tcPr>
            <w:tcW w:w="2847" w:type="dxa"/>
            <w:vAlign w:val="center"/>
          </w:tcPr>
          <w:p w14:paraId="723AFF85" w14:textId="2C6B5C85" w:rsidR="00F03925" w:rsidRPr="00F03925" w:rsidRDefault="00F03925" w:rsidP="00F03925">
            <w:pPr>
              <w:jc w:val="center"/>
              <w:rPr>
                <w:sz w:val="18"/>
                <w:szCs w:val="18"/>
              </w:rPr>
            </w:pPr>
            <w:r w:rsidRPr="00F03925">
              <w:rPr>
                <w:sz w:val="18"/>
                <w:szCs w:val="18"/>
              </w:rPr>
              <w:t>Доля потребителей, присоединенных по открытой схеме</w:t>
            </w:r>
          </w:p>
        </w:tc>
        <w:tc>
          <w:tcPr>
            <w:tcW w:w="886" w:type="dxa"/>
            <w:vAlign w:val="center"/>
          </w:tcPr>
          <w:p w14:paraId="5C697EA3" w14:textId="16568895" w:rsidR="00F03925" w:rsidRPr="00F03925" w:rsidRDefault="00F03925" w:rsidP="00F03925">
            <w:pPr>
              <w:pStyle w:val="TableStyle"/>
              <w:jc w:val="center"/>
              <w:rPr>
                <w:rFonts w:cs="Times New Roman"/>
                <w:sz w:val="18"/>
                <w:szCs w:val="18"/>
              </w:rPr>
            </w:pPr>
            <w:r w:rsidRPr="00F03925">
              <w:rPr>
                <w:rFonts w:cs="Times New Roman"/>
                <w:sz w:val="18"/>
                <w:szCs w:val="18"/>
              </w:rPr>
              <w:t>%</w:t>
            </w:r>
          </w:p>
        </w:tc>
        <w:tc>
          <w:tcPr>
            <w:tcW w:w="760" w:type="dxa"/>
            <w:vAlign w:val="center"/>
          </w:tcPr>
          <w:p w14:paraId="562C0DA7" w14:textId="11179E44" w:rsidR="00F03925" w:rsidRPr="00F03925" w:rsidRDefault="00F03925" w:rsidP="00F03925">
            <w:pPr>
              <w:jc w:val="center"/>
              <w:rPr>
                <w:sz w:val="18"/>
                <w:szCs w:val="18"/>
              </w:rPr>
            </w:pPr>
            <w:r w:rsidRPr="00F03925">
              <w:rPr>
                <w:sz w:val="18"/>
                <w:szCs w:val="18"/>
              </w:rPr>
              <w:t>0,000</w:t>
            </w:r>
          </w:p>
        </w:tc>
        <w:tc>
          <w:tcPr>
            <w:tcW w:w="760" w:type="dxa"/>
            <w:vAlign w:val="center"/>
          </w:tcPr>
          <w:p w14:paraId="7314A2B8" w14:textId="1456C4EE" w:rsidR="00F03925" w:rsidRPr="00F03925" w:rsidRDefault="00F03925" w:rsidP="00F03925">
            <w:pPr>
              <w:jc w:val="center"/>
              <w:rPr>
                <w:sz w:val="18"/>
                <w:szCs w:val="18"/>
              </w:rPr>
            </w:pPr>
            <w:r w:rsidRPr="00F03925">
              <w:rPr>
                <w:sz w:val="18"/>
                <w:szCs w:val="18"/>
              </w:rPr>
              <w:t>0,000</w:t>
            </w:r>
          </w:p>
        </w:tc>
        <w:tc>
          <w:tcPr>
            <w:tcW w:w="760" w:type="dxa"/>
            <w:vAlign w:val="center"/>
          </w:tcPr>
          <w:p w14:paraId="79B371FD" w14:textId="6EBD3AD4" w:rsidR="00F03925" w:rsidRPr="00F03925" w:rsidRDefault="00F03925" w:rsidP="00F03925">
            <w:pPr>
              <w:jc w:val="center"/>
              <w:rPr>
                <w:sz w:val="18"/>
                <w:szCs w:val="18"/>
              </w:rPr>
            </w:pPr>
            <w:r w:rsidRPr="00F03925">
              <w:rPr>
                <w:sz w:val="18"/>
                <w:szCs w:val="18"/>
              </w:rPr>
              <w:t>0,000</w:t>
            </w:r>
          </w:p>
        </w:tc>
        <w:tc>
          <w:tcPr>
            <w:tcW w:w="760" w:type="dxa"/>
            <w:vAlign w:val="center"/>
          </w:tcPr>
          <w:p w14:paraId="7428EE91" w14:textId="09520FD2" w:rsidR="00F03925" w:rsidRPr="00F03925" w:rsidRDefault="00F03925" w:rsidP="00F03925">
            <w:pPr>
              <w:jc w:val="center"/>
              <w:rPr>
                <w:sz w:val="18"/>
                <w:szCs w:val="18"/>
              </w:rPr>
            </w:pPr>
            <w:r w:rsidRPr="00F03925">
              <w:rPr>
                <w:sz w:val="18"/>
                <w:szCs w:val="18"/>
              </w:rPr>
              <w:t>0,000</w:t>
            </w:r>
          </w:p>
        </w:tc>
        <w:tc>
          <w:tcPr>
            <w:tcW w:w="760" w:type="dxa"/>
            <w:vAlign w:val="center"/>
          </w:tcPr>
          <w:p w14:paraId="61553406" w14:textId="1F04A34B" w:rsidR="00F03925" w:rsidRPr="00F03925" w:rsidRDefault="00F03925" w:rsidP="00F03925">
            <w:pPr>
              <w:jc w:val="center"/>
              <w:rPr>
                <w:sz w:val="18"/>
                <w:szCs w:val="18"/>
              </w:rPr>
            </w:pPr>
            <w:r w:rsidRPr="00F03925">
              <w:rPr>
                <w:sz w:val="18"/>
                <w:szCs w:val="18"/>
              </w:rPr>
              <w:t>0,000</w:t>
            </w:r>
          </w:p>
        </w:tc>
        <w:tc>
          <w:tcPr>
            <w:tcW w:w="760" w:type="dxa"/>
            <w:vAlign w:val="center"/>
          </w:tcPr>
          <w:p w14:paraId="1CB9B40E" w14:textId="663061F6" w:rsidR="00F03925" w:rsidRPr="00F03925" w:rsidRDefault="00F03925" w:rsidP="00F03925">
            <w:pPr>
              <w:jc w:val="center"/>
              <w:rPr>
                <w:sz w:val="18"/>
                <w:szCs w:val="18"/>
              </w:rPr>
            </w:pPr>
            <w:r w:rsidRPr="00F03925">
              <w:rPr>
                <w:sz w:val="18"/>
                <w:szCs w:val="18"/>
              </w:rPr>
              <w:t>0,000</w:t>
            </w:r>
          </w:p>
        </w:tc>
        <w:tc>
          <w:tcPr>
            <w:tcW w:w="760" w:type="dxa"/>
            <w:vAlign w:val="center"/>
          </w:tcPr>
          <w:p w14:paraId="1B3D49D1" w14:textId="3276C971" w:rsidR="00F03925" w:rsidRPr="00F03925" w:rsidRDefault="00F03925" w:rsidP="00F03925">
            <w:pPr>
              <w:jc w:val="center"/>
              <w:rPr>
                <w:sz w:val="18"/>
                <w:szCs w:val="18"/>
              </w:rPr>
            </w:pPr>
            <w:r w:rsidRPr="00F03925">
              <w:rPr>
                <w:sz w:val="18"/>
                <w:szCs w:val="18"/>
              </w:rPr>
              <w:t>0,000</w:t>
            </w:r>
          </w:p>
        </w:tc>
        <w:tc>
          <w:tcPr>
            <w:tcW w:w="760" w:type="dxa"/>
            <w:vAlign w:val="center"/>
          </w:tcPr>
          <w:p w14:paraId="19458A67" w14:textId="2673D6DE" w:rsidR="00F03925" w:rsidRPr="00F03925" w:rsidRDefault="00F03925" w:rsidP="00F03925">
            <w:pPr>
              <w:jc w:val="center"/>
              <w:rPr>
                <w:sz w:val="18"/>
                <w:szCs w:val="18"/>
              </w:rPr>
            </w:pPr>
            <w:r w:rsidRPr="00F03925">
              <w:rPr>
                <w:sz w:val="18"/>
                <w:szCs w:val="18"/>
              </w:rPr>
              <w:t>0,000</w:t>
            </w:r>
          </w:p>
        </w:tc>
        <w:tc>
          <w:tcPr>
            <w:tcW w:w="760" w:type="dxa"/>
            <w:vAlign w:val="center"/>
          </w:tcPr>
          <w:p w14:paraId="1BDB6318" w14:textId="31908CBE" w:rsidR="00F03925" w:rsidRPr="00F03925" w:rsidRDefault="00F03925" w:rsidP="00F03925">
            <w:pPr>
              <w:jc w:val="center"/>
              <w:rPr>
                <w:sz w:val="18"/>
                <w:szCs w:val="18"/>
              </w:rPr>
            </w:pPr>
            <w:r w:rsidRPr="00F03925">
              <w:rPr>
                <w:sz w:val="18"/>
                <w:szCs w:val="18"/>
              </w:rPr>
              <w:t>0,000</w:t>
            </w:r>
          </w:p>
        </w:tc>
        <w:tc>
          <w:tcPr>
            <w:tcW w:w="760" w:type="dxa"/>
            <w:vAlign w:val="center"/>
          </w:tcPr>
          <w:p w14:paraId="4A7542BF" w14:textId="2D489339" w:rsidR="00F03925" w:rsidRPr="00F03925" w:rsidRDefault="00F03925" w:rsidP="00F03925">
            <w:pPr>
              <w:jc w:val="center"/>
              <w:rPr>
                <w:sz w:val="18"/>
                <w:szCs w:val="18"/>
              </w:rPr>
            </w:pPr>
            <w:r w:rsidRPr="00F03925">
              <w:rPr>
                <w:sz w:val="18"/>
                <w:szCs w:val="18"/>
              </w:rPr>
              <w:t>0,000</w:t>
            </w:r>
          </w:p>
        </w:tc>
        <w:tc>
          <w:tcPr>
            <w:tcW w:w="760" w:type="dxa"/>
            <w:vAlign w:val="center"/>
          </w:tcPr>
          <w:p w14:paraId="0F8E679D" w14:textId="6BE026F2" w:rsidR="00F03925" w:rsidRPr="00F03925" w:rsidRDefault="00F03925" w:rsidP="00F03925">
            <w:pPr>
              <w:jc w:val="center"/>
              <w:rPr>
                <w:sz w:val="18"/>
                <w:szCs w:val="18"/>
              </w:rPr>
            </w:pPr>
            <w:r w:rsidRPr="00F03925">
              <w:rPr>
                <w:sz w:val="18"/>
                <w:szCs w:val="18"/>
              </w:rPr>
              <w:t>0,000</w:t>
            </w:r>
          </w:p>
        </w:tc>
        <w:tc>
          <w:tcPr>
            <w:tcW w:w="760" w:type="dxa"/>
            <w:vAlign w:val="center"/>
          </w:tcPr>
          <w:p w14:paraId="6529BDC9" w14:textId="53BC2A6C" w:rsidR="00F03925" w:rsidRPr="00F03925" w:rsidRDefault="00F03925" w:rsidP="00F03925">
            <w:pPr>
              <w:jc w:val="center"/>
              <w:rPr>
                <w:sz w:val="18"/>
                <w:szCs w:val="18"/>
              </w:rPr>
            </w:pPr>
            <w:r w:rsidRPr="00F03925">
              <w:rPr>
                <w:color w:val="000000"/>
                <w:sz w:val="18"/>
                <w:szCs w:val="18"/>
              </w:rPr>
              <w:t>0,000</w:t>
            </w:r>
          </w:p>
        </w:tc>
      </w:tr>
      <w:tr w:rsidR="00F03925" w:rsidRPr="00F03925" w14:paraId="72DDAB74" w14:textId="77777777" w:rsidTr="00A03ADA">
        <w:tc>
          <w:tcPr>
            <w:tcW w:w="315" w:type="dxa"/>
            <w:vMerge/>
            <w:vAlign w:val="center"/>
          </w:tcPr>
          <w:p w14:paraId="1F943C4E" w14:textId="77777777" w:rsidR="00F03925" w:rsidRPr="00F03925" w:rsidRDefault="00F03925" w:rsidP="00F03925">
            <w:pPr>
              <w:jc w:val="center"/>
              <w:rPr>
                <w:color w:val="000000"/>
                <w:sz w:val="18"/>
                <w:szCs w:val="18"/>
              </w:rPr>
            </w:pPr>
          </w:p>
        </w:tc>
        <w:tc>
          <w:tcPr>
            <w:tcW w:w="1402" w:type="dxa"/>
            <w:vMerge/>
            <w:vAlign w:val="center"/>
          </w:tcPr>
          <w:p w14:paraId="14DA50DC" w14:textId="77777777" w:rsidR="00F03925" w:rsidRPr="00F03925" w:rsidRDefault="00F03925" w:rsidP="00F03925">
            <w:pPr>
              <w:jc w:val="center"/>
              <w:rPr>
                <w:color w:val="000000"/>
                <w:sz w:val="18"/>
                <w:szCs w:val="18"/>
              </w:rPr>
            </w:pPr>
          </w:p>
        </w:tc>
        <w:tc>
          <w:tcPr>
            <w:tcW w:w="2847" w:type="dxa"/>
            <w:vAlign w:val="center"/>
          </w:tcPr>
          <w:p w14:paraId="165CB734" w14:textId="45463757" w:rsidR="00F03925" w:rsidRPr="00F03925" w:rsidRDefault="00F03925" w:rsidP="00F03925">
            <w:pPr>
              <w:jc w:val="center"/>
              <w:rPr>
                <w:sz w:val="18"/>
                <w:szCs w:val="18"/>
              </w:rPr>
            </w:pPr>
            <w:r w:rsidRPr="00F03925">
              <w:rPr>
                <w:sz w:val="18"/>
                <w:szCs w:val="18"/>
              </w:rPr>
              <w:t>Удельный расход теплоносителя на передачу тепловой энергии в горячей воде</w:t>
            </w:r>
          </w:p>
        </w:tc>
        <w:tc>
          <w:tcPr>
            <w:tcW w:w="886" w:type="dxa"/>
            <w:vAlign w:val="center"/>
          </w:tcPr>
          <w:p w14:paraId="7DED10F7" w14:textId="0E0D976F" w:rsidR="00F03925" w:rsidRPr="00F03925" w:rsidRDefault="00F03925" w:rsidP="00F03925">
            <w:pPr>
              <w:pStyle w:val="TableStyle"/>
              <w:jc w:val="center"/>
              <w:rPr>
                <w:rFonts w:cs="Times New Roman"/>
                <w:sz w:val="18"/>
                <w:szCs w:val="18"/>
              </w:rPr>
            </w:pPr>
            <w:r w:rsidRPr="00F03925">
              <w:rPr>
                <w:rFonts w:cs="Times New Roman"/>
                <w:sz w:val="18"/>
                <w:szCs w:val="18"/>
              </w:rPr>
              <w:t>тонн/Гкал</w:t>
            </w:r>
          </w:p>
        </w:tc>
        <w:tc>
          <w:tcPr>
            <w:tcW w:w="760" w:type="dxa"/>
            <w:vAlign w:val="center"/>
          </w:tcPr>
          <w:p w14:paraId="0AB0D416" w14:textId="0CF0939C" w:rsidR="00F03925" w:rsidRPr="00F03925" w:rsidRDefault="00F03925" w:rsidP="00F03925">
            <w:pPr>
              <w:jc w:val="center"/>
              <w:rPr>
                <w:sz w:val="18"/>
                <w:szCs w:val="18"/>
              </w:rPr>
            </w:pPr>
            <w:r w:rsidRPr="00F03925">
              <w:rPr>
                <w:sz w:val="18"/>
                <w:szCs w:val="18"/>
              </w:rPr>
              <w:t>0,110</w:t>
            </w:r>
          </w:p>
        </w:tc>
        <w:tc>
          <w:tcPr>
            <w:tcW w:w="760" w:type="dxa"/>
            <w:vAlign w:val="center"/>
          </w:tcPr>
          <w:p w14:paraId="3CC50950" w14:textId="446DB407" w:rsidR="00F03925" w:rsidRPr="00F03925" w:rsidRDefault="00F03925" w:rsidP="00F03925">
            <w:pPr>
              <w:jc w:val="center"/>
              <w:rPr>
                <w:sz w:val="18"/>
                <w:szCs w:val="18"/>
              </w:rPr>
            </w:pPr>
            <w:r w:rsidRPr="00F03925">
              <w:rPr>
                <w:sz w:val="18"/>
                <w:szCs w:val="18"/>
              </w:rPr>
              <w:t>0,105</w:t>
            </w:r>
          </w:p>
        </w:tc>
        <w:tc>
          <w:tcPr>
            <w:tcW w:w="760" w:type="dxa"/>
            <w:vAlign w:val="center"/>
          </w:tcPr>
          <w:p w14:paraId="6E031A2D" w14:textId="04EA90EA" w:rsidR="00F03925" w:rsidRPr="00F03925" w:rsidRDefault="00F03925" w:rsidP="00F03925">
            <w:pPr>
              <w:jc w:val="center"/>
              <w:rPr>
                <w:sz w:val="18"/>
                <w:szCs w:val="18"/>
              </w:rPr>
            </w:pPr>
            <w:r w:rsidRPr="00F03925">
              <w:rPr>
                <w:sz w:val="18"/>
                <w:szCs w:val="18"/>
              </w:rPr>
              <w:t>0,104</w:t>
            </w:r>
          </w:p>
        </w:tc>
        <w:tc>
          <w:tcPr>
            <w:tcW w:w="760" w:type="dxa"/>
            <w:vAlign w:val="center"/>
          </w:tcPr>
          <w:p w14:paraId="08102191" w14:textId="0985BC50" w:rsidR="00F03925" w:rsidRPr="00F03925" w:rsidRDefault="00F03925" w:rsidP="00F03925">
            <w:pPr>
              <w:jc w:val="center"/>
              <w:rPr>
                <w:sz w:val="18"/>
                <w:szCs w:val="18"/>
              </w:rPr>
            </w:pPr>
            <w:r w:rsidRPr="00F03925">
              <w:rPr>
                <w:sz w:val="18"/>
                <w:szCs w:val="18"/>
              </w:rPr>
              <w:t>0,104</w:t>
            </w:r>
          </w:p>
        </w:tc>
        <w:tc>
          <w:tcPr>
            <w:tcW w:w="760" w:type="dxa"/>
            <w:vAlign w:val="center"/>
          </w:tcPr>
          <w:p w14:paraId="6DE47CD5" w14:textId="14B5E673" w:rsidR="00F03925" w:rsidRPr="00F03925" w:rsidRDefault="00F03925" w:rsidP="00F03925">
            <w:pPr>
              <w:jc w:val="center"/>
              <w:rPr>
                <w:sz w:val="18"/>
                <w:szCs w:val="18"/>
              </w:rPr>
            </w:pPr>
            <w:r w:rsidRPr="00F03925">
              <w:rPr>
                <w:sz w:val="18"/>
                <w:szCs w:val="18"/>
              </w:rPr>
              <w:t>0,104</w:t>
            </w:r>
          </w:p>
        </w:tc>
        <w:tc>
          <w:tcPr>
            <w:tcW w:w="760" w:type="dxa"/>
            <w:vAlign w:val="center"/>
          </w:tcPr>
          <w:p w14:paraId="7195EA51" w14:textId="0EBC7087" w:rsidR="00F03925" w:rsidRPr="00F03925" w:rsidRDefault="00F03925" w:rsidP="00F03925">
            <w:pPr>
              <w:jc w:val="center"/>
              <w:rPr>
                <w:sz w:val="18"/>
                <w:szCs w:val="18"/>
              </w:rPr>
            </w:pPr>
            <w:r w:rsidRPr="00F03925">
              <w:rPr>
                <w:sz w:val="18"/>
                <w:szCs w:val="18"/>
              </w:rPr>
              <w:t>0,104</w:t>
            </w:r>
          </w:p>
        </w:tc>
        <w:tc>
          <w:tcPr>
            <w:tcW w:w="760" w:type="dxa"/>
            <w:vAlign w:val="center"/>
          </w:tcPr>
          <w:p w14:paraId="1F4B17D8" w14:textId="1D2E420A" w:rsidR="00F03925" w:rsidRPr="00F03925" w:rsidRDefault="00F03925" w:rsidP="00F03925">
            <w:pPr>
              <w:jc w:val="center"/>
              <w:rPr>
                <w:sz w:val="18"/>
                <w:szCs w:val="18"/>
              </w:rPr>
            </w:pPr>
            <w:r w:rsidRPr="00F03925">
              <w:rPr>
                <w:sz w:val="18"/>
                <w:szCs w:val="18"/>
              </w:rPr>
              <w:t>0,104</w:t>
            </w:r>
          </w:p>
        </w:tc>
        <w:tc>
          <w:tcPr>
            <w:tcW w:w="760" w:type="dxa"/>
            <w:vAlign w:val="center"/>
          </w:tcPr>
          <w:p w14:paraId="1EDE7B09" w14:textId="598F5491" w:rsidR="00F03925" w:rsidRPr="00F03925" w:rsidRDefault="00F03925" w:rsidP="00F03925">
            <w:pPr>
              <w:jc w:val="center"/>
              <w:rPr>
                <w:sz w:val="18"/>
                <w:szCs w:val="18"/>
              </w:rPr>
            </w:pPr>
            <w:r w:rsidRPr="00F03925">
              <w:rPr>
                <w:sz w:val="18"/>
                <w:szCs w:val="18"/>
              </w:rPr>
              <w:t>0,104</w:t>
            </w:r>
          </w:p>
        </w:tc>
        <w:tc>
          <w:tcPr>
            <w:tcW w:w="760" w:type="dxa"/>
            <w:vAlign w:val="center"/>
          </w:tcPr>
          <w:p w14:paraId="5822B946" w14:textId="67DC0A1F" w:rsidR="00F03925" w:rsidRPr="00F03925" w:rsidRDefault="00F03925" w:rsidP="00F03925">
            <w:pPr>
              <w:jc w:val="center"/>
              <w:rPr>
                <w:sz w:val="18"/>
                <w:szCs w:val="18"/>
              </w:rPr>
            </w:pPr>
            <w:r w:rsidRPr="00F03925">
              <w:rPr>
                <w:sz w:val="18"/>
                <w:szCs w:val="18"/>
              </w:rPr>
              <w:t>0,104</w:t>
            </w:r>
          </w:p>
        </w:tc>
        <w:tc>
          <w:tcPr>
            <w:tcW w:w="760" w:type="dxa"/>
            <w:vAlign w:val="center"/>
          </w:tcPr>
          <w:p w14:paraId="472A8454" w14:textId="02C701F1" w:rsidR="00F03925" w:rsidRPr="00F03925" w:rsidRDefault="00F03925" w:rsidP="00F03925">
            <w:pPr>
              <w:jc w:val="center"/>
              <w:rPr>
                <w:sz w:val="18"/>
                <w:szCs w:val="18"/>
              </w:rPr>
            </w:pPr>
            <w:r w:rsidRPr="00F03925">
              <w:rPr>
                <w:sz w:val="18"/>
                <w:szCs w:val="18"/>
              </w:rPr>
              <w:t>0,104</w:t>
            </w:r>
          </w:p>
        </w:tc>
        <w:tc>
          <w:tcPr>
            <w:tcW w:w="760" w:type="dxa"/>
            <w:vAlign w:val="center"/>
          </w:tcPr>
          <w:p w14:paraId="45235272" w14:textId="15987F87" w:rsidR="00F03925" w:rsidRPr="00F03925" w:rsidRDefault="00F03925" w:rsidP="00F03925">
            <w:pPr>
              <w:jc w:val="center"/>
              <w:rPr>
                <w:sz w:val="18"/>
                <w:szCs w:val="18"/>
              </w:rPr>
            </w:pPr>
            <w:r w:rsidRPr="00F03925">
              <w:rPr>
                <w:sz w:val="18"/>
                <w:szCs w:val="18"/>
              </w:rPr>
              <w:t>0,104</w:t>
            </w:r>
          </w:p>
        </w:tc>
        <w:tc>
          <w:tcPr>
            <w:tcW w:w="760" w:type="dxa"/>
            <w:vAlign w:val="center"/>
          </w:tcPr>
          <w:p w14:paraId="771EC7A3" w14:textId="2737327A" w:rsidR="00F03925" w:rsidRPr="00F03925" w:rsidRDefault="00F03925" w:rsidP="00F03925">
            <w:pPr>
              <w:jc w:val="center"/>
              <w:rPr>
                <w:sz w:val="18"/>
                <w:szCs w:val="18"/>
              </w:rPr>
            </w:pPr>
            <w:r w:rsidRPr="00F03925">
              <w:rPr>
                <w:color w:val="000000"/>
                <w:sz w:val="18"/>
                <w:szCs w:val="18"/>
              </w:rPr>
              <w:t>0,104</w:t>
            </w:r>
          </w:p>
        </w:tc>
      </w:tr>
      <w:tr w:rsidR="00F03925" w:rsidRPr="00F03925" w14:paraId="1E1BA7AB" w14:textId="77777777" w:rsidTr="00A03ADA">
        <w:tc>
          <w:tcPr>
            <w:tcW w:w="315" w:type="dxa"/>
            <w:vMerge/>
            <w:vAlign w:val="center"/>
          </w:tcPr>
          <w:p w14:paraId="3D076911" w14:textId="77777777" w:rsidR="00F03925" w:rsidRPr="00F03925" w:rsidRDefault="00F03925" w:rsidP="00F03925">
            <w:pPr>
              <w:jc w:val="center"/>
              <w:rPr>
                <w:color w:val="000000"/>
                <w:sz w:val="18"/>
                <w:szCs w:val="18"/>
              </w:rPr>
            </w:pPr>
          </w:p>
        </w:tc>
        <w:tc>
          <w:tcPr>
            <w:tcW w:w="1402" w:type="dxa"/>
            <w:vMerge/>
            <w:vAlign w:val="center"/>
          </w:tcPr>
          <w:p w14:paraId="6056889E" w14:textId="77777777" w:rsidR="00F03925" w:rsidRPr="00F03925" w:rsidRDefault="00F03925" w:rsidP="00F03925">
            <w:pPr>
              <w:jc w:val="center"/>
              <w:rPr>
                <w:color w:val="000000"/>
                <w:sz w:val="18"/>
                <w:szCs w:val="18"/>
              </w:rPr>
            </w:pPr>
          </w:p>
        </w:tc>
        <w:tc>
          <w:tcPr>
            <w:tcW w:w="2847" w:type="dxa"/>
            <w:vAlign w:val="center"/>
          </w:tcPr>
          <w:p w14:paraId="72C3EE43" w14:textId="6C7DB4C3" w:rsidR="00F03925" w:rsidRPr="00F03925" w:rsidRDefault="00F03925" w:rsidP="00F03925">
            <w:pPr>
              <w:jc w:val="center"/>
              <w:rPr>
                <w:sz w:val="18"/>
                <w:szCs w:val="18"/>
              </w:rPr>
            </w:pPr>
            <w:r w:rsidRPr="00F03925">
              <w:rPr>
                <w:sz w:val="18"/>
                <w:szCs w:val="18"/>
              </w:rPr>
              <w:t>Нормативная подпитка тепловой сети</w:t>
            </w:r>
          </w:p>
        </w:tc>
        <w:tc>
          <w:tcPr>
            <w:tcW w:w="886" w:type="dxa"/>
            <w:vAlign w:val="center"/>
          </w:tcPr>
          <w:p w14:paraId="61986A83" w14:textId="05606CF5" w:rsidR="00F03925" w:rsidRPr="00F03925" w:rsidRDefault="00F03925" w:rsidP="00F03925">
            <w:pPr>
              <w:pStyle w:val="TableStyle"/>
              <w:jc w:val="center"/>
              <w:rPr>
                <w:rFonts w:cs="Times New Roman"/>
                <w:sz w:val="18"/>
                <w:szCs w:val="18"/>
              </w:rPr>
            </w:pPr>
            <w:r w:rsidRPr="00F03925">
              <w:rPr>
                <w:rFonts w:cs="Times New Roman"/>
                <w:sz w:val="18"/>
                <w:szCs w:val="18"/>
              </w:rPr>
              <w:t>тонн/ч</w:t>
            </w:r>
          </w:p>
        </w:tc>
        <w:tc>
          <w:tcPr>
            <w:tcW w:w="760" w:type="dxa"/>
            <w:vAlign w:val="center"/>
          </w:tcPr>
          <w:p w14:paraId="2F3B0C44" w14:textId="4F5C218D" w:rsidR="00F03925" w:rsidRPr="00F03925" w:rsidRDefault="00F03925" w:rsidP="00F03925">
            <w:pPr>
              <w:jc w:val="center"/>
              <w:rPr>
                <w:sz w:val="18"/>
                <w:szCs w:val="18"/>
              </w:rPr>
            </w:pPr>
            <w:r w:rsidRPr="00F03925">
              <w:rPr>
                <w:sz w:val="18"/>
                <w:szCs w:val="18"/>
              </w:rPr>
              <w:t>-</w:t>
            </w:r>
          </w:p>
        </w:tc>
        <w:tc>
          <w:tcPr>
            <w:tcW w:w="760" w:type="dxa"/>
            <w:vAlign w:val="center"/>
          </w:tcPr>
          <w:p w14:paraId="07525D08" w14:textId="76649813" w:rsidR="00F03925" w:rsidRPr="00F03925" w:rsidRDefault="00F03925" w:rsidP="00F03925">
            <w:pPr>
              <w:jc w:val="center"/>
              <w:rPr>
                <w:sz w:val="18"/>
                <w:szCs w:val="18"/>
              </w:rPr>
            </w:pPr>
            <w:r w:rsidRPr="00F03925">
              <w:rPr>
                <w:sz w:val="18"/>
                <w:szCs w:val="18"/>
              </w:rPr>
              <w:t>-</w:t>
            </w:r>
          </w:p>
        </w:tc>
        <w:tc>
          <w:tcPr>
            <w:tcW w:w="760" w:type="dxa"/>
            <w:vAlign w:val="center"/>
          </w:tcPr>
          <w:p w14:paraId="7DC7A497" w14:textId="689E48C3" w:rsidR="00F03925" w:rsidRPr="00F03925" w:rsidRDefault="00F03925" w:rsidP="00F03925">
            <w:pPr>
              <w:jc w:val="center"/>
              <w:rPr>
                <w:sz w:val="18"/>
                <w:szCs w:val="18"/>
              </w:rPr>
            </w:pPr>
            <w:r w:rsidRPr="00F03925">
              <w:rPr>
                <w:sz w:val="18"/>
                <w:szCs w:val="18"/>
              </w:rPr>
              <w:t>-</w:t>
            </w:r>
          </w:p>
        </w:tc>
        <w:tc>
          <w:tcPr>
            <w:tcW w:w="760" w:type="dxa"/>
            <w:vAlign w:val="center"/>
          </w:tcPr>
          <w:p w14:paraId="6F0226E5" w14:textId="71BA7DA9" w:rsidR="00F03925" w:rsidRPr="00F03925" w:rsidRDefault="00F03925" w:rsidP="00F03925">
            <w:pPr>
              <w:jc w:val="center"/>
              <w:rPr>
                <w:sz w:val="18"/>
                <w:szCs w:val="18"/>
              </w:rPr>
            </w:pPr>
            <w:r w:rsidRPr="00F03925">
              <w:rPr>
                <w:sz w:val="18"/>
                <w:szCs w:val="18"/>
              </w:rPr>
              <w:t>-</w:t>
            </w:r>
          </w:p>
        </w:tc>
        <w:tc>
          <w:tcPr>
            <w:tcW w:w="760" w:type="dxa"/>
            <w:vAlign w:val="center"/>
          </w:tcPr>
          <w:p w14:paraId="409B0AB7" w14:textId="65536889" w:rsidR="00F03925" w:rsidRPr="00F03925" w:rsidRDefault="00F03925" w:rsidP="00F03925">
            <w:pPr>
              <w:jc w:val="center"/>
              <w:rPr>
                <w:sz w:val="18"/>
                <w:szCs w:val="18"/>
              </w:rPr>
            </w:pPr>
            <w:r w:rsidRPr="00F03925">
              <w:rPr>
                <w:sz w:val="18"/>
                <w:szCs w:val="18"/>
              </w:rPr>
              <w:t>-</w:t>
            </w:r>
          </w:p>
        </w:tc>
        <w:tc>
          <w:tcPr>
            <w:tcW w:w="760" w:type="dxa"/>
            <w:vAlign w:val="center"/>
          </w:tcPr>
          <w:p w14:paraId="16F6DB23" w14:textId="292506D9" w:rsidR="00F03925" w:rsidRPr="00F03925" w:rsidRDefault="00F03925" w:rsidP="00F03925">
            <w:pPr>
              <w:jc w:val="center"/>
              <w:rPr>
                <w:sz w:val="18"/>
                <w:szCs w:val="18"/>
              </w:rPr>
            </w:pPr>
            <w:r w:rsidRPr="00F03925">
              <w:rPr>
                <w:sz w:val="18"/>
                <w:szCs w:val="18"/>
              </w:rPr>
              <w:t>-</w:t>
            </w:r>
          </w:p>
        </w:tc>
        <w:tc>
          <w:tcPr>
            <w:tcW w:w="760" w:type="dxa"/>
            <w:vAlign w:val="center"/>
          </w:tcPr>
          <w:p w14:paraId="17417A3A" w14:textId="526367AF" w:rsidR="00F03925" w:rsidRPr="00F03925" w:rsidRDefault="00F03925" w:rsidP="00F03925">
            <w:pPr>
              <w:jc w:val="center"/>
              <w:rPr>
                <w:sz w:val="18"/>
                <w:szCs w:val="18"/>
              </w:rPr>
            </w:pPr>
            <w:r w:rsidRPr="00F03925">
              <w:rPr>
                <w:sz w:val="18"/>
                <w:szCs w:val="18"/>
              </w:rPr>
              <w:t>-</w:t>
            </w:r>
          </w:p>
        </w:tc>
        <w:tc>
          <w:tcPr>
            <w:tcW w:w="760" w:type="dxa"/>
            <w:vAlign w:val="center"/>
          </w:tcPr>
          <w:p w14:paraId="45FAB280" w14:textId="326B0C58" w:rsidR="00F03925" w:rsidRPr="00F03925" w:rsidRDefault="00F03925" w:rsidP="00F03925">
            <w:pPr>
              <w:jc w:val="center"/>
              <w:rPr>
                <w:sz w:val="18"/>
                <w:szCs w:val="18"/>
              </w:rPr>
            </w:pPr>
            <w:r w:rsidRPr="00F03925">
              <w:rPr>
                <w:sz w:val="18"/>
                <w:szCs w:val="18"/>
              </w:rPr>
              <w:t>-</w:t>
            </w:r>
          </w:p>
        </w:tc>
        <w:tc>
          <w:tcPr>
            <w:tcW w:w="760" w:type="dxa"/>
            <w:vAlign w:val="center"/>
          </w:tcPr>
          <w:p w14:paraId="3D9EB184" w14:textId="5FF7095D" w:rsidR="00F03925" w:rsidRPr="00F03925" w:rsidRDefault="00F03925" w:rsidP="00F03925">
            <w:pPr>
              <w:jc w:val="center"/>
              <w:rPr>
                <w:sz w:val="18"/>
                <w:szCs w:val="18"/>
              </w:rPr>
            </w:pPr>
            <w:r w:rsidRPr="00F03925">
              <w:rPr>
                <w:sz w:val="18"/>
                <w:szCs w:val="18"/>
              </w:rPr>
              <w:t>-</w:t>
            </w:r>
          </w:p>
        </w:tc>
        <w:tc>
          <w:tcPr>
            <w:tcW w:w="760" w:type="dxa"/>
            <w:vAlign w:val="center"/>
          </w:tcPr>
          <w:p w14:paraId="0C0CE6B4" w14:textId="63F9CC20" w:rsidR="00F03925" w:rsidRPr="00F03925" w:rsidRDefault="00F03925" w:rsidP="00F03925">
            <w:pPr>
              <w:jc w:val="center"/>
              <w:rPr>
                <w:sz w:val="18"/>
                <w:szCs w:val="18"/>
              </w:rPr>
            </w:pPr>
            <w:r w:rsidRPr="00F03925">
              <w:rPr>
                <w:sz w:val="18"/>
                <w:szCs w:val="18"/>
              </w:rPr>
              <w:t>-</w:t>
            </w:r>
          </w:p>
        </w:tc>
        <w:tc>
          <w:tcPr>
            <w:tcW w:w="760" w:type="dxa"/>
            <w:vAlign w:val="center"/>
          </w:tcPr>
          <w:p w14:paraId="65FB4162" w14:textId="301B88E0" w:rsidR="00F03925" w:rsidRPr="00F03925" w:rsidRDefault="00F03925" w:rsidP="00F03925">
            <w:pPr>
              <w:jc w:val="center"/>
              <w:rPr>
                <w:sz w:val="18"/>
                <w:szCs w:val="18"/>
              </w:rPr>
            </w:pPr>
            <w:r w:rsidRPr="00F03925">
              <w:rPr>
                <w:sz w:val="18"/>
                <w:szCs w:val="18"/>
              </w:rPr>
              <w:t>-</w:t>
            </w:r>
          </w:p>
        </w:tc>
        <w:tc>
          <w:tcPr>
            <w:tcW w:w="760" w:type="dxa"/>
            <w:vAlign w:val="center"/>
          </w:tcPr>
          <w:p w14:paraId="73083D11" w14:textId="6D3080CD" w:rsidR="00F03925" w:rsidRPr="00F03925" w:rsidRDefault="00F03925" w:rsidP="00F03925">
            <w:pPr>
              <w:jc w:val="center"/>
              <w:rPr>
                <w:sz w:val="18"/>
                <w:szCs w:val="18"/>
              </w:rPr>
            </w:pPr>
            <w:r w:rsidRPr="00F03925">
              <w:rPr>
                <w:sz w:val="18"/>
                <w:szCs w:val="18"/>
              </w:rPr>
              <w:t>-</w:t>
            </w:r>
          </w:p>
        </w:tc>
      </w:tr>
      <w:tr w:rsidR="00F03925" w:rsidRPr="00F03925" w14:paraId="5620F588" w14:textId="77777777" w:rsidTr="00A03ADA">
        <w:tc>
          <w:tcPr>
            <w:tcW w:w="315" w:type="dxa"/>
            <w:vMerge/>
            <w:vAlign w:val="center"/>
          </w:tcPr>
          <w:p w14:paraId="25FC1394" w14:textId="77777777" w:rsidR="00F03925" w:rsidRPr="00F03925" w:rsidRDefault="00F03925" w:rsidP="00F03925">
            <w:pPr>
              <w:jc w:val="center"/>
              <w:rPr>
                <w:color w:val="000000"/>
                <w:sz w:val="18"/>
                <w:szCs w:val="18"/>
              </w:rPr>
            </w:pPr>
          </w:p>
        </w:tc>
        <w:tc>
          <w:tcPr>
            <w:tcW w:w="1402" w:type="dxa"/>
            <w:vMerge/>
            <w:vAlign w:val="center"/>
          </w:tcPr>
          <w:p w14:paraId="5287E10B" w14:textId="77777777" w:rsidR="00F03925" w:rsidRPr="00F03925" w:rsidRDefault="00F03925" w:rsidP="00F03925">
            <w:pPr>
              <w:jc w:val="center"/>
              <w:rPr>
                <w:color w:val="000000"/>
                <w:sz w:val="18"/>
                <w:szCs w:val="18"/>
              </w:rPr>
            </w:pPr>
          </w:p>
        </w:tc>
        <w:tc>
          <w:tcPr>
            <w:tcW w:w="2847" w:type="dxa"/>
            <w:vAlign w:val="center"/>
          </w:tcPr>
          <w:p w14:paraId="41D13963" w14:textId="7FF191DF" w:rsidR="00F03925" w:rsidRPr="00F03925" w:rsidRDefault="00F03925" w:rsidP="00F03925">
            <w:pPr>
              <w:jc w:val="center"/>
              <w:rPr>
                <w:sz w:val="18"/>
                <w:szCs w:val="18"/>
              </w:rPr>
            </w:pPr>
            <w:r w:rsidRPr="00F03925">
              <w:rPr>
                <w:sz w:val="18"/>
                <w:szCs w:val="18"/>
              </w:rPr>
              <w:t>Фактическая подпитка тепловой сети</w:t>
            </w:r>
          </w:p>
        </w:tc>
        <w:tc>
          <w:tcPr>
            <w:tcW w:w="886" w:type="dxa"/>
            <w:vAlign w:val="center"/>
          </w:tcPr>
          <w:p w14:paraId="1293755E" w14:textId="578F2A20" w:rsidR="00F03925" w:rsidRPr="00F03925" w:rsidRDefault="00F03925" w:rsidP="00F03925">
            <w:pPr>
              <w:pStyle w:val="TableStyle"/>
              <w:jc w:val="center"/>
              <w:rPr>
                <w:rFonts w:cs="Times New Roman"/>
                <w:sz w:val="18"/>
                <w:szCs w:val="18"/>
              </w:rPr>
            </w:pPr>
            <w:r w:rsidRPr="00F03925">
              <w:rPr>
                <w:rFonts w:cs="Times New Roman"/>
                <w:sz w:val="18"/>
                <w:szCs w:val="18"/>
              </w:rPr>
              <w:t>тонн/ч</w:t>
            </w:r>
          </w:p>
        </w:tc>
        <w:tc>
          <w:tcPr>
            <w:tcW w:w="760" w:type="dxa"/>
            <w:vAlign w:val="center"/>
          </w:tcPr>
          <w:p w14:paraId="3E0A47ED" w14:textId="5AB9A080" w:rsidR="00F03925" w:rsidRPr="00F03925" w:rsidRDefault="00F03925" w:rsidP="00F03925">
            <w:pPr>
              <w:jc w:val="center"/>
              <w:rPr>
                <w:sz w:val="18"/>
                <w:szCs w:val="18"/>
              </w:rPr>
            </w:pPr>
            <w:r w:rsidRPr="00F03925">
              <w:rPr>
                <w:sz w:val="18"/>
                <w:szCs w:val="18"/>
              </w:rPr>
              <w:t>0,089</w:t>
            </w:r>
          </w:p>
        </w:tc>
        <w:tc>
          <w:tcPr>
            <w:tcW w:w="760" w:type="dxa"/>
            <w:vAlign w:val="center"/>
          </w:tcPr>
          <w:p w14:paraId="2B763274" w14:textId="5D866661" w:rsidR="00F03925" w:rsidRPr="00F03925" w:rsidRDefault="00F03925" w:rsidP="00F03925">
            <w:pPr>
              <w:jc w:val="center"/>
              <w:rPr>
                <w:sz w:val="18"/>
                <w:szCs w:val="18"/>
              </w:rPr>
            </w:pPr>
            <w:r w:rsidRPr="00F03925">
              <w:rPr>
                <w:sz w:val="18"/>
                <w:szCs w:val="18"/>
              </w:rPr>
              <w:t>0,089</w:t>
            </w:r>
          </w:p>
        </w:tc>
        <w:tc>
          <w:tcPr>
            <w:tcW w:w="760" w:type="dxa"/>
            <w:vAlign w:val="center"/>
          </w:tcPr>
          <w:p w14:paraId="707A606F" w14:textId="49CA786F" w:rsidR="00F03925" w:rsidRPr="00F03925" w:rsidRDefault="00F03925" w:rsidP="00F03925">
            <w:pPr>
              <w:jc w:val="center"/>
              <w:rPr>
                <w:sz w:val="18"/>
                <w:szCs w:val="18"/>
              </w:rPr>
            </w:pPr>
            <w:r w:rsidRPr="00F03925">
              <w:rPr>
                <w:sz w:val="18"/>
                <w:szCs w:val="18"/>
              </w:rPr>
              <w:t>0,086</w:t>
            </w:r>
          </w:p>
        </w:tc>
        <w:tc>
          <w:tcPr>
            <w:tcW w:w="760" w:type="dxa"/>
            <w:vAlign w:val="center"/>
          </w:tcPr>
          <w:p w14:paraId="21D2696D" w14:textId="46CFEBCB" w:rsidR="00F03925" w:rsidRPr="00F03925" w:rsidRDefault="00F03925" w:rsidP="00F03925">
            <w:pPr>
              <w:jc w:val="center"/>
              <w:rPr>
                <w:sz w:val="18"/>
                <w:szCs w:val="18"/>
              </w:rPr>
            </w:pPr>
            <w:r w:rsidRPr="00F03925">
              <w:rPr>
                <w:sz w:val="18"/>
                <w:szCs w:val="18"/>
              </w:rPr>
              <w:t>0,084</w:t>
            </w:r>
          </w:p>
        </w:tc>
        <w:tc>
          <w:tcPr>
            <w:tcW w:w="760" w:type="dxa"/>
            <w:vAlign w:val="center"/>
          </w:tcPr>
          <w:p w14:paraId="2023520B" w14:textId="54EEDF21" w:rsidR="00F03925" w:rsidRPr="00F03925" w:rsidRDefault="00F03925" w:rsidP="00F03925">
            <w:pPr>
              <w:jc w:val="center"/>
              <w:rPr>
                <w:sz w:val="18"/>
                <w:szCs w:val="18"/>
              </w:rPr>
            </w:pPr>
            <w:r w:rsidRPr="00F03925">
              <w:rPr>
                <w:sz w:val="18"/>
                <w:szCs w:val="18"/>
              </w:rPr>
              <w:t>0,084</w:t>
            </w:r>
          </w:p>
        </w:tc>
        <w:tc>
          <w:tcPr>
            <w:tcW w:w="760" w:type="dxa"/>
            <w:vAlign w:val="center"/>
          </w:tcPr>
          <w:p w14:paraId="060F2280" w14:textId="00B32428" w:rsidR="00F03925" w:rsidRPr="00F03925" w:rsidRDefault="00F03925" w:rsidP="00F03925">
            <w:pPr>
              <w:jc w:val="center"/>
              <w:rPr>
                <w:sz w:val="18"/>
                <w:szCs w:val="18"/>
              </w:rPr>
            </w:pPr>
            <w:r w:rsidRPr="00F03925">
              <w:rPr>
                <w:sz w:val="18"/>
                <w:szCs w:val="18"/>
              </w:rPr>
              <w:t>0,084</w:t>
            </w:r>
          </w:p>
        </w:tc>
        <w:tc>
          <w:tcPr>
            <w:tcW w:w="760" w:type="dxa"/>
            <w:vAlign w:val="center"/>
          </w:tcPr>
          <w:p w14:paraId="0DAB4C50" w14:textId="60E9931F" w:rsidR="00F03925" w:rsidRPr="00F03925" w:rsidRDefault="00F03925" w:rsidP="00F03925">
            <w:pPr>
              <w:jc w:val="center"/>
              <w:rPr>
                <w:sz w:val="18"/>
                <w:szCs w:val="18"/>
              </w:rPr>
            </w:pPr>
            <w:r w:rsidRPr="00F03925">
              <w:rPr>
                <w:sz w:val="18"/>
                <w:szCs w:val="18"/>
              </w:rPr>
              <w:t>0,084</w:t>
            </w:r>
          </w:p>
        </w:tc>
        <w:tc>
          <w:tcPr>
            <w:tcW w:w="760" w:type="dxa"/>
            <w:vAlign w:val="center"/>
          </w:tcPr>
          <w:p w14:paraId="7F9B5B4C" w14:textId="44390B2E" w:rsidR="00F03925" w:rsidRPr="00F03925" w:rsidRDefault="00F03925" w:rsidP="00F03925">
            <w:pPr>
              <w:jc w:val="center"/>
              <w:rPr>
                <w:sz w:val="18"/>
                <w:szCs w:val="18"/>
              </w:rPr>
            </w:pPr>
            <w:r w:rsidRPr="00F03925">
              <w:rPr>
                <w:sz w:val="18"/>
                <w:szCs w:val="18"/>
              </w:rPr>
              <w:t>0,084</w:t>
            </w:r>
          </w:p>
        </w:tc>
        <w:tc>
          <w:tcPr>
            <w:tcW w:w="760" w:type="dxa"/>
            <w:vAlign w:val="center"/>
          </w:tcPr>
          <w:p w14:paraId="060A6255" w14:textId="41A724B0" w:rsidR="00F03925" w:rsidRPr="00F03925" w:rsidRDefault="00F03925" w:rsidP="00F03925">
            <w:pPr>
              <w:jc w:val="center"/>
              <w:rPr>
                <w:sz w:val="18"/>
                <w:szCs w:val="18"/>
              </w:rPr>
            </w:pPr>
            <w:r w:rsidRPr="00F03925">
              <w:rPr>
                <w:sz w:val="18"/>
                <w:szCs w:val="18"/>
              </w:rPr>
              <w:t>0,084</w:t>
            </w:r>
          </w:p>
        </w:tc>
        <w:tc>
          <w:tcPr>
            <w:tcW w:w="760" w:type="dxa"/>
            <w:vAlign w:val="center"/>
          </w:tcPr>
          <w:p w14:paraId="576B03C3" w14:textId="1A5EC992" w:rsidR="00F03925" w:rsidRPr="00F03925" w:rsidRDefault="00F03925" w:rsidP="00F03925">
            <w:pPr>
              <w:jc w:val="center"/>
              <w:rPr>
                <w:sz w:val="18"/>
                <w:szCs w:val="18"/>
              </w:rPr>
            </w:pPr>
            <w:r w:rsidRPr="00F03925">
              <w:rPr>
                <w:sz w:val="18"/>
                <w:szCs w:val="18"/>
              </w:rPr>
              <w:t>0,084</w:t>
            </w:r>
          </w:p>
        </w:tc>
        <w:tc>
          <w:tcPr>
            <w:tcW w:w="760" w:type="dxa"/>
            <w:vAlign w:val="center"/>
          </w:tcPr>
          <w:p w14:paraId="3F7C221D" w14:textId="3DC136E7" w:rsidR="00F03925" w:rsidRPr="00F03925" w:rsidRDefault="00F03925" w:rsidP="00F03925">
            <w:pPr>
              <w:jc w:val="center"/>
              <w:rPr>
                <w:sz w:val="18"/>
                <w:szCs w:val="18"/>
              </w:rPr>
            </w:pPr>
            <w:r w:rsidRPr="00F03925">
              <w:rPr>
                <w:sz w:val="18"/>
                <w:szCs w:val="18"/>
              </w:rPr>
              <w:t>0,084</w:t>
            </w:r>
          </w:p>
        </w:tc>
        <w:tc>
          <w:tcPr>
            <w:tcW w:w="760" w:type="dxa"/>
            <w:vAlign w:val="center"/>
          </w:tcPr>
          <w:p w14:paraId="183576F3" w14:textId="71DA4E33" w:rsidR="00F03925" w:rsidRPr="00F03925" w:rsidRDefault="00F03925" w:rsidP="00F03925">
            <w:pPr>
              <w:jc w:val="center"/>
              <w:rPr>
                <w:sz w:val="18"/>
                <w:szCs w:val="18"/>
              </w:rPr>
            </w:pPr>
            <w:r w:rsidRPr="00F03925">
              <w:rPr>
                <w:sz w:val="18"/>
                <w:szCs w:val="18"/>
              </w:rPr>
              <w:t>0,084</w:t>
            </w:r>
          </w:p>
        </w:tc>
      </w:tr>
      <w:tr w:rsidR="00F03925" w:rsidRPr="00F03925" w14:paraId="1C04EBE0" w14:textId="77777777" w:rsidTr="00A03ADA">
        <w:tc>
          <w:tcPr>
            <w:tcW w:w="315" w:type="dxa"/>
            <w:vMerge/>
            <w:vAlign w:val="center"/>
          </w:tcPr>
          <w:p w14:paraId="49785785" w14:textId="77777777" w:rsidR="00F03925" w:rsidRPr="00F03925" w:rsidRDefault="00F03925" w:rsidP="00F03925">
            <w:pPr>
              <w:jc w:val="center"/>
              <w:rPr>
                <w:color w:val="000000"/>
                <w:sz w:val="18"/>
                <w:szCs w:val="18"/>
              </w:rPr>
            </w:pPr>
          </w:p>
        </w:tc>
        <w:tc>
          <w:tcPr>
            <w:tcW w:w="1402" w:type="dxa"/>
            <w:vMerge/>
            <w:vAlign w:val="center"/>
          </w:tcPr>
          <w:p w14:paraId="28C25F7C" w14:textId="77777777" w:rsidR="00F03925" w:rsidRPr="00F03925" w:rsidRDefault="00F03925" w:rsidP="00F03925">
            <w:pPr>
              <w:jc w:val="center"/>
              <w:rPr>
                <w:color w:val="000000"/>
                <w:sz w:val="18"/>
                <w:szCs w:val="18"/>
              </w:rPr>
            </w:pPr>
          </w:p>
        </w:tc>
        <w:tc>
          <w:tcPr>
            <w:tcW w:w="2847" w:type="dxa"/>
            <w:vAlign w:val="center"/>
          </w:tcPr>
          <w:p w14:paraId="43D5ED8A" w14:textId="41294A45" w:rsidR="00F03925" w:rsidRPr="00F03925" w:rsidRDefault="00F03925" w:rsidP="00F03925">
            <w:pPr>
              <w:jc w:val="center"/>
              <w:rPr>
                <w:sz w:val="18"/>
                <w:szCs w:val="18"/>
              </w:rPr>
            </w:pPr>
            <w:r w:rsidRPr="00F03925">
              <w:rPr>
                <w:sz w:val="18"/>
                <w:szCs w:val="18"/>
              </w:rPr>
              <w:t>Расход электрической энергии на передачу тепловой энергии и теплоносителя</w:t>
            </w:r>
          </w:p>
        </w:tc>
        <w:tc>
          <w:tcPr>
            <w:tcW w:w="886" w:type="dxa"/>
            <w:vAlign w:val="center"/>
          </w:tcPr>
          <w:p w14:paraId="0106AAA4" w14:textId="402AB00C" w:rsidR="00F03925" w:rsidRPr="00F03925" w:rsidRDefault="00F03925" w:rsidP="00F03925">
            <w:pPr>
              <w:pStyle w:val="TableStyle"/>
              <w:jc w:val="center"/>
              <w:rPr>
                <w:rFonts w:cs="Times New Roman"/>
                <w:sz w:val="18"/>
                <w:szCs w:val="18"/>
              </w:rPr>
            </w:pPr>
            <w:r w:rsidRPr="00F03925">
              <w:rPr>
                <w:rFonts w:cs="Times New Roman"/>
                <w:sz w:val="18"/>
                <w:szCs w:val="18"/>
              </w:rPr>
              <w:t>кВт-ч</w:t>
            </w:r>
          </w:p>
        </w:tc>
        <w:tc>
          <w:tcPr>
            <w:tcW w:w="760" w:type="dxa"/>
            <w:vAlign w:val="center"/>
          </w:tcPr>
          <w:p w14:paraId="77CD1171" w14:textId="50346312" w:rsidR="00F03925" w:rsidRPr="00F03925" w:rsidRDefault="00F03925" w:rsidP="00F03925">
            <w:pPr>
              <w:jc w:val="center"/>
              <w:rPr>
                <w:sz w:val="18"/>
                <w:szCs w:val="18"/>
              </w:rPr>
            </w:pPr>
            <w:r w:rsidRPr="00F03925">
              <w:rPr>
                <w:sz w:val="18"/>
                <w:szCs w:val="18"/>
              </w:rPr>
              <w:t>н/д</w:t>
            </w:r>
          </w:p>
        </w:tc>
        <w:tc>
          <w:tcPr>
            <w:tcW w:w="760" w:type="dxa"/>
            <w:vAlign w:val="center"/>
          </w:tcPr>
          <w:p w14:paraId="11232147" w14:textId="43B8FB47" w:rsidR="00F03925" w:rsidRPr="00F03925" w:rsidRDefault="00F03925" w:rsidP="00F03925">
            <w:pPr>
              <w:jc w:val="center"/>
              <w:rPr>
                <w:sz w:val="18"/>
                <w:szCs w:val="18"/>
              </w:rPr>
            </w:pPr>
            <w:r w:rsidRPr="00F03925">
              <w:rPr>
                <w:sz w:val="18"/>
                <w:szCs w:val="18"/>
              </w:rPr>
              <w:t>н/д</w:t>
            </w:r>
          </w:p>
        </w:tc>
        <w:tc>
          <w:tcPr>
            <w:tcW w:w="760" w:type="dxa"/>
            <w:vAlign w:val="center"/>
          </w:tcPr>
          <w:p w14:paraId="0BC05E2A" w14:textId="72DE67FA" w:rsidR="00F03925" w:rsidRPr="00F03925" w:rsidRDefault="00F03925" w:rsidP="00F03925">
            <w:pPr>
              <w:jc w:val="center"/>
              <w:rPr>
                <w:sz w:val="18"/>
                <w:szCs w:val="18"/>
              </w:rPr>
            </w:pPr>
            <w:r w:rsidRPr="00F03925">
              <w:rPr>
                <w:sz w:val="18"/>
                <w:szCs w:val="18"/>
              </w:rPr>
              <w:t>н/д</w:t>
            </w:r>
          </w:p>
        </w:tc>
        <w:tc>
          <w:tcPr>
            <w:tcW w:w="760" w:type="dxa"/>
            <w:vAlign w:val="center"/>
          </w:tcPr>
          <w:p w14:paraId="6DE91BAA" w14:textId="333B8E95" w:rsidR="00F03925" w:rsidRPr="00F03925" w:rsidRDefault="00F03925" w:rsidP="00F03925">
            <w:pPr>
              <w:jc w:val="center"/>
              <w:rPr>
                <w:sz w:val="18"/>
                <w:szCs w:val="18"/>
              </w:rPr>
            </w:pPr>
            <w:r w:rsidRPr="00F03925">
              <w:rPr>
                <w:sz w:val="18"/>
                <w:szCs w:val="18"/>
              </w:rPr>
              <w:t>н/д</w:t>
            </w:r>
          </w:p>
        </w:tc>
        <w:tc>
          <w:tcPr>
            <w:tcW w:w="760" w:type="dxa"/>
            <w:vAlign w:val="center"/>
          </w:tcPr>
          <w:p w14:paraId="22D7419F" w14:textId="53C6ECB0" w:rsidR="00F03925" w:rsidRPr="00F03925" w:rsidRDefault="00F03925" w:rsidP="00F03925">
            <w:pPr>
              <w:jc w:val="center"/>
              <w:rPr>
                <w:sz w:val="18"/>
                <w:szCs w:val="18"/>
              </w:rPr>
            </w:pPr>
            <w:r w:rsidRPr="00F03925">
              <w:rPr>
                <w:sz w:val="18"/>
                <w:szCs w:val="18"/>
              </w:rPr>
              <w:t>н/д</w:t>
            </w:r>
          </w:p>
        </w:tc>
        <w:tc>
          <w:tcPr>
            <w:tcW w:w="760" w:type="dxa"/>
            <w:vAlign w:val="center"/>
          </w:tcPr>
          <w:p w14:paraId="36FD23CA" w14:textId="01F288FA" w:rsidR="00F03925" w:rsidRPr="00F03925" w:rsidRDefault="00F03925" w:rsidP="00F03925">
            <w:pPr>
              <w:jc w:val="center"/>
              <w:rPr>
                <w:sz w:val="18"/>
                <w:szCs w:val="18"/>
              </w:rPr>
            </w:pPr>
            <w:r w:rsidRPr="00F03925">
              <w:rPr>
                <w:sz w:val="18"/>
                <w:szCs w:val="18"/>
              </w:rPr>
              <w:t>н/д</w:t>
            </w:r>
          </w:p>
        </w:tc>
        <w:tc>
          <w:tcPr>
            <w:tcW w:w="760" w:type="dxa"/>
            <w:vAlign w:val="center"/>
          </w:tcPr>
          <w:p w14:paraId="2852CA9C" w14:textId="7E36CA33" w:rsidR="00F03925" w:rsidRPr="00F03925" w:rsidRDefault="00F03925" w:rsidP="00F03925">
            <w:pPr>
              <w:jc w:val="center"/>
              <w:rPr>
                <w:sz w:val="18"/>
                <w:szCs w:val="18"/>
              </w:rPr>
            </w:pPr>
            <w:r w:rsidRPr="00F03925">
              <w:rPr>
                <w:sz w:val="18"/>
                <w:szCs w:val="18"/>
              </w:rPr>
              <w:t>н/д</w:t>
            </w:r>
          </w:p>
        </w:tc>
        <w:tc>
          <w:tcPr>
            <w:tcW w:w="760" w:type="dxa"/>
            <w:vAlign w:val="center"/>
          </w:tcPr>
          <w:p w14:paraId="0B338E6E" w14:textId="449A0082" w:rsidR="00F03925" w:rsidRPr="00F03925" w:rsidRDefault="00F03925" w:rsidP="00F03925">
            <w:pPr>
              <w:jc w:val="center"/>
              <w:rPr>
                <w:sz w:val="18"/>
                <w:szCs w:val="18"/>
              </w:rPr>
            </w:pPr>
            <w:r w:rsidRPr="00F03925">
              <w:rPr>
                <w:sz w:val="18"/>
                <w:szCs w:val="18"/>
              </w:rPr>
              <w:t>н/д</w:t>
            </w:r>
          </w:p>
        </w:tc>
        <w:tc>
          <w:tcPr>
            <w:tcW w:w="760" w:type="dxa"/>
            <w:vAlign w:val="center"/>
          </w:tcPr>
          <w:p w14:paraId="53EBB793" w14:textId="509B6741" w:rsidR="00F03925" w:rsidRPr="00F03925" w:rsidRDefault="00F03925" w:rsidP="00F03925">
            <w:pPr>
              <w:jc w:val="center"/>
              <w:rPr>
                <w:sz w:val="18"/>
                <w:szCs w:val="18"/>
              </w:rPr>
            </w:pPr>
            <w:r w:rsidRPr="00F03925">
              <w:rPr>
                <w:sz w:val="18"/>
                <w:szCs w:val="18"/>
              </w:rPr>
              <w:t>н/д</w:t>
            </w:r>
          </w:p>
        </w:tc>
        <w:tc>
          <w:tcPr>
            <w:tcW w:w="760" w:type="dxa"/>
            <w:vAlign w:val="center"/>
          </w:tcPr>
          <w:p w14:paraId="14EE634A" w14:textId="2AA0CFC1" w:rsidR="00F03925" w:rsidRPr="00F03925" w:rsidRDefault="00F03925" w:rsidP="00F03925">
            <w:pPr>
              <w:jc w:val="center"/>
              <w:rPr>
                <w:sz w:val="18"/>
                <w:szCs w:val="18"/>
              </w:rPr>
            </w:pPr>
            <w:r w:rsidRPr="00F03925">
              <w:rPr>
                <w:sz w:val="18"/>
                <w:szCs w:val="18"/>
              </w:rPr>
              <w:t>н/д</w:t>
            </w:r>
          </w:p>
        </w:tc>
        <w:tc>
          <w:tcPr>
            <w:tcW w:w="760" w:type="dxa"/>
            <w:vAlign w:val="center"/>
          </w:tcPr>
          <w:p w14:paraId="1863BC0B" w14:textId="4C6714B2" w:rsidR="00F03925" w:rsidRPr="00F03925" w:rsidRDefault="00F03925" w:rsidP="00F03925">
            <w:pPr>
              <w:jc w:val="center"/>
              <w:rPr>
                <w:sz w:val="18"/>
                <w:szCs w:val="18"/>
              </w:rPr>
            </w:pPr>
            <w:r w:rsidRPr="00F03925">
              <w:rPr>
                <w:sz w:val="18"/>
                <w:szCs w:val="18"/>
              </w:rPr>
              <w:t>н/д</w:t>
            </w:r>
          </w:p>
        </w:tc>
        <w:tc>
          <w:tcPr>
            <w:tcW w:w="760" w:type="dxa"/>
            <w:vAlign w:val="center"/>
          </w:tcPr>
          <w:p w14:paraId="4531A147" w14:textId="58888EBE" w:rsidR="00F03925" w:rsidRPr="00F03925" w:rsidRDefault="00F03925" w:rsidP="00F03925">
            <w:pPr>
              <w:jc w:val="center"/>
              <w:rPr>
                <w:sz w:val="18"/>
                <w:szCs w:val="18"/>
              </w:rPr>
            </w:pPr>
            <w:r w:rsidRPr="00F03925">
              <w:rPr>
                <w:sz w:val="18"/>
                <w:szCs w:val="18"/>
              </w:rPr>
              <w:t>н/д</w:t>
            </w:r>
          </w:p>
        </w:tc>
      </w:tr>
      <w:tr w:rsidR="00F03925" w:rsidRPr="00F03925" w14:paraId="4FFF2833" w14:textId="77777777" w:rsidTr="00A03ADA">
        <w:tc>
          <w:tcPr>
            <w:tcW w:w="315" w:type="dxa"/>
            <w:vMerge/>
            <w:vAlign w:val="center"/>
          </w:tcPr>
          <w:p w14:paraId="03D9A401" w14:textId="77777777" w:rsidR="00F03925" w:rsidRPr="00F03925" w:rsidRDefault="00F03925" w:rsidP="00F03925">
            <w:pPr>
              <w:jc w:val="center"/>
              <w:rPr>
                <w:color w:val="000000"/>
                <w:sz w:val="18"/>
                <w:szCs w:val="18"/>
              </w:rPr>
            </w:pPr>
          </w:p>
        </w:tc>
        <w:tc>
          <w:tcPr>
            <w:tcW w:w="1402" w:type="dxa"/>
            <w:vMerge/>
            <w:vAlign w:val="center"/>
          </w:tcPr>
          <w:p w14:paraId="4F75739C" w14:textId="77777777" w:rsidR="00F03925" w:rsidRPr="00F03925" w:rsidRDefault="00F03925" w:rsidP="00F03925">
            <w:pPr>
              <w:jc w:val="center"/>
              <w:rPr>
                <w:color w:val="000000"/>
                <w:sz w:val="18"/>
                <w:szCs w:val="18"/>
              </w:rPr>
            </w:pPr>
          </w:p>
        </w:tc>
        <w:tc>
          <w:tcPr>
            <w:tcW w:w="2847" w:type="dxa"/>
            <w:vAlign w:val="center"/>
          </w:tcPr>
          <w:p w14:paraId="67E0F8D1" w14:textId="623EEE63" w:rsidR="00F03925" w:rsidRPr="00F03925" w:rsidRDefault="00F03925" w:rsidP="00F03925">
            <w:pPr>
              <w:jc w:val="center"/>
              <w:rPr>
                <w:sz w:val="18"/>
                <w:szCs w:val="18"/>
              </w:rPr>
            </w:pPr>
            <w:r w:rsidRPr="00F03925">
              <w:rPr>
                <w:sz w:val="18"/>
                <w:szCs w:val="18"/>
              </w:rPr>
              <w:t>Удельный расход электрической энергии на передачу тепловой энергии</w:t>
            </w:r>
          </w:p>
        </w:tc>
        <w:tc>
          <w:tcPr>
            <w:tcW w:w="886" w:type="dxa"/>
            <w:vAlign w:val="center"/>
          </w:tcPr>
          <w:p w14:paraId="3CB65F44" w14:textId="3B8C9EEC" w:rsidR="00F03925" w:rsidRPr="00F03925" w:rsidRDefault="00F03925" w:rsidP="00F03925">
            <w:pPr>
              <w:pStyle w:val="TableStyle"/>
              <w:jc w:val="center"/>
              <w:rPr>
                <w:rFonts w:cs="Times New Roman"/>
                <w:sz w:val="18"/>
                <w:szCs w:val="18"/>
              </w:rPr>
            </w:pPr>
            <w:proofErr w:type="spellStart"/>
            <w:r w:rsidRPr="00F03925">
              <w:rPr>
                <w:rFonts w:cs="Times New Roman"/>
                <w:sz w:val="18"/>
                <w:szCs w:val="18"/>
              </w:rPr>
              <w:t>кВтч</w:t>
            </w:r>
            <w:proofErr w:type="spellEnd"/>
            <w:r w:rsidRPr="00F03925">
              <w:rPr>
                <w:rFonts w:cs="Times New Roman"/>
                <w:sz w:val="18"/>
                <w:szCs w:val="18"/>
              </w:rPr>
              <w:t>/Гкал</w:t>
            </w:r>
          </w:p>
        </w:tc>
        <w:tc>
          <w:tcPr>
            <w:tcW w:w="760" w:type="dxa"/>
            <w:vAlign w:val="center"/>
          </w:tcPr>
          <w:p w14:paraId="3B71786A" w14:textId="16F32CAF" w:rsidR="00F03925" w:rsidRPr="00F03925" w:rsidRDefault="00F03925" w:rsidP="00F03925">
            <w:pPr>
              <w:jc w:val="center"/>
              <w:rPr>
                <w:sz w:val="18"/>
                <w:szCs w:val="18"/>
              </w:rPr>
            </w:pPr>
            <w:r w:rsidRPr="00F03925">
              <w:rPr>
                <w:sz w:val="18"/>
                <w:szCs w:val="18"/>
              </w:rPr>
              <w:t>н/д</w:t>
            </w:r>
          </w:p>
        </w:tc>
        <w:tc>
          <w:tcPr>
            <w:tcW w:w="760" w:type="dxa"/>
            <w:vAlign w:val="center"/>
          </w:tcPr>
          <w:p w14:paraId="0B2543A4" w14:textId="1E9F76D9" w:rsidR="00F03925" w:rsidRPr="00F03925" w:rsidRDefault="00F03925" w:rsidP="00F03925">
            <w:pPr>
              <w:jc w:val="center"/>
              <w:rPr>
                <w:sz w:val="18"/>
                <w:szCs w:val="18"/>
              </w:rPr>
            </w:pPr>
            <w:r w:rsidRPr="00F03925">
              <w:rPr>
                <w:sz w:val="18"/>
                <w:szCs w:val="18"/>
              </w:rPr>
              <w:t>н/д</w:t>
            </w:r>
          </w:p>
        </w:tc>
        <w:tc>
          <w:tcPr>
            <w:tcW w:w="760" w:type="dxa"/>
            <w:vAlign w:val="center"/>
          </w:tcPr>
          <w:p w14:paraId="2FA0A8D8" w14:textId="01135BC5" w:rsidR="00F03925" w:rsidRPr="00F03925" w:rsidRDefault="00F03925" w:rsidP="00F03925">
            <w:pPr>
              <w:jc w:val="center"/>
              <w:rPr>
                <w:sz w:val="18"/>
                <w:szCs w:val="18"/>
              </w:rPr>
            </w:pPr>
            <w:r w:rsidRPr="00F03925">
              <w:rPr>
                <w:sz w:val="18"/>
                <w:szCs w:val="18"/>
              </w:rPr>
              <w:t>н/д</w:t>
            </w:r>
          </w:p>
        </w:tc>
        <w:tc>
          <w:tcPr>
            <w:tcW w:w="760" w:type="dxa"/>
            <w:vAlign w:val="center"/>
          </w:tcPr>
          <w:p w14:paraId="417A3E23" w14:textId="464513C5" w:rsidR="00F03925" w:rsidRPr="00F03925" w:rsidRDefault="00F03925" w:rsidP="00F03925">
            <w:pPr>
              <w:jc w:val="center"/>
              <w:rPr>
                <w:sz w:val="18"/>
                <w:szCs w:val="18"/>
              </w:rPr>
            </w:pPr>
            <w:r w:rsidRPr="00F03925">
              <w:rPr>
                <w:sz w:val="18"/>
                <w:szCs w:val="18"/>
              </w:rPr>
              <w:t>н/д</w:t>
            </w:r>
          </w:p>
        </w:tc>
        <w:tc>
          <w:tcPr>
            <w:tcW w:w="760" w:type="dxa"/>
            <w:vAlign w:val="center"/>
          </w:tcPr>
          <w:p w14:paraId="09AE8C20" w14:textId="1E30DAAF" w:rsidR="00F03925" w:rsidRPr="00F03925" w:rsidRDefault="00F03925" w:rsidP="00F03925">
            <w:pPr>
              <w:jc w:val="center"/>
              <w:rPr>
                <w:sz w:val="18"/>
                <w:szCs w:val="18"/>
              </w:rPr>
            </w:pPr>
            <w:r w:rsidRPr="00F03925">
              <w:rPr>
                <w:sz w:val="18"/>
                <w:szCs w:val="18"/>
              </w:rPr>
              <w:t>н/д</w:t>
            </w:r>
          </w:p>
        </w:tc>
        <w:tc>
          <w:tcPr>
            <w:tcW w:w="760" w:type="dxa"/>
            <w:vAlign w:val="center"/>
          </w:tcPr>
          <w:p w14:paraId="08425F13" w14:textId="2F00B59B" w:rsidR="00F03925" w:rsidRPr="00F03925" w:rsidRDefault="00F03925" w:rsidP="00F03925">
            <w:pPr>
              <w:jc w:val="center"/>
              <w:rPr>
                <w:sz w:val="18"/>
                <w:szCs w:val="18"/>
              </w:rPr>
            </w:pPr>
            <w:r w:rsidRPr="00F03925">
              <w:rPr>
                <w:sz w:val="18"/>
                <w:szCs w:val="18"/>
              </w:rPr>
              <w:t>н/д</w:t>
            </w:r>
          </w:p>
        </w:tc>
        <w:tc>
          <w:tcPr>
            <w:tcW w:w="760" w:type="dxa"/>
            <w:vAlign w:val="center"/>
          </w:tcPr>
          <w:p w14:paraId="75461F43" w14:textId="48359CEB" w:rsidR="00F03925" w:rsidRPr="00F03925" w:rsidRDefault="00F03925" w:rsidP="00F03925">
            <w:pPr>
              <w:jc w:val="center"/>
              <w:rPr>
                <w:sz w:val="18"/>
                <w:szCs w:val="18"/>
              </w:rPr>
            </w:pPr>
            <w:r w:rsidRPr="00F03925">
              <w:rPr>
                <w:sz w:val="18"/>
                <w:szCs w:val="18"/>
              </w:rPr>
              <w:t>н/д</w:t>
            </w:r>
          </w:p>
        </w:tc>
        <w:tc>
          <w:tcPr>
            <w:tcW w:w="760" w:type="dxa"/>
            <w:vAlign w:val="center"/>
          </w:tcPr>
          <w:p w14:paraId="1E2A327F" w14:textId="4A00DF05" w:rsidR="00F03925" w:rsidRPr="00F03925" w:rsidRDefault="00F03925" w:rsidP="00F03925">
            <w:pPr>
              <w:jc w:val="center"/>
              <w:rPr>
                <w:sz w:val="18"/>
                <w:szCs w:val="18"/>
              </w:rPr>
            </w:pPr>
            <w:r w:rsidRPr="00F03925">
              <w:rPr>
                <w:sz w:val="18"/>
                <w:szCs w:val="18"/>
              </w:rPr>
              <w:t>н/д</w:t>
            </w:r>
          </w:p>
        </w:tc>
        <w:tc>
          <w:tcPr>
            <w:tcW w:w="760" w:type="dxa"/>
            <w:vAlign w:val="center"/>
          </w:tcPr>
          <w:p w14:paraId="53DFEE01" w14:textId="1404CBDF" w:rsidR="00F03925" w:rsidRPr="00F03925" w:rsidRDefault="00F03925" w:rsidP="00F03925">
            <w:pPr>
              <w:jc w:val="center"/>
              <w:rPr>
                <w:sz w:val="18"/>
                <w:szCs w:val="18"/>
              </w:rPr>
            </w:pPr>
            <w:r w:rsidRPr="00F03925">
              <w:rPr>
                <w:sz w:val="18"/>
                <w:szCs w:val="18"/>
              </w:rPr>
              <w:t>н/д</w:t>
            </w:r>
          </w:p>
        </w:tc>
        <w:tc>
          <w:tcPr>
            <w:tcW w:w="760" w:type="dxa"/>
            <w:vAlign w:val="center"/>
          </w:tcPr>
          <w:p w14:paraId="50BA7B39" w14:textId="09B4B90F" w:rsidR="00F03925" w:rsidRPr="00F03925" w:rsidRDefault="00F03925" w:rsidP="00F03925">
            <w:pPr>
              <w:jc w:val="center"/>
              <w:rPr>
                <w:sz w:val="18"/>
                <w:szCs w:val="18"/>
              </w:rPr>
            </w:pPr>
            <w:r w:rsidRPr="00F03925">
              <w:rPr>
                <w:sz w:val="18"/>
                <w:szCs w:val="18"/>
              </w:rPr>
              <w:t>н/д</w:t>
            </w:r>
          </w:p>
        </w:tc>
        <w:tc>
          <w:tcPr>
            <w:tcW w:w="760" w:type="dxa"/>
            <w:vAlign w:val="center"/>
          </w:tcPr>
          <w:p w14:paraId="1D1611E6" w14:textId="3CA80261" w:rsidR="00F03925" w:rsidRPr="00F03925" w:rsidRDefault="00F03925" w:rsidP="00F03925">
            <w:pPr>
              <w:jc w:val="center"/>
              <w:rPr>
                <w:sz w:val="18"/>
                <w:szCs w:val="18"/>
              </w:rPr>
            </w:pPr>
            <w:r w:rsidRPr="00F03925">
              <w:rPr>
                <w:sz w:val="18"/>
                <w:szCs w:val="18"/>
              </w:rPr>
              <w:t>н/д</w:t>
            </w:r>
          </w:p>
        </w:tc>
        <w:tc>
          <w:tcPr>
            <w:tcW w:w="760" w:type="dxa"/>
            <w:vAlign w:val="center"/>
          </w:tcPr>
          <w:p w14:paraId="72B97660" w14:textId="2AA2AAC0" w:rsidR="00F03925" w:rsidRPr="00F03925" w:rsidRDefault="00F03925" w:rsidP="00F03925">
            <w:pPr>
              <w:jc w:val="center"/>
              <w:rPr>
                <w:sz w:val="18"/>
                <w:szCs w:val="18"/>
              </w:rPr>
            </w:pPr>
            <w:r w:rsidRPr="00F03925">
              <w:rPr>
                <w:sz w:val="18"/>
                <w:szCs w:val="18"/>
              </w:rPr>
              <w:t>н/д</w:t>
            </w:r>
          </w:p>
        </w:tc>
      </w:tr>
      <w:tr w:rsidR="00F03925" w:rsidRPr="00F03925" w14:paraId="15F3346B" w14:textId="77777777" w:rsidTr="00A03ADA">
        <w:tc>
          <w:tcPr>
            <w:tcW w:w="315" w:type="dxa"/>
            <w:vMerge/>
            <w:vAlign w:val="center"/>
          </w:tcPr>
          <w:p w14:paraId="0AB618F4" w14:textId="77777777" w:rsidR="00F03925" w:rsidRPr="00F03925" w:rsidRDefault="00F03925" w:rsidP="00F03925">
            <w:pPr>
              <w:jc w:val="center"/>
              <w:rPr>
                <w:color w:val="000000"/>
                <w:sz w:val="18"/>
                <w:szCs w:val="18"/>
              </w:rPr>
            </w:pPr>
          </w:p>
        </w:tc>
        <w:tc>
          <w:tcPr>
            <w:tcW w:w="1402" w:type="dxa"/>
            <w:vMerge/>
            <w:vAlign w:val="center"/>
          </w:tcPr>
          <w:p w14:paraId="06E7F5C0" w14:textId="77777777" w:rsidR="00F03925" w:rsidRPr="00F03925" w:rsidRDefault="00F03925" w:rsidP="00F03925">
            <w:pPr>
              <w:jc w:val="center"/>
              <w:rPr>
                <w:color w:val="000000"/>
                <w:sz w:val="18"/>
                <w:szCs w:val="18"/>
              </w:rPr>
            </w:pPr>
          </w:p>
        </w:tc>
        <w:tc>
          <w:tcPr>
            <w:tcW w:w="2847" w:type="dxa"/>
            <w:vAlign w:val="center"/>
          </w:tcPr>
          <w:p w14:paraId="0BCB8791" w14:textId="0DD0B2A2" w:rsidR="00F03925" w:rsidRPr="00F03925" w:rsidRDefault="00F03925" w:rsidP="00F03925">
            <w:pPr>
              <w:jc w:val="center"/>
              <w:rPr>
                <w:sz w:val="18"/>
                <w:szCs w:val="18"/>
              </w:rPr>
            </w:pPr>
            <w:r w:rsidRPr="00F03925">
              <w:rPr>
                <w:sz w:val="18"/>
                <w:szCs w:val="18"/>
              </w:rPr>
              <w:t>Отношение материальной характеристики тепловых сетей, реконструированных за год, к общей материальной характеристике тепловых сетей</w:t>
            </w:r>
          </w:p>
        </w:tc>
        <w:tc>
          <w:tcPr>
            <w:tcW w:w="886" w:type="dxa"/>
            <w:vAlign w:val="center"/>
          </w:tcPr>
          <w:p w14:paraId="1A1C7DBA" w14:textId="322B96AF" w:rsidR="00F03925" w:rsidRPr="00F03925" w:rsidRDefault="00F03925" w:rsidP="00F03925">
            <w:pPr>
              <w:pStyle w:val="TableStyle"/>
              <w:jc w:val="center"/>
              <w:rPr>
                <w:rFonts w:cs="Times New Roman"/>
                <w:sz w:val="18"/>
                <w:szCs w:val="18"/>
              </w:rPr>
            </w:pPr>
            <w:r w:rsidRPr="00F03925">
              <w:rPr>
                <w:rFonts w:cs="Times New Roman"/>
                <w:sz w:val="18"/>
                <w:szCs w:val="18"/>
              </w:rPr>
              <w:t>%</w:t>
            </w:r>
          </w:p>
        </w:tc>
        <w:tc>
          <w:tcPr>
            <w:tcW w:w="760" w:type="dxa"/>
            <w:vAlign w:val="center"/>
          </w:tcPr>
          <w:p w14:paraId="520FF6F3" w14:textId="4025EC0B" w:rsidR="00F03925" w:rsidRPr="00F03925" w:rsidRDefault="00F03925" w:rsidP="00F03925">
            <w:pPr>
              <w:jc w:val="center"/>
              <w:rPr>
                <w:sz w:val="18"/>
                <w:szCs w:val="18"/>
              </w:rPr>
            </w:pPr>
            <w:r w:rsidRPr="00F03925">
              <w:rPr>
                <w:sz w:val="18"/>
                <w:szCs w:val="18"/>
              </w:rPr>
              <w:t>0,000</w:t>
            </w:r>
          </w:p>
        </w:tc>
        <w:tc>
          <w:tcPr>
            <w:tcW w:w="760" w:type="dxa"/>
            <w:vAlign w:val="center"/>
          </w:tcPr>
          <w:p w14:paraId="4981B2D3" w14:textId="075E91A4" w:rsidR="00F03925" w:rsidRPr="00F03925" w:rsidRDefault="00F03925" w:rsidP="00F03925">
            <w:pPr>
              <w:jc w:val="center"/>
              <w:rPr>
                <w:sz w:val="18"/>
                <w:szCs w:val="18"/>
              </w:rPr>
            </w:pPr>
            <w:r w:rsidRPr="00F03925">
              <w:rPr>
                <w:sz w:val="18"/>
                <w:szCs w:val="18"/>
              </w:rPr>
              <w:t>5,252</w:t>
            </w:r>
          </w:p>
        </w:tc>
        <w:tc>
          <w:tcPr>
            <w:tcW w:w="760" w:type="dxa"/>
            <w:vAlign w:val="center"/>
          </w:tcPr>
          <w:p w14:paraId="0FB62DBC" w14:textId="4B6A77FF" w:rsidR="00F03925" w:rsidRPr="00F03925" w:rsidRDefault="00F03925" w:rsidP="00F03925">
            <w:pPr>
              <w:jc w:val="center"/>
              <w:rPr>
                <w:sz w:val="18"/>
                <w:szCs w:val="18"/>
              </w:rPr>
            </w:pPr>
            <w:r w:rsidRPr="00F03925">
              <w:rPr>
                <w:sz w:val="18"/>
                <w:szCs w:val="18"/>
              </w:rPr>
              <w:t>1,611</w:t>
            </w:r>
          </w:p>
        </w:tc>
        <w:tc>
          <w:tcPr>
            <w:tcW w:w="760" w:type="dxa"/>
            <w:vAlign w:val="center"/>
          </w:tcPr>
          <w:p w14:paraId="5B053A0C" w14:textId="2AF71390" w:rsidR="00F03925" w:rsidRPr="00F03925" w:rsidRDefault="00F03925" w:rsidP="00F03925">
            <w:pPr>
              <w:jc w:val="center"/>
              <w:rPr>
                <w:sz w:val="18"/>
                <w:szCs w:val="18"/>
              </w:rPr>
            </w:pPr>
            <w:r w:rsidRPr="00F03925">
              <w:rPr>
                <w:sz w:val="18"/>
                <w:szCs w:val="18"/>
              </w:rPr>
              <w:t>0,000</w:t>
            </w:r>
          </w:p>
        </w:tc>
        <w:tc>
          <w:tcPr>
            <w:tcW w:w="760" w:type="dxa"/>
            <w:vAlign w:val="center"/>
          </w:tcPr>
          <w:p w14:paraId="7290B366" w14:textId="61EB2D7F" w:rsidR="00F03925" w:rsidRPr="00F03925" w:rsidRDefault="00F03925" w:rsidP="00F03925">
            <w:pPr>
              <w:jc w:val="center"/>
              <w:rPr>
                <w:sz w:val="18"/>
                <w:szCs w:val="18"/>
              </w:rPr>
            </w:pPr>
            <w:r w:rsidRPr="00F03925">
              <w:rPr>
                <w:sz w:val="18"/>
                <w:szCs w:val="18"/>
              </w:rPr>
              <w:t>0,000</w:t>
            </w:r>
          </w:p>
        </w:tc>
        <w:tc>
          <w:tcPr>
            <w:tcW w:w="760" w:type="dxa"/>
            <w:vAlign w:val="center"/>
          </w:tcPr>
          <w:p w14:paraId="343F567A" w14:textId="4A846705" w:rsidR="00F03925" w:rsidRPr="00F03925" w:rsidRDefault="00F03925" w:rsidP="00F03925">
            <w:pPr>
              <w:jc w:val="center"/>
              <w:rPr>
                <w:sz w:val="18"/>
                <w:szCs w:val="18"/>
              </w:rPr>
            </w:pPr>
            <w:r w:rsidRPr="00F03925">
              <w:rPr>
                <w:sz w:val="18"/>
                <w:szCs w:val="18"/>
              </w:rPr>
              <w:t>0,000</w:t>
            </w:r>
          </w:p>
        </w:tc>
        <w:tc>
          <w:tcPr>
            <w:tcW w:w="760" w:type="dxa"/>
            <w:vAlign w:val="center"/>
          </w:tcPr>
          <w:p w14:paraId="7CE55B10" w14:textId="10256330" w:rsidR="00F03925" w:rsidRPr="00F03925" w:rsidRDefault="00F03925" w:rsidP="00F03925">
            <w:pPr>
              <w:jc w:val="center"/>
              <w:rPr>
                <w:sz w:val="18"/>
                <w:szCs w:val="18"/>
              </w:rPr>
            </w:pPr>
            <w:r w:rsidRPr="00F03925">
              <w:rPr>
                <w:sz w:val="18"/>
                <w:szCs w:val="18"/>
              </w:rPr>
              <w:t>0,000</w:t>
            </w:r>
          </w:p>
        </w:tc>
        <w:tc>
          <w:tcPr>
            <w:tcW w:w="760" w:type="dxa"/>
            <w:vAlign w:val="center"/>
          </w:tcPr>
          <w:p w14:paraId="05E35F5D" w14:textId="0A432B38" w:rsidR="00F03925" w:rsidRPr="00F03925" w:rsidRDefault="00F03925" w:rsidP="00F03925">
            <w:pPr>
              <w:jc w:val="center"/>
              <w:rPr>
                <w:sz w:val="18"/>
                <w:szCs w:val="18"/>
              </w:rPr>
            </w:pPr>
            <w:r w:rsidRPr="00F03925">
              <w:rPr>
                <w:sz w:val="18"/>
                <w:szCs w:val="18"/>
              </w:rPr>
              <w:t>0,000</w:t>
            </w:r>
          </w:p>
        </w:tc>
        <w:tc>
          <w:tcPr>
            <w:tcW w:w="760" w:type="dxa"/>
            <w:vAlign w:val="center"/>
          </w:tcPr>
          <w:p w14:paraId="7ECE31A6" w14:textId="4B88014F" w:rsidR="00F03925" w:rsidRPr="00F03925" w:rsidRDefault="00F03925" w:rsidP="00F03925">
            <w:pPr>
              <w:jc w:val="center"/>
              <w:rPr>
                <w:sz w:val="18"/>
                <w:szCs w:val="18"/>
              </w:rPr>
            </w:pPr>
            <w:r w:rsidRPr="00F03925">
              <w:rPr>
                <w:sz w:val="18"/>
                <w:szCs w:val="18"/>
              </w:rPr>
              <w:t>0,000</w:t>
            </w:r>
          </w:p>
        </w:tc>
        <w:tc>
          <w:tcPr>
            <w:tcW w:w="760" w:type="dxa"/>
            <w:vAlign w:val="center"/>
          </w:tcPr>
          <w:p w14:paraId="4753965B" w14:textId="12FE75F6" w:rsidR="00F03925" w:rsidRPr="00F03925" w:rsidRDefault="00F03925" w:rsidP="00F03925">
            <w:pPr>
              <w:jc w:val="center"/>
              <w:rPr>
                <w:sz w:val="18"/>
                <w:szCs w:val="18"/>
              </w:rPr>
            </w:pPr>
            <w:r w:rsidRPr="00F03925">
              <w:rPr>
                <w:sz w:val="18"/>
                <w:szCs w:val="18"/>
              </w:rPr>
              <w:t>0,000</w:t>
            </w:r>
          </w:p>
        </w:tc>
        <w:tc>
          <w:tcPr>
            <w:tcW w:w="760" w:type="dxa"/>
            <w:vAlign w:val="center"/>
          </w:tcPr>
          <w:p w14:paraId="6CBBEE02" w14:textId="6C5133C1" w:rsidR="00F03925" w:rsidRPr="00F03925" w:rsidRDefault="00F03925" w:rsidP="00F03925">
            <w:pPr>
              <w:jc w:val="center"/>
              <w:rPr>
                <w:sz w:val="18"/>
                <w:szCs w:val="18"/>
              </w:rPr>
            </w:pPr>
            <w:r w:rsidRPr="00F03925">
              <w:rPr>
                <w:sz w:val="18"/>
                <w:szCs w:val="18"/>
              </w:rPr>
              <w:t>0,000</w:t>
            </w:r>
          </w:p>
        </w:tc>
        <w:tc>
          <w:tcPr>
            <w:tcW w:w="760" w:type="dxa"/>
            <w:vAlign w:val="center"/>
          </w:tcPr>
          <w:p w14:paraId="00A6B17A" w14:textId="3B8A95C8" w:rsidR="00F03925" w:rsidRPr="00F03925" w:rsidRDefault="00F03925" w:rsidP="00F03925">
            <w:pPr>
              <w:jc w:val="center"/>
              <w:rPr>
                <w:sz w:val="18"/>
                <w:szCs w:val="18"/>
              </w:rPr>
            </w:pPr>
            <w:r w:rsidRPr="00F03925">
              <w:rPr>
                <w:color w:val="000000"/>
                <w:sz w:val="18"/>
                <w:szCs w:val="18"/>
              </w:rPr>
              <w:t>0,000</w:t>
            </w:r>
          </w:p>
        </w:tc>
      </w:tr>
      <w:tr w:rsidR="00F03925" w:rsidRPr="00F03925" w14:paraId="5405AC30" w14:textId="77777777" w:rsidTr="00A03ADA">
        <w:tc>
          <w:tcPr>
            <w:tcW w:w="315" w:type="dxa"/>
            <w:vMerge/>
            <w:vAlign w:val="center"/>
          </w:tcPr>
          <w:p w14:paraId="2E2EAEF6" w14:textId="77777777" w:rsidR="00F03925" w:rsidRPr="00F03925" w:rsidRDefault="00F03925" w:rsidP="00F03925">
            <w:pPr>
              <w:jc w:val="center"/>
              <w:rPr>
                <w:color w:val="000000"/>
                <w:sz w:val="18"/>
                <w:szCs w:val="18"/>
              </w:rPr>
            </w:pPr>
          </w:p>
        </w:tc>
        <w:tc>
          <w:tcPr>
            <w:tcW w:w="1402" w:type="dxa"/>
            <w:vMerge/>
            <w:vAlign w:val="center"/>
          </w:tcPr>
          <w:p w14:paraId="4FFADA49" w14:textId="77777777" w:rsidR="00F03925" w:rsidRPr="00F03925" w:rsidRDefault="00F03925" w:rsidP="00F03925">
            <w:pPr>
              <w:jc w:val="center"/>
              <w:rPr>
                <w:color w:val="000000"/>
                <w:sz w:val="18"/>
                <w:szCs w:val="18"/>
              </w:rPr>
            </w:pPr>
          </w:p>
        </w:tc>
        <w:tc>
          <w:tcPr>
            <w:tcW w:w="2847" w:type="dxa"/>
            <w:vAlign w:val="center"/>
          </w:tcPr>
          <w:p w14:paraId="65950C94" w14:textId="0C713CEE" w:rsidR="00F03925" w:rsidRPr="00F03925" w:rsidRDefault="00F03925" w:rsidP="00F03925">
            <w:pPr>
              <w:jc w:val="center"/>
              <w:rPr>
                <w:sz w:val="18"/>
                <w:szCs w:val="18"/>
              </w:rPr>
            </w:pPr>
            <w:r w:rsidRPr="00F03925">
              <w:rPr>
                <w:sz w:val="18"/>
                <w:szCs w:val="18"/>
              </w:rPr>
              <w:t>Средневзвешенный срок эксплуатации тепловых сетей</w:t>
            </w:r>
          </w:p>
        </w:tc>
        <w:tc>
          <w:tcPr>
            <w:tcW w:w="886" w:type="dxa"/>
            <w:vAlign w:val="center"/>
          </w:tcPr>
          <w:p w14:paraId="22107B0F" w14:textId="4F1D4752" w:rsidR="00F03925" w:rsidRPr="00F03925" w:rsidRDefault="00F03925" w:rsidP="00F03925">
            <w:pPr>
              <w:pStyle w:val="TableStyle"/>
              <w:jc w:val="center"/>
              <w:rPr>
                <w:rFonts w:cs="Times New Roman"/>
                <w:sz w:val="18"/>
                <w:szCs w:val="18"/>
              </w:rPr>
            </w:pPr>
            <w:r w:rsidRPr="00F03925">
              <w:rPr>
                <w:rFonts w:cs="Times New Roman"/>
                <w:sz w:val="18"/>
                <w:szCs w:val="18"/>
              </w:rPr>
              <w:t>лет/м2</w:t>
            </w:r>
          </w:p>
        </w:tc>
        <w:tc>
          <w:tcPr>
            <w:tcW w:w="760" w:type="dxa"/>
            <w:vAlign w:val="center"/>
          </w:tcPr>
          <w:p w14:paraId="6D4DBA80" w14:textId="62BDE9B6" w:rsidR="00F03925" w:rsidRPr="00F03925" w:rsidRDefault="00F03925" w:rsidP="00F03925">
            <w:pPr>
              <w:jc w:val="center"/>
              <w:rPr>
                <w:sz w:val="18"/>
                <w:szCs w:val="18"/>
              </w:rPr>
            </w:pPr>
            <w:r w:rsidRPr="00F03925">
              <w:rPr>
                <w:sz w:val="18"/>
                <w:szCs w:val="18"/>
              </w:rPr>
              <w:t>0,073</w:t>
            </w:r>
          </w:p>
        </w:tc>
        <w:tc>
          <w:tcPr>
            <w:tcW w:w="760" w:type="dxa"/>
            <w:vAlign w:val="center"/>
          </w:tcPr>
          <w:p w14:paraId="59F8A859" w14:textId="0217EA51" w:rsidR="00F03925" w:rsidRPr="00F03925" w:rsidRDefault="00F03925" w:rsidP="00F03925">
            <w:pPr>
              <w:jc w:val="center"/>
              <w:rPr>
                <w:sz w:val="18"/>
                <w:szCs w:val="18"/>
              </w:rPr>
            </w:pPr>
            <w:r w:rsidRPr="00F03925">
              <w:rPr>
                <w:sz w:val="18"/>
                <w:szCs w:val="18"/>
              </w:rPr>
              <w:t>0,076</w:t>
            </w:r>
          </w:p>
        </w:tc>
        <w:tc>
          <w:tcPr>
            <w:tcW w:w="760" w:type="dxa"/>
            <w:vAlign w:val="center"/>
          </w:tcPr>
          <w:p w14:paraId="335F553F" w14:textId="03FAF92F" w:rsidR="00F03925" w:rsidRPr="00F03925" w:rsidRDefault="00F03925" w:rsidP="00F03925">
            <w:pPr>
              <w:jc w:val="center"/>
              <w:rPr>
                <w:sz w:val="18"/>
                <w:szCs w:val="18"/>
              </w:rPr>
            </w:pPr>
            <w:r w:rsidRPr="00F03925">
              <w:rPr>
                <w:sz w:val="18"/>
                <w:szCs w:val="18"/>
              </w:rPr>
              <w:t>0,073</w:t>
            </w:r>
          </w:p>
        </w:tc>
        <w:tc>
          <w:tcPr>
            <w:tcW w:w="760" w:type="dxa"/>
            <w:vAlign w:val="center"/>
          </w:tcPr>
          <w:p w14:paraId="6B560F7A" w14:textId="1186CCD6" w:rsidR="00F03925" w:rsidRPr="00F03925" w:rsidRDefault="00F03925" w:rsidP="00F03925">
            <w:pPr>
              <w:jc w:val="center"/>
              <w:rPr>
                <w:sz w:val="18"/>
                <w:szCs w:val="18"/>
              </w:rPr>
            </w:pPr>
            <w:r w:rsidRPr="00F03925">
              <w:rPr>
                <w:sz w:val="18"/>
                <w:szCs w:val="18"/>
              </w:rPr>
              <w:t>0,071</w:t>
            </w:r>
          </w:p>
        </w:tc>
        <w:tc>
          <w:tcPr>
            <w:tcW w:w="760" w:type="dxa"/>
            <w:vAlign w:val="center"/>
          </w:tcPr>
          <w:p w14:paraId="5F9CA0FF" w14:textId="1BD509D6" w:rsidR="00F03925" w:rsidRPr="00F03925" w:rsidRDefault="00F03925" w:rsidP="00F03925">
            <w:pPr>
              <w:jc w:val="center"/>
              <w:rPr>
                <w:sz w:val="18"/>
                <w:szCs w:val="18"/>
              </w:rPr>
            </w:pPr>
            <w:r w:rsidRPr="00F03925">
              <w:rPr>
                <w:sz w:val="18"/>
                <w:szCs w:val="18"/>
              </w:rPr>
              <w:t>0,072</w:t>
            </w:r>
          </w:p>
        </w:tc>
        <w:tc>
          <w:tcPr>
            <w:tcW w:w="760" w:type="dxa"/>
            <w:vAlign w:val="center"/>
          </w:tcPr>
          <w:p w14:paraId="16D94336" w14:textId="7A967FF5" w:rsidR="00F03925" w:rsidRPr="00F03925" w:rsidRDefault="00F03925" w:rsidP="00F03925">
            <w:pPr>
              <w:jc w:val="center"/>
              <w:rPr>
                <w:sz w:val="18"/>
                <w:szCs w:val="18"/>
              </w:rPr>
            </w:pPr>
            <w:r w:rsidRPr="00F03925">
              <w:rPr>
                <w:sz w:val="18"/>
                <w:szCs w:val="18"/>
              </w:rPr>
              <w:t>0,073</w:t>
            </w:r>
          </w:p>
        </w:tc>
        <w:tc>
          <w:tcPr>
            <w:tcW w:w="760" w:type="dxa"/>
            <w:vAlign w:val="center"/>
          </w:tcPr>
          <w:p w14:paraId="27F429AA" w14:textId="7A46747B" w:rsidR="00F03925" w:rsidRPr="00F03925" w:rsidRDefault="00F03925" w:rsidP="00F03925">
            <w:pPr>
              <w:jc w:val="center"/>
              <w:rPr>
                <w:sz w:val="18"/>
                <w:szCs w:val="18"/>
              </w:rPr>
            </w:pPr>
            <w:r w:rsidRPr="00F03925">
              <w:rPr>
                <w:sz w:val="18"/>
                <w:szCs w:val="18"/>
              </w:rPr>
              <w:t>0,073</w:t>
            </w:r>
          </w:p>
        </w:tc>
        <w:tc>
          <w:tcPr>
            <w:tcW w:w="760" w:type="dxa"/>
            <w:vAlign w:val="center"/>
          </w:tcPr>
          <w:p w14:paraId="5CEF1754" w14:textId="2F677149" w:rsidR="00F03925" w:rsidRPr="00F03925" w:rsidRDefault="00F03925" w:rsidP="00F03925">
            <w:pPr>
              <w:jc w:val="center"/>
              <w:rPr>
                <w:sz w:val="18"/>
                <w:szCs w:val="18"/>
              </w:rPr>
            </w:pPr>
            <w:r w:rsidRPr="00F03925">
              <w:rPr>
                <w:sz w:val="18"/>
                <w:szCs w:val="18"/>
              </w:rPr>
              <w:t>0,074</w:t>
            </w:r>
          </w:p>
        </w:tc>
        <w:tc>
          <w:tcPr>
            <w:tcW w:w="760" w:type="dxa"/>
            <w:vAlign w:val="center"/>
          </w:tcPr>
          <w:p w14:paraId="5B5ED0AC" w14:textId="5CA56107" w:rsidR="00F03925" w:rsidRPr="00F03925" w:rsidRDefault="00F03925" w:rsidP="00F03925">
            <w:pPr>
              <w:jc w:val="center"/>
              <w:rPr>
                <w:sz w:val="18"/>
                <w:szCs w:val="18"/>
              </w:rPr>
            </w:pPr>
            <w:r w:rsidRPr="00F03925">
              <w:rPr>
                <w:sz w:val="18"/>
                <w:szCs w:val="18"/>
              </w:rPr>
              <w:t>0,075</w:t>
            </w:r>
          </w:p>
        </w:tc>
        <w:tc>
          <w:tcPr>
            <w:tcW w:w="760" w:type="dxa"/>
            <w:vAlign w:val="center"/>
          </w:tcPr>
          <w:p w14:paraId="5F784A8C" w14:textId="38824D14" w:rsidR="00F03925" w:rsidRPr="00F03925" w:rsidRDefault="00F03925" w:rsidP="00F03925">
            <w:pPr>
              <w:jc w:val="center"/>
              <w:rPr>
                <w:sz w:val="18"/>
                <w:szCs w:val="18"/>
              </w:rPr>
            </w:pPr>
            <w:r w:rsidRPr="00F03925">
              <w:rPr>
                <w:sz w:val="18"/>
                <w:szCs w:val="18"/>
              </w:rPr>
              <w:t>0,076</w:t>
            </w:r>
          </w:p>
        </w:tc>
        <w:tc>
          <w:tcPr>
            <w:tcW w:w="760" w:type="dxa"/>
            <w:vAlign w:val="center"/>
          </w:tcPr>
          <w:p w14:paraId="24D0C490" w14:textId="4ED1203D" w:rsidR="00F03925" w:rsidRPr="00F03925" w:rsidRDefault="00F03925" w:rsidP="00F03925">
            <w:pPr>
              <w:jc w:val="center"/>
              <w:rPr>
                <w:sz w:val="18"/>
                <w:szCs w:val="18"/>
              </w:rPr>
            </w:pPr>
            <w:r w:rsidRPr="00F03925">
              <w:rPr>
                <w:sz w:val="18"/>
                <w:szCs w:val="18"/>
              </w:rPr>
              <w:t>0,076</w:t>
            </w:r>
          </w:p>
        </w:tc>
        <w:tc>
          <w:tcPr>
            <w:tcW w:w="760" w:type="dxa"/>
            <w:vAlign w:val="center"/>
          </w:tcPr>
          <w:p w14:paraId="78118AC5" w14:textId="5C6DB939" w:rsidR="00F03925" w:rsidRPr="00F03925" w:rsidRDefault="00F03925" w:rsidP="00F03925">
            <w:pPr>
              <w:jc w:val="center"/>
              <w:rPr>
                <w:sz w:val="18"/>
                <w:szCs w:val="18"/>
              </w:rPr>
            </w:pPr>
            <w:r w:rsidRPr="00F03925">
              <w:rPr>
                <w:sz w:val="18"/>
                <w:szCs w:val="18"/>
              </w:rPr>
              <w:t>0,077</w:t>
            </w:r>
          </w:p>
        </w:tc>
      </w:tr>
    </w:tbl>
    <w:p w14:paraId="669B52FA" w14:textId="77777777" w:rsidR="00D52D7D" w:rsidRDefault="00D52D7D" w:rsidP="0029798A">
      <w:pPr>
        <w:pStyle w:val="afffc"/>
        <w:ind w:firstLine="0"/>
        <w:jc w:val="left"/>
        <w:sectPr w:rsidR="00D52D7D" w:rsidSect="00C65E7D">
          <w:headerReference w:type="first" r:id="rId66"/>
          <w:type w:val="nextColumn"/>
          <w:pgSz w:w="16838" w:h="11906" w:orient="landscape" w:code="9"/>
          <w:pgMar w:top="1134" w:right="1134" w:bottom="567" w:left="1134" w:header="709" w:footer="709" w:gutter="0"/>
          <w:cols w:space="708"/>
          <w:titlePg/>
          <w:docGrid w:linePitch="360"/>
        </w:sectPr>
      </w:pPr>
    </w:p>
    <w:p w14:paraId="6FCB36C1" w14:textId="77777777" w:rsidR="004D6232" w:rsidRPr="001A772D" w:rsidRDefault="00106C71" w:rsidP="00C563DD">
      <w:pPr>
        <w:pStyle w:val="1fe"/>
      </w:pPr>
      <w:bookmarkStart w:id="1229" w:name="_Toc115635706"/>
      <w:bookmarkEnd w:id="1223"/>
      <w:bookmarkEnd w:id="1224"/>
      <w:r w:rsidRPr="001A772D">
        <w:lastRenderedPageBreak/>
        <w:t xml:space="preserve">Книга 14. </w:t>
      </w:r>
      <w:r w:rsidR="004D6232" w:rsidRPr="001A772D">
        <w:t>Глава 14 – Ценовые (тарифные) последствия</w:t>
      </w:r>
      <w:bookmarkEnd w:id="1225"/>
      <w:bookmarkEnd w:id="1229"/>
    </w:p>
    <w:p w14:paraId="62008691" w14:textId="77777777" w:rsidR="00433B68" w:rsidRPr="001A772D" w:rsidRDefault="00433B68" w:rsidP="00433B68">
      <w:pPr>
        <w:pStyle w:val="2f0"/>
        <w:rPr>
          <w:shd w:val="clear" w:color="auto" w:fill="FFFFFF"/>
        </w:rPr>
      </w:pPr>
      <w:bookmarkStart w:id="1230" w:name="_Toc115635707"/>
      <w:bookmarkStart w:id="1231" w:name="_Hlk105594314"/>
      <w:bookmarkStart w:id="1232" w:name="_Hlk8035179"/>
      <w:bookmarkEnd w:id="1226"/>
      <w:r w:rsidRPr="001A772D">
        <w:t xml:space="preserve">14.1 </w:t>
      </w:r>
      <w:r w:rsidRPr="001A772D">
        <w:rPr>
          <w:shd w:val="clear" w:color="auto" w:fill="FFFFFF"/>
        </w:rPr>
        <w:t>Тарифно-балансовые расчетные модели теплоснабжения потребителей по каждой системе теплоснабжения</w:t>
      </w:r>
      <w:bookmarkEnd w:id="1230"/>
    </w:p>
    <w:p w14:paraId="49375DA3" w14:textId="77777777" w:rsidR="005E344F" w:rsidRPr="001A772D" w:rsidRDefault="00DD69F7" w:rsidP="006B7F55">
      <w:pPr>
        <w:pStyle w:val="Afffa"/>
      </w:pPr>
      <w:r w:rsidRPr="00126C26">
        <w:t>По данным теплоснабжающих организаций тарифно-балансовые расчетные модели теплоснабжения потребителей</w:t>
      </w:r>
      <w:r w:rsidR="001D3D09" w:rsidRPr="00126C26">
        <w:t xml:space="preserve"> не дифференцируются по источникам тепловой энергии.</w:t>
      </w:r>
    </w:p>
    <w:p w14:paraId="6C1024CE" w14:textId="77777777" w:rsidR="00433B68" w:rsidRPr="00011780" w:rsidRDefault="00433B68" w:rsidP="00433B68">
      <w:pPr>
        <w:pStyle w:val="2f0"/>
        <w:rPr>
          <w:shd w:val="clear" w:color="auto" w:fill="FFFFFF"/>
        </w:rPr>
      </w:pPr>
      <w:bookmarkStart w:id="1233" w:name="_Toc115635708"/>
      <w:r w:rsidRPr="001A772D">
        <w:t xml:space="preserve">14.2 </w:t>
      </w:r>
      <w:r w:rsidRPr="001A772D">
        <w:rPr>
          <w:shd w:val="clear" w:color="auto" w:fill="FFFFFF"/>
        </w:rPr>
        <w:t xml:space="preserve">Тарифно-балансовые расчетные модели теплоснабжения потребителей по каждой единой </w:t>
      </w:r>
      <w:r w:rsidRPr="00011780">
        <w:rPr>
          <w:shd w:val="clear" w:color="auto" w:fill="FFFFFF"/>
        </w:rPr>
        <w:t>теплоснабжающей организации</w:t>
      </w:r>
      <w:bookmarkEnd w:id="1233"/>
    </w:p>
    <w:p w14:paraId="4260F6EF" w14:textId="472550F4" w:rsidR="00CC5FA7" w:rsidRPr="00011780" w:rsidRDefault="00D54022" w:rsidP="00CC5FA7">
      <w:pPr>
        <w:pStyle w:val="Afffa"/>
        <w:rPr>
          <w:sz w:val="20"/>
          <w:szCs w:val="20"/>
        </w:rPr>
      </w:pPr>
      <w:r w:rsidRPr="00011780">
        <w:t>Фактические т</w:t>
      </w:r>
      <w:r w:rsidR="00CC5FA7" w:rsidRPr="00011780">
        <w:t>арифно-балансовые расчетные модели теплоснабжения потребителей представлены в таблице</w:t>
      </w:r>
      <w:r w:rsidR="00011780" w:rsidRPr="00011780">
        <w:t xml:space="preserve"> </w:t>
      </w:r>
      <w:r w:rsidR="00FC3FD3">
        <w:t>101</w:t>
      </w:r>
      <w:r w:rsidR="00CC5FA7" w:rsidRPr="00011780">
        <w:t>.</w:t>
      </w:r>
    </w:p>
    <w:p w14:paraId="1CEE11A8" w14:textId="77777777" w:rsidR="00433B68" w:rsidRPr="00011780" w:rsidRDefault="00433B68" w:rsidP="00433B68">
      <w:pPr>
        <w:pStyle w:val="2f0"/>
        <w:rPr>
          <w:shd w:val="clear" w:color="auto" w:fill="FFFFFF"/>
        </w:rPr>
      </w:pPr>
      <w:bookmarkStart w:id="1234" w:name="_Toc115635709"/>
      <w:r w:rsidRPr="00011780">
        <w:t xml:space="preserve">14.3 </w:t>
      </w:r>
      <w:r w:rsidRPr="00011780">
        <w:rPr>
          <w:shd w:val="clear" w:color="auto" w:fill="FFFFFF"/>
        </w:rPr>
        <w:t>Результаты оценки ценовых (тарифных) последствий реализации проектов схемы теплоснабжения на основании разработанных тарифно-балансовых моделей</w:t>
      </w:r>
      <w:bookmarkEnd w:id="1234"/>
    </w:p>
    <w:bookmarkEnd w:id="1231"/>
    <w:p w14:paraId="742823E8" w14:textId="1839E3CF" w:rsidR="00CC5FA7" w:rsidRDefault="00CC5FA7" w:rsidP="00CC5FA7">
      <w:pPr>
        <w:pStyle w:val="Afffa"/>
      </w:pPr>
      <w:r w:rsidRPr="00011780">
        <w:rPr>
          <w:shd w:val="clear" w:color="auto" w:fill="FFFFFF"/>
        </w:rPr>
        <w:t xml:space="preserve">Результаты оценки ценовых (тарифных) последствий реализации проектов схемы теплоснабжения </w:t>
      </w:r>
      <w:r w:rsidRPr="00011780">
        <w:t xml:space="preserve">представлены в таблицах </w:t>
      </w:r>
      <w:r w:rsidR="00FC3FD3">
        <w:t>101</w:t>
      </w:r>
      <w:r w:rsidR="00B3097C" w:rsidRPr="00011780">
        <w:t>.</w:t>
      </w:r>
    </w:p>
    <w:p w14:paraId="42F67F3B" w14:textId="77777777" w:rsidR="006824D5" w:rsidRDefault="006824D5" w:rsidP="006824D5">
      <w:pPr>
        <w:pStyle w:val="Afffa"/>
      </w:pPr>
    </w:p>
    <w:p w14:paraId="057BCF55" w14:textId="77777777" w:rsidR="00AF1733" w:rsidRPr="001A772D" w:rsidRDefault="00AF1733" w:rsidP="006824D5">
      <w:pPr>
        <w:pStyle w:val="Afffa"/>
      </w:pPr>
    </w:p>
    <w:p w14:paraId="79CD9BA2" w14:textId="77777777" w:rsidR="00AF1733" w:rsidRDefault="00AF1733" w:rsidP="006824D5">
      <w:pPr>
        <w:pStyle w:val="afff8"/>
      </w:pPr>
    </w:p>
    <w:p w14:paraId="5FD8990D" w14:textId="77777777" w:rsidR="006824D5" w:rsidRPr="001A772D" w:rsidRDefault="006824D5" w:rsidP="006824D5">
      <w:pPr>
        <w:pStyle w:val="afff8"/>
        <w:rPr>
          <w:color w:val="000000"/>
          <w:sz w:val="20"/>
          <w:szCs w:val="20"/>
        </w:rPr>
        <w:sectPr w:rsidR="006824D5" w:rsidRPr="001A772D" w:rsidSect="006824D5">
          <w:headerReference w:type="default" r:id="rId67"/>
          <w:footerReference w:type="default" r:id="rId68"/>
          <w:pgSz w:w="11906" w:h="16838" w:code="9"/>
          <w:pgMar w:top="1134" w:right="567" w:bottom="1134" w:left="1134" w:header="397" w:footer="0" w:gutter="0"/>
          <w:cols w:space="708"/>
          <w:docGrid w:linePitch="360"/>
        </w:sectPr>
      </w:pPr>
    </w:p>
    <w:p w14:paraId="137463AA" w14:textId="09AC040A" w:rsidR="00DD69F7" w:rsidRDefault="006824D5" w:rsidP="008C1AD2">
      <w:pPr>
        <w:pStyle w:val="afffc"/>
      </w:pPr>
      <w:bookmarkStart w:id="1235" w:name="_Ref116230396"/>
      <w:r w:rsidRPr="00126C26">
        <w:lastRenderedPageBreak/>
        <w:t>Таблица</w:t>
      </w:r>
      <w:bookmarkEnd w:id="1235"/>
      <w:r w:rsidR="00011780">
        <w:t xml:space="preserve"> </w:t>
      </w:r>
      <w:r w:rsidR="00FC3FD3">
        <w:t>101</w:t>
      </w:r>
      <w:r w:rsidRPr="007F6322">
        <w:t xml:space="preserve">. </w:t>
      </w:r>
      <w:r w:rsidR="008C1AD2" w:rsidRPr="007F6322">
        <w:t>Тарифно-балансовая модель в зоне деятельности единой теплоснабжающей организации</w:t>
      </w:r>
    </w:p>
    <w:tbl>
      <w:tblPr>
        <w:tblStyle w:val="af0"/>
        <w:tblW w:w="14551" w:type="dxa"/>
        <w:tblCellMar>
          <w:left w:w="0" w:type="dxa"/>
          <w:right w:w="0" w:type="dxa"/>
        </w:tblCellMar>
        <w:tblLook w:val="04A0" w:firstRow="1" w:lastRow="0" w:firstColumn="1" w:lastColumn="0" w:noHBand="0" w:noVBand="1"/>
      </w:tblPr>
      <w:tblGrid>
        <w:gridCol w:w="2256"/>
        <w:gridCol w:w="275"/>
        <w:gridCol w:w="2829"/>
        <w:gridCol w:w="831"/>
        <w:gridCol w:w="760"/>
        <w:gridCol w:w="760"/>
        <w:gridCol w:w="760"/>
        <w:gridCol w:w="760"/>
        <w:gridCol w:w="760"/>
        <w:gridCol w:w="760"/>
        <w:gridCol w:w="760"/>
        <w:gridCol w:w="760"/>
        <w:gridCol w:w="760"/>
        <w:gridCol w:w="760"/>
        <w:gridCol w:w="760"/>
      </w:tblGrid>
      <w:tr w:rsidR="00685513" w:rsidRPr="00042A9D" w14:paraId="6CA72334" w14:textId="77777777" w:rsidTr="00685513">
        <w:trPr>
          <w:tblHeader/>
        </w:trPr>
        <w:tc>
          <w:tcPr>
            <w:tcW w:w="2256" w:type="dxa"/>
            <w:vAlign w:val="center"/>
          </w:tcPr>
          <w:p w14:paraId="73201F5C" w14:textId="77777777" w:rsidR="00685513" w:rsidRPr="00042A9D" w:rsidRDefault="00685513" w:rsidP="00685513">
            <w:pPr>
              <w:jc w:val="center"/>
              <w:rPr>
                <w:color w:val="000000"/>
                <w:sz w:val="18"/>
                <w:szCs w:val="18"/>
              </w:rPr>
            </w:pPr>
            <w:r w:rsidRPr="00042A9D">
              <w:rPr>
                <w:color w:val="000000"/>
                <w:sz w:val="18"/>
                <w:szCs w:val="18"/>
              </w:rPr>
              <w:t>Организации</w:t>
            </w:r>
          </w:p>
        </w:tc>
        <w:tc>
          <w:tcPr>
            <w:tcW w:w="275" w:type="dxa"/>
            <w:vAlign w:val="center"/>
          </w:tcPr>
          <w:p w14:paraId="32600BE0" w14:textId="77777777" w:rsidR="00685513" w:rsidRPr="00042A9D" w:rsidRDefault="00685513" w:rsidP="00685513">
            <w:pPr>
              <w:jc w:val="center"/>
              <w:rPr>
                <w:color w:val="000000"/>
                <w:sz w:val="18"/>
                <w:szCs w:val="18"/>
              </w:rPr>
            </w:pPr>
            <w:r w:rsidRPr="00042A9D">
              <w:rPr>
                <w:color w:val="000000"/>
                <w:sz w:val="18"/>
                <w:szCs w:val="18"/>
              </w:rPr>
              <w:t>№ п/п</w:t>
            </w:r>
          </w:p>
        </w:tc>
        <w:tc>
          <w:tcPr>
            <w:tcW w:w="2829" w:type="dxa"/>
            <w:vAlign w:val="center"/>
          </w:tcPr>
          <w:p w14:paraId="29B4692B" w14:textId="77777777" w:rsidR="00685513" w:rsidRPr="00042A9D" w:rsidRDefault="00685513" w:rsidP="00685513">
            <w:pPr>
              <w:jc w:val="center"/>
              <w:rPr>
                <w:color w:val="000000"/>
                <w:sz w:val="18"/>
                <w:szCs w:val="18"/>
              </w:rPr>
            </w:pPr>
            <w:r w:rsidRPr="00042A9D">
              <w:rPr>
                <w:color w:val="000000"/>
                <w:sz w:val="18"/>
                <w:szCs w:val="18"/>
              </w:rPr>
              <w:t>Показатели</w:t>
            </w:r>
          </w:p>
        </w:tc>
        <w:tc>
          <w:tcPr>
            <w:tcW w:w="831" w:type="dxa"/>
            <w:vAlign w:val="center"/>
          </w:tcPr>
          <w:p w14:paraId="09335377" w14:textId="77777777" w:rsidR="00685513" w:rsidRPr="00042A9D" w:rsidRDefault="00685513" w:rsidP="00685513">
            <w:pPr>
              <w:jc w:val="center"/>
              <w:rPr>
                <w:color w:val="000000"/>
                <w:sz w:val="18"/>
                <w:szCs w:val="18"/>
              </w:rPr>
            </w:pPr>
            <w:r w:rsidRPr="00042A9D">
              <w:rPr>
                <w:color w:val="000000"/>
                <w:sz w:val="18"/>
                <w:szCs w:val="18"/>
              </w:rPr>
              <w:t>Ед. изм.</w:t>
            </w:r>
          </w:p>
        </w:tc>
        <w:tc>
          <w:tcPr>
            <w:tcW w:w="760" w:type="dxa"/>
            <w:vAlign w:val="center"/>
          </w:tcPr>
          <w:p w14:paraId="1115C297" w14:textId="77777777" w:rsidR="00685513" w:rsidRPr="00042A9D" w:rsidRDefault="00685513" w:rsidP="00685513">
            <w:pPr>
              <w:jc w:val="center"/>
              <w:rPr>
                <w:color w:val="000000"/>
                <w:sz w:val="18"/>
                <w:szCs w:val="18"/>
              </w:rPr>
            </w:pPr>
            <w:r w:rsidRPr="00042A9D">
              <w:rPr>
                <w:color w:val="000000"/>
                <w:sz w:val="18"/>
                <w:szCs w:val="18"/>
              </w:rPr>
              <w:t>2026</w:t>
            </w:r>
          </w:p>
        </w:tc>
        <w:tc>
          <w:tcPr>
            <w:tcW w:w="760" w:type="dxa"/>
            <w:vAlign w:val="center"/>
          </w:tcPr>
          <w:p w14:paraId="0AD6E3D7" w14:textId="77777777" w:rsidR="00685513" w:rsidRPr="00042A9D" w:rsidRDefault="00685513" w:rsidP="00685513">
            <w:pPr>
              <w:jc w:val="center"/>
              <w:rPr>
                <w:color w:val="000000"/>
                <w:sz w:val="18"/>
                <w:szCs w:val="18"/>
              </w:rPr>
            </w:pPr>
            <w:r w:rsidRPr="00042A9D">
              <w:rPr>
                <w:color w:val="000000"/>
                <w:sz w:val="18"/>
                <w:szCs w:val="18"/>
              </w:rPr>
              <w:t>2027</w:t>
            </w:r>
          </w:p>
        </w:tc>
        <w:tc>
          <w:tcPr>
            <w:tcW w:w="760" w:type="dxa"/>
            <w:vAlign w:val="center"/>
          </w:tcPr>
          <w:p w14:paraId="70EF5F6E" w14:textId="77777777" w:rsidR="00685513" w:rsidRPr="00042A9D" w:rsidRDefault="00685513" w:rsidP="00685513">
            <w:pPr>
              <w:jc w:val="center"/>
              <w:rPr>
                <w:color w:val="000000"/>
                <w:sz w:val="18"/>
                <w:szCs w:val="18"/>
              </w:rPr>
            </w:pPr>
            <w:r w:rsidRPr="00042A9D">
              <w:rPr>
                <w:color w:val="000000"/>
                <w:sz w:val="18"/>
                <w:szCs w:val="18"/>
              </w:rPr>
              <w:t>2028</w:t>
            </w:r>
          </w:p>
        </w:tc>
        <w:tc>
          <w:tcPr>
            <w:tcW w:w="760" w:type="dxa"/>
            <w:vAlign w:val="center"/>
          </w:tcPr>
          <w:p w14:paraId="2A2D053C" w14:textId="77777777" w:rsidR="00685513" w:rsidRPr="00042A9D" w:rsidRDefault="00685513" w:rsidP="00685513">
            <w:pPr>
              <w:jc w:val="center"/>
              <w:rPr>
                <w:color w:val="000000"/>
                <w:sz w:val="18"/>
                <w:szCs w:val="18"/>
              </w:rPr>
            </w:pPr>
            <w:r w:rsidRPr="00042A9D">
              <w:rPr>
                <w:color w:val="000000"/>
                <w:sz w:val="18"/>
                <w:szCs w:val="18"/>
              </w:rPr>
              <w:t>2029</w:t>
            </w:r>
          </w:p>
        </w:tc>
        <w:tc>
          <w:tcPr>
            <w:tcW w:w="760" w:type="dxa"/>
            <w:vAlign w:val="center"/>
          </w:tcPr>
          <w:p w14:paraId="1C2E9575" w14:textId="77777777" w:rsidR="00685513" w:rsidRPr="00042A9D" w:rsidRDefault="00685513" w:rsidP="00685513">
            <w:pPr>
              <w:jc w:val="center"/>
              <w:rPr>
                <w:color w:val="000000"/>
                <w:sz w:val="18"/>
                <w:szCs w:val="18"/>
              </w:rPr>
            </w:pPr>
            <w:r w:rsidRPr="00042A9D">
              <w:rPr>
                <w:color w:val="000000"/>
                <w:sz w:val="18"/>
                <w:szCs w:val="18"/>
              </w:rPr>
              <w:t>2030</w:t>
            </w:r>
          </w:p>
        </w:tc>
        <w:tc>
          <w:tcPr>
            <w:tcW w:w="760" w:type="dxa"/>
            <w:vAlign w:val="center"/>
          </w:tcPr>
          <w:p w14:paraId="422867FF" w14:textId="77777777" w:rsidR="00685513" w:rsidRPr="00042A9D" w:rsidRDefault="00685513" w:rsidP="00685513">
            <w:pPr>
              <w:jc w:val="center"/>
              <w:rPr>
                <w:color w:val="000000"/>
                <w:sz w:val="18"/>
                <w:szCs w:val="18"/>
              </w:rPr>
            </w:pPr>
            <w:r w:rsidRPr="00042A9D">
              <w:rPr>
                <w:color w:val="000000"/>
                <w:sz w:val="18"/>
                <w:szCs w:val="18"/>
              </w:rPr>
              <w:t>2031</w:t>
            </w:r>
          </w:p>
        </w:tc>
        <w:tc>
          <w:tcPr>
            <w:tcW w:w="760" w:type="dxa"/>
            <w:vAlign w:val="center"/>
          </w:tcPr>
          <w:p w14:paraId="232A67D9" w14:textId="77777777" w:rsidR="00685513" w:rsidRPr="00042A9D" w:rsidRDefault="00685513" w:rsidP="00685513">
            <w:pPr>
              <w:jc w:val="center"/>
              <w:rPr>
                <w:color w:val="000000"/>
                <w:sz w:val="18"/>
                <w:szCs w:val="18"/>
              </w:rPr>
            </w:pPr>
            <w:r w:rsidRPr="00042A9D">
              <w:rPr>
                <w:color w:val="000000"/>
                <w:sz w:val="18"/>
                <w:szCs w:val="18"/>
              </w:rPr>
              <w:t>2032</w:t>
            </w:r>
          </w:p>
        </w:tc>
        <w:tc>
          <w:tcPr>
            <w:tcW w:w="760" w:type="dxa"/>
            <w:vAlign w:val="center"/>
          </w:tcPr>
          <w:p w14:paraId="2CDEAAE1" w14:textId="77777777" w:rsidR="00685513" w:rsidRPr="00042A9D" w:rsidRDefault="00685513" w:rsidP="00685513">
            <w:pPr>
              <w:jc w:val="center"/>
              <w:rPr>
                <w:color w:val="000000"/>
                <w:sz w:val="18"/>
                <w:szCs w:val="18"/>
              </w:rPr>
            </w:pPr>
            <w:r w:rsidRPr="00042A9D">
              <w:rPr>
                <w:color w:val="000000"/>
                <w:sz w:val="18"/>
                <w:szCs w:val="18"/>
              </w:rPr>
              <w:t>2033</w:t>
            </w:r>
          </w:p>
        </w:tc>
        <w:tc>
          <w:tcPr>
            <w:tcW w:w="760" w:type="dxa"/>
            <w:vAlign w:val="center"/>
          </w:tcPr>
          <w:p w14:paraId="754E324E" w14:textId="77777777" w:rsidR="00685513" w:rsidRPr="00042A9D" w:rsidRDefault="00685513" w:rsidP="00685513">
            <w:pPr>
              <w:jc w:val="center"/>
              <w:rPr>
                <w:color w:val="000000"/>
                <w:sz w:val="18"/>
                <w:szCs w:val="18"/>
              </w:rPr>
            </w:pPr>
            <w:r w:rsidRPr="00042A9D">
              <w:rPr>
                <w:color w:val="000000"/>
                <w:sz w:val="18"/>
                <w:szCs w:val="18"/>
              </w:rPr>
              <w:t>2034</w:t>
            </w:r>
          </w:p>
        </w:tc>
        <w:tc>
          <w:tcPr>
            <w:tcW w:w="760" w:type="dxa"/>
            <w:vAlign w:val="center"/>
          </w:tcPr>
          <w:p w14:paraId="53ECDFDB" w14:textId="77777777" w:rsidR="00685513" w:rsidRPr="00042A9D" w:rsidRDefault="00685513" w:rsidP="00685513">
            <w:pPr>
              <w:jc w:val="center"/>
              <w:rPr>
                <w:color w:val="000000"/>
                <w:sz w:val="18"/>
                <w:szCs w:val="18"/>
              </w:rPr>
            </w:pPr>
            <w:r w:rsidRPr="00042A9D">
              <w:rPr>
                <w:color w:val="000000"/>
                <w:sz w:val="18"/>
                <w:szCs w:val="18"/>
              </w:rPr>
              <w:t>2035</w:t>
            </w:r>
          </w:p>
        </w:tc>
        <w:tc>
          <w:tcPr>
            <w:tcW w:w="760" w:type="dxa"/>
            <w:vAlign w:val="center"/>
          </w:tcPr>
          <w:p w14:paraId="4154C8C6" w14:textId="77777777" w:rsidR="00685513" w:rsidRPr="00042A9D" w:rsidRDefault="00685513" w:rsidP="00685513">
            <w:pPr>
              <w:jc w:val="center"/>
              <w:rPr>
                <w:color w:val="000000"/>
                <w:sz w:val="18"/>
                <w:szCs w:val="18"/>
              </w:rPr>
            </w:pPr>
            <w:r w:rsidRPr="00042A9D">
              <w:rPr>
                <w:color w:val="000000"/>
                <w:sz w:val="18"/>
                <w:szCs w:val="18"/>
              </w:rPr>
              <w:t>2036</w:t>
            </w:r>
          </w:p>
        </w:tc>
      </w:tr>
      <w:tr w:rsidR="00042A9D" w:rsidRPr="00042A9D" w14:paraId="1103CE33" w14:textId="77777777" w:rsidTr="00685513">
        <w:tc>
          <w:tcPr>
            <w:tcW w:w="2256" w:type="dxa"/>
            <w:vMerge w:val="restart"/>
            <w:vAlign w:val="center"/>
          </w:tcPr>
          <w:p w14:paraId="62FE6279" w14:textId="5D879AD7" w:rsidR="00042A9D" w:rsidRPr="00042A9D" w:rsidRDefault="00042A9D" w:rsidP="00042A9D">
            <w:pPr>
              <w:jc w:val="center"/>
              <w:rPr>
                <w:color w:val="000000"/>
                <w:sz w:val="18"/>
                <w:szCs w:val="18"/>
              </w:rPr>
            </w:pPr>
            <w:r w:rsidRPr="00042A9D">
              <w:rPr>
                <w:color w:val="000000"/>
                <w:sz w:val="18"/>
                <w:szCs w:val="18"/>
              </w:rPr>
              <w:t>ООО «</w:t>
            </w:r>
            <w:proofErr w:type="spellStart"/>
            <w:r w:rsidRPr="00042A9D">
              <w:rPr>
                <w:color w:val="000000"/>
                <w:sz w:val="18"/>
                <w:szCs w:val="18"/>
              </w:rPr>
              <w:t>Леноблтеплоснаб</w:t>
            </w:r>
            <w:proofErr w:type="spellEnd"/>
            <w:r w:rsidRPr="00042A9D">
              <w:rPr>
                <w:color w:val="000000"/>
                <w:sz w:val="18"/>
                <w:szCs w:val="18"/>
              </w:rPr>
              <w:t>»</w:t>
            </w:r>
          </w:p>
        </w:tc>
        <w:tc>
          <w:tcPr>
            <w:tcW w:w="275" w:type="dxa"/>
            <w:vAlign w:val="center"/>
          </w:tcPr>
          <w:p w14:paraId="54149B0A" w14:textId="77777777" w:rsidR="00042A9D" w:rsidRPr="00042A9D" w:rsidRDefault="00042A9D" w:rsidP="00042A9D">
            <w:pPr>
              <w:jc w:val="center"/>
              <w:rPr>
                <w:color w:val="000000"/>
                <w:sz w:val="18"/>
                <w:szCs w:val="18"/>
              </w:rPr>
            </w:pPr>
            <w:r w:rsidRPr="00042A9D">
              <w:rPr>
                <w:color w:val="000000"/>
                <w:sz w:val="18"/>
                <w:szCs w:val="18"/>
              </w:rPr>
              <w:t>1</w:t>
            </w:r>
          </w:p>
        </w:tc>
        <w:tc>
          <w:tcPr>
            <w:tcW w:w="2829" w:type="dxa"/>
            <w:vAlign w:val="center"/>
          </w:tcPr>
          <w:p w14:paraId="358CBBBB" w14:textId="77777777" w:rsidR="00042A9D" w:rsidRPr="00042A9D" w:rsidRDefault="00042A9D" w:rsidP="00042A9D">
            <w:pPr>
              <w:jc w:val="center"/>
              <w:rPr>
                <w:color w:val="000000"/>
                <w:sz w:val="18"/>
                <w:szCs w:val="18"/>
              </w:rPr>
            </w:pPr>
            <w:r w:rsidRPr="00042A9D">
              <w:rPr>
                <w:color w:val="000000"/>
                <w:sz w:val="18"/>
                <w:szCs w:val="18"/>
              </w:rPr>
              <w:t>Установленная тепловая мощность</w:t>
            </w:r>
          </w:p>
        </w:tc>
        <w:tc>
          <w:tcPr>
            <w:tcW w:w="831" w:type="dxa"/>
            <w:vAlign w:val="center"/>
          </w:tcPr>
          <w:p w14:paraId="730ABA64" w14:textId="77777777" w:rsidR="00042A9D" w:rsidRPr="00042A9D" w:rsidRDefault="00042A9D" w:rsidP="00042A9D">
            <w:pPr>
              <w:jc w:val="center"/>
              <w:rPr>
                <w:color w:val="000000"/>
                <w:sz w:val="18"/>
                <w:szCs w:val="18"/>
              </w:rPr>
            </w:pPr>
            <w:r w:rsidRPr="00042A9D">
              <w:rPr>
                <w:color w:val="000000"/>
                <w:sz w:val="18"/>
                <w:szCs w:val="18"/>
              </w:rPr>
              <w:t>Гкал/ч</w:t>
            </w:r>
          </w:p>
        </w:tc>
        <w:tc>
          <w:tcPr>
            <w:tcW w:w="760" w:type="dxa"/>
            <w:vAlign w:val="center"/>
          </w:tcPr>
          <w:p w14:paraId="7D9D76C6" w14:textId="17B500EC" w:rsidR="00042A9D" w:rsidRPr="00042A9D" w:rsidRDefault="00042A9D" w:rsidP="00042A9D">
            <w:pPr>
              <w:jc w:val="center"/>
              <w:rPr>
                <w:color w:val="000000"/>
                <w:sz w:val="18"/>
                <w:szCs w:val="18"/>
              </w:rPr>
            </w:pPr>
            <w:r w:rsidRPr="00042A9D">
              <w:rPr>
                <w:color w:val="000000"/>
                <w:sz w:val="18"/>
                <w:szCs w:val="18"/>
              </w:rPr>
              <w:t>1,720</w:t>
            </w:r>
          </w:p>
        </w:tc>
        <w:tc>
          <w:tcPr>
            <w:tcW w:w="760" w:type="dxa"/>
            <w:vAlign w:val="center"/>
          </w:tcPr>
          <w:p w14:paraId="1CE2923A" w14:textId="5FB78D8D" w:rsidR="00042A9D" w:rsidRPr="00042A9D" w:rsidRDefault="00042A9D" w:rsidP="00042A9D">
            <w:pPr>
              <w:jc w:val="center"/>
              <w:rPr>
                <w:color w:val="000000"/>
                <w:sz w:val="18"/>
                <w:szCs w:val="18"/>
              </w:rPr>
            </w:pPr>
            <w:r w:rsidRPr="00042A9D">
              <w:rPr>
                <w:color w:val="000000"/>
                <w:sz w:val="18"/>
                <w:szCs w:val="18"/>
              </w:rPr>
              <w:t>4,299</w:t>
            </w:r>
          </w:p>
        </w:tc>
        <w:tc>
          <w:tcPr>
            <w:tcW w:w="760" w:type="dxa"/>
            <w:vAlign w:val="center"/>
          </w:tcPr>
          <w:p w14:paraId="3B107E22" w14:textId="5FBD7186" w:rsidR="00042A9D" w:rsidRPr="00042A9D" w:rsidRDefault="00042A9D" w:rsidP="00042A9D">
            <w:pPr>
              <w:jc w:val="center"/>
              <w:rPr>
                <w:color w:val="000000"/>
                <w:sz w:val="18"/>
                <w:szCs w:val="18"/>
              </w:rPr>
            </w:pPr>
            <w:r w:rsidRPr="00042A9D">
              <w:rPr>
                <w:color w:val="000000"/>
                <w:sz w:val="18"/>
                <w:szCs w:val="18"/>
              </w:rPr>
              <w:t>4,299</w:t>
            </w:r>
          </w:p>
        </w:tc>
        <w:tc>
          <w:tcPr>
            <w:tcW w:w="760" w:type="dxa"/>
            <w:vAlign w:val="center"/>
          </w:tcPr>
          <w:p w14:paraId="02C3A7A3" w14:textId="34B4DF87" w:rsidR="00042A9D" w:rsidRPr="00042A9D" w:rsidRDefault="00042A9D" w:rsidP="00042A9D">
            <w:pPr>
              <w:jc w:val="center"/>
              <w:rPr>
                <w:color w:val="000000"/>
                <w:sz w:val="18"/>
                <w:szCs w:val="18"/>
              </w:rPr>
            </w:pPr>
            <w:r w:rsidRPr="00042A9D">
              <w:rPr>
                <w:color w:val="000000"/>
                <w:sz w:val="18"/>
                <w:szCs w:val="18"/>
              </w:rPr>
              <w:t>4,299</w:t>
            </w:r>
          </w:p>
        </w:tc>
        <w:tc>
          <w:tcPr>
            <w:tcW w:w="760" w:type="dxa"/>
            <w:vAlign w:val="center"/>
          </w:tcPr>
          <w:p w14:paraId="2702BE0E" w14:textId="28501E9E" w:rsidR="00042A9D" w:rsidRPr="00042A9D" w:rsidRDefault="00042A9D" w:rsidP="00042A9D">
            <w:pPr>
              <w:jc w:val="center"/>
              <w:rPr>
                <w:color w:val="000000"/>
                <w:sz w:val="18"/>
                <w:szCs w:val="18"/>
              </w:rPr>
            </w:pPr>
            <w:r w:rsidRPr="00042A9D">
              <w:rPr>
                <w:color w:val="000000"/>
                <w:sz w:val="18"/>
                <w:szCs w:val="18"/>
              </w:rPr>
              <w:t>4,299</w:t>
            </w:r>
          </w:p>
        </w:tc>
        <w:tc>
          <w:tcPr>
            <w:tcW w:w="760" w:type="dxa"/>
            <w:vAlign w:val="center"/>
          </w:tcPr>
          <w:p w14:paraId="2F41EE83" w14:textId="10C3623C" w:rsidR="00042A9D" w:rsidRPr="00042A9D" w:rsidRDefault="00042A9D" w:rsidP="00042A9D">
            <w:pPr>
              <w:jc w:val="center"/>
              <w:rPr>
                <w:color w:val="000000"/>
                <w:sz w:val="18"/>
                <w:szCs w:val="18"/>
              </w:rPr>
            </w:pPr>
            <w:r w:rsidRPr="00042A9D">
              <w:rPr>
                <w:color w:val="000000"/>
                <w:sz w:val="18"/>
                <w:szCs w:val="18"/>
              </w:rPr>
              <w:t>4,299</w:t>
            </w:r>
          </w:p>
        </w:tc>
        <w:tc>
          <w:tcPr>
            <w:tcW w:w="760" w:type="dxa"/>
            <w:vAlign w:val="center"/>
          </w:tcPr>
          <w:p w14:paraId="0F67F6C1" w14:textId="31960761" w:rsidR="00042A9D" w:rsidRPr="00042A9D" w:rsidRDefault="00042A9D" w:rsidP="00042A9D">
            <w:pPr>
              <w:jc w:val="center"/>
              <w:rPr>
                <w:color w:val="000000"/>
                <w:sz w:val="18"/>
                <w:szCs w:val="18"/>
              </w:rPr>
            </w:pPr>
            <w:r w:rsidRPr="00042A9D">
              <w:rPr>
                <w:color w:val="000000"/>
                <w:sz w:val="18"/>
                <w:szCs w:val="18"/>
              </w:rPr>
              <w:t>4,299</w:t>
            </w:r>
          </w:p>
        </w:tc>
        <w:tc>
          <w:tcPr>
            <w:tcW w:w="760" w:type="dxa"/>
            <w:vAlign w:val="center"/>
          </w:tcPr>
          <w:p w14:paraId="2271F174" w14:textId="6C3BAE82" w:rsidR="00042A9D" w:rsidRPr="00042A9D" w:rsidRDefault="00042A9D" w:rsidP="00042A9D">
            <w:pPr>
              <w:jc w:val="center"/>
              <w:rPr>
                <w:color w:val="000000"/>
                <w:sz w:val="18"/>
                <w:szCs w:val="18"/>
              </w:rPr>
            </w:pPr>
            <w:r w:rsidRPr="00042A9D">
              <w:rPr>
                <w:color w:val="000000"/>
                <w:sz w:val="18"/>
                <w:szCs w:val="18"/>
              </w:rPr>
              <w:t>4,299</w:t>
            </w:r>
          </w:p>
        </w:tc>
        <w:tc>
          <w:tcPr>
            <w:tcW w:w="760" w:type="dxa"/>
            <w:vAlign w:val="center"/>
          </w:tcPr>
          <w:p w14:paraId="0848B07B" w14:textId="23AEA405" w:rsidR="00042A9D" w:rsidRPr="00042A9D" w:rsidRDefault="00042A9D" w:rsidP="00042A9D">
            <w:pPr>
              <w:jc w:val="center"/>
              <w:rPr>
                <w:color w:val="000000"/>
                <w:sz w:val="18"/>
                <w:szCs w:val="18"/>
              </w:rPr>
            </w:pPr>
            <w:r w:rsidRPr="00042A9D">
              <w:rPr>
                <w:color w:val="000000"/>
                <w:sz w:val="18"/>
                <w:szCs w:val="18"/>
              </w:rPr>
              <w:t>4,299</w:t>
            </w:r>
          </w:p>
        </w:tc>
        <w:tc>
          <w:tcPr>
            <w:tcW w:w="760" w:type="dxa"/>
            <w:vAlign w:val="center"/>
          </w:tcPr>
          <w:p w14:paraId="67A72125" w14:textId="42727E0A" w:rsidR="00042A9D" w:rsidRPr="00042A9D" w:rsidRDefault="00042A9D" w:rsidP="00042A9D">
            <w:pPr>
              <w:jc w:val="center"/>
              <w:rPr>
                <w:color w:val="000000"/>
                <w:sz w:val="18"/>
                <w:szCs w:val="18"/>
              </w:rPr>
            </w:pPr>
            <w:r w:rsidRPr="00042A9D">
              <w:rPr>
                <w:color w:val="000000"/>
                <w:sz w:val="18"/>
                <w:szCs w:val="18"/>
              </w:rPr>
              <w:t>4,299</w:t>
            </w:r>
          </w:p>
        </w:tc>
        <w:tc>
          <w:tcPr>
            <w:tcW w:w="760" w:type="dxa"/>
            <w:vAlign w:val="center"/>
          </w:tcPr>
          <w:p w14:paraId="11AF66B4" w14:textId="46EBE5D1" w:rsidR="00042A9D" w:rsidRPr="00042A9D" w:rsidRDefault="00042A9D" w:rsidP="00042A9D">
            <w:pPr>
              <w:jc w:val="center"/>
              <w:rPr>
                <w:color w:val="000000"/>
                <w:sz w:val="18"/>
                <w:szCs w:val="18"/>
              </w:rPr>
            </w:pPr>
            <w:r w:rsidRPr="00042A9D">
              <w:rPr>
                <w:color w:val="000000"/>
                <w:sz w:val="18"/>
                <w:szCs w:val="18"/>
              </w:rPr>
              <w:t>4,299</w:t>
            </w:r>
          </w:p>
        </w:tc>
      </w:tr>
      <w:tr w:rsidR="00042A9D" w:rsidRPr="00042A9D" w14:paraId="046C382D" w14:textId="77777777" w:rsidTr="00685513">
        <w:tc>
          <w:tcPr>
            <w:tcW w:w="2256" w:type="dxa"/>
            <w:vMerge/>
            <w:vAlign w:val="center"/>
          </w:tcPr>
          <w:p w14:paraId="5A0A46F4" w14:textId="77777777" w:rsidR="00042A9D" w:rsidRPr="00042A9D" w:rsidRDefault="00042A9D" w:rsidP="00042A9D">
            <w:pPr>
              <w:pStyle w:val="TableStyle"/>
              <w:jc w:val="center"/>
              <w:rPr>
                <w:rFonts w:cs="Times New Roman"/>
                <w:sz w:val="18"/>
                <w:szCs w:val="18"/>
              </w:rPr>
            </w:pPr>
          </w:p>
        </w:tc>
        <w:tc>
          <w:tcPr>
            <w:tcW w:w="275" w:type="dxa"/>
            <w:vAlign w:val="center"/>
          </w:tcPr>
          <w:p w14:paraId="5750E2F8" w14:textId="77777777" w:rsidR="00042A9D" w:rsidRPr="00042A9D" w:rsidRDefault="00042A9D" w:rsidP="00042A9D">
            <w:pPr>
              <w:pStyle w:val="TableStyle"/>
              <w:jc w:val="center"/>
              <w:rPr>
                <w:rFonts w:cs="Times New Roman"/>
                <w:sz w:val="18"/>
                <w:szCs w:val="18"/>
              </w:rPr>
            </w:pPr>
            <w:r w:rsidRPr="00042A9D">
              <w:rPr>
                <w:rFonts w:cs="Times New Roman"/>
                <w:sz w:val="18"/>
                <w:szCs w:val="18"/>
              </w:rPr>
              <w:t>2</w:t>
            </w:r>
          </w:p>
        </w:tc>
        <w:tc>
          <w:tcPr>
            <w:tcW w:w="2829" w:type="dxa"/>
            <w:vAlign w:val="center"/>
          </w:tcPr>
          <w:p w14:paraId="55202640" w14:textId="77777777" w:rsidR="00042A9D" w:rsidRPr="00042A9D" w:rsidRDefault="00042A9D" w:rsidP="00042A9D">
            <w:pPr>
              <w:pStyle w:val="TableStyle"/>
              <w:jc w:val="center"/>
              <w:rPr>
                <w:rFonts w:cs="Times New Roman"/>
                <w:sz w:val="18"/>
                <w:szCs w:val="18"/>
              </w:rPr>
            </w:pPr>
            <w:r w:rsidRPr="00042A9D">
              <w:rPr>
                <w:rFonts w:cs="Times New Roman"/>
                <w:sz w:val="18"/>
                <w:szCs w:val="18"/>
              </w:rPr>
              <w:t>Располагаемая мощность оборудования</w:t>
            </w:r>
          </w:p>
        </w:tc>
        <w:tc>
          <w:tcPr>
            <w:tcW w:w="831" w:type="dxa"/>
            <w:vAlign w:val="center"/>
          </w:tcPr>
          <w:p w14:paraId="4D683D24" w14:textId="77777777" w:rsidR="00042A9D" w:rsidRPr="00042A9D" w:rsidRDefault="00042A9D" w:rsidP="00042A9D">
            <w:pPr>
              <w:pStyle w:val="TableStyle"/>
              <w:jc w:val="center"/>
              <w:rPr>
                <w:rFonts w:cs="Times New Roman"/>
                <w:sz w:val="18"/>
                <w:szCs w:val="18"/>
              </w:rPr>
            </w:pPr>
            <w:r w:rsidRPr="00042A9D">
              <w:rPr>
                <w:rFonts w:cs="Times New Roman"/>
                <w:sz w:val="18"/>
                <w:szCs w:val="18"/>
              </w:rPr>
              <w:t>Гкал/ч</w:t>
            </w:r>
          </w:p>
        </w:tc>
        <w:tc>
          <w:tcPr>
            <w:tcW w:w="760" w:type="dxa"/>
            <w:vAlign w:val="center"/>
          </w:tcPr>
          <w:p w14:paraId="32FE6A64" w14:textId="3B021B53" w:rsidR="00042A9D" w:rsidRPr="00042A9D" w:rsidRDefault="00042A9D" w:rsidP="00042A9D">
            <w:pPr>
              <w:pStyle w:val="TableStyle"/>
              <w:jc w:val="center"/>
              <w:rPr>
                <w:rFonts w:cs="Times New Roman"/>
                <w:sz w:val="18"/>
                <w:szCs w:val="18"/>
              </w:rPr>
            </w:pPr>
            <w:r w:rsidRPr="00042A9D">
              <w:rPr>
                <w:rFonts w:cs="Times New Roman"/>
                <w:sz w:val="18"/>
                <w:szCs w:val="18"/>
              </w:rPr>
              <w:t>1,720</w:t>
            </w:r>
          </w:p>
        </w:tc>
        <w:tc>
          <w:tcPr>
            <w:tcW w:w="760" w:type="dxa"/>
            <w:vAlign w:val="center"/>
          </w:tcPr>
          <w:p w14:paraId="65444FC6" w14:textId="3A13EDDD" w:rsidR="00042A9D" w:rsidRPr="00042A9D" w:rsidRDefault="00042A9D" w:rsidP="00042A9D">
            <w:pPr>
              <w:pStyle w:val="TableStyle"/>
              <w:jc w:val="center"/>
              <w:rPr>
                <w:rFonts w:cs="Times New Roman"/>
                <w:sz w:val="18"/>
                <w:szCs w:val="18"/>
              </w:rPr>
            </w:pPr>
            <w:r w:rsidRPr="00042A9D">
              <w:rPr>
                <w:rFonts w:cs="Times New Roman"/>
                <w:sz w:val="18"/>
                <w:szCs w:val="18"/>
              </w:rPr>
              <w:t>4,299</w:t>
            </w:r>
          </w:p>
        </w:tc>
        <w:tc>
          <w:tcPr>
            <w:tcW w:w="760" w:type="dxa"/>
            <w:vAlign w:val="center"/>
          </w:tcPr>
          <w:p w14:paraId="08B549C8" w14:textId="6D80E955" w:rsidR="00042A9D" w:rsidRPr="00042A9D" w:rsidRDefault="00042A9D" w:rsidP="00042A9D">
            <w:pPr>
              <w:pStyle w:val="TableStyle"/>
              <w:jc w:val="center"/>
              <w:rPr>
                <w:rFonts w:cs="Times New Roman"/>
                <w:sz w:val="18"/>
                <w:szCs w:val="18"/>
              </w:rPr>
            </w:pPr>
            <w:r w:rsidRPr="00042A9D">
              <w:rPr>
                <w:rFonts w:cs="Times New Roman"/>
                <w:sz w:val="18"/>
                <w:szCs w:val="18"/>
              </w:rPr>
              <w:t>4,299</w:t>
            </w:r>
          </w:p>
        </w:tc>
        <w:tc>
          <w:tcPr>
            <w:tcW w:w="760" w:type="dxa"/>
            <w:vAlign w:val="center"/>
          </w:tcPr>
          <w:p w14:paraId="2DDC31E2" w14:textId="416060A3" w:rsidR="00042A9D" w:rsidRPr="00042A9D" w:rsidRDefault="00042A9D" w:rsidP="00042A9D">
            <w:pPr>
              <w:pStyle w:val="TableStyle"/>
              <w:jc w:val="center"/>
              <w:rPr>
                <w:rFonts w:cs="Times New Roman"/>
                <w:sz w:val="18"/>
                <w:szCs w:val="18"/>
              </w:rPr>
            </w:pPr>
            <w:r w:rsidRPr="00042A9D">
              <w:rPr>
                <w:rFonts w:cs="Times New Roman"/>
                <w:sz w:val="18"/>
                <w:szCs w:val="18"/>
              </w:rPr>
              <w:t>4,299</w:t>
            </w:r>
          </w:p>
        </w:tc>
        <w:tc>
          <w:tcPr>
            <w:tcW w:w="760" w:type="dxa"/>
            <w:vAlign w:val="center"/>
          </w:tcPr>
          <w:p w14:paraId="737275BA" w14:textId="1ACBFFFA" w:rsidR="00042A9D" w:rsidRPr="00042A9D" w:rsidRDefault="00042A9D" w:rsidP="00042A9D">
            <w:pPr>
              <w:pStyle w:val="TableStyle"/>
              <w:jc w:val="center"/>
              <w:rPr>
                <w:rFonts w:cs="Times New Roman"/>
                <w:sz w:val="18"/>
                <w:szCs w:val="18"/>
              </w:rPr>
            </w:pPr>
            <w:r w:rsidRPr="00042A9D">
              <w:rPr>
                <w:rFonts w:cs="Times New Roman"/>
                <w:sz w:val="18"/>
                <w:szCs w:val="18"/>
              </w:rPr>
              <w:t>4,299</w:t>
            </w:r>
          </w:p>
        </w:tc>
        <w:tc>
          <w:tcPr>
            <w:tcW w:w="760" w:type="dxa"/>
            <w:vAlign w:val="center"/>
          </w:tcPr>
          <w:p w14:paraId="091B5D7B" w14:textId="57B62EDB" w:rsidR="00042A9D" w:rsidRPr="00042A9D" w:rsidRDefault="00042A9D" w:rsidP="00042A9D">
            <w:pPr>
              <w:pStyle w:val="TableStyle"/>
              <w:jc w:val="center"/>
              <w:rPr>
                <w:rFonts w:cs="Times New Roman"/>
                <w:sz w:val="18"/>
                <w:szCs w:val="18"/>
              </w:rPr>
            </w:pPr>
            <w:r w:rsidRPr="00042A9D">
              <w:rPr>
                <w:rFonts w:cs="Times New Roman"/>
                <w:sz w:val="18"/>
                <w:szCs w:val="18"/>
              </w:rPr>
              <w:t>4,299</w:t>
            </w:r>
          </w:p>
        </w:tc>
        <w:tc>
          <w:tcPr>
            <w:tcW w:w="760" w:type="dxa"/>
            <w:vAlign w:val="center"/>
          </w:tcPr>
          <w:p w14:paraId="79DDE35D" w14:textId="716BBF5B" w:rsidR="00042A9D" w:rsidRPr="00042A9D" w:rsidRDefault="00042A9D" w:rsidP="00042A9D">
            <w:pPr>
              <w:pStyle w:val="TableStyle"/>
              <w:jc w:val="center"/>
              <w:rPr>
                <w:rFonts w:cs="Times New Roman"/>
                <w:sz w:val="18"/>
                <w:szCs w:val="18"/>
              </w:rPr>
            </w:pPr>
            <w:r w:rsidRPr="00042A9D">
              <w:rPr>
                <w:rFonts w:cs="Times New Roman"/>
                <w:sz w:val="18"/>
                <w:szCs w:val="18"/>
              </w:rPr>
              <w:t>4,299</w:t>
            </w:r>
          </w:p>
        </w:tc>
        <w:tc>
          <w:tcPr>
            <w:tcW w:w="760" w:type="dxa"/>
            <w:vAlign w:val="center"/>
          </w:tcPr>
          <w:p w14:paraId="50686304" w14:textId="7EB26DB4" w:rsidR="00042A9D" w:rsidRPr="00042A9D" w:rsidRDefault="00042A9D" w:rsidP="00042A9D">
            <w:pPr>
              <w:pStyle w:val="TableStyle"/>
              <w:jc w:val="center"/>
              <w:rPr>
                <w:rFonts w:cs="Times New Roman"/>
                <w:sz w:val="18"/>
                <w:szCs w:val="18"/>
              </w:rPr>
            </w:pPr>
            <w:r w:rsidRPr="00042A9D">
              <w:rPr>
                <w:rFonts w:cs="Times New Roman"/>
                <w:sz w:val="18"/>
                <w:szCs w:val="18"/>
              </w:rPr>
              <w:t>4,299</w:t>
            </w:r>
          </w:p>
        </w:tc>
        <w:tc>
          <w:tcPr>
            <w:tcW w:w="760" w:type="dxa"/>
            <w:vAlign w:val="center"/>
          </w:tcPr>
          <w:p w14:paraId="4FAB7096" w14:textId="6F270347" w:rsidR="00042A9D" w:rsidRPr="00042A9D" w:rsidRDefault="00042A9D" w:rsidP="00042A9D">
            <w:pPr>
              <w:pStyle w:val="TableStyle"/>
              <w:jc w:val="center"/>
              <w:rPr>
                <w:rFonts w:cs="Times New Roman"/>
                <w:sz w:val="18"/>
                <w:szCs w:val="18"/>
              </w:rPr>
            </w:pPr>
            <w:r w:rsidRPr="00042A9D">
              <w:rPr>
                <w:rFonts w:cs="Times New Roman"/>
                <w:sz w:val="18"/>
                <w:szCs w:val="18"/>
              </w:rPr>
              <w:t>4,299</w:t>
            </w:r>
          </w:p>
        </w:tc>
        <w:tc>
          <w:tcPr>
            <w:tcW w:w="760" w:type="dxa"/>
            <w:vAlign w:val="center"/>
          </w:tcPr>
          <w:p w14:paraId="7F0B060D" w14:textId="40DCE81C" w:rsidR="00042A9D" w:rsidRPr="00042A9D" w:rsidRDefault="00042A9D" w:rsidP="00042A9D">
            <w:pPr>
              <w:pStyle w:val="TableStyle"/>
              <w:jc w:val="center"/>
              <w:rPr>
                <w:rFonts w:cs="Times New Roman"/>
                <w:sz w:val="18"/>
                <w:szCs w:val="18"/>
              </w:rPr>
            </w:pPr>
            <w:r w:rsidRPr="00042A9D">
              <w:rPr>
                <w:rFonts w:cs="Times New Roman"/>
                <w:sz w:val="18"/>
                <w:szCs w:val="18"/>
              </w:rPr>
              <w:t>4,299</w:t>
            </w:r>
          </w:p>
        </w:tc>
        <w:tc>
          <w:tcPr>
            <w:tcW w:w="760" w:type="dxa"/>
            <w:vAlign w:val="center"/>
          </w:tcPr>
          <w:p w14:paraId="64F41F93" w14:textId="165056CA" w:rsidR="00042A9D" w:rsidRPr="00042A9D" w:rsidRDefault="00042A9D" w:rsidP="00042A9D">
            <w:pPr>
              <w:pStyle w:val="TableStyle"/>
              <w:jc w:val="center"/>
              <w:rPr>
                <w:rFonts w:cs="Times New Roman"/>
                <w:sz w:val="18"/>
                <w:szCs w:val="18"/>
              </w:rPr>
            </w:pPr>
            <w:r w:rsidRPr="00042A9D">
              <w:rPr>
                <w:rFonts w:cs="Times New Roman"/>
                <w:sz w:val="18"/>
                <w:szCs w:val="18"/>
              </w:rPr>
              <w:t>4,299</w:t>
            </w:r>
          </w:p>
        </w:tc>
      </w:tr>
      <w:tr w:rsidR="00042A9D" w:rsidRPr="00042A9D" w14:paraId="2360B9CB" w14:textId="77777777" w:rsidTr="00685513">
        <w:tc>
          <w:tcPr>
            <w:tcW w:w="2256" w:type="dxa"/>
            <w:vMerge/>
            <w:vAlign w:val="center"/>
          </w:tcPr>
          <w:p w14:paraId="46B3CDCB" w14:textId="77777777" w:rsidR="00042A9D" w:rsidRPr="00042A9D" w:rsidRDefault="00042A9D" w:rsidP="00042A9D">
            <w:pPr>
              <w:pStyle w:val="TableStyle"/>
              <w:jc w:val="center"/>
              <w:rPr>
                <w:rFonts w:cs="Times New Roman"/>
                <w:sz w:val="18"/>
                <w:szCs w:val="18"/>
              </w:rPr>
            </w:pPr>
          </w:p>
        </w:tc>
        <w:tc>
          <w:tcPr>
            <w:tcW w:w="275" w:type="dxa"/>
            <w:vAlign w:val="center"/>
          </w:tcPr>
          <w:p w14:paraId="7AEACE77" w14:textId="77777777" w:rsidR="00042A9D" w:rsidRPr="00042A9D" w:rsidRDefault="00042A9D" w:rsidP="00042A9D">
            <w:pPr>
              <w:pStyle w:val="TableStyle"/>
              <w:jc w:val="center"/>
              <w:rPr>
                <w:rFonts w:cs="Times New Roman"/>
                <w:sz w:val="18"/>
                <w:szCs w:val="18"/>
              </w:rPr>
            </w:pPr>
            <w:r w:rsidRPr="00042A9D">
              <w:rPr>
                <w:rFonts w:cs="Times New Roman"/>
                <w:sz w:val="18"/>
                <w:szCs w:val="18"/>
              </w:rPr>
              <w:t>3</w:t>
            </w:r>
          </w:p>
        </w:tc>
        <w:tc>
          <w:tcPr>
            <w:tcW w:w="2829" w:type="dxa"/>
            <w:vAlign w:val="center"/>
          </w:tcPr>
          <w:p w14:paraId="1CFFB6C0" w14:textId="77777777" w:rsidR="00042A9D" w:rsidRPr="00042A9D" w:rsidRDefault="00042A9D" w:rsidP="00042A9D">
            <w:pPr>
              <w:pStyle w:val="TableStyle"/>
              <w:jc w:val="center"/>
              <w:rPr>
                <w:rFonts w:cs="Times New Roman"/>
                <w:sz w:val="18"/>
                <w:szCs w:val="18"/>
              </w:rPr>
            </w:pPr>
            <w:r w:rsidRPr="00042A9D">
              <w:rPr>
                <w:rFonts w:cs="Times New Roman"/>
                <w:sz w:val="18"/>
                <w:szCs w:val="18"/>
              </w:rPr>
              <w:t>Собственные и хозяйственные нужды</w:t>
            </w:r>
          </w:p>
        </w:tc>
        <w:tc>
          <w:tcPr>
            <w:tcW w:w="831" w:type="dxa"/>
            <w:vAlign w:val="center"/>
          </w:tcPr>
          <w:p w14:paraId="19129F9F" w14:textId="77777777" w:rsidR="00042A9D" w:rsidRPr="00042A9D" w:rsidRDefault="00042A9D" w:rsidP="00042A9D">
            <w:pPr>
              <w:pStyle w:val="TableStyle"/>
              <w:jc w:val="center"/>
              <w:rPr>
                <w:rFonts w:cs="Times New Roman"/>
                <w:sz w:val="18"/>
                <w:szCs w:val="18"/>
              </w:rPr>
            </w:pPr>
            <w:r w:rsidRPr="00042A9D">
              <w:rPr>
                <w:rFonts w:cs="Times New Roman"/>
                <w:sz w:val="18"/>
                <w:szCs w:val="18"/>
              </w:rPr>
              <w:t>Гкал/ч</w:t>
            </w:r>
          </w:p>
        </w:tc>
        <w:tc>
          <w:tcPr>
            <w:tcW w:w="760" w:type="dxa"/>
            <w:vAlign w:val="center"/>
          </w:tcPr>
          <w:p w14:paraId="7A824F41" w14:textId="5981A3B6" w:rsidR="00042A9D" w:rsidRPr="00042A9D" w:rsidRDefault="00042A9D" w:rsidP="00042A9D">
            <w:pPr>
              <w:pStyle w:val="TableStyle"/>
              <w:jc w:val="center"/>
              <w:rPr>
                <w:rFonts w:cs="Times New Roman"/>
                <w:sz w:val="18"/>
                <w:szCs w:val="18"/>
              </w:rPr>
            </w:pPr>
            <w:r w:rsidRPr="00042A9D">
              <w:rPr>
                <w:rFonts w:cs="Times New Roman"/>
                <w:sz w:val="18"/>
                <w:szCs w:val="18"/>
              </w:rPr>
              <w:t>0,031</w:t>
            </w:r>
          </w:p>
        </w:tc>
        <w:tc>
          <w:tcPr>
            <w:tcW w:w="760" w:type="dxa"/>
            <w:vAlign w:val="center"/>
          </w:tcPr>
          <w:p w14:paraId="74276F2A" w14:textId="0AE593FC" w:rsidR="00042A9D" w:rsidRPr="00042A9D" w:rsidRDefault="00042A9D" w:rsidP="00042A9D">
            <w:pPr>
              <w:pStyle w:val="TableStyle"/>
              <w:jc w:val="center"/>
              <w:rPr>
                <w:rFonts w:cs="Times New Roman"/>
                <w:sz w:val="18"/>
                <w:szCs w:val="18"/>
              </w:rPr>
            </w:pPr>
            <w:r w:rsidRPr="00042A9D">
              <w:rPr>
                <w:rFonts w:cs="Times New Roman"/>
                <w:sz w:val="18"/>
                <w:szCs w:val="18"/>
              </w:rPr>
              <w:t>0,029</w:t>
            </w:r>
          </w:p>
        </w:tc>
        <w:tc>
          <w:tcPr>
            <w:tcW w:w="760" w:type="dxa"/>
            <w:vAlign w:val="center"/>
          </w:tcPr>
          <w:p w14:paraId="27E09685" w14:textId="322225DF" w:rsidR="00042A9D" w:rsidRPr="00042A9D" w:rsidRDefault="00042A9D" w:rsidP="00042A9D">
            <w:pPr>
              <w:pStyle w:val="TableStyle"/>
              <w:jc w:val="center"/>
              <w:rPr>
                <w:rFonts w:cs="Times New Roman"/>
                <w:sz w:val="18"/>
                <w:szCs w:val="18"/>
              </w:rPr>
            </w:pPr>
            <w:r w:rsidRPr="00042A9D">
              <w:rPr>
                <w:rFonts w:cs="Times New Roman"/>
                <w:sz w:val="18"/>
                <w:szCs w:val="18"/>
              </w:rPr>
              <w:t>0,029</w:t>
            </w:r>
          </w:p>
        </w:tc>
        <w:tc>
          <w:tcPr>
            <w:tcW w:w="760" w:type="dxa"/>
            <w:vAlign w:val="center"/>
          </w:tcPr>
          <w:p w14:paraId="6DFB3452" w14:textId="042ED526" w:rsidR="00042A9D" w:rsidRPr="00042A9D" w:rsidRDefault="00042A9D" w:rsidP="00042A9D">
            <w:pPr>
              <w:pStyle w:val="TableStyle"/>
              <w:jc w:val="center"/>
              <w:rPr>
                <w:rFonts w:cs="Times New Roman"/>
                <w:sz w:val="18"/>
                <w:szCs w:val="18"/>
              </w:rPr>
            </w:pPr>
            <w:r w:rsidRPr="00042A9D">
              <w:rPr>
                <w:rFonts w:cs="Times New Roman"/>
                <w:sz w:val="18"/>
                <w:szCs w:val="18"/>
              </w:rPr>
              <w:t>0,029</w:t>
            </w:r>
          </w:p>
        </w:tc>
        <w:tc>
          <w:tcPr>
            <w:tcW w:w="760" w:type="dxa"/>
            <w:vAlign w:val="center"/>
          </w:tcPr>
          <w:p w14:paraId="59131CFB" w14:textId="74A7B45B" w:rsidR="00042A9D" w:rsidRPr="00042A9D" w:rsidRDefault="00042A9D" w:rsidP="00042A9D">
            <w:pPr>
              <w:pStyle w:val="TableStyle"/>
              <w:jc w:val="center"/>
              <w:rPr>
                <w:rFonts w:cs="Times New Roman"/>
                <w:sz w:val="18"/>
                <w:szCs w:val="18"/>
              </w:rPr>
            </w:pPr>
            <w:r w:rsidRPr="00042A9D">
              <w:rPr>
                <w:rFonts w:cs="Times New Roman"/>
                <w:sz w:val="18"/>
                <w:szCs w:val="18"/>
              </w:rPr>
              <w:t>0,029</w:t>
            </w:r>
          </w:p>
        </w:tc>
        <w:tc>
          <w:tcPr>
            <w:tcW w:w="760" w:type="dxa"/>
            <w:vAlign w:val="center"/>
          </w:tcPr>
          <w:p w14:paraId="4D4BB84D" w14:textId="1C6C5CBE" w:rsidR="00042A9D" w:rsidRPr="00042A9D" w:rsidRDefault="00042A9D" w:rsidP="00042A9D">
            <w:pPr>
              <w:pStyle w:val="TableStyle"/>
              <w:jc w:val="center"/>
              <w:rPr>
                <w:rFonts w:cs="Times New Roman"/>
                <w:sz w:val="18"/>
                <w:szCs w:val="18"/>
              </w:rPr>
            </w:pPr>
            <w:r w:rsidRPr="00042A9D">
              <w:rPr>
                <w:rFonts w:cs="Times New Roman"/>
                <w:sz w:val="18"/>
                <w:szCs w:val="18"/>
              </w:rPr>
              <w:t>0,029</w:t>
            </w:r>
          </w:p>
        </w:tc>
        <w:tc>
          <w:tcPr>
            <w:tcW w:w="760" w:type="dxa"/>
            <w:vAlign w:val="center"/>
          </w:tcPr>
          <w:p w14:paraId="6CEA4A1F" w14:textId="0DED3206" w:rsidR="00042A9D" w:rsidRPr="00042A9D" w:rsidRDefault="00042A9D" w:rsidP="00042A9D">
            <w:pPr>
              <w:pStyle w:val="TableStyle"/>
              <w:jc w:val="center"/>
              <w:rPr>
                <w:rFonts w:cs="Times New Roman"/>
                <w:sz w:val="18"/>
                <w:szCs w:val="18"/>
              </w:rPr>
            </w:pPr>
            <w:r w:rsidRPr="00042A9D">
              <w:rPr>
                <w:rFonts w:cs="Times New Roman"/>
                <w:sz w:val="18"/>
                <w:szCs w:val="18"/>
              </w:rPr>
              <w:t>0,029</w:t>
            </w:r>
          </w:p>
        </w:tc>
        <w:tc>
          <w:tcPr>
            <w:tcW w:w="760" w:type="dxa"/>
            <w:vAlign w:val="center"/>
          </w:tcPr>
          <w:p w14:paraId="732A7388" w14:textId="50AAA1EA" w:rsidR="00042A9D" w:rsidRPr="00042A9D" w:rsidRDefault="00042A9D" w:rsidP="00042A9D">
            <w:pPr>
              <w:pStyle w:val="TableStyle"/>
              <w:jc w:val="center"/>
              <w:rPr>
                <w:rFonts w:cs="Times New Roman"/>
                <w:sz w:val="18"/>
                <w:szCs w:val="18"/>
              </w:rPr>
            </w:pPr>
            <w:r w:rsidRPr="00042A9D">
              <w:rPr>
                <w:rFonts w:cs="Times New Roman"/>
                <w:sz w:val="18"/>
                <w:szCs w:val="18"/>
              </w:rPr>
              <w:t>0,029</w:t>
            </w:r>
          </w:p>
        </w:tc>
        <w:tc>
          <w:tcPr>
            <w:tcW w:w="760" w:type="dxa"/>
            <w:vAlign w:val="center"/>
          </w:tcPr>
          <w:p w14:paraId="3E9F1461" w14:textId="09543CE9" w:rsidR="00042A9D" w:rsidRPr="00042A9D" w:rsidRDefault="00042A9D" w:rsidP="00042A9D">
            <w:pPr>
              <w:pStyle w:val="TableStyle"/>
              <w:jc w:val="center"/>
              <w:rPr>
                <w:rFonts w:cs="Times New Roman"/>
                <w:sz w:val="18"/>
                <w:szCs w:val="18"/>
              </w:rPr>
            </w:pPr>
            <w:r w:rsidRPr="00042A9D">
              <w:rPr>
                <w:rFonts w:cs="Times New Roman"/>
                <w:sz w:val="18"/>
                <w:szCs w:val="18"/>
              </w:rPr>
              <w:t>0,029</w:t>
            </w:r>
          </w:p>
        </w:tc>
        <w:tc>
          <w:tcPr>
            <w:tcW w:w="760" w:type="dxa"/>
            <w:vAlign w:val="center"/>
          </w:tcPr>
          <w:p w14:paraId="77DD9D55" w14:textId="51E27438" w:rsidR="00042A9D" w:rsidRPr="00042A9D" w:rsidRDefault="00042A9D" w:rsidP="00042A9D">
            <w:pPr>
              <w:pStyle w:val="TableStyle"/>
              <w:jc w:val="center"/>
              <w:rPr>
                <w:rFonts w:cs="Times New Roman"/>
                <w:sz w:val="18"/>
                <w:szCs w:val="18"/>
              </w:rPr>
            </w:pPr>
            <w:r w:rsidRPr="00042A9D">
              <w:rPr>
                <w:rFonts w:cs="Times New Roman"/>
                <w:sz w:val="18"/>
                <w:szCs w:val="18"/>
              </w:rPr>
              <w:t>0,029</w:t>
            </w:r>
          </w:p>
        </w:tc>
        <w:tc>
          <w:tcPr>
            <w:tcW w:w="760" w:type="dxa"/>
            <w:vAlign w:val="center"/>
          </w:tcPr>
          <w:p w14:paraId="0BE9CCC1" w14:textId="23364B4B" w:rsidR="00042A9D" w:rsidRPr="00042A9D" w:rsidRDefault="00042A9D" w:rsidP="00042A9D">
            <w:pPr>
              <w:pStyle w:val="TableStyle"/>
              <w:jc w:val="center"/>
              <w:rPr>
                <w:rFonts w:cs="Times New Roman"/>
                <w:sz w:val="18"/>
                <w:szCs w:val="18"/>
              </w:rPr>
            </w:pPr>
            <w:r w:rsidRPr="00042A9D">
              <w:rPr>
                <w:rFonts w:cs="Times New Roman"/>
                <w:sz w:val="18"/>
                <w:szCs w:val="18"/>
              </w:rPr>
              <w:t>0,029</w:t>
            </w:r>
          </w:p>
        </w:tc>
      </w:tr>
      <w:tr w:rsidR="00042A9D" w:rsidRPr="00042A9D" w14:paraId="4DD70BAF" w14:textId="77777777" w:rsidTr="00685513">
        <w:tc>
          <w:tcPr>
            <w:tcW w:w="2256" w:type="dxa"/>
            <w:vMerge/>
            <w:vAlign w:val="center"/>
          </w:tcPr>
          <w:p w14:paraId="50C464A1" w14:textId="77777777" w:rsidR="00042A9D" w:rsidRPr="00042A9D" w:rsidRDefault="00042A9D" w:rsidP="00042A9D">
            <w:pPr>
              <w:pStyle w:val="TableStyle"/>
              <w:jc w:val="center"/>
              <w:rPr>
                <w:rFonts w:cs="Times New Roman"/>
                <w:sz w:val="18"/>
                <w:szCs w:val="18"/>
              </w:rPr>
            </w:pPr>
          </w:p>
        </w:tc>
        <w:tc>
          <w:tcPr>
            <w:tcW w:w="275" w:type="dxa"/>
            <w:vAlign w:val="center"/>
          </w:tcPr>
          <w:p w14:paraId="1955640F" w14:textId="77777777" w:rsidR="00042A9D" w:rsidRPr="00042A9D" w:rsidRDefault="00042A9D" w:rsidP="00042A9D">
            <w:pPr>
              <w:pStyle w:val="TableStyle"/>
              <w:jc w:val="center"/>
              <w:rPr>
                <w:rFonts w:cs="Times New Roman"/>
                <w:sz w:val="18"/>
                <w:szCs w:val="18"/>
              </w:rPr>
            </w:pPr>
            <w:r w:rsidRPr="00042A9D">
              <w:rPr>
                <w:rFonts w:cs="Times New Roman"/>
                <w:sz w:val="18"/>
                <w:szCs w:val="18"/>
              </w:rPr>
              <w:t>4</w:t>
            </w:r>
          </w:p>
        </w:tc>
        <w:tc>
          <w:tcPr>
            <w:tcW w:w="2829" w:type="dxa"/>
            <w:vAlign w:val="center"/>
          </w:tcPr>
          <w:p w14:paraId="7BEC58AE" w14:textId="77777777" w:rsidR="00042A9D" w:rsidRPr="00042A9D" w:rsidRDefault="00042A9D" w:rsidP="00042A9D">
            <w:pPr>
              <w:pStyle w:val="TableStyle"/>
              <w:jc w:val="center"/>
              <w:rPr>
                <w:rFonts w:cs="Times New Roman"/>
                <w:sz w:val="18"/>
                <w:szCs w:val="18"/>
              </w:rPr>
            </w:pPr>
            <w:r w:rsidRPr="00042A9D">
              <w:rPr>
                <w:rFonts w:cs="Times New Roman"/>
                <w:sz w:val="18"/>
                <w:szCs w:val="18"/>
              </w:rPr>
              <w:t>Потери мощности в тепловой сети</w:t>
            </w:r>
          </w:p>
        </w:tc>
        <w:tc>
          <w:tcPr>
            <w:tcW w:w="831" w:type="dxa"/>
            <w:vAlign w:val="center"/>
          </w:tcPr>
          <w:p w14:paraId="3513051F" w14:textId="77777777" w:rsidR="00042A9D" w:rsidRPr="00042A9D" w:rsidRDefault="00042A9D" w:rsidP="00042A9D">
            <w:pPr>
              <w:pStyle w:val="TableStyle"/>
              <w:jc w:val="center"/>
              <w:rPr>
                <w:rFonts w:cs="Times New Roman"/>
                <w:sz w:val="18"/>
                <w:szCs w:val="18"/>
              </w:rPr>
            </w:pPr>
            <w:r w:rsidRPr="00042A9D">
              <w:rPr>
                <w:rFonts w:cs="Times New Roman"/>
                <w:sz w:val="18"/>
                <w:szCs w:val="18"/>
              </w:rPr>
              <w:t>Гкал/ч</w:t>
            </w:r>
          </w:p>
        </w:tc>
        <w:tc>
          <w:tcPr>
            <w:tcW w:w="760" w:type="dxa"/>
            <w:vAlign w:val="center"/>
          </w:tcPr>
          <w:p w14:paraId="35B83E1E" w14:textId="35A4E264" w:rsidR="00042A9D" w:rsidRPr="00042A9D" w:rsidRDefault="00042A9D" w:rsidP="00042A9D">
            <w:pPr>
              <w:pStyle w:val="TableStyle"/>
              <w:jc w:val="center"/>
              <w:rPr>
                <w:rFonts w:cs="Times New Roman"/>
                <w:sz w:val="18"/>
                <w:szCs w:val="18"/>
              </w:rPr>
            </w:pPr>
            <w:r w:rsidRPr="00042A9D">
              <w:rPr>
                <w:rFonts w:cs="Times New Roman"/>
                <w:sz w:val="18"/>
                <w:szCs w:val="18"/>
              </w:rPr>
              <w:t>0,137</w:t>
            </w:r>
          </w:p>
        </w:tc>
        <w:tc>
          <w:tcPr>
            <w:tcW w:w="760" w:type="dxa"/>
            <w:vAlign w:val="center"/>
          </w:tcPr>
          <w:p w14:paraId="7833E627" w14:textId="0AD68F3B" w:rsidR="00042A9D" w:rsidRPr="00042A9D" w:rsidRDefault="00042A9D" w:rsidP="00042A9D">
            <w:pPr>
              <w:pStyle w:val="TableStyle"/>
              <w:jc w:val="center"/>
              <w:rPr>
                <w:rFonts w:cs="Times New Roman"/>
                <w:sz w:val="18"/>
                <w:szCs w:val="18"/>
              </w:rPr>
            </w:pPr>
            <w:r w:rsidRPr="00042A9D">
              <w:rPr>
                <w:rFonts w:cs="Times New Roman"/>
                <w:sz w:val="18"/>
                <w:szCs w:val="18"/>
              </w:rPr>
              <w:t>0,132</w:t>
            </w:r>
          </w:p>
        </w:tc>
        <w:tc>
          <w:tcPr>
            <w:tcW w:w="760" w:type="dxa"/>
            <w:vAlign w:val="center"/>
          </w:tcPr>
          <w:p w14:paraId="7A115D87" w14:textId="40A1D8A5" w:rsidR="00042A9D" w:rsidRPr="00042A9D" w:rsidRDefault="00042A9D" w:rsidP="00042A9D">
            <w:pPr>
              <w:pStyle w:val="TableStyle"/>
              <w:jc w:val="center"/>
              <w:rPr>
                <w:rFonts w:cs="Times New Roman"/>
                <w:sz w:val="18"/>
                <w:szCs w:val="18"/>
              </w:rPr>
            </w:pPr>
            <w:r w:rsidRPr="00042A9D">
              <w:rPr>
                <w:rFonts w:cs="Times New Roman"/>
                <w:sz w:val="18"/>
                <w:szCs w:val="18"/>
              </w:rPr>
              <w:t>0,129</w:t>
            </w:r>
          </w:p>
        </w:tc>
        <w:tc>
          <w:tcPr>
            <w:tcW w:w="760" w:type="dxa"/>
            <w:vAlign w:val="center"/>
          </w:tcPr>
          <w:p w14:paraId="073DEB86" w14:textId="6C146D05" w:rsidR="00042A9D" w:rsidRPr="00042A9D" w:rsidRDefault="00042A9D" w:rsidP="00042A9D">
            <w:pPr>
              <w:pStyle w:val="TableStyle"/>
              <w:jc w:val="center"/>
              <w:rPr>
                <w:rFonts w:cs="Times New Roman"/>
                <w:sz w:val="18"/>
                <w:szCs w:val="18"/>
              </w:rPr>
            </w:pPr>
            <w:r w:rsidRPr="00042A9D">
              <w:rPr>
                <w:rFonts w:cs="Times New Roman"/>
                <w:sz w:val="18"/>
                <w:szCs w:val="18"/>
              </w:rPr>
              <w:t>0,129</w:t>
            </w:r>
          </w:p>
        </w:tc>
        <w:tc>
          <w:tcPr>
            <w:tcW w:w="760" w:type="dxa"/>
            <w:vAlign w:val="center"/>
          </w:tcPr>
          <w:p w14:paraId="6D81214F" w14:textId="3AF83E9E" w:rsidR="00042A9D" w:rsidRPr="00042A9D" w:rsidRDefault="00042A9D" w:rsidP="00042A9D">
            <w:pPr>
              <w:pStyle w:val="TableStyle"/>
              <w:jc w:val="center"/>
              <w:rPr>
                <w:rFonts w:cs="Times New Roman"/>
                <w:sz w:val="18"/>
                <w:szCs w:val="18"/>
              </w:rPr>
            </w:pPr>
            <w:r w:rsidRPr="00042A9D">
              <w:rPr>
                <w:rFonts w:cs="Times New Roman"/>
                <w:sz w:val="18"/>
                <w:szCs w:val="18"/>
              </w:rPr>
              <w:t>0,129</w:t>
            </w:r>
          </w:p>
        </w:tc>
        <w:tc>
          <w:tcPr>
            <w:tcW w:w="760" w:type="dxa"/>
            <w:vAlign w:val="center"/>
          </w:tcPr>
          <w:p w14:paraId="0DE7C54B" w14:textId="38F104E0" w:rsidR="00042A9D" w:rsidRPr="00042A9D" w:rsidRDefault="00042A9D" w:rsidP="00042A9D">
            <w:pPr>
              <w:pStyle w:val="TableStyle"/>
              <w:jc w:val="center"/>
              <w:rPr>
                <w:rFonts w:cs="Times New Roman"/>
                <w:sz w:val="18"/>
                <w:szCs w:val="18"/>
              </w:rPr>
            </w:pPr>
            <w:r w:rsidRPr="00042A9D">
              <w:rPr>
                <w:rFonts w:cs="Times New Roman"/>
                <w:sz w:val="18"/>
                <w:szCs w:val="18"/>
              </w:rPr>
              <w:t>0,129</w:t>
            </w:r>
          </w:p>
        </w:tc>
        <w:tc>
          <w:tcPr>
            <w:tcW w:w="760" w:type="dxa"/>
            <w:vAlign w:val="center"/>
          </w:tcPr>
          <w:p w14:paraId="0F888FD0" w14:textId="7E634567" w:rsidR="00042A9D" w:rsidRPr="00042A9D" w:rsidRDefault="00042A9D" w:rsidP="00042A9D">
            <w:pPr>
              <w:pStyle w:val="TableStyle"/>
              <w:jc w:val="center"/>
              <w:rPr>
                <w:rFonts w:cs="Times New Roman"/>
                <w:sz w:val="18"/>
                <w:szCs w:val="18"/>
              </w:rPr>
            </w:pPr>
            <w:r w:rsidRPr="00042A9D">
              <w:rPr>
                <w:rFonts w:cs="Times New Roman"/>
                <w:sz w:val="18"/>
                <w:szCs w:val="18"/>
              </w:rPr>
              <w:t>0,129</w:t>
            </w:r>
          </w:p>
        </w:tc>
        <w:tc>
          <w:tcPr>
            <w:tcW w:w="760" w:type="dxa"/>
            <w:vAlign w:val="center"/>
          </w:tcPr>
          <w:p w14:paraId="0501CF92" w14:textId="2B542246" w:rsidR="00042A9D" w:rsidRPr="00042A9D" w:rsidRDefault="00042A9D" w:rsidP="00042A9D">
            <w:pPr>
              <w:pStyle w:val="TableStyle"/>
              <w:jc w:val="center"/>
              <w:rPr>
                <w:rFonts w:cs="Times New Roman"/>
                <w:sz w:val="18"/>
                <w:szCs w:val="18"/>
              </w:rPr>
            </w:pPr>
            <w:r w:rsidRPr="00042A9D">
              <w:rPr>
                <w:rFonts w:cs="Times New Roman"/>
                <w:sz w:val="18"/>
                <w:szCs w:val="18"/>
              </w:rPr>
              <w:t>0,129</w:t>
            </w:r>
          </w:p>
        </w:tc>
        <w:tc>
          <w:tcPr>
            <w:tcW w:w="760" w:type="dxa"/>
            <w:vAlign w:val="center"/>
          </w:tcPr>
          <w:p w14:paraId="3184BF93" w14:textId="6951197D" w:rsidR="00042A9D" w:rsidRPr="00042A9D" w:rsidRDefault="00042A9D" w:rsidP="00042A9D">
            <w:pPr>
              <w:pStyle w:val="TableStyle"/>
              <w:jc w:val="center"/>
              <w:rPr>
                <w:rFonts w:cs="Times New Roman"/>
                <w:sz w:val="18"/>
                <w:szCs w:val="18"/>
              </w:rPr>
            </w:pPr>
            <w:r w:rsidRPr="00042A9D">
              <w:rPr>
                <w:rFonts w:cs="Times New Roman"/>
                <w:sz w:val="18"/>
                <w:szCs w:val="18"/>
              </w:rPr>
              <w:t>0,129</w:t>
            </w:r>
          </w:p>
        </w:tc>
        <w:tc>
          <w:tcPr>
            <w:tcW w:w="760" w:type="dxa"/>
            <w:vAlign w:val="center"/>
          </w:tcPr>
          <w:p w14:paraId="4CB63255" w14:textId="5D678411" w:rsidR="00042A9D" w:rsidRPr="00042A9D" w:rsidRDefault="00042A9D" w:rsidP="00042A9D">
            <w:pPr>
              <w:pStyle w:val="TableStyle"/>
              <w:jc w:val="center"/>
              <w:rPr>
                <w:rFonts w:cs="Times New Roman"/>
                <w:sz w:val="18"/>
                <w:szCs w:val="18"/>
              </w:rPr>
            </w:pPr>
            <w:r w:rsidRPr="00042A9D">
              <w:rPr>
                <w:rFonts w:cs="Times New Roman"/>
                <w:sz w:val="18"/>
                <w:szCs w:val="18"/>
              </w:rPr>
              <w:t>0,129</w:t>
            </w:r>
          </w:p>
        </w:tc>
        <w:tc>
          <w:tcPr>
            <w:tcW w:w="760" w:type="dxa"/>
            <w:vAlign w:val="center"/>
          </w:tcPr>
          <w:p w14:paraId="04B5CF1C" w14:textId="79362998" w:rsidR="00042A9D" w:rsidRPr="00042A9D" w:rsidRDefault="00042A9D" w:rsidP="00042A9D">
            <w:pPr>
              <w:pStyle w:val="TableStyle"/>
              <w:jc w:val="center"/>
              <w:rPr>
                <w:rFonts w:cs="Times New Roman"/>
                <w:sz w:val="18"/>
                <w:szCs w:val="18"/>
              </w:rPr>
            </w:pPr>
            <w:r w:rsidRPr="00042A9D">
              <w:rPr>
                <w:rFonts w:cs="Times New Roman"/>
                <w:sz w:val="18"/>
                <w:szCs w:val="18"/>
              </w:rPr>
              <w:t>0,129</w:t>
            </w:r>
          </w:p>
        </w:tc>
      </w:tr>
      <w:tr w:rsidR="00042A9D" w:rsidRPr="00042A9D" w14:paraId="3DB79F38" w14:textId="77777777" w:rsidTr="00685513">
        <w:tc>
          <w:tcPr>
            <w:tcW w:w="2256" w:type="dxa"/>
            <w:vMerge/>
            <w:vAlign w:val="center"/>
          </w:tcPr>
          <w:p w14:paraId="4DE82059" w14:textId="77777777" w:rsidR="00042A9D" w:rsidRPr="00042A9D" w:rsidRDefault="00042A9D" w:rsidP="00042A9D">
            <w:pPr>
              <w:pStyle w:val="TableStyle"/>
              <w:jc w:val="center"/>
              <w:rPr>
                <w:rFonts w:cs="Times New Roman"/>
                <w:sz w:val="18"/>
                <w:szCs w:val="18"/>
              </w:rPr>
            </w:pPr>
          </w:p>
        </w:tc>
        <w:tc>
          <w:tcPr>
            <w:tcW w:w="275" w:type="dxa"/>
            <w:vAlign w:val="center"/>
          </w:tcPr>
          <w:p w14:paraId="5D2DE620" w14:textId="77777777" w:rsidR="00042A9D" w:rsidRPr="00042A9D" w:rsidRDefault="00042A9D" w:rsidP="00042A9D">
            <w:pPr>
              <w:pStyle w:val="TableStyle"/>
              <w:jc w:val="center"/>
              <w:rPr>
                <w:rFonts w:cs="Times New Roman"/>
                <w:sz w:val="18"/>
                <w:szCs w:val="18"/>
              </w:rPr>
            </w:pPr>
            <w:r w:rsidRPr="00042A9D">
              <w:rPr>
                <w:rFonts w:cs="Times New Roman"/>
                <w:sz w:val="18"/>
                <w:szCs w:val="18"/>
              </w:rPr>
              <w:t>5</w:t>
            </w:r>
          </w:p>
        </w:tc>
        <w:tc>
          <w:tcPr>
            <w:tcW w:w="2829" w:type="dxa"/>
            <w:vAlign w:val="center"/>
          </w:tcPr>
          <w:p w14:paraId="44E233C4" w14:textId="77777777" w:rsidR="00042A9D" w:rsidRPr="00042A9D" w:rsidRDefault="00042A9D" w:rsidP="00042A9D">
            <w:pPr>
              <w:pStyle w:val="TableStyle"/>
              <w:jc w:val="center"/>
              <w:rPr>
                <w:rFonts w:cs="Times New Roman"/>
                <w:sz w:val="18"/>
                <w:szCs w:val="18"/>
              </w:rPr>
            </w:pPr>
            <w:r w:rsidRPr="00042A9D">
              <w:rPr>
                <w:rFonts w:cs="Times New Roman"/>
                <w:sz w:val="18"/>
                <w:szCs w:val="18"/>
              </w:rPr>
              <w:t>Расчетная присоединенная тепловая нагрузка</w:t>
            </w:r>
          </w:p>
        </w:tc>
        <w:tc>
          <w:tcPr>
            <w:tcW w:w="831" w:type="dxa"/>
            <w:vAlign w:val="center"/>
          </w:tcPr>
          <w:p w14:paraId="34E8AD63" w14:textId="77777777" w:rsidR="00042A9D" w:rsidRPr="00042A9D" w:rsidRDefault="00042A9D" w:rsidP="00042A9D">
            <w:pPr>
              <w:pStyle w:val="TableStyle"/>
              <w:jc w:val="center"/>
              <w:rPr>
                <w:rFonts w:cs="Times New Roman"/>
                <w:sz w:val="18"/>
                <w:szCs w:val="18"/>
              </w:rPr>
            </w:pPr>
            <w:r w:rsidRPr="00042A9D">
              <w:rPr>
                <w:rFonts w:cs="Times New Roman"/>
                <w:sz w:val="18"/>
                <w:szCs w:val="18"/>
              </w:rPr>
              <w:t>Гкал/ч</w:t>
            </w:r>
          </w:p>
        </w:tc>
        <w:tc>
          <w:tcPr>
            <w:tcW w:w="760" w:type="dxa"/>
            <w:vAlign w:val="center"/>
          </w:tcPr>
          <w:p w14:paraId="5D5077DE" w14:textId="041B6C4D" w:rsidR="00042A9D" w:rsidRPr="00042A9D" w:rsidRDefault="00042A9D" w:rsidP="00042A9D">
            <w:pPr>
              <w:pStyle w:val="TableStyle"/>
              <w:jc w:val="center"/>
              <w:rPr>
                <w:rFonts w:cs="Times New Roman"/>
                <w:sz w:val="18"/>
                <w:szCs w:val="18"/>
              </w:rPr>
            </w:pPr>
            <w:r w:rsidRPr="00042A9D">
              <w:rPr>
                <w:rFonts w:cs="Times New Roman"/>
                <w:sz w:val="18"/>
                <w:szCs w:val="18"/>
              </w:rPr>
              <w:t>1,554</w:t>
            </w:r>
          </w:p>
        </w:tc>
        <w:tc>
          <w:tcPr>
            <w:tcW w:w="760" w:type="dxa"/>
            <w:vAlign w:val="center"/>
          </w:tcPr>
          <w:p w14:paraId="731375BC" w14:textId="16EDB195" w:rsidR="00042A9D" w:rsidRPr="00042A9D" w:rsidRDefault="00042A9D" w:rsidP="00042A9D">
            <w:pPr>
              <w:pStyle w:val="TableStyle"/>
              <w:jc w:val="center"/>
              <w:rPr>
                <w:rFonts w:cs="Times New Roman"/>
                <w:sz w:val="18"/>
                <w:szCs w:val="18"/>
              </w:rPr>
            </w:pPr>
            <w:r w:rsidRPr="00042A9D">
              <w:rPr>
                <w:rFonts w:cs="Times New Roman"/>
                <w:sz w:val="18"/>
                <w:szCs w:val="18"/>
              </w:rPr>
              <w:t>1,554</w:t>
            </w:r>
          </w:p>
        </w:tc>
        <w:tc>
          <w:tcPr>
            <w:tcW w:w="760" w:type="dxa"/>
            <w:vAlign w:val="center"/>
          </w:tcPr>
          <w:p w14:paraId="4C989153" w14:textId="3867CB20" w:rsidR="00042A9D" w:rsidRPr="00042A9D" w:rsidRDefault="00042A9D" w:rsidP="00042A9D">
            <w:pPr>
              <w:pStyle w:val="TableStyle"/>
              <w:jc w:val="center"/>
              <w:rPr>
                <w:rFonts w:cs="Times New Roman"/>
                <w:sz w:val="18"/>
                <w:szCs w:val="18"/>
              </w:rPr>
            </w:pPr>
            <w:r w:rsidRPr="00042A9D">
              <w:rPr>
                <w:rFonts w:cs="Times New Roman"/>
                <w:sz w:val="18"/>
                <w:szCs w:val="18"/>
              </w:rPr>
              <w:t>1,554</w:t>
            </w:r>
          </w:p>
        </w:tc>
        <w:tc>
          <w:tcPr>
            <w:tcW w:w="760" w:type="dxa"/>
            <w:vAlign w:val="center"/>
          </w:tcPr>
          <w:p w14:paraId="140C09E0" w14:textId="6AC8446A" w:rsidR="00042A9D" w:rsidRPr="00042A9D" w:rsidRDefault="00042A9D" w:rsidP="00042A9D">
            <w:pPr>
              <w:pStyle w:val="TableStyle"/>
              <w:jc w:val="center"/>
              <w:rPr>
                <w:rFonts w:cs="Times New Roman"/>
                <w:sz w:val="18"/>
                <w:szCs w:val="18"/>
              </w:rPr>
            </w:pPr>
            <w:r w:rsidRPr="00042A9D">
              <w:rPr>
                <w:rFonts w:cs="Times New Roman"/>
                <w:sz w:val="18"/>
                <w:szCs w:val="18"/>
              </w:rPr>
              <w:t>1,554</w:t>
            </w:r>
          </w:p>
        </w:tc>
        <w:tc>
          <w:tcPr>
            <w:tcW w:w="760" w:type="dxa"/>
            <w:vAlign w:val="center"/>
          </w:tcPr>
          <w:p w14:paraId="2CE39F5B" w14:textId="2898A461" w:rsidR="00042A9D" w:rsidRPr="00042A9D" w:rsidRDefault="00042A9D" w:rsidP="00042A9D">
            <w:pPr>
              <w:pStyle w:val="TableStyle"/>
              <w:jc w:val="center"/>
              <w:rPr>
                <w:rFonts w:cs="Times New Roman"/>
                <w:sz w:val="18"/>
                <w:szCs w:val="18"/>
              </w:rPr>
            </w:pPr>
            <w:r w:rsidRPr="00042A9D">
              <w:rPr>
                <w:rFonts w:cs="Times New Roman"/>
                <w:sz w:val="18"/>
                <w:szCs w:val="18"/>
              </w:rPr>
              <w:t>1,554</w:t>
            </w:r>
          </w:p>
        </w:tc>
        <w:tc>
          <w:tcPr>
            <w:tcW w:w="760" w:type="dxa"/>
            <w:vAlign w:val="center"/>
          </w:tcPr>
          <w:p w14:paraId="33653CC0" w14:textId="6C4C295D" w:rsidR="00042A9D" w:rsidRPr="00042A9D" w:rsidRDefault="00042A9D" w:rsidP="00042A9D">
            <w:pPr>
              <w:pStyle w:val="TableStyle"/>
              <w:jc w:val="center"/>
              <w:rPr>
                <w:rFonts w:cs="Times New Roman"/>
                <w:sz w:val="18"/>
                <w:szCs w:val="18"/>
              </w:rPr>
            </w:pPr>
            <w:r w:rsidRPr="00042A9D">
              <w:rPr>
                <w:rFonts w:cs="Times New Roman"/>
                <w:sz w:val="18"/>
                <w:szCs w:val="18"/>
              </w:rPr>
              <w:t>1,554</w:t>
            </w:r>
          </w:p>
        </w:tc>
        <w:tc>
          <w:tcPr>
            <w:tcW w:w="760" w:type="dxa"/>
            <w:vAlign w:val="center"/>
          </w:tcPr>
          <w:p w14:paraId="4DD871A8" w14:textId="4C9AF5C1" w:rsidR="00042A9D" w:rsidRPr="00042A9D" w:rsidRDefault="00042A9D" w:rsidP="00042A9D">
            <w:pPr>
              <w:pStyle w:val="TableStyle"/>
              <w:jc w:val="center"/>
              <w:rPr>
                <w:rFonts w:cs="Times New Roman"/>
                <w:sz w:val="18"/>
                <w:szCs w:val="18"/>
              </w:rPr>
            </w:pPr>
            <w:r w:rsidRPr="00042A9D">
              <w:rPr>
                <w:rFonts w:cs="Times New Roman"/>
                <w:sz w:val="18"/>
                <w:szCs w:val="18"/>
              </w:rPr>
              <w:t>1,554</w:t>
            </w:r>
          </w:p>
        </w:tc>
        <w:tc>
          <w:tcPr>
            <w:tcW w:w="760" w:type="dxa"/>
            <w:vAlign w:val="center"/>
          </w:tcPr>
          <w:p w14:paraId="038D270E" w14:textId="0532A44A" w:rsidR="00042A9D" w:rsidRPr="00042A9D" w:rsidRDefault="00042A9D" w:rsidP="00042A9D">
            <w:pPr>
              <w:pStyle w:val="TableStyle"/>
              <w:jc w:val="center"/>
              <w:rPr>
                <w:rFonts w:cs="Times New Roman"/>
                <w:sz w:val="18"/>
                <w:szCs w:val="18"/>
              </w:rPr>
            </w:pPr>
            <w:r w:rsidRPr="00042A9D">
              <w:rPr>
                <w:rFonts w:cs="Times New Roman"/>
                <w:sz w:val="18"/>
                <w:szCs w:val="18"/>
              </w:rPr>
              <w:t>1,554</w:t>
            </w:r>
          </w:p>
        </w:tc>
        <w:tc>
          <w:tcPr>
            <w:tcW w:w="760" w:type="dxa"/>
            <w:vAlign w:val="center"/>
          </w:tcPr>
          <w:p w14:paraId="59200293" w14:textId="4E91C118" w:rsidR="00042A9D" w:rsidRPr="00042A9D" w:rsidRDefault="00042A9D" w:rsidP="00042A9D">
            <w:pPr>
              <w:pStyle w:val="TableStyle"/>
              <w:jc w:val="center"/>
              <w:rPr>
                <w:rFonts w:cs="Times New Roman"/>
                <w:sz w:val="18"/>
                <w:szCs w:val="18"/>
              </w:rPr>
            </w:pPr>
            <w:r w:rsidRPr="00042A9D">
              <w:rPr>
                <w:rFonts w:cs="Times New Roman"/>
                <w:sz w:val="18"/>
                <w:szCs w:val="18"/>
              </w:rPr>
              <w:t>1,554</w:t>
            </w:r>
          </w:p>
        </w:tc>
        <w:tc>
          <w:tcPr>
            <w:tcW w:w="760" w:type="dxa"/>
            <w:vAlign w:val="center"/>
          </w:tcPr>
          <w:p w14:paraId="3C0FADF9" w14:textId="2BE40A67" w:rsidR="00042A9D" w:rsidRPr="00042A9D" w:rsidRDefault="00042A9D" w:rsidP="00042A9D">
            <w:pPr>
              <w:pStyle w:val="TableStyle"/>
              <w:jc w:val="center"/>
              <w:rPr>
                <w:rFonts w:cs="Times New Roman"/>
                <w:sz w:val="18"/>
                <w:szCs w:val="18"/>
              </w:rPr>
            </w:pPr>
            <w:r w:rsidRPr="00042A9D">
              <w:rPr>
                <w:rFonts w:cs="Times New Roman"/>
                <w:sz w:val="18"/>
                <w:szCs w:val="18"/>
              </w:rPr>
              <w:t>1,554</w:t>
            </w:r>
          </w:p>
        </w:tc>
        <w:tc>
          <w:tcPr>
            <w:tcW w:w="760" w:type="dxa"/>
            <w:vAlign w:val="center"/>
          </w:tcPr>
          <w:p w14:paraId="40920ADD" w14:textId="6B28DC9C" w:rsidR="00042A9D" w:rsidRPr="00042A9D" w:rsidRDefault="00042A9D" w:rsidP="00042A9D">
            <w:pPr>
              <w:pStyle w:val="TableStyle"/>
              <w:jc w:val="center"/>
              <w:rPr>
                <w:rFonts w:cs="Times New Roman"/>
                <w:sz w:val="18"/>
                <w:szCs w:val="18"/>
              </w:rPr>
            </w:pPr>
            <w:r w:rsidRPr="00042A9D">
              <w:rPr>
                <w:rFonts w:cs="Times New Roman"/>
                <w:sz w:val="18"/>
                <w:szCs w:val="18"/>
              </w:rPr>
              <w:t>1,554</w:t>
            </w:r>
          </w:p>
        </w:tc>
      </w:tr>
      <w:tr w:rsidR="00042A9D" w:rsidRPr="00042A9D" w14:paraId="717D5312" w14:textId="77777777" w:rsidTr="00685513">
        <w:tc>
          <w:tcPr>
            <w:tcW w:w="2256" w:type="dxa"/>
            <w:vMerge/>
            <w:vAlign w:val="center"/>
          </w:tcPr>
          <w:p w14:paraId="48640681" w14:textId="77777777" w:rsidR="00042A9D" w:rsidRPr="00042A9D" w:rsidRDefault="00042A9D" w:rsidP="00042A9D">
            <w:pPr>
              <w:pStyle w:val="TableStyle"/>
              <w:jc w:val="center"/>
              <w:rPr>
                <w:rFonts w:cs="Times New Roman"/>
                <w:sz w:val="18"/>
                <w:szCs w:val="18"/>
              </w:rPr>
            </w:pPr>
          </w:p>
        </w:tc>
        <w:tc>
          <w:tcPr>
            <w:tcW w:w="275" w:type="dxa"/>
            <w:vAlign w:val="center"/>
          </w:tcPr>
          <w:p w14:paraId="405A5090" w14:textId="77777777" w:rsidR="00042A9D" w:rsidRPr="00042A9D" w:rsidRDefault="00042A9D" w:rsidP="00042A9D">
            <w:pPr>
              <w:pStyle w:val="TableStyle"/>
              <w:jc w:val="center"/>
              <w:rPr>
                <w:rFonts w:cs="Times New Roman"/>
                <w:sz w:val="18"/>
                <w:szCs w:val="18"/>
              </w:rPr>
            </w:pPr>
            <w:r w:rsidRPr="00042A9D">
              <w:rPr>
                <w:rFonts w:cs="Times New Roman"/>
                <w:sz w:val="18"/>
                <w:szCs w:val="18"/>
              </w:rPr>
              <w:t>6</w:t>
            </w:r>
          </w:p>
        </w:tc>
        <w:tc>
          <w:tcPr>
            <w:tcW w:w="2829" w:type="dxa"/>
            <w:vAlign w:val="center"/>
          </w:tcPr>
          <w:p w14:paraId="63D18C03" w14:textId="77777777" w:rsidR="00042A9D" w:rsidRPr="00042A9D" w:rsidRDefault="00042A9D" w:rsidP="00042A9D">
            <w:pPr>
              <w:pStyle w:val="TableStyle"/>
              <w:jc w:val="center"/>
              <w:rPr>
                <w:rFonts w:cs="Times New Roman"/>
                <w:sz w:val="18"/>
                <w:szCs w:val="18"/>
              </w:rPr>
            </w:pPr>
            <w:r w:rsidRPr="00042A9D">
              <w:rPr>
                <w:rFonts w:cs="Times New Roman"/>
                <w:sz w:val="18"/>
                <w:szCs w:val="18"/>
              </w:rPr>
              <w:t>Резерв (+)/дефицит (-) тепловой мощности</w:t>
            </w:r>
          </w:p>
        </w:tc>
        <w:tc>
          <w:tcPr>
            <w:tcW w:w="831" w:type="dxa"/>
            <w:vAlign w:val="center"/>
          </w:tcPr>
          <w:p w14:paraId="78F537E9" w14:textId="77777777" w:rsidR="00042A9D" w:rsidRPr="00042A9D" w:rsidRDefault="00042A9D" w:rsidP="00042A9D">
            <w:pPr>
              <w:pStyle w:val="TableStyle"/>
              <w:jc w:val="center"/>
              <w:rPr>
                <w:rFonts w:cs="Times New Roman"/>
                <w:sz w:val="18"/>
                <w:szCs w:val="18"/>
              </w:rPr>
            </w:pPr>
            <w:r w:rsidRPr="00042A9D">
              <w:rPr>
                <w:rFonts w:cs="Times New Roman"/>
                <w:sz w:val="18"/>
                <w:szCs w:val="18"/>
              </w:rPr>
              <w:t>Гкал/ч</w:t>
            </w:r>
          </w:p>
        </w:tc>
        <w:tc>
          <w:tcPr>
            <w:tcW w:w="760" w:type="dxa"/>
            <w:vAlign w:val="center"/>
          </w:tcPr>
          <w:p w14:paraId="726EEA44" w14:textId="4A71953C" w:rsidR="00042A9D" w:rsidRPr="00042A9D" w:rsidRDefault="00042A9D" w:rsidP="00042A9D">
            <w:pPr>
              <w:pStyle w:val="TableStyle"/>
              <w:jc w:val="center"/>
              <w:rPr>
                <w:rFonts w:cs="Times New Roman"/>
                <w:sz w:val="18"/>
                <w:szCs w:val="18"/>
              </w:rPr>
            </w:pPr>
            <w:r w:rsidRPr="00042A9D">
              <w:rPr>
                <w:rFonts w:cs="Times New Roman"/>
                <w:sz w:val="18"/>
                <w:szCs w:val="18"/>
              </w:rPr>
              <w:t>-0,002</w:t>
            </w:r>
          </w:p>
        </w:tc>
        <w:tc>
          <w:tcPr>
            <w:tcW w:w="760" w:type="dxa"/>
            <w:vAlign w:val="center"/>
          </w:tcPr>
          <w:p w14:paraId="241E2007" w14:textId="292A7705" w:rsidR="00042A9D" w:rsidRPr="00042A9D" w:rsidRDefault="00042A9D" w:rsidP="00042A9D">
            <w:pPr>
              <w:pStyle w:val="TableStyle"/>
              <w:jc w:val="center"/>
              <w:rPr>
                <w:rFonts w:cs="Times New Roman"/>
                <w:sz w:val="18"/>
                <w:szCs w:val="18"/>
              </w:rPr>
            </w:pPr>
            <w:r w:rsidRPr="00042A9D">
              <w:rPr>
                <w:rFonts w:cs="Times New Roman"/>
                <w:sz w:val="18"/>
                <w:szCs w:val="18"/>
              </w:rPr>
              <w:t>2,584</w:t>
            </w:r>
          </w:p>
        </w:tc>
        <w:tc>
          <w:tcPr>
            <w:tcW w:w="760" w:type="dxa"/>
            <w:vAlign w:val="center"/>
          </w:tcPr>
          <w:p w14:paraId="32BF609F" w14:textId="63CC3595" w:rsidR="00042A9D" w:rsidRPr="00042A9D" w:rsidRDefault="00042A9D" w:rsidP="00042A9D">
            <w:pPr>
              <w:pStyle w:val="TableStyle"/>
              <w:jc w:val="center"/>
              <w:rPr>
                <w:rFonts w:cs="Times New Roman"/>
                <w:sz w:val="18"/>
                <w:szCs w:val="18"/>
              </w:rPr>
            </w:pPr>
            <w:r w:rsidRPr="00042A9D">
              <w:rPr>
                <w:rFonts w:cs="Times New Roman"/>
                <w:sz w:val="18"/>
                <w:szCs w:val="18"/>
              </w:rPr>
              <w:t>2,587</w:t>
            </w:r>
          </w:p>
        </w:tc>
        <w:tc>
          <w:tcPr>
            <w:tcW w:w="760" w:type="dxa"/>
            <w:vAlign w:val="center"/>
          </w:tcPr>
          <w:p w14:paraId="72EA7073" w14:textId="5BEC916F" w:rsidR="00042A9D" w:rsidRPr="00042A9D" w:rsidRDefault="00042A9D" w:rsidP="00042A9D">
            <w:pPr>
              <w:pStyle w:val="TableStyle"/>
              <w:jc w:val="center"/>
              <w:rPr>
                <w:rFonts w:cs="Times New Roman"/>
                <w:sz w:val="18"/>
                <w:szCs w:val="18"/>
              </w:rPr>
            </w:pPr>
            <w:r w:rsidRPr="00042A9D">
              <w:rPr>
                <w:rFonts w:cs="Times New Roman"/>
                <w:sz w:val="18"/>
                <w:szCs w:val="18"/>
              </w:rPr>
              <w:t>2,587</w:t>
            </w:r>
          </w:p>
        </w:tc>
        <w:tc>
          <w:tcPr>
            <w:tcW w:w="760" w:type="dxa"/>
            <w:vAlign w:val="center"/>
          </w:tcPr>
          <w:p w14:paraId="26E8F0ED" w14:textId="58BF7922" w:rsidR="00042A9D" w:rsidRPr="00042A9D" w:rsidRDefault="00042A9D" w:rsidP="00042A9D">
            <w:pPr>
              <w:pStyle w:val="TableStyle"/>
              <w:jc w:val="center"/>
              <w:rPr>
                <w:rFonts w:cs="Times New Roman"/>
                <w:sz w:val="18"/>
                <w:szCs w:val="18"/>
              </w:rPr>
            </w:pPr>
            <w:r w:rsidRPr="00042A9D">
              <w:rPr>
                <w:rFonts w:cs="Times New Roman"/>
                <w:sz w:val="18"/>
                <w:szCs w:val="18"/>
              </w:rPr>
              <w:t>2,587</w:t>
            </w:r>
          </w:p>
        </w:tc>
        <w:tc>
          <w:tcPr>
            <w:tcW w:w="760" w:type="dxa"/>
            <w:vAlign w:val="center"/>
          </w:tcPr>
          <w:p w14:paraId="516F8565" w14:textId="701E2735" w:rsidR="00042A9D" w:rsidRPr="00042A9D" w:rsidRDefault="00042A9D" w:rsidP="00042A9D">
            <w:pPr>
              <w:pStyle w:val="TableStyle"/>
              <w:jc w:val="center"/>
              <w:rPr>
                <w:rFonts w:cs="Times New Roman"/>
                <w:sz w:val="18"/>
                <w:szCs w:val="18"/>
              </w:rPr>
            </w:pPr>
            <w:r w:rsidRPr="00042A9D">
              <w:rPr>
                <w:rFonts w:cs="Times New Roman"/>
                <w:sz w:val="18"/>
                <w:szCs w:val="18"/>
              </w:rPr>
              <w:t>2,587</w:t>
            </w:r>
          </w:p>
        </w:tc>
        <w:tc>
          <w:tcPr>
            <w:tcW w:w="760" w:type="dxa"/>
            <w:vAlign w:val="center"/>
          </w:tcPr>
          <w:p w14:paraId="3E5D509A" w14:textId="6D76AE99" w:rsidR="00042A9D" w:rsidRPr="00042A9D" w:rsidRDefault="00042A9D" w:rsidP="00042A9D">
            <w:pPr>
              <w:pStyle w:val="TableStyle"/>
              <w:jc w:val="center"/>
              <w:rPr>
                <w:rFonts w:cs="Times New Roman"/>
                <w:sz w:val="18"/>
                <w:szCs w:val="18"/>
              </w:rPr>
            </w:pPr>
            <w:r w:rsidRPr="00042A9D">
              <w:rPr>
                <w:rFonts w:cs="Times New Roman"/>
                <w:sz w:val="18"/>
                <w:szCs w:val="18"/>
              </w:rPr>
              <w:t>2,587</w:t>
            </w:r>
          </w:p>
        </w:tc>
        <w:tc>
          <w:tcPr>
            <w:tcW w:w="760" w:type="dxa"/>
            <w:vAlign w:val="center"/>
          </w:tcPr>
          <w:p w14:paraId="1CEA06C7" w14:textId="2D3BDCAA" w:rsidR="00042A9D" w:rsidRPr="00042A9D" w:rsidRDefault="00042A9D" w:rsidP="00042A9D">
            <w:pPr>
              <w:pStyle w:val="TableStyle"/>
              <w:jc w:val="center"/>
              <w:rPr>
                <w:rFonts w:cs="Times New Roman"/>
                <w:sz w:val="18"/>
                <w:szCs w:val="18"/>
              </w:rPr>
            </w:pPr>
            <w:r w:rsidRPr="00042A9D">
              <w:rPr>
                <w:rFonts w:cs="Times New Roman"/>
                <w:sz w:val="18"/>
                <w:szCs w:val="18"/>
              </w:rPr>
              <w:t>2,587</w:t>
            </w:r>
          </w:p>
        </w:tc>
        <w:tc>
          <w:tcPr>
            <w:tcW w:w="760" w:type="dxa"/>
            <w:vAlign w:val="center"/>
          </w:tcPr>
          <w:p w14:paraId="5912CA2C" w14:textId="7FC83987" w:rsidR="00042A9D" w:rsidRPr="00042A9D" w:rsidRDefault="00042A9D" w:rsidP="00042A9D">
            <w:pPr>
              <w:pStyle w:val="TableStyle"/>
              <w:jc w:val="center"/>
              <w:rPr>
                <w:rFonts w:cs="Times New Roman"/>
                <w:sz w:val="18"/>
                <w:szCs w:val="18"/>
              </w:rPr>
            </w:pPr>
            <w:r w:rsidRPr="00042A9D">
              <w:rPr>
                <w:rFonts w:cs="Times New Roman"/>
                <w:sz w:val="18"/>
                <w:szCs w:val="18"/>
              </w:rPr>
              <w:t>2,587</w:t>
            </w:r>
          </w:p>
        </w:tc>
        <w:tc>
          <w:tcPr>
            <w:tcW w:w="760" w:type="dxa"/>
            <w:vAlign w:val="center"/>
          </w:tcPr>
          <w:p w14:paraId="40E2D792" w14:textId="14175CE9" w:rsidR="00042A9D" w:rsidRPr="00042A9D" w:rsidRDefault="00042A9D" w:rsidP="00042A9D">
            <w:pPr>
              <w:pStyle w:val="TableStyle"/>
              <w:jc w:val="center"/>
              <w:rPr>
                <w:rFonts w:cs="Times New Roman"/>
                <w:sz w:val="18"/>
                <w:szCs w:val="18"/>
              </w:rPr>
            </w:pPr>
            <w:r w:rsidRPr="00042A9D">
              <w:rPr>
                <w:rFonts w:cs="Times New Roman"/>
                <w:sz w:val="18"/>
                <w:szCs w:val="18"/>
              </w:rPr>
              <w:t>2,587</w:t>
            </w:r>
          </w:p>
        </w:tc>
        <w:tc>
          <w:tcPr>
            <w:tcW w:w="760" w:type="dxa"/>
            <w:vAlign w:val="center"/>
          </w:tcPr>
          <w:p w14:paraId="5974D0DB" w14:textId="36CA30C9" w:rsidR="00042A9D" w:rsidRPr="00042A9D" w:rsidRDefault="00042A9D" w:rsidP="00042A9D">
            <w:pPr>
              <w:pStyle w:val="TableStyle"/>
              <w:jc w:val="center"/>
              <w:rPr>
                <w:rFonts w:cs="Times New Roman"/>
                <w:sz w:val="18"/>
                <w:szCs w:val="18"/>
              </w:rPr>
            </w:pPr>
            <w:r w:rsidRPr="00042A9D">
              <w:rPr>
                <w:rFonts w:cs="Times New Roman"/>
                <w:sz w:val="18"/>
                <w:szCs w:val="18"/>
              </w:rPr>
              <w:t>2,587</w:t>
            </w:r>
          </w:p>
        </w:tc>
      </w:tr>
      <w:tr w:rsidR="00042A9D" w:rsidRPr="00042A9D" w14:paraId="4FE83E79" w14:textId="77777777" w:rsidTr="00685513">
        <w:tc>
          <w:tcPr>
            <w:tcW w:w="2256" w:type="dxa"/>
            <w:vMerge/>
            <w:vAlign w:val="center"/>
          </w:tcPr>
          <w:p w14:paraId="6FE8E0DB" w14:textId="77777777" w:rsidR="00042A9D" w:rsidRPr="00042A9D" w:rsidRDefault="00042A9D" w:rsidP="00042A9D">
            <w:pPr>
              <w:pStyle w:val="TableStyle"/>
              <w:jc w:val="center"/>
              <w:rPr>
                <w:rFonts w:cs="Times New Roman"/>
                <w:sz w:val="18"/>
                <w:szCs w:val="18"/>
              </w:rPr>
            </w:pPr>
          </w:p>
        </w:tc>
        <w:tc>
          <w:tcPr>
            <w:tcW w:w="275" w:type="dxa"/>
            <w:vAlign w:val="center"/>
          </w:tcPr>
          <w:p w14:paraId="5407338F" w14:textId="77777777" w:rsidR="00042A9D" w:rsidRPr="00042A9D" w:rsidRDefault="00042A9D" w:rsidP="00042A9D">
            <w:pPr>
              <w:pStyle w:val="TableStyle"/>
              <w:jc w:val="center"/>
              <w:rPr>
                <w:rFonts w:cs="Times New Roman"/>
                <w:sz w:val="18"/>
                <w:szCs w:val="18"/>
              </w:rPr>
            </w:pPr>
            <w:r w:rsidRPr="00042A9D">
              <w:rPr>
                <w:rFonts w:cs="Times New Roman"/>
                <w:sz w:val="18"/>
                <w:szCs w:val="18"/>
              </w:rPr>
              <w:t>7</w:t>
            </w:r>
          </w:p>
        </w:tc>
        <w:tc>
          <w:tcPr>
            <w:tcW w:w="2829" w:type="dxa"/>
            <w:vAlign w:val="center"/>
          </w:tcPr>
          <w:p w14:paraId="3351D47C" w14:textId="77777777" w:rsidR="00042A9D" w:rsidRPr="00042A9D" w:rsidRDefault="00042A9D" w:rsidP="00042A9D">
            <w:pPr>
              <w:pStyle w:val="TableStyle"/>
              <w:jc w:val="center"/>
              <w:rPr>
                <w:rFonts w:cs="Times New Roman"/>
                <w:sz w:val="18"/>
                <w:szCs w:val="18"/>
              </w:rPr>
            </w:pPr>
            <w:r w:rsidRPr="00042A9D">
              <w:rPr>
                <w:rFonts w:cs="Times New Roman"/>
                <w:sz w:val="18"/>
                <w:szCs w:val="18"/>
              </w:rPr>
              <w:t>Доля резерва (от установленной мощности)</w:t>
            </w:r>
          </w:p>
        </w:tc>
        <w:tc>
          <w:tcPr>
            <w:tcW w:w="831" w:type="dxa"/>
            <w:vAlign w:val="center"/>
          </w:tcPr>
          <w:p w14:paraId="65516339" w14:textId="77777777" w:rsidR="00042A9D" w:rsidRPr="00042A9D" w:rsidRDefault="00042A9D" w:rsidP="00042A9D">
            <w:pPr>
              <w:pStyle w:val="TableStyle"/>
              <w:jc w:val="center"/>
              <w:rPr>
                <w:rFonts w:cs="Times New Roman"/>
                <w:sz w:val="18"/>
                <w:szCs w:val="18"/>
              </w:rPr>
            </w:pPr>
            <w:r w:rsidRPr="00042A9D">
              <w:rPr>
                <w:rFonts w:cs="Times New Roman"/>
                <w:sz w:val="18"/>
                <w:szCs w:val="18"/>
              </w:rPr>
              <w:t>%</w:t>
            </w:r>
          </w:p>
        </w:tc>
        <w:tc>
          <w:tcPr>
            <w:tcW w:w="760" w:type="dxa"/>
            <w:vAlign w:val="center"/>
          </w:tcPr>
          <w:p w14:paraId="7E587B2A" w14:textId="760E62FA" w:rsidR="00042A9D" w:rsidRPr="00042A9D" w:rsidRDefault="00042A9D" w:rsidP="00042A9D">
            <w:pPr>
              <w:pStyle w:val="TableStyle"/>
              <w:jc w:val="center"/>
              <w:rPr>
                <w:rFonts w:cs="Times New Roman"/>
                <w:sz w:val="18"/>
                <w:szCs w:val="18"/>
              </w:rPr>
            </w:pPr>
            <w:r w:rsidRPr="00042A9D">
              <w:rPr>
                <w:rFonts w:cs="Times New Roman"/>
                <w:sz w:val="18"/>
                <w:szCs w:val="18"/>
              </w:rPr>
              <w:t>0,00</w:t>
            </w:r>
          </w:p>
        </w:tc>
        <w:tc>
          <w:tcPr>
            <w:tcW w:w="760" w:type="dxa"/>
            <w:vAlign w:val="center"/>
          </w:tcPr>
          <w:p w14:paraId="2379E4F5" w14:textId="66D48EF5" w:rsidR="00042A9D" w:rsidRPr="00042A9D" w:rsidRDefault="00042A9D" w:rsidP="00042A9D">
            <w:pPr>
              <w:pStyle w:val="TableStyle"/>
              <w:jc w:val="center"/>
              <w:rPr>
                <w:rFonts w:cs="Times New Roman"/>
                <w:sz w:val="18"/>
                <w:szCs w:val="18"/>
              </w:rPr>
            </w:pPr>
            <w:r w:rsidRPr="00042A9D">
              <w:rPr>
                <w:rFonts w:cs="Times New Roman"/>
                <w:sz w:val="18"/>
                <w:szCs w:val="18"/>
              </w:rPr>
              <w:t>60,11</w:t>
            </w:r>
          </w:p>
        </w:tc>
        <w:tc>
          <w:tcPr>
            <w:tcW w:w="760" w:type="dxa"/>
            <w:vAlign w:val="center"/>
          </w:tcPr>
          <w:p w14:paraId="165157A9" w14:textId="76DCF4E2" w:rsidR="00042A9D" w:rsidRPr="00042A9D" w:rsidRDefault="00042A9D" w:rsidP="00042A9D">
            <w:pPr>
              <w:pStyle w:val="TableStyle"/>
              <w:jc w:val="center"/>
              <w:rPr>
                <w:rFonts w:cs="Times New Roman"/>
                <w:sz w:val="18"/>
                <w:szCs w:val="18"/>
              </w:rPr>
            </w:pPr>
            <w:r w:rsidRPr="00042A9D">
              <w:rPr>
                <w:rFonts w:cs="Times New Roman"/>
                <w:sz w:val="18"/>
                <w:szCs w:val="18"/>
              </w:rPr>
              <w:t>60,19</w:t>
            </w:r>
          </w:p>
        </w:tc>
        <w:tc>
          <w:tcPr>
            <w:tcW w:w="760" w:type="dxa"/>
            <w:vAlign w:val="center"/>
          </w:tcPr>
          <w:p w14:paraId="499C9AE7" w14:textId="6E17AE80" w:rsidR="00042A9D" w:rsidRPr="00042A9D" w:rsidRDefault="00042A9D" w:rsidP="00042A9D">
            <w:pPr>
              <w:pStyle w:val="TableStyle"/>
              <w:jc w:val="center"/>
              <w:rPr>
                <w:rFonts w:cs="Times New Roman"/>
                <w:sz w:val="18"/>
                <w:szCs w:val="18"/>
              </w:rPr>
            </w:pPr>
            <w:r w:rsidRPr="00042A9D">
              <w:rPr>
                <w:rFonts w:cs="Times New Roman"/>
                <w:sz w:val="18"/>
                <w:szCs w:val="18"/>
              </w:rPr>
              <w:t>60,19</w:t>
            </w:r>
          </w:p>
        </w:tc>
        <w:tc>
          <w:tcPr>
            <w:tcW w:w="760" w:type="dxa"/>
            <w:vAlign w:val="center"/>
          </w:tcPr>
          <w:p w14:paraId="17EF65B7" w14:textId="76FCEA46" w:rsidR="00042A9D" w:rsidRPr="00042A9D" w:rsidRDefault="00042A9D" w:rsidP="00042A9D">
            <w:pPr>
              <w:pStyle w:val="TableStyle"/>
              <w:jc w:val="center"/>
              <w:rPr>
                <w:rFonts w:cs="Times New Roman"/>
                <w:sz w:val="18"/>
                <w:szCs w:val="18"/>
              </w:rPr>
            </w:pPr>
            <w:r w:rsidRPr="00042A9D">
              <w:rPr>
                <w:rFonts w:cs="Times New Roman"/>
                <w:sz w:val="18"/>
                <w:szCs w:val="18"/>
              </w:rPr>
              <w:t>60,19</w:t>
            </w:r>
          </w:p>
        </w:tc>
        <w:tc>
          <w:tcPr>
            <w:tcW w:w="760" w:type="dxa"/>
            <w:vAlign w:val="center"/>
          </w:tcPr>
          <w:p w14:paraId="561DD022" w14:textId="2B465387" w:rsidR="00042A9D" w:rsidRPr="00042A9D" w:rsidRDefault="00042A9D" w:rsidP="00042A9D">
            <w:pPr>
              <w:pStyle w:val="TableStyle"/>
              <w:jc w:val="center"/>
              <w:rPr>
                <w:rFonts w:cs="Times New Roman"/>
                <w:sz w:val="18"/>
                <w:szCs w:val="18"/>
              </w:rPr>
            </w:pPr>
            <w:r w:rsidRPr="00042A9D">
              <w:rPr>
                <w:rFonts w:cs="Times New Roman"/>
                <w:sz w:val="18"/>
                <w:szCs w:val="18"/>
              </w:rPr>
              <w:t>60,19</w:t>
            </w:r>
          </w:p>
        </w:tc>
        <w:tc>
          <w:tcPr>
            <w:tcW w:w="760" w:type="dxa"/>
            <w:vAlign w:val="center"/>
          </w:tcPr>
          <w:p w14:paraId="50C67A19" w14:textId="2F44DA52" w:rsidR="00042A9D" w:rsidRPr="00042A9D" w:rsidRDefault="00042A9D" w:rsidP="00042A9D">
            <w:pPr>
              <w:pStyle w:val="TableStyle"/>
              <w:jc w:val="center"/>
              <w:rPr>
                <w:rFonts w:cs="Times New Roman"/>
                <w:sz w:val="18"/>
                <w:szCs w:val="18"/>
              </w:rPr>
            </w:pPr>
            <w:r w:rsidRPr="00042A9D">
              <w:rPr>
                <w:rFonts w:cs="Times New Roman"/>
                <w:sz w:val="18"/>
                <w:szCs w:val="18"/>
              </w:rPr>
              <w:t>60,19</w:t>
            </w:r>
          </w:p>
        </w:tc>
        <w:tc>
          <w:tcPr>
            <w:tcW w:w="760" w:type="dxa"/>
            <w:vAlign w:val="center"/>
          </w:tcPr>
          <w:p w14:paraId="6946F170" w14:textId="45B93BD3" w:rsidR="00042A9D" w:rsidRPr="00042A9D" w:rsidRDefault="00042A9D" w:rsidP="00042A9D">
            <w:pPr>
              <w:pStyle w:val="TableStyle"/>
              <w:jc w:val="center"/>
              <w:rPr>
                <w:rFonts w:cs="Times New Roman"/>
                <w:sz w:val="18"/>
                <w:szCs w:val="18"/>
              </w:rPr>
            </w:pPr>
            <w:r w:rsidRPr="00042A9D">
              <w:rPr>
                <w:rFonts w:cs="Times New Roman"/>
                <w:sz w:val="18"/>
                <w:szCs w:val="18"/>
              </w:rPr>
              <w:t>60,19</w:t>
            </w:r>
          </w:p>
        </w:tc>
        <w:tc>
          <w:tcPr>
            <w:tcW w:w="760" w:type="dxa"/>
            <w:vAlign w:val="center"/>
          </w:tcPr>
          <w:p w14:paraId="61A94627" w14:textId="19299208" w:rsidR="00042A9D" w:rsidRPr="00042A9D" w:rsidRDefault="00042A9D" w:rsidP="00042A9D">
            <w:pPr>
              <w:pStyle w:val="TableStyle"/>
              <w:jc w:val="center"/>
              <w:rPr>
                <w:rFonts w:cs="Times New Roman"/>
                <w:sz w:val="18"/>
                <w:szCs w:val="18"/>
              </w:rPr>
            </w:pPr>
            <w:r w:rsidRPr="00042A9D">
              <w:rPr>
                <w:rFonts w:cs="Times New Roman"/>
                <w:sz w:val="18"/>
                <w:szCs w:val="18"/>
              </w:rPr>
              <w:t>60,19</w:t>
            </w:r>
          </w:p>
        </w:tc>
        <w:tc>
          <w:tcPr>
            <w:tcW w:w="760" w:type="dxa"/>
            <w:vAlign w:val="center"/>
          </w:tcPr>
          <w:p w14:paraId="35F538A9" w14:textId="63A20444" w:rsidR="00042A9D" w:rsidRPr="00042A9D" w:rsidRDefault="00042A9D" w:rsidP="00042A9D">
            <w:pPr>
              <w:pStyle w:val="TableStyle"/>
              <w:jc w:val="center"/>
              <w:rPr>
                <w:rFonts w:cs="Times New Roman"/>
                <w:sz w:val="18"/>
                <w:szCs w:val="18"/>
              </w:rPr>
            </w:pPr>
            <w:r w:rsidRPr="00042A9D">
              <w:rPr>
                <w:rFonts w:cs="Times New Roman"/>
                <w:sz w:val="18"/>
                <w:szCs w:val="18"/>
              </w:rPr>
              <w:t>60,19</w:t>
            </w:r>
          </w:p>
        </w:tc>
        <w:tc>
          <w:tcPr>
            <w:tcW w:w="760" w:type="dxa"/>
            <w:vAlign w:val="center"/>
          </w:tcPr>
          <w:p w14:paraId="1B8B73DA" w14:textId="34A643D2" w:rsidR="00042A9D" w:rsidRPr="00042A9D" w:rsidRDefault="00042A9D" w:rsidP="00042A9D">
            <w:pPr>
              <w:pStyle w:val="TableStyle"/>
              <w:jc w:val="center"/>
              <w:rPr>
                <w:rFonts w:cs="Times New Roman"/>
                <w:sz w:val="18"/>
                <w:szCs w:val="18"/>
              </w:rPr>
            </w:pPr>
            <w:r w:rsidRPr="00042A9D">
              <w:rPr>
                <w:rFonts w:cs="Times New Roman"/>
                <w:sz w:val="18"/>
                <w:szCs w:val="18"/>
              </w:rPr>
              <w:t>60,19</w:t>
            </w:r>
          </w:p>
        </w:tc>
      </w:tr>
      <w:tr w:rsidR="00042A9D" w:rsidRPr="00042A9D" w14:paraId="2BE2BB48" w14:textId="77777777" w:rsidTr="00685513">
        <w:tc>
          <w:tcPr>
            <w:tcW w:w="2256" w:type="dxa"/>
            <w:vMerge/>
            <w:vAlign w:val="center"/>
          </w:tcPr>
          <w:p w14:paraId="1BB17E5A" w14:textId="77777777" w:rsidR="00042A9D" w:rsidRPr="00042A9D" w:rsidRDefault="00042A9D" w:rsidP="00042A9D">
            <w:pPr>
              <w:pStyle w:val="TableStyle"/>
              <w:jc w:val="center"/>
              <w:rPr>
                <w:rFonts w:cs="Times New Roman"/>
                <w:sz w:val="18"/>
                <w:szCs w:val="18"/>
              </w:rPr>
            </w:pPr>
          </w:p>
        </w:tc>
        <w:tc>
          <w:tcPr>
            <w:tcW w:w="275" w:type="dxa"/>
            <w:vAlign w:val="center"/>
          </w:tcPr>
          <w:p w14:paraId="034906BC" w14:textId="77777777" w:rsidR="00042A9D" w:rsidRPr="00042A9D" w:rsidRDefault="00042A9D" w:rsidP="00042A9D">
            <w:pPr>
              <w:pStyle w:val="TableStyle"/>
              <w:jc w:val="center"/>
              <w:rPr>
                <w:rFonts w:cs="Times New Roman"/>
                <w:sz w:val="18"/>
                <w:szCs w:val="18"/>
              </w:rPr>
            </w:pPr>
            <w:r w:rsidRPr="00042A9D">
              <w:rPr>
                <w:rFonts w:cs="Times New Roman"/>
                <w:sz w:val="18"/>
                <w:szCs w:val="18"/>
              </w:rPr>
              <w:t>8</w:t>
            </w:r>
          </w:p>
        </w:tc>
        <w:tc>
          <w:tcPr>
            <w:tcW w:w="2829" w:type="dxa"/>
            <w:vAlign w:val="center"/>
          </w:tcPr>
          <w:p w14:paraId="23940B14" w14:textId="77777777" w:rsidR="00042A9D" w:rsidRPr="00042A9D" w:rsidRDefault="00042A9D" w:rsidP="00042A9D">
            <w:pPr>
              <w:pStyle w:val="TableStyle"/>
              <w:jc w:val="center"/>
              <w:rPr>
                <w:rFonts w:cs="Times New Roman"/>
                <w:sz w:val="18"/>
                <w:szCs w:val="18"/>
              </w:rPr>
            </w:pPr>
            <w:r w:rsidRPr="00042A9D">
              <w:rPr>
                <w:rFonts w:cs="Times New Roman"/>
                <w:sz w:val="18"/>
                <w:szCs w:val="18"/>
              </w:rPr>
              <w:t>Выработано тепловой энергии</w:t>
            </w:r>
          </w:p>
        </w:tc>
        <w:tc>
          <w:tcPr>
            <w:tcW w:w="831" w:type="dxa"/>
            <w:vAlign w:val="center"/>
          </w:tcPr>
          <w:p w14:paraId="0179BB44" w14:textId="77777777" w:rsidR="00042A9D" w:rsidRPr="00042A9D" w:rsidRDefault="00042A9D" w:rsidP="00042A9D">
            <w:pPr>
              <w:pStyle w:val="TableStyle"/>
              <w:jc w:val="center"/>
              <w:rPr>
                <w:rFonts w:cs="Times New Roman"/>
                <w:sz w:val="18"/>
                <w:szCs w:val="18"/>
              </w:rPr>
            </w:pPr>
            <w:r w:rsidRPr="00042A9D">
              <w:rPr>
                <w:rFonts w:cs="Times New Roman"/>
                <w:sz w:val="18"/>
                <w:szCs w:val="18"/>
              </w:rPr>
              <w:t>тыс. Гкал</w:t>
            </w:r>
          </w:p>
        </w:tc>
        <w:tc>
          <w:tcPr>
            <w:tcW w:w="760" w:type="dxa"/>
            <w:vAlign w:val="center"/>
          </w:tcPr>
          <w:p w14:paraId="3611BE46" w14:textId="1E510B95" w:rsidR="00042A9D" w:rsidRPr="00042A9D" w:rsidRDefault="00042A9D" w:rsidP="00042A9D">
            <w:pPr>
              <w:pStyle w:val="TableStyle"/>
              <w:jc w:val="center"/>
              <w:rPr>
                <w:rFonts w:cs="Times New Roman"/>
                <w:sz w:val="18"/>
                <w:szCs w:val="18"/>
              </w:rPr>
            </w:pPr>
            <w:r w:rsidRPr="00042A9D">
              <w:rPr>
                <w:rFonts w:cs="Times New Roman"/>
                <w:sz w:val="18"/>
                <w:szCs w:val="18"/>
              </w:rPr>
              <w:t>4,174</w:t>
            </w:r>
          </w:p>
        </w:tc>
        <w:tc>
          <w:tcPr>
            <w:tcW w:w="760" w:type="dxa"/>
            <w:vAlign w:val="center"/>
          </w:tcPr>
          <w:p w14:paraId="61BD6177" w14:textId="019CBA80" w:rsidR="00042A9D" w:rsidRPr="00042A9D" w:rsidRDefault="00042A9D" w:rsidP="00042A9D">
            <w:pPr>
              <w:pStyle w:val="TableStyle"/>
              <w:jc w:val="center"/>
              <w:rPr>
                <w:rFonts w:cs="Times New Roman"/>
                <w:sz w:val="18"/>
                <w:szCs w:val="18"/>
              </w:rPr>
            </w:pPr>
            <w:r w:rsidRPr="00042A9D">
              <w:rPr>
                <w:rFonts w:cs="Times New Roman"/>
                <w:sz w:val="18"/>
                <w:szCs w:val="18"/>
              </w:rPr>
              <w:t>4,152</w:t>
            </w:r>
          </w:p>
        </w:tc>
        <w:tc>
          <w:tcPr>
            <w:tcW w:w="760" w:type="dxa"/>
            <w:vAlign w:val="center"/>
          </w:tcPr>
          <w:p w14:paraId="3950F5F6" w14:textId="72F433D1" w:rsidR="00042A9D" w:rsidRPr="00042A9D" w:rsidRDefault="00042A9D" w:rsidP="00042A9D">
            <w:pPr>
              <w:pStyle w:val="TableStyle"/>
              <w:jc w:val="center"/>
              <w:rPr>
                <w:rFonts w:cs="Times New Roman"/>
                <w:sz w:val="18"/>
                <w:szCs w:val="18"/>
              </w:rPr>
            </w:pPr>
            <w:r w:rsidRPr="00042A9D">
              <w:rPr>
                <w:rFonts w:cs="Times New Roman"/>
                <w:sz w:val="18"/>
                <w:szCs w:val="18"/>
              </w:rPr>
              <w:t>4,144</w:t>
            </w:r>
          </w:p>
        </w:tc>
        <w:tc>
          <w:tcPr>
            <w:tcW w:w="760" w:type="dxa"/>
            <w:vAlign w:val="center"/>
          </w:tcPr>
          <w:p w14:paraId="71F8AF23" w14:textId="22B58709" w:rsidR="00042A9D" w:rsidRPr="00042A9D" w:rsidRDefault="00042A9D" w:rsidP="00042A9D">
            <w:pPr>
              <w:pStyle w:val="TableStyle"/>
              <w:jc w:val="center"/>
              <w:rPr>
                <w:rFonts w:cs="Times New Roman"/>
                <w:sz w:val="18"/>
                <w:szCs w:val="18"/>
              </w:rPr>
            </w:pPr>
            <w:r w:rsidRPr="00042A9D">
              <w:rPr>
                <w:rFonts w:cs="Times New Roman"/>
                <w:sz w:val="18"/>
                <w:szCs w:val="18"/>
              </w:rPr>
              <w:t>4,144</w:t>
            </w:r>
          </w:p>
        </w:tc>
        <w:tc>
          <w:tcPr>
            <w:tcW w:w="760" w:type="dxa"/>
            <w:vAlign w:val="center"/>
          </w:tcPr>
          <w:p w14:paraId="6C63CA92" w14:textId="06D8828C" w:rsidR="00042A9D" w:rsidRPr="00042A9D" w:rsidRDefault="00042A9D" w:rsidP="00042A9D">
            <w:pPr>
              <w:pStyle w:val="TableStyle"/>
              <w:jc w:val="center"/>
              <w:rPr>
                <w:rFonts w:cs="Times New Roman"/>
                <w:sz w:val="18"/>
                <w:szCs w:val="18"/>
              </w:rPr>
            </w:pPr>
            <w:r w:rsidRPr="00042A9D">
              <w:rPr>
                <w:rFonts w:cs="Times New Roman"/>
                <w:sz w:val="18"/>
                <w:szCs w:val="18"/>
              </w:rPr>
              <w:t>4,144</w:t>
            </w:r>
          </w:p>
        </w:tc>
        <w:tc>
          <w:tcPr>
            <w:tcW w:w="760" w:type="dxa"/>
            <w:vAlign w:val="center"/>
          </w:tcPr>
          <w:p w14:paraId="4B5F42CB" w14:textId="2F0A7B6C" w:rsidR="00042A9D" w:rsidRPr="00042A9D" w:rsidRDefault="00042A9D" w:rsidP="00042A9D">
            <w:pPr>
              <w:pStyle w:val="TableStyle"/>
              <w:jc w:val="center"/>
              <w:rPr>
                <w:rFonts w:cs="Times New Roman"/>
                <w:sz w:val="18"/>
                <w:szCs w:val="18"/>
              </w:rPr>
            </w:pPr>
            <w:r w:rsidRPr="00042A9D">
              <w:rPr>
                <w:rFonts w:cs="Times New Roman"/>
                <w:sz w:val="18"/>
                <w:szCs w:val="18"/>
              </w:rPr>
              <w:t>4,144</w:t>
            </w:r>
          </w:p>
        </w:tc>
        <w:tc>
          <w:tcPr>
            <w:tcW w:w="760" w:type="dxa"/>
            <w:vAlign w:val="center"/>
          </w:tcPr>
          <w:p w14:paraId="2092340C" w14:textId="303019CC" w:rsidR="00042A9D" w:rsidRPr="00042A9D" w:rsidRDefault="00042A9D" w:rsidP="00042A9D">
            <w:pPr>
              <w:pStyle w:val="TableStyle"/>
              <w:jc w:val="center"/>
              <w:rPr>
                <w:rFonts w:cs="Times New Roman"/>
                <w:sz w:val="18"/>
                <w:szCs w:val="18"/>
              </w:rPr>
            </w:pPr>
            <w:r w:rsidRPr="00042A9D">
              <w:rPr>
                <w:rFonts w:cs="Times New Roman"/>
                <w:sz w:val="18"/>
                <w:szCs w:val="18"/>
              </w:rPr>
              <w:t>4,144</w:t>
            </w:r>
          </w:p>
        </w:tc>
        <w:tc>
          <w:tcPr>
            <w:tcW w:w="760" w:type="dxa"/>
            <w:vAlign w:val="center"/>
          </w:tcPr>
          <w:p w14:paraId="23E38315" w14:textId="6A3FE563" w:rsidR="00042A9D" w:rsidRPr="00042A9D" w:rsidRDefault="00042A9D" w:rsidP="00042A9D">
            <w:pPr>
              <w:pStyle w:val="TableStyle"/>
              <w:jc w:val="center"/>
              <w:rPr>
                <w:rFonts w:cs="Times New Roman"/>
                <w:sz w:val="18"/>
                <w:szCs w:val="18"/>
              </w:rPr>
            </w:pPr>
            <w:r w:rsidRPr="00042A9D">
              <w:rPr>
                <w:rFonts w:cs="Times New Roman"/>
                <w:sz w:val="18"/>
                <w:szCs w:val="18"/>
              </w:rPr>
              <w:t>4,144</w:t>
            </w:r>
          </w:p>
        </w:tc>
        <w:tc>
          <w:tcPr>
            <w:tcW w:w="760" w:type="dxa"/>
            <w:vAlign w:val="center"/>
          </w:tcPr>
          <w:p w14:paraId="6A28847C" w14:textId="0835B98C" w:rsidR="00042A9D" w:rsidRPr="00042A9D" w:rsidRDefault="00042A9D" w:rsidP="00042A9D">
            <w:pPr>
              <w:pStyle w:val="TableStyle"/>
              <w:jc w:val="center"/>
              <w:rPr>
                <w:rFonts w:cs="Times New Roman"/>
                <w:sz w:val="18"/>
                <w:szCs w:val="18"/>
              </w:rPr>
            </w:pPr>
            <w:r w:rsidRPr="00042A9D">
              <w:rPr>
                <w:rFonts w:cs="Times New Roman"/>
                <w:sz w:val="18"/>
                <w:szCs w:val="18"/>
              </w:rPr>
              <w:t>4,144</w:t>
            </w:r>
          </w:p>
        </w:tc>
        <w:tc>
          <w:tcPr>
            <w:tcW w:w="760" w:type="dxa"/>
            <w:vAlign w:val="center"/>
          </w:tcPr>
          <w:p w14:paraId="2F6F6A4E" w14:textId="1AD8B5CD" w:rsidR="00042A9D" w:rsidRPr="00042A9D" w:rsidRDefault="00042A9D" w:rsidP="00042A9D">
            <w:pPr>
              <w:pStyle w:val="TableStyle"/>
              <w:jc w:val="center"/>
              <w:rPr>
                <w:rFonts w:cs="Times New Roman"/>
                <w:sz w:val="18"/>
                <w:szCs w:val="18"/>
              </w:rPr>
            </w:pPr>
            <w:r w:rsidRPr="00042A9D">
              <w:rPr>
                <w:rFonts w:cs="Times New Roman"/>
                <w:sz w:val="18"/>
                <w:szCs w:val="18"/>
              </w:rPr>
              <w:t>4,144</w:t>
            </w:r>
          </w:p>
        </w:tc>
        <w:tc>
          <w:tcPr>
            <w:tcW w:w="760" w:type="dxa"/>
            <w:vAlign w:val="center"/>
          </w:tcPr>
          <w:p w14:paraId="604E0355" w14:textId="0C2F6EF5" w:rsidR="00042A9D" w:rsidRPr="00042A9D" w:rsidRDefault="00042A9D" w:rsidP="00042A9D">
            <w:pPr>
              <w:pStyle w:val="TableStyle"/>
              <w:jc w:val="center"/>
              <w:rPr>
                <w:rFonts w:cs="Times New Roman"/>
                <w:sz w:val="18"/>
                <w:szCs w:val="18"/>
              </w:rPr>
            </w:pPr>
            <w:r w:rsidRPr="00042A9D">
              <w:rPr>
                <w:rFonts w:cs="Times New Roman"/>
                <w:sz w:val="18"/>
                <w:szCs w:val="18"/>
              </w:rPr>
              <w:t>4,144</w:t>
            </w:r>
          </w:p>
        </w:tc>
      </w:tr>
      <w:tr w:rsidR="00042A9D" w:rsidRPr="00042A9D" w14:paraId="0FE717BB" w14:textId="77777777" w:rsidTr="00685513">
        <w:tc>
          <w:tcPr>
            <w:tcW w:w="2256" w:type="dxa"/>
            <w:vMerge/>
            <w:vAlign w:val="center"/>
          </w:tcPr>
          <w:p w14:paraId="3437861C" w14:textId="77777777" w:rsidR="00042A9D" w:rsidRPr="00042A9D" w:rsidRDefault="00042A9D" w:rsidP="00042A9D">
            <w:pPr>
              <w:pStyle w:val="TableStyle"/>
              <w:jc w:val="center"/>
              <w:rPr>
                <w:rFonts w:cs="Times New Roman"/>
                <w:sz w:val="18"/>
                <w:szCs w:val="18"/>
              </w:rPr>
            </w:pPr>
          </w:p>
        </w:tc>
        <w:tc>
          <w:tcPr>
            <w:tcW w:w="275" w:type="dxa"/>
            <w:vAlign w:val="center"/>
          </w:tcPr>
          <w:p w14:paraId="5120A88D" w14:textId="77777777" w:rsidR="00042A9D" w:rsidRPr="00042A9D" w:rsidRDefault="00042A9D" w:rsidP="00042A9D">
            <w:pPr>
              <w:pStyle w:val="TableStyle"/>
              <w:jc w:val="center"/>
              <w:rPr>
                <w:rFonts w:cs="Times New Roman"/>
                <w:sz w:val="18"/>
                <w:szCs w:val="18"/>
              </w:rPr>
            </w:pPr>
            <w:r w:rsidRPr="00042A9D">
              <w:rPr>
                <w:rFonts w:cs="Times New Roman"/>
                <w:sz w:val="18"/>
                <w:szCs w:val="18"/>
              </w:rPr>
              <w:t>9</w:t>
            </w:r>
          </w:p>
        </w:tc>
        <w:tc>
          <w:tcPr>
            <w:tcW w:w="2829" w:type="dxa"/>
            <w:vAlign w:val="center"/>
          </w:tcPr>
          <w:p w14:paraId="6CEF14E4" w14:textId="77777777" w:rsidR="00042A9D" w:rsidRPr="00042A9D" w:rsidRDefault="00042A9D" w:rsidP="00042A9D">
            <w:pPr>
              <w:pStyle w:val="TableStyle"/>
              <w:jc w:val="center"/>
              <w:rPr>
                <w:rFonts w:cs="Times New Roman"/>
                <w:sz w:val="18"/>
                <w:szCs w:val="18"/>
              </w:rPr>
            </w:pPr>
            <w:r w:rsidRPr="00042A9D">
              <w:rPr>
                <w:rFonts w:cs="Times New Roman"/>
                <w:sz w:val="18"/>
                <w:szCs w:val="18"/>
              </w:rPr>
              <w:t>Собственные нужды источника тепловой энергии</w:t>
            </w:r>
          </w:p>
        </w:tc>
        <w:tc>
          <w:tcPr>
            <w:tcW w:w="831" w:type="dxa"/>
            <w:vAlign w:val="center"/>
          </w:tcPr>
          <w:p w14:paraId="2B016FB5" w14:textId="77777777" w:rsidR="00042A9D" w:rsidRPr="00042A9D" w:rsidRDefault="00042A9D" w:rsidP="00042A9D">
            <w:pPr>
              <w:pStyle w:val="TableStyle"/>
              <w:jc w:val="center"/>
              <w:rPr>
                <w:rFonts w:cs="Times New Roman"/>
                <w:sz w:val="18"/>
                <w:szCs w:val="18"/>
              </w:rPr>
            </w:pPr>
            <w:r w:rsidRPr="00042A9D">
              <w:rPr>
                <w:rFonts w:cs="Times New Roman"/>
                <w:sz w:val="18"/>
                <w:szCs w:val="18"/>
              </w:rPr>
              <w:t>тыс. Гкал</w:t>
            </w:r>
          </w:p>
        </w:tc>
        <w:tc>
          <w:tcPr>
            <w:tcW w:w="760" w:type="dxa"/>
            <w:vAlign w:val="center"/>
          </w:tcPr>
          <w:p w14:paraId="71273669" w14:textId="78E3449F" w:rsidR="00042A9D" w:rsidRPr="00042A9D" w:rsidRDefault="00042A9D" w:rsidP="00042A9D">
            <w:pPr>
              <w:pStyle w:val="TableStyle"/>
              <w:jc w:val="center"/>
              <w:rPr>
                <w:rFonts w:cs="Times New Roman"/>
                <w:sz w:val="18"/>
                <w:szCs w:val="18"/>
              </w:rPr>
            </w:pPr>
            <w:r w:rsidRPr="00042A9D">
              <w:rPr>
                <w:rFonts w:cs="Times New Roman"/>
                <w:sz w:val="18"/>
                <w:szCs w:val="18"/>
              </w:rPr>
              <w:t>0,160</w:t>
            </w:r>
          </w:p>
        </w:tc>
        <w:tc>
          <w:tcPr>
            <w:tcW w:w="760" w:type="dxa"/>
            <w:vAlign w:val="center"/>
          </w:tcPr>
          <w:p w14:paraId="085F5B2D" w14:textId="5BD9DF4F" w:rsidR="00042A9D" w:rsidRPr="00042A9D" w:rsidRDefault="00042A9D" w:rsidP="00042A9D">
            <w:pPr>
              <w:pStyle w:val="TableStyle"/>
              <w:jc w:val="center"/>
              <w:rPr>
                <w:rFonts w:cs="Times New Roman"/>
                <w:sz w:val="18"/>
                <w:szCs w:val="18"/>
              </w:rPr>
            </w:pPr>
            <w:r w:rsidRPr="00042A9D">
              <w:rPr>
                <w:rFonts w:cs="Times New Roman"/>
                <w:sz w:val="18"/>
                <w:szCs w:val="18"/>
              </w:rPr>
              <w:t>0,150</w:t>
            </w:r>
          </w:p>
        </w:tc>
        <w:tc>
          <w:tcPr>
            <w:tcW w:w="760" w:type="dxa"/>
            <w:vAlign w:val="center"/>
          </w:tcPr>
          <w:p w14:paraId="4D3978BB" w14:textId="79BAFAF6" w:rsidR="00042A9D" w:rsidRPr="00042A9D" w:rsidRDefault="00042A9D" w:rsidP="00042A9D">
            <w:pPr>
              <w:pStyle w:val="TableStyle"/>
              <w:jc w:val="center"/>
              <w:rPr>
                <w:rFonts w:cs="Times New Roman"/>
                <w:sz w:val="18"/>
                <w:szCs w:val="18"/>
              </w:rPr>
            </w:pPr>
            <w:r w:rsidRPr="00042A9D">
              <w:rPr>
                <w:rFonts w:cs="Times New Roman"/>
                <w:sz w:val="18"/>
                <w:szCs w:val="18"/>
              </w:rPr>
              <w:t>0,150</w:t>
            </w:r>
          </w:p>
        </w:tc>
        <w:tc>
          <w:tcPr>
            <w:tcW w:w="760" w:type="dxa"/>
            <w:vAlign w:val="center"/>
          </w:tcPr>
          <w:p w14:paraId="30D97E4B" w14:textId="04F8C20A" w:rsidR="00042A9D" w:rsidRPr="00042A9D" w:rsidRDefault="00042A9D" w:rsidP="00042A9D">
            <w:pPr>
              <w:pStyle w:val="TableStyle"/>
              <w:jc w:val="center"/>
              <w:rPr>
                <w:rFonts w:cs="Times New Roman"/>
                <w:sz w:val="18"/>
                <w:szCs w:val="18"/>
              </w:rPr>
            </w:pPr>
            <w:r w:rsidRPr="00042A9D">
              <w:rPr>
                <w:rFonts w:cs="Times New Roman"/>
                <w:sz w:val="18"/>
                <w:szCs w:val="18"/>
              </w:rPr>
              <w:t>0,150</w:t>
            </w:r>
          </w:p>
        </w:tc>
        <w:tc>
          <w:tcPr>
            <w:tcW w:w="760" w:type="dxa"/>
            <w:vAlign w:val="center"/>
          </w:tcPr>
          <w:p w14:paraId="22CECD5A" w14:textId="548A1D0C" w:rsidR="00042A9D" w:rsidRPr="00042A9D" w:rsidRDefault="00042A9D" w:rsidP="00042A9D">
            <w:pPr>
              <w:pStyle w:val="TableStyle"/>
              <w:jc w:val="center"/>
              <w:rPr>
                <w:rFonts w:cs="Times New Roman"/>
                <w:sz w:val="18"/>
                <w:szCs w:val="18"/>
              </w:rPr>
            </w:pPr>
            <w:r w:rsidRPr="00042A9D">
              <w:rPr>
                <w:rFonts w:cs="Times New Roman"/>
                <w:sz w:val="18"/>
                <w:szCs w:val="18"/>
              </w:rPr>
              <w:t>0,150</w:t>
            </w:r>
          </w:p>
        </w:tc>
        <w:tc>
          <w:tcPr>
            <w:tcW w:w="760" w:type="dxa"/>
            <w:vAlign w:val="center"/>
          </w:tcPr>
          <w:p w14:paraId="72A8C1D2" w14:textId="15607AA9" w:rsidR="00042A9D" w:rsidRPr="00042A9D" w:rsidRDefault="00042A9D" w:rsidP="00042A9D">
            <w:pPr>
              <w:pStyle w:val="TableStyle"/>
              <w:jc w:val="center"/>
              <w:rPr>
                <w:rFonts w:cs="Times New Roman"/>
                <w:sz w:val="18"/>
                <w:szCs w:val="18"/>
              </w:rPr>
            </w:pPr>
            <w:r w:rsidRPr="00042A9D">
              <w:rPr>
                <w:rFonts w:cs="Times New Roman"/>
                <w:sz w:val="18"/>
                <w:szCs w:val="18"/>
              </w:rPr>
              <w:t>0,150</w:t>
            </w:r>
          </w:p>
        </w:tc>
        <w:tc>
          <w:tcPr>
            <w:tcW w:w="760" w:type="dxa"/>
            <w:vAlign w:val="center"/>
          </w:tcPr>
          <w:p w14:paraId="4F20841B" w14:textId="2885B439" w:rsidR="00042A9D" w:rsidRPr="00042A9D" w:rsidRDefault="00042A9D" w:rsidP="00042A9D">
            <w:pPr>
              <w:pStyle w:val="TableStyle"/>
              <w:jc w:val="center"/>
              <w:rPr>
                <w:rFonts w:cs="Times New Roman"/>
                <w:sz w:val="18"/>
                <w:szCs w:val="18"/>
              </w:rPr>
            </w:pPr>
            <w:r w:rsidRPr="00042A9D">
              <w:rPr>
                <w:rFonts w:cs="Times New Roman"/>
                <w:sz w:val="18"/>
                <w:szCs w:val="18"/>
              </w:rPr>
              <w:t>0,150</w:t>
            </w:r>
          </w:p>
        </w:tc>
        <w:tc>
          <w:tcPr>
            <w:tcW w:w="760" w:type="dxa"/>
            <w:vAlign w:val="center"/>
          </w:tcPr>
          <w:p w14:paraId="2D78F286" w14:textId="71C2D2D9" w:rsidR="00042A9D" w:rsidRPr="00042A9D" w:rsidRDefault="00042A9D" w:rsidP="00042A9D">
            <w:pPr>
              <w:pStyle w:val="TableStyle"/>
              <w:jc w:val="center"/>
              <w:rPr>
                <w:rFonts w:cs="Times New Roman"/>
                <w:sz w:val="18"/>
                <w:szCs w:val="18"/>
              </w:rPr>
            </w:pPr>
            <w:r w:rsidRPr="00042A9D">
              <w:rPr>
                <w:rFonts w:cs="Times New Roman"/>
                <w:sz w:val="18"/>
                <w:szCs w:val="18"/>
              </w:rPr>
              <w:t>0,150</w:t>
            </w:r>
          </w:p>
        </w:tc>
        <w:tc>
          <w:tcPr>
            <w:tcW w:w="760" w:type="dxa"/>
            <w:vAlign w:val="center"/>
          </w:tcPr>
          <w:p w14:paraId="13FCDC0B" w14:textId="0EFD9920" w:rsidR="00042A9D" w:rsidRPr="00042A9D" w:rsidRDefault="00042A9D" w:rsidP="00042A9D">
            <w:pPr>
              <w:pStyle w:val="TableStyle"/>
              <w:jc w:val="center"/>
              <w:rPr>
                <w:rFonts w:cs="Times New Roman"/>
                <w:sz w:val="18"/>
                <w:szCs w:val="18"/>
              </w:rPr>
            </w:pPr>
            <w:r w:rsidRPr="00042A9D">
              <w:rPr>
                <w:rFonts w:cs="Times New Roman"/>
                <w:sz w:val="18"/>
                <w:szCs w:val="18"/>
              </w:rPr>
              <w:t>0,150</w:t>
            </w:r>
          </w:p>
        </w:tc>
        <w:tc>
          <w:tcPr>
            <w:tcW w:w="760" w:type="dxa"/>
            <w:vAlign w:val="center"/>
          </w:tcPr>
          <w:p w14:paraId="669251E8" w14:textId="2E35A82E" w:rsidR="00042A9D" w:rsidRPr="00042A9D" w:rsidRDefault="00042A9D" w:rsidP="00042A9D">
            <w:pPr>
              <w:pStyle w:val="TableStyle"/>
              <w:jc w:val="center"/>
              <w:rPr>
                <w:rFonts w:cs="Times New Roman"/>
                <w:sz w:val="18"/>
                <w:szCs w:val="18"/>
              </w:rPr>
            </w:pPr>
            <w:r w:rsidRPr="00042A9D">
              <w:rPr>
                <w:rFonts w:cs="Times New Roman"/>
                <w:sz w:val="18"/>
                <w:szCs w:val="18"/>
              </w:rPr>
              <w:t>0,150</w:t>
            </w:r>
          </w:p>
        </w:tc>
        <w:tc>
          <w:tcPr>
            <w:tcW w:w="760" w:type="dxa"/>
            <w:vAlign w:val="center"/>
          </w:tcPr>
          <w:p w14:paraId="165D2F2A" w14:textId="1BBC4BA2" w:rsidR="00042A9D" w:rsidRPr="00042A9D" w:rsidRDefault="00042A9D" w:rsidP="00042A9D">
            <w:pPr>
              <w:pStyle w:val="TableStyle"/>
              <w:jc w:val="center"/>
              <w:rPr>
                <w:rFonts w:cs="Times New Roman"/>
                <w:sz w:val="18"/>
                <w:szCs w:val="18"/>
              </w:rPr>
            </w:pPr>
            <w:r w:rsidRPr="00042A9D">
              <w:rPr>
                <w:rFonts w:cs="Times New Roman"/>
                <w:sz w:val="18"/>
                <w:szCs w:val="18"/>
              </w:rPr>
              <w:t>0,150</w:t>
            </w:r>
          </w:p>
        </w:tc>
      </w:tr>
      <w:tr w:rsidR="00042A9D" w:rsidRPr="00042A9D" w14:paraId="4215B792" w14:textId="77777777" w:rsidTr="00685513">
        <w:tc>
          <w:tcPr>
            <w:tcW w:w="2256" w:type="dxa"/>
            <w:vMerge/>
            <w:vAlign w:val="center"/>
          </w:tcPr>
          <w:p w14:paraId="2F8620A0" w14:textId="77777777" w:rsidR="00042A9D" w:rsidRPr="00042A9D" w:rsidRDefault="00042A9D" w:rsidP="00042A9D">
            <w:pPr>
              <w:pStyle w:val="TableStyle"/>
              <w:jc w:val="center"/>
              <w:rPr>
                <w:rFonts w:cs="Times New Roman"/>
                <w:sz w:val="18"/>
                <w:szCs w:val="18"/>
              </w:rPr>
            </w:pPr>
          </w:p>
        </w:tc>
        <w:tc>
          <w:tcPr>
            <w:tcW w:w="275" w:type="dxa"/>
            <w:vAlign w:val="center"/>
          </w:tcPr>
          <w:p w14:paraId="479E5CBC" w14:textId="77777777" w:rsidR="00042A9D" w:rsidRPr="00042A9D" w:rsidRDefault="00042A9D" w:rsidP="00042A9D">
            <w:pPr>
              <w:pStyle w:val="TableStyle"/>
              <w:jc w:val="center"/>
              <w:rPr>
                <w:rFonts w:cs="Times New Roman"/>
                <w:sz w:val="18"/>
                <w:szCs w:val="18"/>
              </w:rPr>
            </w:pPr>
            <w:r w:rsidRPr="00042A9D">
              <w:rPr>
                <w:rFonts w:cs="Times New Roman"/>
                <w:sz w:val="18"/>
                <w:szCs w:val="18"/>
              </w:rPr>
              <w:t>10</w:t>
            </w:r>
          </w:p>
        </w:tc>
        <w:tc>
          <w:tcPr>
            <w:tcW w:w="2829" w:type="dxa"/>
            <w:vAlign w:val="center"/>
          </w:tcPr>
          <w:p w14:paraId="2158847F" w14:textId="77777777" w:rsidR="00042A9D" w:rsidRPr="00042A9D" w:rsidRDefault="00042A9D" w:rsidP="00042A9D">
            <w:pPr>
              <w:pStyle w:val="TableStyle"/>
              <w:jc w:val="center"/>
              <w:rPr>
                <w:rFonts w:cs="Times New Roman"/>
                <w:sz w:val="18"/>
                <w:szCs w:val="18"/>
              </w:rPr>
            </w:pPr>
            <w:r w:rsidRPr="00042A9D">
              <w:rPr>
                <w:rFonts w:cs="Times New Roman"/>
                <w:sz w:val="18"/>
                <w:szCs w:val="18"/>
              </w:rPr>
              <w:t>Отпущено с коллекторов</w:t>
            </w:r>
          </w:p>
        </w:tc>
        <w:tc>
          <w:tcPr>
            <w:tcW w:w="831" w:type="dxa"/>
            <w:vAlign w:val="center"/>
          </w:tcPr>
          <w:p w14:paraId="5BDFBAB3" w14:textId="77777777" w:rsidR="00042A9D" w:rsidRPr="00042A9D" w:rsidRDefault="00042A9D" w:rsidP="00042A9D">
            <w:pPr>
              <w:pStyle w:val="TableStyle"/>
              <w:jc w:val="center"/>
              <w:rPr>
                <w:rFonts w:cs="Times New Roman"/>
                <w:sz w:val="18"/>
                <w:szCs w:val="18"/>
              </w:rPr>
            </w:pPr>
            <w:r w:rsidRPr="00042A9D">
              <w:rPr>
                <w:rFonts w:cs="Times New Roman"/>
                <w:sz w:val="18"/>
                <w:szCs w:val="18"/>
              </w:rPr>
              <w:t>тыс. Гкал</w:t>
            </w:r>
          </w:p>
        </w:tc>
        <w:tc>
          <w:tcPr>
            <w:tcW w:w="760" w:type="dxa"/>
            <w:vAlign w:val="center"/>
          </w:tcPr>
          <w:p w14:paraId="310A5891" w14:textId="334D4387" w:rsidR="00042A9D" w:rsidRPr="00042A9D" w:rsidRDefault="00042A9D" w:rsidP="00042A9D">
            <w:pPr>
              <w:pStyle w:val="TableStyle"/>
              <w:jc w:val="center"/>
              <w:rPr>
                <w:rFonts w:cs="Times New Roman"/>
                <w:sz w:val="18"/>
                <w:szCs w:val="18"/>
              </w:rPr>
            </w:pPr>
            <w:r w:rsidRPr="00042A9D">
              <w:rPr>
                <w:rFonts w:cs="Times New Roman"/>
                <w:sz w:val="18"/>
                <w:szCs w:val="18"/>
              </w:rPr>
              <w:t>4,01</w:t>
            </w:r>
          </w:p>
        </w:tc>
        <w:tc>
          <w:tcPr>
            <w:tcW w:w="760" w:type="dxa"/>
            <w:vAlign w:val="center"/>
          </w:tcPr>
          <w:p w14:paraId="74F48FF5" w14:textId="29FEA04F" w:rsidR="00042A9D" w:rsidRPr="00042A9D" w:rsidRDefault="00042A9D" w:rsidP="00042A9D">
            <w:pPr>
              <w:pStyle w:val="TableStyle"/>
              <w:jc w:val="center"/>
              <w:rPr>
                <w:rFonts w:cs="Times New Roman"/>
                <w:sz w:val="18"/>
                <w:szCs w:val="18"/>
              </w:rPr>
            </w:pPr>
            <w:r w:rsidRPr="00042A9D">
              <w:rPr>
                <w:rFonts w:cs="Times New Roman"/>
                <w:sz w:val="18"/>
                <w:szCs w:val="18"/>
              </w:rPr>
              <w:t>4,00</w:t>
            </w:r>
          </w:p>
        </w:tc>
        <w:tc>
          <w:tcPr>
            <w:tcW w:w="760" w:type="dxa"/>
            <w:vAlign w:val="center"/>
          </w:tcPr>
          <w:p w14:paraId="6543AFAD" w14:textId="6D45E95A" w:rsidR="00042A9D" w:rsidRPr="00042A9D" w:rsidRDefault="00042A9D" w:rsidP="00042A9D">
            <w:pPr>
              <w:pStyle w:val="TableStyle"/>
              <w:jc w:val="center"/>
              <w:rPr>
                <w:rFonts w:cs="Times New Roman"/>
                <w:sz w:val="18"/>
                <w:szCs w:val="18"/>
              </w:rPr>
            </w:pPr>
            <w:r w:rsidRPr="00042A9D">
              <w:rPr>
                <w:rFonts w:cs="Times New Roman"/>
                <w:sz w:val="18"/>
                <w:szCs w:val="18"/>
              </w:rPr>
              <w:t>3,99</w:t>
            </w:r>
          </w:p>
        </w:tc>
        <w:tc>
          <w:tcPr>
            <w:tcW w:w="760" w:type="dxa"/>
            <w:vAlign w:val="center"/>
          </w:tcPr>
          <w:p w14:paraId="70B75B7B" w14:textId="20EBB411" w:rsidR="00042A9D" w:rsidRPr="00042A9D" w:rsidRDefault="00042A9D" w:rsidP="00042A9D">
            <w:pPr>
              <w:pStyle w:val="TableStyle"/>
              <w:jc w:val="center"/>
              <w:rPr>
                <w:rFonts w:cs="Times New Roman"/>
                <w:sz w:val="18"/>
                <w:szCs w:val="18"/>
              </w:rPr>
            </w:pPr>
            <w:r w:rsidRPr="00042A9D">
              <w:rPr>
                <w:rFonts w:cs="Times New Roman"/>
                <w:sz w:val="18"/>
                <w:szCs w:val="18"/>
              </w:rPr>
              <w:t>3,99</w:t>
            </w:r>
          </w:p>
        </w:tc>
        <w:tc>
          <w:tcPr>
            <w:tcW w:w="760" w:type="dxa"/>
            <w:vAlign w:val="center"/>
          </w:tcPr>
          <w:p w14:paraId="453D8381" w14:textId="5EC40F65" w:rsidR="00042A9D" w:rsidRPr="00042A9D" w:rsidRDefault="00042A9D" w:rsidP="00042A9D">
            <w:pPr>
              <w:pStyle w:val="TableStyle"/>
              <w:jc w:val="center"/>
              <w:rPr>
                <w:rFonts w:cs="Times New Roman"/>
                <w:sz w:val="18"/>
                <w:szCs w:val="18"/>
              </w:rPr>
            </w:pPr>
            <w:r w:rsidRPr="00042A9D">
              <w:rPr>
                <w:rFonts w:cs="Times New Roman"/>
                <w:sz w:val="18"/>
                <w:szCs w:val="18"/>
              </w:rPr>
              <w:t>3,99</w:t>
            </w:r>
          </w:p>
        </w:tc>
        <w:tc>
          <w:tcPr>
            <w:tcW w:w="760" w:type="dxa"/>
            <w:vAlign w:val="center"/>
          </w:tcPr>
          <w:p w14:paraId="63EAD596" w14:textId="765447F1" w:rsidR="00042A9D" w:rsidRPr="00042A9D" w:rsidRDefault="00042A9D" w:rsidP="00042A9D">
            <w:pPr>
              <w:pStyle w:val="TableStyle"/>
              <w:jc w:val="center"/>
              <w:rPr>
                <w:rFonts w:cs="Times New Roman"/>
                <w:sz w:val="18"/>
                <w:szCs w:val="18"/>
              </w:rPr>
            </w:pPr>
            <w:r w:rsidRPr="00042A9D">
              <w:rPr>
                <w:rFonts w:cs="Times New Roman"/>
                <w:sz w:val="18"/>
                <w:szCs w:val="18"/>
              </w:rPr>
              <w:t>3,99</w:t>
            </w:r>
          </w:p>
        </w:tc>
        <w:tc>
          <w:tcPr>
            <w:tcW w:w="760" w:type="dxa"/>
            <w:vAlign w:val="center"/>
          </w:tcPr>
          <w:p w14:paraId="4310C0A5" w14:textId="5FA9A8A6" w:rsidR="00042A9D" w:rsidRPr="00042A9D" w:rsidRDefault="00042A9D" w:rsidP="00042A9D">
            <w:pPr>
              <w:pStyle w:val="TableStyle"/>
              <w:jc w:val="center"/>
              <w:rPr>
                <w:rFonts w:cs="Times New Roman"/>
                <w:sz w:val="18"/>
                <w:szCs w:val="18"/>
              </w:rPr>
            </w:pPr>
            <w:r w:rsidRPr="00042A9D">
              <w:rPr>
                <w:rFonts w:cs="Times New Roman"/>
                <w:sz w:val="18"/>
                <w:szCs w:val="18"/>
              </w:rPr>
              <w:t>3,99</w:t>
            </w:r>
          </w:p>
        </w:tc>
        <w:tc>
          <w:tcPr>
            <w:tcW w:w="760" w:type="dxa"/>
            <w:vAlign w:val="center"/>
          </w:tcPr>
          <w:p w14:paraId="74BB5C05" w14:textId="4A1DCEE5" w:rsidR="00042A9D" w:rsidRPr="00042A9D" w:rsidRDefault="00042A9D" w:rsidP="00042A9D">
            <w:pPr>
              <w:pStyle w:val="TableStyle"/>
              <w:jc w:val="center"/>
              <w:rPr>
                <w:rFonts w:cs="Times New Roman"/>
                <w:sz w:val="18"/>
                <w:szCs w:val="18"/>
              </w:rPr>
            </w:pPr>
            <w:r w:rsidRPr="00042A9D">
              <w:rPr>
                <w:rFonts w:cs="Times New Roman"/>
                <w:sz w:val="18"/>
                <w:szCs w:val="18"/>
              </w:rPr>
              <w:t>3,99</w:t>
            </w:r>
          </w:p>
        </w:tc>
        <w:tc>
          <w:tcPr>
            <w:tcW w:w="760" w:type="dxa"/>
            <w:vAlign w:val="center"/>
          </w:tcPr>
          <w:p w14:paraId="52C6231A" w14:textId="5DA55D62" w:rsidR="00042A9D" w:rsidRPr="00042A9D" w:rsidRDefault="00042A9D" w:rsidP="00042A9D">
            <w:pPr>
              <w:pStyle w:val="TableStyle"/>
              <w:jc w:val="center"/>
              <w:rPr>
                <w:rFonts w:cs="Times New Roman"/>
                <w:sz w:val="18"/>
                <w:szCs w:val="18"/>
              </w:rPr>
            </w:pPr>
            <w:r w:rsidRPr="00042A9D">
              <w:rPr>
                <w:rFonts w:cs="Times New Roman"/>
                <w:sz w:val="18"/>
                <w:szCs w:val="18"/>
              </w:rPr>
              <w:t>3,99</w:t>
            </w:r>
          </w:p>
        </w:tc>
        <w:tc>
          <w:tcPr>
            <w:tcW w:w="760" w:type="dxa"/>
            <w:vAlign w:val="center"/>
          </w:tcPr>
          <w:p w14:paraId="163D7CE2" w14:textId="0A720509" w:rsidR="00042A9D" w:rsidRPr="00042A9D" w:rsidRDefault="00042A9D" w:rsidP="00042A9D">
            <w:pPr>
              <w:pStyle w:val="TableStyle"/>
              <w:jc w:val="center"/>
              <w:rPr>
                <w:rFonts w:cs="Times New Roman"/>
                <w:sz w:val="18"/>
                <w:szCs w:val="18"/>
              </w:rPr>
            </w:pPr>
            <w:r w:rsidRPr="00042A9D">
              <w:rPr>
                <w:rFonts w:cs="Times New Roman"/>
                <w:sz w:val="18"/>
                <w:szCs w:val="18"/>
              </w:rPr>
              <w:t>3,99</w:t>
            </w:r>
          </w:p>
        </w:tc>
        <w:tc>
          <w:tcPr>
            <w:tcW w:w="760" w:type="dxa"/>
            <w:vAlign w:val="center"/>
          </w:tcPr>
          <w:p w14:paraId="4FEC94CF" w14:textId="22C3E8BB" w:rsidR="00042A9D" w:rsidRPr="00042A9D" w:rsidRDefault="00042A9D" w:rsidP="00042A9D">
            <w:pPr>
              <w:pStyle w:val="TableStyle"/>
              <w:jc w:val="center"/>
              <w:rPr>
                <w:rFonts w:cs="Times New Roman"/>
                <w:sz w:val="18"/>
                <w:szCs w:val="18"/>
              </w:rPr>
            </w:pPr>
            <w:r w:rsidRPr="00042A9D">
              <w:rPr>
                <w:rFonts w:cs="Times New Roman"/>
                <w:sz w:val="18"/>
                <w:szCs w:val="18"/>
              </w:rPr>
              <w:t>3,99</w:t>
            </w:r>
          </w:p>
        </w:tc>
      </w:tr>
      <w:tr w:rsidR="00042A9D" w:rsidRPr="00042A9D" w14:paraId="489E2EEA" w14:textId="77777777" w:rsidTr="00685513">
        <w:tc>
          <w:tcPr>
            <w:tcW w:w="2256" w:type="dxa"/>
            <w:vMerge/>
            <w:vAlign w:val="center"/>
          </w:tcPr>
          <w:p w14:paraId="563024DE" w14:textId="77777777" w:rsidR="00042A9D" w:rsidRPr="00042A9D" w:rsidRDefault="00042A9D" w:rsidP="00042A9D">
            <w:pPr>
              <w:pStyle w:val="TableStyle"/>
              <w:jc w:val="center"/>
              <w:rPr>
                <w:rFonts w:cs="Times New Roman"/>
                <w:sz w:val="18"/>
                <w:szCs w:val="18"/>
              </w:rPr>
            </w:pPr>
          </w:p>
        </w:tc>
        <w:tc>
          <w:tcPr>
            <w:tcW w:w="275" w:type="dxa"/>
            <w:vAlign w:val="center"/>
          </w:tcPr>
          <w:p w14:paraId="100347C5" w14:textId="77777777" w:rsidR="00042A9D" w:rsidRPr="00042A9D" w:rsidRDefault="00042A9D" w:rsidP="00042A9D">
            <w:pPr>
              <w:pStyle w:val="TableStyle"/>
              <w:jc w:val="center"/>
              <w:rPr>
                <w:rFonts w:cs="Times New Roman"/>
                <w:sz w:val="18"/>
                <w:szCs w:val="18"/>
              </w:rPr>
            </w:pPr>
            <w:r w:rsidRPr="00042A9D">
              <w:rPr>
                <w:rFonts w:cs="Times New Roman"/>
                <w:sz w:val="18"/>
                <w:szCs w:val="18"/>
              </w:rPr>
              <w:t>11</w:t>
            </w:r>
          </w:p>
        </w:tc>
        <w:tc>
          <w:tcPr>
            <w:tcW w:w="2829" w:type="dxa"/>
            <w:vAlign w:val="center"/>
          </w:tcPr>
          <w:p w14:paraId="68E5125A" w14:textId="77777777" w:rsidR="00042A9D" w:rsidRPr="00042A9D" w:rsidRDefault="00042A9D" w:rsidP="00042A9D">
            <w:pPr>
              <w:pStyle w:val="TableStyle"/>
              <w:jc w:val="center"/>
              <w:rPr>
                <w:rFonts w:cs="Times New Roman"/>
                <w:sz w:val="18"/>
                <w:szCs w:val="18"/>
              </w:rPr>
            </w:pPr>
            <w:r w:rsidRPr="00042A9D">
              <w:rPr>
                <w:rFonts w:cs="Times New Roman"/>
                <w:sz w:val="18"/>
                <w:szCs w:val="18"/>
              </w:rPr>
              <w:t>Потери при передаче по тепловым сетям</w:t>
            </w:r>
          </w:p>
        </w:tc>
        <w:tc>
          <w:tcPr>
            <w:tcW w:w="831" w:type="dxa"/>
            <w:vAlign w:val="center"/>
          </w:tcPr>
          <w:p w14:paraId="36FDF2F8" w14:textId="77777777" w:rsidR="00042A9D" w:rsidRPr="00042A9D" w:rsidRDefault="00042A9D" w:rsidP="00042A9D">
            <w:pPr>
              <w:pStyle w:val="TableStyle"/>
              <w:jc w:val="center"/>
              <w:rPr>
                <w:rFonts w:cs="Times New Roman"/>
                <w:sz w:val="18"/>
                <w:szCs w:val="18"/>
              </w:rPr>
            </w:pPr>
            <w:r w:rsidRPr="00042A9D">
              <w:rPr>
                <w:rFonts w:cs="Times New Roman"/>
                <w:sz w:val="18"/>
                <w:szCs w:val="18"/>
              </w:rPr>
              <w:t>тыс. Гкал</w:t>
            </w:r>
          </w:p>
        </w:tc>
        <w:tc>
          <w:tcPr>
            <w:tcW w:w="760" w:type="dxa"/>
            <w:vAlign w:val="center"/>
          </w:tcPr>
          <w:p w14:paraId="475ED9A1" w14:textId="0DE0C381" w:rsidR="00042A9D" w:rsidRPr="00042A9D" w:rsidRDefault="00042A9D" w:rsidP="00042A9D">
            <w:pPr>
              <w:pStyle w:val="TableStyle"/>
              <w:jc w:val="center"/>
              <w:rPr>
                <w:rFonts w:cs="Times New Roman"/>
                <w:sz w:val="18"/>
                <w:szCs w:val="18"/>
              </w:rPr>
            </w:pPr>
            <w:r w:rsidRPr="00042A9D">
              <w:rPr>
                <w:rFonts w:cs="Times New Roman"/>
                <w:sz w:val="18"/>
                <w:szCs w:val="18"/>
              </w:rPr>
              <w:t>0,326</w:t>
            </w:r>
          </w:p>
        </w:tc>
        <w:tc>
          <w:tcPr>
            <w:tcW w:w="760" w:type="dxa"/>
            <w:vAlign w:val="center"/>
          </w:tcPr>
          <w:p w14:paraId="1CCFBE8C" w14:textId="0B45884C" w:rsidR="00042A9D" w:rsidRPr="00042A9D" w:rsidRDefault="00042A9D" w:rsidP="00042A9D">
            <w:pPr>
              <w:pStyle w:val="TableStyle"/>
              <w:jc w:val="center"/>
              <w:rPr>
                <w:rFonts w:cs="Times New Roman"/>
                <w:sz w:val="18"/>
                <w:szCs w:val="18"/>
              </w:rPr>
            </w:pPr>
            <w:r w:rsidRPr="00042A9D">
              <w:rPr>
                <w:rFonts w:cs="Times New Roman"/>
                <w:sz w:val="18"/>
                <w:szCs w:val="18"/>
              </w:rPr>
              <w:t>0,314</w:t>
            </w:r>
          </w:p>
        </w:tc>
        <w:tc>
          <w:tcPr>
            <w:tcW w:w="760" w:type="dxa"/>
            <w:vAlign w:val="center"/>
          </w:tcPr>
          <w:p w14:paraId="68CDB827" w14:textId="2BA7E9C4" w:rsidR="00042A9D" w:rsidRPr="00042A9D" w:rsidRDefault="00042A9D" w:rsidP="00042A9D">
            <w:pPr>
              <w:pStyle w:val="TableStyle"/>
              <w:jc w:val="center"/>
              <w:rPr>
                <w:rFonts w:cs="Times New Roman"/>
                <w:sz w:val="18"/>
                <w:szCs w:val="18"/>
              </w:rPr>
            </w:pPr>
            <w:r w:rsidRPr="00042A9D">
              <w:rPr>
                <w:rFonts w:cs="Times New Roman"/>
                <w:sz w:val="18"/>
                <w:szCs w:val="18"/>
              </w:rPr>
              <w:t>0,306</w:t>
            </w:r>
          </w:p>
        </w:tc>
        <w:tc>
          <w:tcPr>
            <w:tcW w:w="760" w:type="dxa"/>
            <w:vAlign w:val="center"/>
          </w:tcPr>
          <w:p w14:paraId="371EB252" w14:textId="4F3939D9" w:rsidR="00042A9D" w:rsidRPr="00042A9D" w:rsidRDefault="00042A9D" w:rsidP="00042A9D">
            <w:pPr>
              <w:pStyle w:val="TableStyle"/>
              <w:jc w:val="center"/>
              <w:rPr>
                <w:rFonts w:cs="Times New Roman"/>
                <w:sz w:val="18"/>
                <w:szCs w:val="18"/>
              </w:rPr>
            </w:pPr>
            <w:r w:rsidRPr="00042A9D">
              <w:rPr>
                <w:rFonts w:cs="Times New Roman"/>
                <w:sz w:val="18"/>
                <w:szCs w:val="18"/>
              </w:rPr>
              <w:t>0,306</w:t>
            </w:r>
          </w:p>
        </w:tc>
        <w:tc>
          <w:tcPr>
            <w:tcW w:w="760" w:type="dxa"/>
            <w:vAlign w:val="center"/>
          </w:tcPr>
          <w:p w14:paraId="2FABBAD3" w14:textId="32C62611" w:rsidR="00042A9D" w:rsidRPr="00042A9D" w:rsidRDefault="00042A9D" w:rsidP="00042A9D">
            <w:pPr>
              <w:pStyle w:val="TableStyle"/>
              <w:jc w:val="center"/>
              <w:rPr>
                <w:rFonts w:cs="Times New Roman"/>
                <w:sz w:val="18"/>
                <w:szCs w:val="18"/>
              </w:rPr>
            </w:pPr>
            <w:r w:rsidRPr="00042A9D">
              <w:rPr>
                <w:rFonts w:cs="Times New Roman"/>
                <w:sz w:val="18"/>
                <w:szCs w:val="18"/>
              </w:rPr>
              <w:t>0,306</w:t>
            </w:r>
          </w:p>
        </w:tc>
        <w:tc>
          <w:tcPr>
            <w:tcW w:w="760" w:type="dxa"/>
            <w:vAlign w:val="center"/>
          </w:tcPr>
          <w:p w14:paraId="6A2AEB9E" w14:textId="3B45C54C" w:rsidR="00042A9D" w:rsidRPr="00042A9D" w:rsidRDefault="00042A9D" w:rsidP="00042A9D">
            <w:pPr>
              <w:pStyle w:val="TableStyle"/>
              <w:jc w:val="center"/>
              <w:rPr>
                <w:rFonts w:cs="Times New Roman"/>
                <w:sz w:val="18"/>
                <w:szCs w:val="18"/>
              </w:rPr>
            </w:pPr>
            <w:r w:rsidRPr="00042A9D">
              <w:rPr>
                <w:rFonts w:cs="Times New Roman"/>
                <w:sz w:val="18"/>
                <w:szCs w:val="18"/>
              </w:rPr>
              <w:t>0,306</w:t>
            </w:r>
          </w:p>
        </w:tc>
        <w:tc>
          <w:tcPr>
            <w:tcW w:w="760" w:type="dxa"/>
            <w:vAlign w:val="center"/>
          </w:tcPr>
          <w:p w14:paraId="0B9E0ABB" w14:textId="1235EED5" w:rsidR="00042A9D" w:rsidRPr="00042A9D" w:rsidRDefault="00042A9D" w:rsidP="00042A9D">
            <w:pPr>
              <w:pStyle w:val="TableStyle"/>
              <w:jc w:val="center"/>
              <w:rPr>
                <w:rFonts w:cs="Times New Roman"/>
                <w:sz w:val="18"/>
                <w:szCs w:val="18"/>
              </w:rPr>
            </w:pPr>
            <w:r w:rsidRPr="00042A9D">
              <w:rPr>
                <w:rFonts w:cs="Times New Roman"/>
                <w:sz w:val="18"/>
                <w:szCs w:val="18"/>
              </w:rPr>
              <w:t>0,306</w:t>
            </w:r>
          </w:p>
        </w:tc>
        <w:tc>
          <w:tcPr>
            <w:tcW w:w="760" w:type="dxa"/>
            <w:vAlign w:val="center"/>
          </w:tcPr>
          <w:p w14:paraId="490E64DA" w14:textId="4B7449BE" w:rsidR="00042A9D" w:rsidRPr="00042A9D" w:rsidRDefault="00042A9D" w:rsidP="00042A9D">
            <w:pPr>
              <w:pStyle w:val="TableStyle"/>
              <w:jc w:val="center"/>
              <w:rPr>
                <w:rFonts w:cs="Times New Roman"/>
                <w:sz w:val="18"/>
                <w:szCs w:val="18"/>
              </w:rPr>
            </w:pPr>
            <w:r w:rsidRPr="00042A9D">
              <w:rPr>
                <w:rFonts w:cs="Times New Roman"/>
                <w:sz w:val="18"/>
                <w:szCs w:val="18"/>
              </w:rPr>
              <w:t>0,306</w:t>
            </w:r>
          </w:p>
        </w:tc>
        <w:tc>
          <w:tcPr>
            <w:tcW w:w="760" w:type="dxa"/>
            <w:vAlign w:val="center"/>
          </w:tcPr>
          <w:p w14:paraId="483FCC85" w14:textId="2D692A1C" w:rsidR="00042A9D" w:rsidRPr="00042A9D" w:rsidRDefault="00042A9D" w:rsidP="00042A9D">
            <w:pPr>
              <w:pStyle w:val="TableStyle"/>
              <w:jc w:val="center"/>
              <w:rPr>
                <w:rFonts w:cs="Times New Roman"/>
                <w:sz w:val="18"/>
                <w:szCs w:val="18"/>
              </w:rPr>
            </w:pPr>
            <w:r w:rsidRPr="00042A9D">
              <w:rPr>
                <w:rFonts w:cs="Times New Roman"/>
                <w:sz w:val="18"/>
                <w:szCs w:val="18"/>
              </w:rPr>
              <w:t>0,306</w:t>
            </w:r>
          </w:p>
        </w:tc>
        <w:tc>
          <w:tcPr>
            <w:tcW w:w="760" w:type="dxa"/>
            <w:vAlign w:val="center"/>
          </w:tcPr>
          <w:p w14:paraId="5295F58A" w14:textId="17E5AE6C" w:rsidR="00042A9D" w:rsidRPr="00042A9D" w:rsidRDefault="00042A9D" w:rsidP="00042A9D">
            <w:pPr>
              <w:pStyle w:val="TableStyle"/>
              <w:jc w:val="center"/>
              <w:rPr>
                <w:rFonts w:cs="Times New Roman"/>
                <w:sz w:val="18"/>
                <w:szCs w:val="18"/>
              </w:rPr>
            </w:pPr>
            <w:r w:rsidRPr="00042A9D">
              <w:rPr>
                <w:rFonts w:cs="Times New Roman"/>
                <w:sz w:val="18"/>
                <w:szCs w:val="18"/>
              </w:rPr>
              <w:t>0,306</w:t>
            </w:r>
          </w:p>
        </w:tc>
        <w:tc>
          <w:tcPr>
            <w:tcW w:w="760" w:type="dxa"/>
            <w:vAlign w:val="center"/>
          </w:tcPr>
          <w:p w14:paraId="5DF98633" w14:textId="66CF7AD6" w:rsidR="00042A9D" w:rsidRPr="00042A9D" w:rsidRDefault="00042A9D" w:rsidP="00042A9D">
            <w:pPr>
              <w:pStyle w:val="TableStyle"/>
              <w:jc w:val="center"/>
              <w:rPr>
                <w:rFonts w:cs="Times New Roman"/>
                <w:sz w:val="18"/>
                <w:szCs w:val="18"/>
              </w:rPr>
            </w:pPr>
            <w:r w:rsidRPr="00042A9D">
              <w:rPr>
                <w:rFonts w:cs="Times New Roman"/>
                <w:sz w:val="18"/>
                <w:szCs w:val="18"/>
              </w:rPr>
              <w:t>0,306</w:t>
            </w:r>
          </w:p>
        </w:tc>
      </w:tr>
      <w:tr w:rsidR="00042A9D" w:rsidRPr="00042A9D" w14:paraId="29EEDFCA" w14:textId="77777777" w:rsidTr="00685513">
        <w:tc>
          <w:tcPr>
            <w:tcW w:w="2256" w:type="dxa"/>
            <w:vMerge/>
            <w:vAlign w:val="center"/>
          </w:tcPr>
          <w:p w14:paraId="777A9F6C" w14:textId="77777777" w:rsidR="00042A9D" w:rsidRPr="00042A9D" w:rsidRDefault="00042A9D" w:rsidP="00042A9D">
            <w:pPr>
              <w:pStyle w:val="TableStyle"/>
              <w:jc w:val="center"/>
              <w:rPr>
                <w:rFonts w:cs="Times New Roman"/>
                <w:sz w:val="18"/>
                <w:szCs w:val="18"/>
              </w:rPr>
            </w:pPr>
          </w:p>
        </w:tc>
        <w:tc>
          <w:tcPr>
            <w:tcW w:w="275" w:type="dxa"/>
            <w:vAlign w:val="center"/>
          </w:tcPr>
          <w:p w14:paraId="3642D8F6" w14:textId="77777777" w:rsidR="00042A9D" w:rsidRPr="00042A9D" w:rsidRDefault="00042A9D" w:rsidP="00042A9D">
            <w:pPr>
              <w:pStyle w:val="TableStyle"/>
              <w:jc w:val="center"/>
              <w:rPr>
                <w:rFonts w:cs="Times New Roman"/>
                <w:sz w:val="18"/>
                <w:szCs w:val="18"/>
              </w:rPr>
            </w:pPr>
            <w:r w:rsidRPr="00042A9D">
              <w:rPr>
                <w:rFonts w:cs="Times New Roman"/>
                <w:sz w:val="18"/>
                <w:szCs w:val="18"/>
              </w:rPr>
              <w:t>12</w:t>
            </w:r>
          </w:p>
        </w:tc>
        <w:tc>
          <w:tcPr>
            <w:tcW w:w="2829" w:type="dxa"/>
            <w:vAlign w:val="center"/>
          </w:tcPr>
          <w:p w14:paraId="3D8A3068" w14:textId="77777777" w:rsidR="00042A9D" w:rsidRPr="00042A9D" w:rsidRDefault="00042A9D" w:rsidP="00042A9D">
            <w:pPr>
              <w:pStyle w:val="TableStyle"/>
              <w:jc w:val="center"/>
              <w:rPr>
                <w:rFonts w:cs="Times New Roman"/>
                <w:sz w:val="18"/>
                <w:szCs w:val="18"/>
              </w:rPr>
            </w:pPr>
            <w:r w:rsidRPr="00042A9D">
              <w:rPr>
                <w:rFonts w:cs="Times New Roman"/>
                <w:sz w:val="18"/>
                <w:szCs w:val="18"/>
              </w:rPr>
              <w:t>То же в %</w:t>
            </w:r>
          </w:p>
        </w:tc>
        <w:tc>
          <w:tcPr>
            <w:tcW w:w="831" w:type="dxa"/>
            <w:vAlign w:val="center"/>
          </w:tcPr>
          <w:p w14:paraId="796FD3DA" w14:textId="77777777" w:rsidR="00042A9D" w:rsidRPr="00042A9D" w:rsidRDefault="00042A9D" w:rsidP="00042A9D">
            <w:pPr>
              <w:pStyle w:val="TableStyle"/>
              <w:jc w:val="center"/>
              <w:rPr>
                <w:rFonts w:cs="Times New Roman"/>
                <w:sz w:val="18"/>
                <w:szCs w:val="18"/>
              </w:rPr>
            </w:pPr>
            <w:r w:rsidRPr="00042A9D">
              <w:rPr>
                <w:rFonts w:cs="Times New Roman"/>
                <w:sz w:val="18"/>
                <w:szCs w:val="18"/>
              </w:rPr>
              <w:t>%</w:t>
            </w:r>
          </w:p>
        </w:tc>
        <w:tc>
          <w:tcPr>
            <w:tcW w:w="760" w:type="dxa"/>
            <w:vAlign w:val="center"/>
          </w:tcPr>
          <w:p w14:paraId="521F5CBD" w14:textId="14ADA802" w:rsidR="00042A9D" w:rsidRPr="00042A9D" w:rsidRDefault="00042A9D" w:rsidP="00042A9D">
            <w:pPr>
              <w:pStyle w:val="TableStyle"/>
              <w:jc w:val="center"/>
              <w:rPr>
                <w:rFonts w:cs="Times New Roman"/>
                <w:sz w:val="18"/>
                <w:szCs w:val="18"/>
              </w:rPr>
            </w:pPr>
            <w:r w:rsidRPr="00042A9D">
              <w:rPr>
                <w:rFonts w:cs="Times New Roman"/>
                <w:sz w:val="18"/>
                <w:szCs w:val="18"/>
              </w:rPr>
              <w:t>7,80</w:t>
            </w:r>
          </w:p>
        </w:tc>
        <w:tc>
          <w:tcPr>
            <w:tcW w:w="760" w:type="dxa"/>
            <w:vAlign w:val="center"/>
          </w:tcPr>
          <w:p w14:paraId="183592F5" w14:textId="24CFD458" w:rsidR="00042A9D" w:rsidRPr="00042A9D" w:rsidRDefault="00042A9D" w:rsidP="00042A9D">
            <w:pPr>
              <w:pStyle w:val="TableStyle"/>
              <w:jc w:val="center"/>
              <w:rPr>
                <w:rFonts w:cs="Times New Roman"/>
                <w:sz w:val="18"/>
                <w:szCs w:val="18"/>
              </w:rPr>
            </w:pPr>
            <w:r w:rsidRPr="00042A9D">
              <w:rPr>
                <w:rFonts w:cs="Times New Roman"/>
                <w:sz w:val="18"/>
                <w:szCs w:val="18"/>
              </w:rPr>
              <w:t>7,56</w:t>
            </w:r>
          </w:p>
        </w:tc>
        <w:tc>
          <w:tcPr>
            <w:tcW w:w="760" w:type="dxa"/>
            <w:vAlign w:val="center"/>
          </w:tcPr>
          <w:p w14:paraId="5A5381BE" w14:textId="4E72CBE1" w:rsidR="00042A9D" w:rsidRPr="00042A9D" w:rsidRDefault="00042A9D" w:rsidP="00042A9D">
            <w:pPr>
              <w:pStyle w:val="TableStyle"/>
              <w:jc w:val="center"/>
              <w:rPr>
                <w:rFonts w:cs="Times New Roman"/>
                <w:sz w:val="18"/>
                <w:szCs w:val="18"/>
              </w:rPr>
            </w:pPr>
            <w:r w:rsidRPr="00042A9D">
              <w:rPr>
                <w:rFonts w:cs="Times New Roman"/>
                <w:sz w:val="18"/>
                <w:szCs w:val="18"/>
              </w:rPr>
              <w:t>7,39</w:t>
            </w:r>
          </w:p>
        </w:tc>
        <w:tc>
          <w:tcPr>
            <w:tcW w:w="760" w:type="dxa"/>
            <w:vAlign w:val="center"/>
          </w:tcPr>
          <w:p w14:paraId="50A52D77" w14:textId="309CDA90" w:rsidR="00042A9D" w:rsidRPr="00042A9D" w:rsidRDefault="00042A9D" w:rsidP="00042A9D">
            <w:pPr>
              <w:pStyle w:val="TableStyle"/>
              <w:jc w:val="center"/>
              <w:rPr>
                <w:rFonts w:cs="Times New Roman"/>
                <w:sz w:val="18"/>
                <w:szCs w:val="18"/>
              </w:rPr>
            </w:pPr>
            <w:r w:rsidRPr="00042A9D">
              <w:rPr>
                <w:rFonts w:cs="Times New Roman"/>
                <w:sz w:val="18"/>
                <w:szCs w:val="18"/>
              </w:rPr>
              <w:t>7,39</w:t>
            </w:r>
          </w:p>
        </w:tc>
        <w:tc>
          <w:tcPr>
            <w:tcW w:w="760" w:type="dxa"/>
            <w:vAlign w:val="center"/>
          </w:tcPr>
          <w:p w14:paraId="6BCE0718" w14:textId="2C8F7D0E" w:rsidR="00042A9D" w:rsidRPr="00042A9D" w:rsidRDefault="00042A9D" w:rsidP="00042A9D">
            <w:pPr>
              <w:pStyle w:val="TableStyle"/>
              <w:jc w:val="center"/>
              <w:rPr>
                <w:rFonts w:cs="Times New Roman"/>
                <w:sz w:val="18"/>
                <w:szCs w:val="18"/>
              </w:rPr>
            </w:pPr>
            <w:r w:rsidRPr="00042A9D">
              <w:rPr>
                <w:rFonts w:cs="Times New Roman"/>
                <w:sz w:val="18"/>
                <w:szCs w:val="18"/>
              </w:rPr>
              <w:t>7,39</w:t>
            </w:r>
          </w:p>
        </w:tc>
        <w:tc>
          <w:tcPr>
            <w:tcW w:w="760" w:type="dxa"/>
            <w:vAlign w:val="center"/>
          </w:tcPr>
          <w:p w14:paraId="59F30DE4" w14:textId="53C4C411" w:rsidR="00042A9D" w:rsidRPr="00042A9D" w:rsidRDefault="00042A9D" w:rsidP="00042A9D">
            <w:pPr>
              <w:pStyle w:val="TableStyle"/>
              <w:jc w:val="center"/>
              <w:rPr>
                <w:rFonts w:cs="Times New Roman"/>
                <w:sz w:val="18"/>
                <w:szCs w:val="18"/>
              </w:rPr>
            </w:pPr>
            <w:r w:rsidRPr="00042A9D">
              <w:rPr>
                <w:rFonts w:cs="Times New Roman"/>
                <w:sz w:val="18"/>
                <w:szCs w:val="18"/>
              </w:rPr>
              <w:t>7,39</w:t>
            </w:r>
          </w:p>
        </w:tc>
        <w:tc>
          <w:tcPr>
            <w:tcW w:w="760" w:type="dxa"/>
            <w:vAlign w:val="center"/>
          </w:tcPr>
          <w:p w14:paraId="5C68CC80" w14:textId="7EE45E28" w:rsidR="00042A9D" w:rsidRPr="00042A9D" w:rsidRDefault="00042A9D" w:rsidP="00042A9D">
            <w:pPr>
              <w:pStyle w:val="TableStyle"/>
              <w:jc w:val="center"/>
              <w:rPr>
                <w:rFonts w:cs="Times New Roman"/>
                <w:sz w:val="18"/>
                <w:szCs w:val="18"/>
              </w:rPr>
            </w:pPr>
            <w:r w:rsidRPr="00042A9D">
              <w:rPr>
                <w:rFonts w:cs="Times New Roman"/>
                <w:sz w:val="18"/>
                <w:szCs w:val="18"/>
              </w:rPr>
              <w:t>7,39</w:t>
            </w:r>
          </w:p>
        </w:tc>
        <w:tc>
          <w:tcPr>
            <w:tcW w:w="760" w:type="dxa"/>
            <w:vAlign w:val="center"/>
          </w:tcPr>
          <w:p w14:paraId="3B7A4130" w14:textId="1E96DC22" w:rsidR="00042A9D" w:rsidRPr="00042A9D" w:rsidRDefault="00042A9D" w:rsidP="00042A9D">
            <w:pPr>
              <w:pStyle w:val="TableStyle"/>
              <w:jc w:val="center"/>
              <w:rPr>
                <w:rFonts w:cs="Times New Roman"/>
                <w:sz w:val="18"/>
                <w:szCs w:val="18"/>
              </w:rPr>
            </w:pPr>
            <w:r w:rsidRPr="00042A9D">
              <w:rPr>
                <w:rFonts w:cs="Times New Roman"/>
                <w:sz w:val="18"/>
                <w:szCs w:val="18"/>
              </w:rPr>
              <w:t>7,39</w:t>
            </w:r>
          </w:p>
        </w:tc>
        <w:tc>
          <w:tcPr>
            <w:tcW w:w="760" w:type="dxa"/>
            <w:vAlign w:val="center"/>
          </w:tcPr>
          <w:p w14:paraId="5C239D7C" w14:textId="20CBCD59" w:rsidR="00042A9D" w:rsidRPr="00042A9D" w:rsidRDefault="00042A9D" w:rsidP="00042A9D">
            <w:pPr>
              <w:pStyle w:val="TableStyle"/>
              <w:jc w:val="center"/>
              <w:rPr>
                <w:rFonts w:cs="Times New Roman"/>
                <w:sz w:val="18"/>
                <w:szCs w:val="18"/>
              </w:rPr>
            </w:pPr>
            <w:r w:rsidRPr="00042A9D">
              <w:rPr>
                <w:rFonts w:cs="Times New Roman"/>
                <w:sz w:val="18"/>
                <w:szCs w:val="18"/>
              </w:rPr>
              <w:t>7,39</w:t>
            </w:r>
          </w:p>
        </w:tc>
        <w:tc>
          <w:tcPr>
            <w:tcW w:w="760" w:type="dxa"/>
            <w:vAlign w:val="center"/>
          </w:tcPr>
          <w:p w14:paraId="5D5D9016" w14:textId="7EF17BB7" w:rsidR="00042A9D" w:rsidRPr="00042A9D" w:rsidRDefault="00042A9D" w:rsidP="00042A9D">
            <w:pPr>
              <w:pStyle w:val="TableStyle"/>
              <w:jc w:val="center"/>
              <w:rPr>
                <w:rFonts w:cs="Times New Roman"/>
                <w:sz w:val="18"/>
                <w:szCs w:val="18"/>
              </w:rPr>
            </w:pPr>
            <w:r w:rsidRPr="00042A9D">
              <w:rPr>
                <w:rFonts w:cs="Times New Roman"/>
                <w:sz w:val="18"/>
                <w:szCs w:val="18"/>
              </w:rPr>
              <w:t>7,39</w:t>
            </w:r>
          </w:p>
        </w:tc>
        <w:tc>
          <w:tcPr>
            <w:tcW w:w="760" w:type="dxa"/>
            <w:vAlign w:val="center"/>
          </w:tcPr>
          <w:p w14:paraId="696D875D" w14:textId="305844FB" w:rsidR="00042A9D" w:rsidRPr="00042A9D" w:rsidRDefault="00042A9D" w:rsidP="00042A9D">
            <w:pPr>
              <w:pStyle w:val="TableStyle"/>
              <w:jc w:val="center"/>
              <w:rPr>
                <w:rFonts w:cs="Times New Roman"/>
                <w:sz w:val="18"/>
                <w:szCs w:val="18"/>
              </w:rPr>
            </w:pPr>
            <w:r w:rsidRPr="00042A9D">
              <w:rPr>
                <w:rFonts w:cs="Times New Roman"/>
                <w:sz w:val="18"/>
                <w:szCs w:val="18"/>
              </w:rPr>
              <w:t>7,39</w:t>
            </w:r>
          </w:p>
        </w:tc>
      </w:tr>
      <w:tr w:rsidR="00042A9D" w:rsidRPr="00042A9D" w14:paraId="4BF0DCB5" w14:textId="77777777" w:rsidTr="00685513">
        <w:tc>
          <w:tcPr>
            <w:tcW w:w="2256" w:type="dxa"/>
            <w:vMerge/>
            <w:vAlign w:val="center"/>
          </w:tcPr>
          <w:p w14:paraId="4C0C1C87" w14:textId="77777777" w:rsidR="00042A9D" w:rsidRPr="00042A9D" w:rsidRDefault="00042A9D" w:rsidP="00042A9D">
            <w:pPr>
              <w:pStyle w:val="TableStyle"/>
              <w:jc w:val="center"/>
              <w:rPr>
                <w:rFonts w:cs="Times New Roman"/>
                <w:sz w:val="18"/>
                <w:szCs w:val="18"/>
              </w:rPr>
            </w:pPr>
          </w:p>
        </w:tc>
        <w:tc>
          <w:tcPr>
            <w:tcW w:w="275" w:type="dxa"/>
            <w:vAlign w:val="center"/>
          </w:tcPr>
          <w:p w14:paraId="07AF4036" w14:textId="77777777" w:rsidR="00042A9D" w:rsidRPr="00042A9D" w:rsidRDefault="00042A9D" w:rsidP="00042A9D">
            <w:pPr>
              <w:pStyle w:val="TableStyle"/>
              <w:jc w:val="center"/>
              <w:rPr>
                <w:rFonts w:cs="Times New Roman"/>
                <w:sz w:val="18"/>
                <w:szCs w:val="18"/>
              </w:rPr>
            </w:pPr>
            <w:r w:rsidRPr="00042A9D">
              <w:rPr>
                <w:rFonts w:cs="Times New Roman"/>
                <w:sz w:val="18"/>
                <w:szCs w:val="18"/>
              </w:rPr>
              <w:t>13</w:t>
            </w:r>
          </w:p>
        </w:tc>
        <w:tc>
          <w:tcPr>
            <w:tcW w:w="2829" w:type="dxa"/>
            <w:vAlign w:val="center"/>
          </w:tcPr>
          <w:p w14:paraId="693F10EF" w14:textId="77777777" w:rsidR="00042A9D" w:rsidRPr="00042A9D" w:rsidRDefault="00042A9D" w:rsidP="00042A9D">
            <w:pPr>
              <w:pStyle w:val="TableStyle"/>
              <w:jc w:val="center"/>
              <w:rPr>
                <w:rFonts w:cs="Times New Roman"/>
                <w:sz w:val="18"/>
                <w:szCs w:val="18"/>
              </w:rPr>
            </w:pPr>
            <w:r w:rsidRPr="00042A9D">
              <w:rPr>
                <w:rFonts w:cs="Times New Roman"/>
                <w:sz w:val="18"/>
                <w:szCs w:val="18"/>
              </w:rPr>
              <w:t>Полезный отпуск тепловой энергии</w:t>
            </w:r>
          </w:p>
        </w:tc>
        <w:tc>
          <w:tcPr>
            <w:tcW w:w="831" w:type="dxa"/>
            <w:vAlign w:val="center"/>
          </w:tcPr>
          <w:p w14:paraId="33799F4E" w14:textId="77777777" w:rsidR="00042A9D" w:rsidRPr="00042A9D" w:rsidRDefault="00042A9D" w:rsidP="00042A9D">
            <w:pPr>
              <w:pStyle w:val="TableStyle"/>
              <w:jc w:val="center"/>
              <w:rPr>
                <w:rFonts w:cs="Times New Roman"/>
                <w:sz w:val="18"/>
                <w:szCs w:val="18"/>
              </w:rPr>
            </w:pPr>
            <w:r w:rsidRPr="00042A9D">
              <w:rPr>
                <w:rFonts w:cs="Times New Roman"/>
                <w:sz w:val="18"/>
                <w:szCs w:val="18"/>
              </w:rPr>
              <w:t>тыс. Гкал</w:t>
            </w:r>
          </w:p>
        </w:tc>
        <w:tc>
          <w:tcPr>
            <w:tcW w:w="760" w:type="dxa"/>
            <w:vAlign w:val="center"/>
          </w:tcPr>
          <w:p w14:paraId="5BE13E30" w14:textId="55017D30" w:rsidR="00042A9D" w:rsidRPr="00042A9D" w:rsidRDefault="00042A9D" w:rsidP="00042A9D">
            <w:pPr>
              <w:pStyle w:val="TableStyle"/>
              <w:jc w:val="center"/>
              <w:rPr>
                <w:rFonts w:cs="Times New Roman"/>
                <w:sz w:val="18"/>
                <w:szCs w:val="18"/>
              </w:rPr>
            </w:pPr>
            <w:r w:rsidRPr="00042A9D">
              <w:rPr>
                <w:rFonts w:cs="Times New Roman"/>
                <w:sz w:val="18"/>
                <w:szCs w:val="18"/>
              </w:rPr>
              <w:t>3,689</w:t>
            </w:r>
          </w:p>
        </w:tc>
        <w:tc>
          <w:tcPr>
            <w:tcW w:w="760" w:type="dxa"/>
            <w:vAlign w:val="center"/>
          </w:tcPr>
          <w:p w14:paraId="6B1BA2E2" w14:textId="06E868C9" w:rsidR="00042A9D" w:rsidRPr="00042A9D" w:rsidRDefault="00042A9D" w:rsidP="00042A9D">
            <w:pPr>
              <w:pStyle w:val="TableStyle"/>
              <w:jc w:val="center"/>
              <w:rPr>
                <w:rFonts w:cs="Times New Roman"/>
                <w:sz w:val="18"/>
                <w:szCs w:val="18"/>
              </w:rPr>
            </w:pPr>
            <w:r w:rsidRPr="00042A9D">
              <w:rPr>
                <w:rFonts w:cs="Times New Roman"/>
                <w:sz w:val="18"/>
                <w:szCs w:val="18"/>
              </w:rPr>
              <w:t>3,689</w:t>
            </w:r>
          </w:p>
        </w:tc>
        <w:tc>
          <w:tcPr>
            <w:tcW w:w="760" w:type="dxa"/>
            <w:vAlign w:val="center"/>
          </w:tcPr>
          <w:p w14:paraId="1E44A413" w14:textId="6EDC6324" w:rsidR="00042A9D" w:rsidRPr="00042A9D" w:rsidRDefault="00042A9D" w:rsidP="00042A9D">
            <w:pPr>
              <w:pStyle w:val="TableStyle"/>
              <w:jc w:val="center"/>
              <w:rPr>
                <w:rFonts w:cs="Times New Roman"/>
                <w:sz w:val="18"/>
                <w:szCs w:val="18"/>
              </w:rPr>
            </w:pPr>
            <w:r w:rsidRPr="00042A9D">
              <w:rPr>
                <w:rFonts w:cs="Times New Roman"/>
                <w:sz w:val="18"/>
                <w:szCs w:val="18"/>
              </w:rPr>
              <w:t>3,689</w:t>
            </w:r>
          </w:p>
        </w:tc>
        <w:tc>
          <w:tcPr>
            <w:tcW w:w="760" w:type="dxa"/>
            <w:vAlign w:val="center"/>
          </w:tcPr>
          <w:p w14:paraId="4A573D00" w14:textId="47B175AA" w:rsidR="00042A9D" w:rsidRPr="00042A9D" w:rsidRDefault="00042A9D" w:rsidP="00042A9D">
            <w:pPr>
              <w:pStyle w:val="TableStyle"/>
              <w:jc w:val="center"/>
              <w:rPr>
                <w:rFonts w:cs="Times New Roman"/>
                <w:sz w:val="18"/>
                <w:szCs w:val="18"/>
              </w:rPr>
            </w:pPr>
            <w:r w:rsidRPr="00042A9D">
              <w:rPr>
                <w:rFonts w:cs="Times New Roman"/>
                <w:sz w:val="18"/>
                <w:szCs w:val="18"/>
              </w:rPr>
              <w:t>3,689</w:t>
            </w:r>
          </w:p>
        </w:tc>
        <w:tc>
          <w:tcPr>
            <w:tcW w:w="760" w:type="dxa"/>
            <w:vAlign w:val="center"/>
          </w:tcPr>
          <w:p w14:paraId="0FCC0983" w14:textId="43DDC34F" w:rsidR="00042A9D" w:rsidRPr="00042A9D" w:rsidRDefault="00042A9D" w:rsidP="00042A9D">
            <w:pPr>
              <w:pStyle w:val="TableStyle"/>
              <w:jc w:val="center"/>
              <w:rPr>
                <w:rFonts w:cs="Times New Roman"/>
                <w:sz w:val="18"/>
                <w:szCs w:val="18"/>
              </w:rPr>
            </w:pPr>
            <w:r w:rsidRPr="00042A9D">
              <w:rPr>
                <w:rFonts w:cs="Times New Roman"/>
                <w:sz w:val="18"/>
                <w:szCs w:val="18"/>
              </w:rPr>
              <w:t>3,689</w:t>
            </w:r>
          </w:p>
        </w:tc>
        <w:tc>
          <w:tcPr>
            <w:tcW w:w="760" w:type="dxa"/>
            <w:vAlign w:val="center"/>
          </w:tcPr>
          <w:p w14:paraId="21959845" w14:textId="1EEF2C8B" w:rsidR="00042A9D" w:rsidRPr="00042A9D" w:rsidRDefault="00042A9D" w:rsidP="00042A9D">
            <w:pPr>
              <w:pStyle w:val="TableStyle"/>
              <w:jc w:val="center"/>
              <w:rPr>
                <w:rFonts w:cs="Times New Roman"/>
                <w:sz w:val="18"/>
                <w:szCs w:val="18"/>
              </w:rPr>
            </w:pPr>
            <w:r w:rsidRPr="00042A9D">
              <w:rPr>
                <w:rFonts w:cs="Times New Roman"/>
                <w:sz w:val="18"/>
                <w:szCs w:val="18"/>
              </w:rPr>
              <w:t>3,689</w:t>
            </w:r>
          </w:p>
        </w:tc>
        <w:tc>
          <w:tcPr>
            <w:tcW w:w="760" w:type="dxa"/>
            <w:vAlign w:val="center"/>
          </w:tcPr>
          <w:p w14:paraId="02FF52F5" w14:textId="269500BF" w:rsidR="00042A9D" w:rsidRPr="00042A9D" w:rsidRDefault="00042A9D" w:rsidP="00042A9D">
            <w:pPr>
              <w:pStyle w:val="TableStyle"/>
              <w:jc w:val="center"/>
              <w:rPr>
                <w:rFonts w:cs="Times New Roman"/>
                <w:sz w:val="18"/>
                <w:szCs w:val="18"/>
              </w:rPr>
            </w:pPr>
            <w:r w:rsidRPr="00042A9D">
              <w:rPr>
                <w:rFonts w:cs="Times New Roman"/>
                <w:sz w:val="18"/>
                <w:szCs w:val="18"/>
              </w:rPr>
              <w:t>3,689</w:t>
            </w:r>
          </w:p>
        </w:tc>
        <w:tc>
          <w:tcPr>
            <w:tcW w:w="760" w:type="dxa"/>
            <w:vAlign w:val="center"/>
          </w:tcPr>
          <w:p w14:paraId="181E23D9" w14:textId="6839EFDE" w:rsidR="00042A9D" w:rsidRPr="00042A9D" w:rsidRDefault="00042A9D" w:rsidP="00042A9D">
            <w:pPr>
              <w:pStyle w:val="TableStyle"/>
              <w:jc w:val="center"/>
              <w:rPr>
                <w:rFonts w:cs="Times New Roman"/>
                <w:sz w:val="18"/>
                <w:szCs w:val="18"/>
              </w:rPr>
            </w:pPr>
            <w:r w:rsidRPr="00042A9D">
              <w:rPr>
                <w:rFonts w:cs="Times New Roman"/>
                <w:sz w:val="18"/>
                <w:szCs w:val="18"/>
              </w:rPr>
              <w:t>3,689</w:t>
            </w:r>
          </w:p>
        </w:tc>
        <w:tc>
          <w:tcPr>
            <w:tcW w:w="760" w:type="dxa"/>
            <w:vAlign w:val="center"/>
          </w:tcPr>
          <w:p w14:paraId="57520111" w14:textId="42C4F1BC" w:rsidR="00042A9D" w:rsidRPr="00042A9D" w:rsidRDefault="00042A9D" w:rsidP="00042A9D">
            <w:pPr>
              <w:pStyle w:val="TableStyle"/>
              <w:jc w:val="center"/>
              <w:rPr>
                <w:rFonts w:cs="Times New Roman"/>
                <w:sz w:val="18"/>
                <w:szCs w:val="18"/>
              </w:rPr>
            </w:pPr>
            <w:r w:rsidRPr="00042A9D">
              <w:rPr>
                <w:rFonts w:cs="Times New Roman"/>
                <w:sz w:val="18"/>
                <w:szCs w:val="18"/>
              </w:rPr>
              <w:t>3,689</w:t>
            </w:r>
          </w:p>
        </w:tc>
        <w:tc>
          <w:tcPr>
            <w:tcW w:w="760" w:type="dxa"/>
            <w:vAlign w:val="center"/>
          </w:tcPr>
          <w:p w14:paraId="7FFFD3B8" w14:textId="2E635A4E" w:rsidR="00042A9D" w:rsidRPr="00042A9D" w:rsidRDefault="00042A9D" w:rsidP="00042A9D">
            <w:pPr>
              <w:pStyle w:val="TableStyle"/>
              <w:jc w:val="center"/>
              <w:rPr>
                <w:rFonts w:cs="Times New Roman"/>
                <w:sz w:val="18"/>
                <w:szCs w:val="18"/>
              </w:rPr>
            </w:pPr>
            <w:r w:rsidRPr="00042A9D">
              <w:rPr>
                <w:rFonts w:cs="Times New Roman"/>
                <w:sz w:val="18"/>
                <w:szCs w:val="18"/>
              </w:rPr>
              <w:t>3,689</w:t>
            </w:r>
          </w:p>
        </w:tc>
        <w:tc>
          <w:tcPr>
            <w:tcW w:w="760" w:type="dxa"/>
            <w:vAlign w:val="center"/>
          </w:tcPr>
          <w:p w14:paraId="146A454A" w14:textId="02E1DC8A" w:rsidR="00042A9D" w:rsidRPr="00042A9D" w:rsidRDefault="00042A9D" w:rsidP="00042A9D">
            <w:pPr>
              <w:pStyle w:val="TableStyle"/>
              <w:jc w:val="center"/>
              <w:rPr>
                <w:rFonts w:cs="Times New Roman"/>
                <w:sz w:val="18"/>
                <w:szCs w:val="18"/>
              </w:rPr>
            </w:pPr>
            <w:r w:rsidRPr="00042A9D">
              <w:rPr>
                <w:rFonts w:cs="Times New Roman"/>
                <w:sz w:val="18"/>
                <w:szCs w:val="18"/>
              </w:rPr>
              <w:t>3,689</w:t>
            </w:r>
          </w:p>
        </w:tc>
      </w:tr>
      <w:tr w:rsidR="00042A9D" w:rsidRPr="00042A9D" w14:paraId="085F5937" w14:textId="77777777" w:rsidTr="00685513">
        <w:tc>
          <w:tcPr>
            <w:tcW w:w="2256" w:type="dxa"/>
            <w:vMerge/>
            <w:vAlign w:val="center"/>
          </w:tcPr>
          <w:p w14:paraId="724FE7C3" w14:textId="77777777" w:rsidR="00042A9D" w:rsidRPr="00042A9D" w:rsidRDefault="00042A9D" w:rsidP="00042A9D">
            <w:pPr>
              <w:pStyle w:val="TableStyle"/>
              <w:jc w:val="center"/>
              <w:rPr>
                <w:rFonts w:cs="Times New Roman"/>
                <w:sz w:val="18"/>
                <w:szCs w:val="18"/>
              </w:rPr>
            </w:pPr>
          </w:p>
        </w:tc>
        <w:tc>
          <w:tcPr>
            <w:tcW w:w="275" w:type="dxa"/>
            <w:vAlign w:val="center"/>
          </w:tcPr>
          <w:p w14:paraId="7E7B2623" w14:textId="77777777" w:rsidR="00042A9D" w:rsidRPr="00042A9D" w:rsidRDefault="00042A9D" w:rsidP="00042A9D">
            <w:pPr>
              <w:pStyle w:val="TableStyle"/>
              <w:jc w:val="center"/>
              <w:rPr>
                <w:rFonts w:cs="Times New Roman"/>
                <w:sz w:val="18"/>
                <w:szCs w:val="18"/>
              </w:rPr>
            </w:pPr>
            <w:r w:rsidRPr="00042A9D">
              <w:rPr>
                <w:rFonts w:cs="Times New Roman"/>
                <w:sz w:val="18"/>
                <w:szCs w:val="18"/>
              </w:rPr>
              <w:t>14</w:t>
            </w:r>
          </w:p>
        </w:tc>
        <w:tc>
          <w:tcPr>
            <w:tcW w:w="2829" w:type="dxa"/>
            <w:vAlign w:val="center"/>
          </w:tcPr>
          <w:p w14:paraId="5573081F" w14:textId="77777777" w:rsidR="00042A9D" w:rsidRPr="00042A9D" w:rsidRDefault="00042A9D" w:rsidP="00042A9D">
            <w:pPr>
              <w:pStyle w:val="TableStyle"/>
              <w:jc w:val="center"/>
              <w:rPr>
                <w:rFonts w:cs="Times New Roman"/>
                <w:sz w:val="18"/>
                <w:szCs w:val="18"/>
              </w:rPr>
            </w:pPr>
            <w:r w:rsidRPr="00042A9D">
              <w:rPr>
                <w:rFonts w:cs="Times New Roman"/>
                <w:sz w:val="18"/>
                <w:szCs w:val="18"/>
              </w:rPr>
              <w:t>Затрачено топлива на выработку тепловой энергии</w:t>
            </w:r>
          </w:p>
        </w:tc>
        <w:tc>
          <w:tcPr>
            <w:tcW w:w="831" w:type="dxa"/>
            <w:vAlign w:val="center"/>
          </w:tcPr>
          <w:p w14:paraId="390B6D65" w14:textId="77777777" w:rsidR="00042A9D" w:rsidRPr="00042A9D" w:rsidRDefault="00042A9D" w:rsidP="00042A9D">
            <w:pPr>
              <w:pStyle w:val="TableStyle"/>
              <w:jc w:val="center"/>
              <w:rPr>
                <w:rFonts w:cs="Times New Roman"/>
                <w:sz w:val="18"/>
                <w:szCs w:val="18"/>
              </w:rPr>
            </w:pPr>
            <w:r w:rsidRPr="00042A9D">
              <w:rPr>
                <w:rFonts w:cs="Times New Roman"/>
                <w:sz w:val="18"/>
                <w:szCs w:val="18"/>
              </w:rPr>
              <w:t>тыс. т у. т.</w:t>
            </w:r>
          </w:p>
        </w:tc>
        <w:tc>
          <w:tcPr>
            <w:tcW w:w="760" w:type="dxa"/>
            <w:vAlign w:val="center"/>
          </w:tcPr>
          <w:p w14:paraId="06709742" w14:textId="13D34FAC" w:rsidR="00042A9D" w:rsidRPr="00042A9D" w:rsidRDefault="00042A9D" w:rsidP="00042A9D">
            <w:pPr>
              <w:pStyle w:val="TableStyle"/>
              <w:jc w:val="center"/>
              <w:rPr>
                <w:rFonts w:cs="Times New Roman"/>
                <w:sz w:val="18"/>
                <w:szCs w:val="18"/>
              </w:rPr>
            </w:pPr>
            <w:r w:rsidRPr="00042A9D">
              <w:rPr>
                <w:rFonts w:cs="Times New Roman"/>
                <w:sz w:val="18"/>
                <w:szCs w:val="18"/>
              </w:rPr>
              <w:t>0,966</w:t>
            </w:r>
          </w:p>
        </w:tc>
        <w:tc>
          <w:tcPr>
            <w:tcW w:w="760" w:type="dxa"/>
            <w:vAlign w:val="center"/>
          </w:tcPr>
          <w:p w14:paraId="2867711B" w14:textId="34D02356" w:rsidR="00042A9D" w:rsidRPr="00042A9D" w:rsidRDefault="00042A9D" w:rsidP="00042A9D">
            <w:pPr>
              <w:pStyle w:val="TableStyle"/>
              <w:jc w:val="center"/>
              <w:rPr>
                <w:rFonts w:cs="Times New Roman"/>
                <w:sz w:val="18"/>
                <w:szCs w:val="18"/>
              </w:rPr>
            </w:pPr>
            <w:r w:rsidRPr="00042A9D">
              <w:rPr>
                <w:rFonts w:cs="Times New Roman"/>
                <w:sz w:val="18"/>
                <w:szCs w:val="18"/>
              </w:rPr>
              <w:t>0,645</w:t>
            </w:r>
          </w:p>
        </w:tc>
        <w:tc>
          <w:tcPr>
            <w:tcW w:w="760" w:type="dxa"/>
            <w:vAlign w:val="center"/>
          </w:tcPr>
          <w:p w14:paraId="236AE024" w14:textId="03C87AA8" w:rsidR="00042A9D" w:rsidRPr="00042A9D" w:rsidRDefault="00042A9D" w:rsidP="00042A9D">
            <w:pPr>
              <w:pStyle w:val="TableStyle"/>
              <w:jc w:val="center"/>
              <w:rPr>
                <w:rFonts w:cs="Times New Roman"/>
                <w:sz w:val="18"/>
                <w:szCs w:val="18"/>
              </w:rPr>
            </w:pPr>
            <w:r w:rsidRPr="00042A9D">
              <w:rPr>
                <w:rFonts w:cs="Times New Roman"/>
                <w:sz w:val="18"/>
                <w:szCs w:val="18"/>
              </w:rPr>
              <w:t>0,644</w:t>
            </w:r>
          </w:p>
        </w:tc>
        <w:tc>
          <w:tcPr>
            <w:tcW w:w="760" w:type="dxa"/>
            <w:vAlign w:val="center"/>
          </w:tcPr>
          <w:p w14:paraId="56259BEB" w14:textId="1A347907" w:rsidR="00042A9D" w:rsidRPr="00042A9D" w:rsidRDefault="00042A9D" w:rsidP="00042A9D">
            <w:pPr>
              <w:pStyle w:val="TableStyle"/>
              <w:jc w:val="center"/>
              <w:rPr>
                <w:rFonts w:cs="Times New Roman"/>
                <w:sz w:val="18"/>
                <w:szCs w:val="18"/>
              </w:rPr>
            </w:pPr>
            <w:r w:rsidRPr="00042A9D">
              <w:rPr>
                <w:rFonts w:cs="Times New Roman"/>
                <w:sz w:val="18"/>
                <w:szCs w:val="18"/>
              </w:rPr>
              <w:t>0,644</w:t>
            </w:r>
          </w:p>
        </w:tc>
        <w:tc>
          <w:tcPr>
            <w:tcW w:w="760" w:type="dxa"/>
            <w:vAlign w:val="center"/>
          </w:tcPr>
          <w:p w14:paraId="7BDB7436" w14:textId="121426FB" w:rsidR="00042A9D" w:rsidRPr="00042A9D" w:rsidRDefault="00042A9D" w:rsidP="00042A9D">
            <w:pPr>
              <w:pStyle w:val="TableStyle"/>
              <w:jc w:val="center"/>
              <w:rPr>
                <w:rFonts w:cs="Times New Roman"/>
                <w:sz w:val="18"/>
                <w:szCs w:val="18"/>
              </w:rPr>
            </w:pPr>
            <w:r w:rsidRPr="00042A9D">
              <w:rPr>
                <w:rFonts w:cs="Times New Roman"/>
                <w:sz w:val="18"/>
                <w:szCs w:val="18"/>
              </w:rPr>
              <w:t>0,644</w:t>
            </w:r>
          </w:p>
        </w:tc>
        <w:tc>
          <w:tcPr>
            <w:tcW w:w="760" w:type="dxa"/>
            <w:vAlign w:val="center"/>
          </w:tcPr>
          <w:p w14:paraId="2D0646C3" w14:textId="62A28EBE" w:rsidR="00042A9D" w:rsidRPr="00042A9D" w:rsidRDefault="00042A9D" w:rsidP="00042A9D">
            <w:pPr>
              <w:pStyle w:val="TableStyle"/>
              <w:jc w:val="center"/>
              <w:rPr>
                <w:rFonts w:cs="Times New Roman"/>
                <w:sz w:val="18"/>
                <w:szCs w:val="18"/>
              </w:rPr>
            </w:pPr>
            <w:r w:rsidRPr="00042A9D">
              <w:rPr>
                <w:rFonts w:cs="Times New Roman"/>
                <w:sz w:val="18"/>
                <w:szCs w:val="18"/>
              </w:rPr>
              <w:t>0,644</w:t>
            </w:r>
          </w:p>
        </w:tc>
        <w:tc>
          <w:tcPr>
            <w:tcW w:w="760" w:type="dxa"/>
            <w:vAlign w:val="center"/>
          </w:tcPr>
          <w:p w14:paraId="64D56627" w14:textId="047D7950" w:rsidR="00042A9D" w:rsidRPr="00042A9D" w:rsidRDefault="00042A9D" w:rsidP="00042A9D">
            <w:pPr>
              <w:pStyle w:val="TableStyle"/>
              <w:jc w:val="center"/>
              <w:rPr>
                <w:rFonts w:cs="Times New Roman"/>
                <w:sz w:val="18"/>
                <w:szCs w:val="18"/>
              </w:rPr>
            </w:pPr>
            <w:r w:rsidRPr="00042A9D">
              <w:rPr>
                <w:rFonts w:cs="Times New Roman"/>
                <w:sz w:val="18"/>
                <w:szCs w:val="18"/>
              </w:rPr>
              <w:t>0,644</w:t>
            </w:r>
          </w:p>
        </w:tc>
        <w:tc>
          <w:tcPr>
            <w:tcW w:w="760" w:type="dxa"/>
            <w:vAlign w:val="center"/>
          </w:tcPr>
          <w:p w14:paraId="69BCD2A9" w14:textId="0A5DAFFA" w:rsidR="00042A9D" w:rsidRPr="00042A9D" w:rsidRDefault="00042A9D" w:rsidP="00042A9D">
            <w:pPr>
              <w:pStyle w:val="TableStyle"/>
              <w:jc w:val="center"/>
              <w:rPr>
                <w:rFonts w:cs="Times New Roman"/>
                <w:sz w:val="18"/>
                <w:szCs w:val="18"/>
              </w:rPr>
            </w:pPr>
            <w:r w:rsidRPr="00042A9D">
              <w:rPr>
                <w:rFonts w:cs="Times New Roman"/>
                <w:sz w:val="18"/>
                <w:szCs w:val="18"/>
              </w:rPr>
              <w:t>0,644</w:t>
            </w:r>
          </w:p>
        </w:tc>
        <w:tc>
          <w:tcPr>
            <w:tcW w:w="760" w:type="dxa"/>
            <w:vAlign w:val="center"/>
          </w:tcPr>
          <w:p w14:paraId="0BEA9E33" w14:textId="4C99C66E" w:rsidR="00042A9D" w:rsidRPr="00042A9D" w:rsidRDefault="00042A9D" w:rsidP="00042A9D">
            <w:pPr>
              <w:pStyle w:val="TableStyle"/>
              <w:jc w:val="center"/>
              <w:rPr>
                <w:rFonts w:cs="Times New Roman"/>
                <w:sz w:val="18"/>
                <w:szCs w:val="18"/>
              </w:rPr>
            </w:pPr>
            <w:r w:rsidRPr="00042A9D">
              <w:rPr>
                <w:rFonts w:cs="Times New Roman"/>
                <w:sz w:val="18"/>
                <w:szCs w:val="18"/>
              </w:rPr>
              <w:t>0,644</w:t>
            </w:r>
          </w:p>
        </w:tc>
        <w:tc>
          <w:tcPr>
            <w:tcW w:w="760" w:type="dxa"/>
            <w:vAlign w:val="center"/>
          </w:tcPr>
          <w:p w14:paraId="42C3C738" w14:textId="33F49150" w:rsidR="00042A9D" w:rsidRPr="00042A9D" w:rsidRDefault="00042A9D" w:rsidP="00042A9D">
            <w:pPr>
              <w:pStyle w:val="TableStyle"/>
              <w:jc w:val="center"/>
              <w:rPr>
                <w:rFonts w:cs="Times New Roman"/>
                <w:sz w:val="18"/>
                <w:szCs w:val="18"/>
              </w:rPr>
            </w:pPr>
            <w:r w:rsidRPr="00042A9D">
              <w:rPr>
                <w:rFonts w:cs="Times New Roman"/>
                <w:sz w:val="18"/>
                <w:szCs w:val="18"/>
              </w:rPr>
              <w:t>0,644</w:t>
            </w:r>
          </w:p>
        </w:tc>
        <w:tc>
          <w:tcPr>
            <w:tcW w:w="760" w:type="dxa"/>
            <w:vAlign w:val="center"/>
          </w:tcPr>
          <w:p w14:paraId="6BBE8E20" w14:textId="28B08D43" w:rsidR="00042A9D" w:rsidRPr="00042A9D" w:rsidRDefault="00042A9D" w:rsidP="00042A9D">
            <w:pPr>
              <w:pStyle w:val="TableStyle"/>
              <w:jc w:val="center"/>
              <w:rPr>
                <w:rFonts w:cs="Times New Roman"/>
                <w:sz w:val="18"/>
                <w:szCs w:val="18"/>
              </w:rPr>
            </w:pPr>
            <w:r w:rsidRPr="00042A9D">
              <w:rPr>
                <w:rFonts w:cs="Times New Roman"/>
                <w:sz w:val="18"/>
                <w:szCs w:val="18"/>
              </w:rPr>
              <w:t>0,644</w:t>
            </w:r>
          </w:p>
        </w:tc>
      </w:tr>
      <w:tr w:rsidR="00042A9D" w:rsidRPr="00042A9D" w14:paraId="0C11E370" w14:textId="77777777" w:rsidTr="00685513">
        <w:tc>
          <w:tcPr>
            <w:tcW w:w="2256" w:type="dxa"/>
            <w:vMerge/>
            <w:vAlign w:val="center"/>
          </w:tcPr>
          <w:p w14:paraId="4CEE428F" w14:textId="77777777" w:rsidR="00042A9D" w:rsidRPr="00042A9D" w:rsidRDefault="00042A9D" w:rsidP="00042A9D">
            <w:pPr>
              <w:pStyle w:val="TableStyle"/>
              <w:jc w:val="center"/>
              <w:rPr>
                <w:rFonts w:cs="Times New Roman"/>
                <w:sz w:val="18"/>
                <w:szCs w:val="18"/>
              </w:rPr>
            </w:pPr>
          </w:p>
        </w:tc>
        <w:tc>
          <w:tcPr>
            <w:tcW w:w="275" w:type="dxa"/>
            <w:vAlign w:val="center"/>
          </w:tcPr>
          <w:p w14:paraId="6B7C4EE6" w14:textId="77777777" w:rsidR="00042A9D" w:rsidRPr="00042A9D" w:rsidRDefault="00042A9D" w:rsidP="00042A9D">
            <w:pPr>
              <w:pStyle w:val="TableStyle"/>
              <w:jc w:val="center"/>
              <w:rPr>
                <w:rFonts w:cs="Times New Roman"/>
                <w:sz w:val="18"/>
                <w:szCs w:val="18"/>
              </w:rPr>
            </w:pPr>
            <w:r w:rsidRPr="00042A9D">
              <w:rPr>
                <w:rFonts w:cs="Times New Roman"/>
                <w:sz w:val="18"/>
                <w:szCs w:val="18"/>
              </w:rPr>
              <w:t>15</w:t>
            </w:r>
          </w:p>
        </w:tc>
        <w:tc>
          <w:tcPr>
            <w:tcW w:w="2829" w:type="dxa"/>
            <w:vAlign w:val="center"/>
          </w:tcPr>
          <w:p w14:paraId="1AEBBD6D" w14:textId="77777777" w:rsidR="00042A9D" w:rsidRPr="00042A9D" w:rsidRDefault="00042A9D" w:rsidP="00042A9D">
            <w:pPr>
              <w:pStyle w:val="TableStyle"/>
              <w:jc w:val="center"/>
              <w:rPr>
                <w:rFonts w:cs="Times New Roman"/>
                <w:sz w:val="18"/>
                <w:szCs w:val="18"/>
              </w:rPr>
            </w:pPr>
            <w:r w:rsidRPr="00042A9D">
              <w:rPr>
                <w:rFonts w:cs="Times New Roman"/>
                <w:sz w:val="18"/>
                <w:szCs w:val="18"/>
              </w:rPr>
              <w:t>Средневзвешенный НУР</w:t>
            </w:r>
          </w:p>
        </w:tc>
        <w:tc>
          <w:tcPr>
            <w:tcW w:w="831" w:type="dxa"/>
            <w:vAlign w:val="center"/>
          </w:tcPr>
          <w:p w14:paraId="60CEB96A" w14:textId="77777777" w:rsidR="00042A9D" w:rsidRPr="00042A9D" w:rsidRDefault="00042A9D" w:rsidP="00042A9D">
            <w:pPr>
              <w:pStyle w:val="TableStyle"/>
              <w:jc w:val="center"/>
              <w:rPr>
                <w:rFonts w:cs="Times New Roman"/>
                <w:sz w:val="18"/>
                <w:szCs w:val="18"/>
              </w:rPr>
            </w:pPr>
            <w:r w:rsidRPr="00042A9D">
              <w:rPr>
                <w:rFonts w:cs="Times New Roman"/>
                <w:sz w:val="18"/>
                <w:szCs w:val="18"/>
              </w:rPr>
              <w:t xml:space="preserve">кг </w:t>
            </w:r>
            <w:proofErr w:type="spellStart"/>
            <w:r w:rsidRPr="00042A9D">
              <w:rPr>
                <w:rFonts w:cs="Times New Roman"/>
                <w:sz w:val="18"/>
                <w:szCs w:val="18"/>
              </w:rPr>
              <w:t>у.т</w:t>
            </w:r>
            <w:proofErr w:type="spellEnd"/>
            <w:r w:rsidRPr="00042A9D">
              <w:rPr>
                <w:rFonts w:cs="Times New Roman"/>
                <w:sz w:val="18"/>
                <w:szCs w:val="18"/>
              </w:rPr>
              <w:t>./Гкал</w:t>
            </w:r>
          </w:p>
        </w:tc>
        <w:tc>
          <w:tcPr>
            <w:tcW w:w="760" w:type="dxa"/>
            <w:vAlign w:val="center"/>
          </w:tcPr>
          <w:p w14:paraId="75AC07E6" w14:textId="50D29A7C" w:rsidR="00042A9D" w:rsidRPr="00042A9D" w:rsidRDefault="00042A9D" w:rsidP="00042A9D">
            <w:pPr>
              <w:pStyle w:val="TableStyle"/>
              <w:jc w:val="center"/>
              <w:rPr>
                <w:rFonts w:cs="Times New Roman"/>
                <w:sz w:val="18"/>
                <w:szCs w:val="18"/>
              </w:rPr>
            </w:pPr>
            <w:r w:rsidRPr="00042A9D">
              <w:rPr>
                <w:rFonts w:cs="Times New Roman"/>
                <w:sz w:val="18"/>
                <w:szCs w:val="18"/>
              </w:rPr>
              <w:t>231,437</w:t>
            </w:r>
          </w:p>
        </w:tc>
        <w:tc>
          <w:tcPr>
            <w:tcW w:w="760" w:type="dxa"/>
            <w:vAlign w:val="center"/>
          </w:tcPr>
          <w:p w14:paraId="63B7EE13" w14:textId="777090D5" w:rsidR="00042A9D" w:rsidRPr="00042A9D" w:rsidRDefault="00042A9D" w:rsidP="00042A9D">
            <w:pPr>
              <w:pStyle w:val="TableStyle"/>
              <w:jc w:val="center"/>
              <w:rPr>
                <w:rFonts w:cs="Times New Roman"/>
                <w:sz w:val="18"/>
                <w:szCs w:val="18"/>
              </w:rPr>
            </w:pPr>
            <w:r w:rsidRPr="00042A9D">
              <w:rPr>
                <w:rFonts w:cs="Times New Roman"/>
                <w:sz w:val="18"/>
                <w:szCs w:val="18"/>
              </w:rPr>
              <w:t>155,380</w:t>
            </w:r>
          </w:p>
        </w:tc>
        <w:tc>
          <w:tcPr>
            <w:tcW w:w="760" w:type="dxa"/>
            <w:vAlign w:val="center"/>
          </w:tcPr>
          <w:p w14:paraId="223541EB" w14:textId="74A3507E" w:rsidR="00042A9D" w:rsidRPr="00042A9D" w:rsidRDefault="00042A9D" w:rsidP="00042A9D">
            <w:pPr>
              <w:pStyle w:val="TableStyle"/>
              <w:jc w:val="center"/>
              <w:rPr>
                <w:rFonts w:cs="Times New Roman"/>
                <w:sz w:val="18"/>
                <w:szCs w:val="18"/>
              </w:rPr>
            </w:pPr>
            <w:r w:rsidRPr="00042A9D">
              <w:rPr>
                <w:rFonts w:cs="Times New Roman"/>
                <w:sz w:val="18"/>
                <w:szCs w:val="18"/>
              </w:rPr>
              <w:t>155,380</w:t>
            </w:r>
          </w:p>
        </w:tc>
        <w:tc>
          <w:tcPr>
            <w:tcW w:w="760" w:type="dxa"/>
            <w:vAlign w:val="center"/>
          </w:tcPr>
          <w:p w14:paraId="702EA73D" w14:textId="08CCE642" w:rsidR="00042A9D" w:rsidRPr="00042A9D" w:rsidRDefault="00042A9D" w:rsidP="00042A9D">
            <w:pPr>
              <w:pStyle w:val="TableStyle"/>
              <w:jc w:val="center"/>
              <w:rPr>
                <w:rFonts w:cs="Times New Roman"/>
                <w:sz w:val="18"/>
                <w:szCs w:val="18"/>
              </w:rPr>
            </w:pPr>
            <w:r w:rsidRPr="00042A9D">
              <w:rPr>
                <w:rFonts w:cs="Times New Roman"/>
                <w:sz w:val="18"/>
                <w:szCs w:val="18"/>
              </w:rPr>
              <w:t>155,380</w:t>
            </w:r>
          </w:p>
        </w:tc>
        <w:tc>
          <w:tcPr>
            <w:tcW w:w="760" w:type="dxa"/>
            <w:vAlign w:val="center"/>
          </w:tcPr>
          <w:p w14:paraId="48D2CB51" w14:textId="12F06166" w:rsidR="00042A9D" w:rsidRPr="00042A9D" w:rsidRDefault="00042A9D" w:rsidP="00042A9D">
            <w:pPr>
              <w:pStyle w:val="TableStyle"/>
              <w:jc w:val="center"/>
              <w:rPr>
                <w:rFonts w:cs="Times New Roman"/>
                <w:sz w:val="18"/>
                <w:szCs w:val="18"/>
              </w:rPr>
            </w:pPr>
            <w:r w:rsidRPr="00042A9D">
              <w:rPr>
                <w:rFonts w:cs="Times New Roman"/>
                <w:sz w:val="18"/>
                <w:szCs w:val="18"/>
              </w:rPr>
              <w:t>155,380</w:t>
            </w:r>
          </w:p>
        </w:tc>
        <w:tc>
          <w:tcPr>
            <w:tcW w:w="760" w:type="dxa"/>
            <w:vAlign w:val="center"/>
          </w:tcPr>
          <w:p w14:paraId="59CEBB84" w14:textId="4F7D5A0E" w:rsidR="00042A9D" w:rsidRPr="00042A9D" w:rsidRDefault="00042A9D" w:rsidP="00042A9D">
            <w:pPr>
              <w:pStyle w:val="TableStyle"/>
              <w:jc w:val="center"/>
              <w:rPr>
                <w:rFonts w:cs="Times New Roman"/>
                <w:sz w:val="18"/>
                <w:szCs w:val="18"/>
              </w:rPr>
            </w:pPr>
            <w:r w:rsidRPr="00042A9D">
              <w:rPr>
                <w:rFonts w:cs="Times New Roman"/>
                <w:sz w:val="18"/>
                <w:szCs w:val="18"/>
              </w:rPr>
              <w:t>155,380</w:t>
            </w:r>
          </w:p>
        </w:tc>
        <w:tc>
          <w:tcPr>
            <w:tcW w:w="760" w:type="dxa"/>
            <w:vAlign w:val="center"/>
          </w:tcPr>
          <w:p w14:paraId="6AFC8FAA" w14:textId="41F20F12" w:rsidR="00042A9D" w:rsidRPr="00042A9D" w:rsidRDefault="00042A9D" w:rsidP="00042A9D">
            <w:pPr>
              <w:pStyle w:val="TableStyle"/>
              <w:jc w:val="center"/>
              <w:rPr>
                <w:rFonts w:cs="Times New Roman"/>
                <w:sz w:val="18"/>
                <w:szCs w:val="18"/>
              </w:rPr>
            </w:pPr>
            <w:r w:rsidRPr="00042A9D">
              <w:rPr>
                <w:rFonts w:cs="Times New Roman"/>
                <w:sz w:val="18"/>
                <w:szCs w:val="18"/>
              </w:rPr>
              <w:t>155,380</w:t>
            </w:r>
          </w:p>
        </w:tc>
        <w:tc>
          <w:tcPr>
            <w:tcW w:w="760" w:type="dxa"/>
            <w:vAlign w:val="center"/>
          </w:tcPr>
          <w:p w14:paraId="76206F5B" w14:textId="6DEBC3EA" w:rsidR="00042A9D" w:rsidRPr="00042A9D" w:rsidRDefault="00042A9D" w:rsidP="00042A9D">
            <w:pPr>
              <w:pStyle w:val="TableStyle"/>
              <w:jc w:val="center"/>
              <w:rPr>
                <w:rFonts w:cs="Times New Roman"/>
                <w:sz w:val="18"/>
                <w:szCs w:val="18"/>
              </w:rPr>
            </w:pPr>
            <w:r w:rsidRPr="00042A9D">
              <w:rPr>
                <w:rFonts w:cs="Times New Roman"/>
                <w:sz w:val="18"/>
                <w:szCs w:val="18"/>
              </w:rPr>
              <w:t>155,380</w:t>
            </w:r>
          </w:p>
        </w:tc>
        <w:tc>
          <w:tcPr>
            <w:tcW w:w="760" w:type="dxa"/>
            <w:vAlign w:val="center"/>
          </w:tcPr>
          <w:p w14:paraId="555CE6F9" w14:textId="74AED932" w:rsidR="00042A9D" w:rsidRPr="00042A9D" w:rsidRDefault="00042A9D" w:rsidP="00042A9D">
            <w:pPr>
              <w:pStyle w:val="TableStyle"/>
              <w:jc w:val="center"/>
              <w:rPr>
                <w:rFonts w:cs="Times New Roman"/>
                <w:sz w:val="18"/>
                <w:szCs w:val="18"/>
              </w:rPr>
            </w:pPr>
            <w:r w:rsidRPr="00042A9D">
              <w:rPr>
                <w:rFonts w:cs="Times New Roman"/>
                <w:sz w:val="18"/>
                <w:szCs w:val="18"/>
              </w:rPr>
              <w:t>155,380</w:t>
            </w:r>
          </w:p>
        </w:tc>
        <w:tc>
          <w:tcPr>
            <w:tcW w:w="760" w:type="dxa"/>
            <w:vAlign w:val="center"/>
          </w:tcPr>
          <w:p w14:paraId="6815D478" w14:textId="1276E03F" w:rsidR="00042A9D" w:rsidRPr="00042A9D" w:rsidRDefault="00042A9D" w:rsidP="00042A9D">
            <w:pPr>
              <w:pStyle w:val="TableStyle"/>
              <w:jc w:val="center"/>
              <w:rPr>
                <w:rFonts w:cs="Times New Roman"/>
                <w:sz w:val="18"/>
                <w:szCs w:val="18"/>
              </w:rPr>
            </w:pPr>
            <w:r w:rsidRPr="00042A9D">
              <w:rPr>
                <w:rFonts w:cs="Times New Roman"/>
                <w:sz w:val="18"/>
                <w:szCs w:val="18"/>
              </w:rPr>
              <w:t>155,380</w:t>
            </w:r>
          </w:p>
        </w:tc>
        <w:tc>
          <w:tcPr>
            <w:tcW w:w="760" w:type="dxa"/>
            <w:vAlign w:val="center"/>
          </w:tcPr>
          <w:p w14:paraId="2884DCA8" w14:textId="1FD1A2D6" w:rsidR="00042A9D" w:rsidRPr="00042A9D" w:rsidRDefault="00042A9D" w:rsidP="00042A9D">
            <w:pPr>
              <w:pStyle w:val="TableStyle"/>
              <w:jc w:val="center"/>
              <w:rPr>
                <w:rFonts w:cs="Times New Roman"/>
                <w:sz w:val="18"/>
                <w:szCs w:val="18"/>
              </w:rPr>
            </w:pPr>
            <w:r w:rsidRPr="00042A9D">
              <w:rPr>
                <w:rFonts w:cs="Times New Roman"/>
                <w:sz w:val="18"/>
                <w:szCs w:val="18"/>
              </w:rPr>
              <w:t>155,380</w:t>
            </w:r>
          </w:p>
        </w:tc>
      </w:tr>
      <w:tr w:rsidR="00042A9D" w:rsidRPr="00042A9D" w14:paraId="227E058C" w14:textId="77777777" w:rsidTr="00685513">
        <w:tc>
          <w:tcPr>
            <w:tcW w:w="2256" w:type="dxa"/>
            <w:vMerge/>
            <w:vAlign w:val="center"/>
          </w:tcPr>
          <w:p w14:paraId="254F0154" w14:textId="77777777" w:rsidR="00042A9D" w:rsidRPr="00042A9D" w:rsidRDefault="00042A9D" w:rsidP="00042A9D">
            <w:pPr>
              <w:pStyle w:val="TableStyle"/>
              <w:jc w:val="center"/>
              <w:rPr>
                <w:rFonts w:cs="Times New Roman"/>
                <w:sz w:val="18"/>
                <w:szCs w:val="18"/>
              </w:rPr>
            </w:pPr>
          </w:p>
        </w:tc>
        <w:tc>
          <w:tcPr>
            <w:tcW w:w="275" w:type="dxa"/>
            <w:vAlign w:val="center"/>
          </w:tcPr>
          <w:p w14:paraId="62F2AB7C" w14:textId="77777777" w:rsidR="00042A9D" w:rsidRPr="00042A9D" w:rsidRDefault="00042A9D" w:rsidP="00042A9D">
            <w:pPr>
              <w:pStyle w:val="TableStyle"/>
              <w:jc w:val="center"/>
              <w:rPr>
                <w:rFonts w:cs="Times New Roman"/>
                <w:sz w:val="18"/>
                <w:szCs w:val="18"/>
              </w:rPr>
            </w:pPr>
            <w:r w:rsidRPr="00042A9D">
              <w:rPr>
                <w:rFonts w:cs="Times New Roman"/>
                <w:sz w:val="18"/>
                <w:szCs w:val="18"/>
              </w:rPr>
              <w:t>16</w:t>
            </w:r>
          </w:p>
        </w:tc>
        <w:tc>
          <w:tcPr>
            <w:tcW w:w="2829" w:type="dxa"/>
            <w:vAlign w:val="center"/>
          </w:tcPr>
          <w:p w14:paraId="12A9A830" w14:textId="77777777" w:rsidR="00042A9D" w:rsidRPr="00042A9D" w:rsidRDefault="00042A9D" w:rsidP="00042A9D">
            <w:pPr>
              <w:pStyle w:val="TableStyle"/>
              <w:jc w:val="center"/>
              <w:rPr>
                <w:rFonts w:cs="Times New Roman"/>
                <w:sz w:val="18"/>
                <w:szCs w:val="18"/>
              </w:rPr>
            </w:pPr>
            <w:r w:rsidRPr="00042A9D">
              <w:rPr>
                <w:rFonts w:cs="Times New Roman"/>
                <w:sz w:val="18"/>
                <w:szCs w:val="18"/>
              </w:rPr>
              <w:t>Средневзвешенный КПД котлоагрегатов</w:t>
            </w:r>
          </w:p>
        </w:tc>
        <w:tc>
          <w:tcPr>
            <w:tcW w:w="831" w:type="dxa"/>
            <w:vAlign w:val="center"/>
          </w:tcPr>
          <w:p w14:paraId="11A601BF" w14:textId="77777777" w:rsidR="00042A9D" w:rsidRPr="00042A9D" w:rsidRDefault="00042A9D" w:rsidP="00042A9D">
            <w:pPr>
              <w:pStyle w:val="TableStyle"/>
              <w:jc w:val="center"/>
              <w:rPr>
                <w:rFonts w:cs="Times New Roman"/>
                <w:sz w:val="18"/>
                <w:szCs w:val="18"/>
              </w:rPr>
            </w:pPr>
            <w:r w:rsidRPr="00042A9D">
              <w:rPr>
                <w:rFonts w:cs="Times New Roman"/>
                <w:sz w:val="18"/>
                <w:szCs w:val="18"/>
              </w:rPr>
              <w:t>%</w:t>
            </w:r>
          </w:p>
        </w:tc>
        <w:tc>
          <w:tcPr>
            <w:tcW w:w="760" w:type="dxa"/>
            <w:vAlign w:val="center"/>
          </w:tcPr>
          <w:p w14:paraId="289DBABB" w14:textId="40CB565B" w:rsidR="00042A9D" w:rsidRPr="00042A9D" w:rsidRDefault="00042A9D" w:rsidP="00042A9D">
            <w:pPr>
              <w:pStyle w:val="TableStyle"/>
              <w:jc w:val="center"/>
              <w:rPr>
                <w:rFonts w:cs="Times New Roman"/>
                <w:sz w:val="18"/>
                <w:szCs w:val="18"/>
              </w:rPr>
            </w:pPr>
            <w:r w:rsidRPr="00042A9D">
              <w:rPr>
                <w:rFonts w:cs="Times New Roman"/>
                <w:sz w:val="18"/>
                <w:szCs w:val="18"/>
              </w:rPr>
              <w:t>61,73</w:t>
            </w:r>
          </w:p>
        </w:tc>
        <w:tc>
          <w:tcPr>
            <w:tcW w:w="760" w:type="dxa"/>
            <w:vAlign w:val="center"/>
          </w:tcPr>
          <w:p w14:paraId="46115034" w14:textId="0B800E0A" w:rsidR="00042A9D" w:rsidRPr="00042A9D" w:rsidRDefault="00042A9D" w:rsidP="00042A9D">
            <w:pPr>
              <w:pStyle w:val="TableStyle"/>
              <w:jc w:val="center"/>
              <w:rPr>
                <w:rFonts w:cs="Times New Roman"/>
                <w:sz w:val="18"/>
                <w:szCs w:val="18"/>
              </w:rPr>
            </w:pPr>
            <w:r w:rsidRPr="00042A9D">
              <w:rPr>
                <w:rFonts w:cs="Times New Roman"/>
                <w:sz w:val="18"/>
                <w:szCs w:val="18"/>
              </w:rPr>
              <w:t>91,94</w:t>
            </w:r>
          </w:p>
        </w:tc>
        <w:tc>
          <w:tcPr>
            <w:tcW w:w="760" w:type="dxa"/>
            <w:vAlign w:val="center"/>
          </w:tcPr>
          <w:p w14:paraId="213EC48B" w14:textId="0EDA86C7" w:rsidR="00042A9D" w:rsidRPr="00042A9D" w:rsidRDefault="00042A9D" w:rsidP="00042A9D">
            <w:pPr>
              <w:pStyle w:val="TableStyle"/>
              <w:jc w:val="center"/>
              <w:rPr>
                <w:rFonts w:cs="Times New Roman"/>
                <w:sz w:val="18"/>
                <w:szCs w:val="18"/>
              </w:rPr>
            </w:pPr>
            <w:r w:rsidRPr="00042A9D">
              <w:rPr>
                <w:rFonts w:cs="Times New Roman"/>
                <w:sz w:val="18"/>
                <w:szCs w:val="18"/>
              </w:rPr>
              <w:t>91,94</w:t>
            </w:r>
          </w:p>
        </w:tc>
        <w:tc>
          <w:tcPr>
            <w:tcW w:w="760" w:type="dxa"/>
            <w:vAlign w:val="center"/>
          </w:tcPr>
          <w:p w14:paraId="0006C052" w14:textId="43688C64" w:rsidR="00042A9D" w:rsidRPr="00042A9D" w:rsidRDefault="00042A9D" w:rsidP="00042A9D">
            <w:pPr>
              <w:pStyle w:val="TableStyle"/>
              <w:jc w:val="center"/>
              <w:rPr>
                <w:rFonts w:cs="Times New Roman"/>
                <w:sz w:val="18"/>
                <w:szCs w:val="18"/>
              </w:rPr>
            </w:pPr>
            <w:r w:rsidRPr="00042A9D">
              <w:rPr>
                <w:rFonts w:cs="Times New Roman"/>
                <w:sz w:val="18"/>
                <w:szCs w:val="18"/>
              </w:rPr>
              <w:t>91,94</w:t>
            </w:r>
          </w:p>
        </w:tc>
        <w:tc>
          <w:tcPr>
            <w:tcW w:w="760" w:type="dxa"/>
            <w:vAlign w:val="center"/>
          </w:tcPr>
          <w:p w14:paraId="1E0CC9A1" w14:textId="2757626E" w:rsidR="00042A9D" w:rsidRPr="00042A9D" w:rsidRDefault="00042A9D" w:rsidP="00042A9D">
            <w:pPr>
              <w:pStyle w:val="TableStyle"/>
              <w:jc w:val="center"/>
              <w:rPr>
                <w:rFonts w:cs="Times New Roman"/>
                <w:sz w:val="18"/>
                <w:szCs w:val="18"/>
              </w:rPr>
            </w:pPr>
            <w:r w:rsidRPr="00042A9D">
              <w:rPr>
                <w:rFonts w:cs="Times New Roman"/>
                <w:sz w:val="18"/>
                <w:szCs w:val="18"/>
              </w:rPr>
              <w:t>91,94</w:t>
            </w:r>
          </w:p>
        </w:tc>
        <w:tc>
          <w:tcPr>
            <w:tcW w:w="760" w:type="dxa"/>
            <w:vAlign w:val="center"/>
          </w:tcPr>
          <w:p w14:paraId="6B9FF609" w14:textId="54339F79" w:rsidR="00042A9D" w:rsidRPr="00042A9D" w:rsidRDefault="00042A9D" w:rsidP="00042A9D">
            <w:pPr>
              <w:pStyle w:val="TableStyle"/>
              <w:jc w:val="center"/>
              <w:rPr>
                <w:rFonts w:cs="Times New Roman"/>
                <w:sz w:val="18"/>
                <w:szCs w:val="18"/>
              </w:rPr>
            </w:pPr>
            <w:r w:rsidRPr="00042A9D">
              <w:rPr>
                <w:rFonts w:cs="Times New Roman"/>
                <w:sz w:val="18"/>
                <w:szCs w:val="18"/>
              </w:rPr>
              <w:t>91,94</w:t>
            </w:r>
          </w:p>
        </w:tc>
        <w:tc>
          <w:tcPr>
            <w:tcW w:w="760" w:type="dxa"/>
            <w:vAlign w:val="center"/>
          </w:tcPr>
          <w:p w14:paraId="72AEA8DC" w14:textId="68266EF4" w:rsidR="00042A9D" w:rsidRPr="00042A9D" w:rsidRDefault="00042A9D" w:rsidP="00042A9D">
            <w:pPr>
              <w:pStyle w:val="TableStyle"/>
              <w:jc w:val="center"/>
              <w:rPr>
                <w:rFonts w:cs="Times New Roman"/>
                <w:sz w:val="18"/>
                <w:szCs w:val="18"/>
              </w:rPr>
            </w:pPr>
            <w:r w:rsidRPr="00042A9D">
              <w:rPr>
                <w:rFonts w:cs="Times New Roman"/>
                <w:sz w:val="18"/>
                <w:szCs w:val="18"/>
              </w:rPr>
              <w:t>91,94</w:t>
            </w:r>
          </w:p>
        </w:tc>
        <w:tc>
          <w:tcPr>
            <w:tcW w:w="760" w:type="dxa"/>
            <w:vAlign w:val="center"/>
          </w:tcPr>
          <w:p w14:paraId="3190E7D9" w14:textId="0AD4CD7A" w:rsidR="00042A9D" w:rsidRPr="00042A9D" w:rsidRDefault="00042A9D" w:rsidP="00042A9D">
            <w:pPr>
              <w:pStyle w:val="TableStyle"/>
              <w:jc w:val="center"/>
              <w:rPr>
                <w:rFonts w:cs="Times New Roman"/>
                <w:sz w:val="18"/>
                <w:szCs w:val="18"/>
              </w:rPr>
            </w:pPr>
            <w:r w:rsidRPr="00042A9D">
              <w:rPr>
                <w:rFonts w:cs="Times New Roman"/>
                <w:sz w:val="18"/>
                <w:szCs w:val="18"/>
              </w:rPr>
              <w:t>91,94</w:t>
            </w:r>
          </w:p>
        </w:tc>
        <w:tc>
          <w:tcPr>
            <w:tcW w:w="760" w:type="dxa"/>
            <w:vAlign w:val="center"/>
          </w:tcPr>
          <w:p w14:paraId="1F1B4747" w14:textId="1FDCF39C" w:rsidR="00042A9D" w:rsidRPr="00042A9D" w:rsidRDefault="00042A9D" w:rsidP="00042A9D">
            <w:pPr>
              <w:pStyle w:val="TableStyle"/>
              <w:jc w:val="center"/>
              <w:rPr>
                <w:rFonts w:cs="Times New Roman"/>
                <w:sz w:val="18"/>
                <w:szCs w:val="18"/>
              </w:rPr>
            </w:pPr>
            <w:r w:rsidRPr="00042A9D">
              <w:rPr>
                <w:rFonts w:cs="Times New Roman"/>
                <w:sz w:val="18"/>
                <w:szCs w:val="18"/>
              </w:rPr>
              <w:t>91,94</w:t>
            </w:r>
          </w:p>
        </w:tc>
        <w:tc>
          <w:tcPr>
            <w:tcW w:w="760" w:type="dxa"/>
            <w:vAlign w:val="center"/>
          </w:tcPr>
          <w:p w14:paraId="748A214B" w14:textId="445AC337" w:rsidR="00042A9D" w:rsidRPr="00042A9D" w:rsidRDefault="00042A9D" w:rsidP="00042A9D">
            <w:pPr>
              <w:pStyle w:val="TableStyle"/>
              <w:jc w:val="center"/>
              <w:rPr>
                <w:rFonts w:cs="Times New Roman"/>
                <w:sz w:val="18"/>
                <w:szCs w:val="18"/>
              </w:rPr>
            </w:pPr>
            <w:r w:rsidRPr="00042A9D">
              <w:rPr>
                <w:rFonts w:cs="Times New Roman"/>
                <w:sz w:val="18"/>
                <w:szCs w:val="18"/>
              </w:rPr>
              <w:t>91,94</w:t>
            </w:r>
          </w:p>
        </w:tc>
        <w:tc>
          <w:tcPr>
            <w:tcW w:w="760" w:type="dxa"/>
            <w:vAlign w:val="center"/>
          </w:tcPr>
          <w:p w14:paraId="722C246B" w14:textId="3F45AB45" w:rsidR="00042A9D" w:rsidRPr="00042A9D" w:rsidRDefault="00042A9D" w:rsidP="00042A9D">
            <w:pPr>
              <w:pStyle w:val="TableStyle"/>
              <w:jc w:val="center"/>
              <w:rPr>
                <w:rFonts w:cs="Times New Roman"/>
                <w:sz w:val="18"/>
                <w:szCs w:val="18"/>
              </w:rPr>
            </w:pPr>
            <w:r w:rsidRPr="00042A9D">
              <w:rPr>
                <w:rFonts w:cs="Times New Roman"/>
                <w:sz w:val="18"/>
                <w:szCs w:val="18"/>
              </w:rPr>
              <w:t>91,94</w:t>
            </w:r>
          </w:p>
        </w:tc>
      </w:tr>
      <w:tr w:rsidR="00042A9D" w:rsidRPr="00042A9D" w14:paraId="2F2410E1" w14:textId="77777777" w:rsidTr="00685513">
        <w:tc>
          <w:tcPr>
            <w:tcW w:w="2256" w:type="dxa"/>
            <w:vMerge/>
            <w:vAlign w:val="center"/>
          </w:tcPr>
          <w:p w14:paraId="57A79C42" w14:textId="77777777" w:rsidR="00042A9D" w:rsidRPr="00042A9D" w:rsidRDefault="00042A9D" w:rsidP="00042A9D">
            <w:pPr>
              <w:pStyle w:val="TableStyle"/>
              <w:jc w:val="center"/>
              <w:rPr>
                <w:rFonts w:cs="Times New Roman"/>
                <w:sz w:val="18"/>
                <w:szCs w:val="18"/>
              </w:rPr>
            </w:pPr>
          </w:p>
        </w:tc>
        <w:tc>
          <w:tcPr>
            <w:tcW w:w="275" w:type="dxa"/>
            <w:vAlign w:val="center"/>
          </w:tcPr>
          <w:p w14:paraId="542265FE" w14:textId="77777777" w:rsidR="00042A9D" w:rsidRPr="00042A9D" w:rsidRDefault="00042A9D" w:rsidP="00042A9D">
            <w:pPr>
              <w:pStyle w:val="TableStyle"/>
              <w:jc w:val="center"/>
              <w:rPr>
                <w:rFonts w:cs="Times New Roman"/>
                <w:sz w:val="18"/>
                <w:szCs w:val="18"/>
              </w:rPr>
            </w:pPr>
            <w:r w:rsidRPr="00042A9D">
              <w:rPr>
                <w:rFonts w:cs="Times New Roman"/>
                <w:sz w:val="18"/>
                <w:szCs w:val="18"/>
              </w:rPr>
              <w:t>17</w:t>
            </w:r>
          </w:p>
        </w:tc>
        <w:tc>
          <w:tcPr>
            <w:tcW w:w="2829" w:type="dxa"/>
            <w:vAlign w:val="center"/>
          </w:tcPr>
          <w:p w14:paraId="46AFAF31" w14:textId="77777777" w:rsidR="00042A9D" w:rsidRPr="00042A9D" w:rsidRDefault="00042A9D" w:rsidP="00042A9D">
            <w:pPr>
              <w:pStyle w:val="TableStyle"/>
              <w:jc w:val="center"/>
              <w:rPr>
                <w:rFonts w:cs="Times New Roman"/>
                <w:sz w:val="18"/>
                <w:szCs w:val="18"/>
              </w:rPr>
            </w:pPr>
            <w:r w:rsidRPr="00042A9D">
              <w:rPr>
                <w:rFonts w:cs="Times New Roman"/>
                <w:sz w:val="18"/>
                <w:szCs w:val="18"/>
              </w:rPr>
              <w:t>Операционные (подконтрольные) расходы</w:t>
            </w:r>
          </w:p>
        </w:tc>
        <w:tc>
          <w:tcPr>
            <w:tcW w:w="831" w:type="dxa"/>
            <w:vAlign w:val="center"/>
          </w:tcPr>
          <w:p w14:paraId="5CE0D68C" w14:textId="77777777" w:rsidR="00042A9D" w:rsidRPr="00042A9D" w:rsidRDefault="00042A9D" w:rsidP="00042A9D">
            <w:pPr>
              <w:pStyle w:val="TableStyle"/>
              <w:jc w:val="center"/>
              <w:rPr>
                <w:rFonts w:cs="Times New Roman"/>
                <w:sz w:val="18"/>
                <w:szCs w:val="18"/>
              </w:rPr>
            </w:pPr>
            <w:r w:rsidRPr="00042A9D">
              <w:rPr>
                <w:rFonts w:cs="Times New Roman"/>
                <w:sz w:val="18"/>
                <w:szCs w:val="18"/>
              </w:rPr>
              <w:t>тыс. руб.</w:t>
            </w:r>
          </w:p>
        </w:tc>
        <w:tc>
          <w:tcPr>
            <w:tcW w:w="760" w:type="dxa"/>
            <w:vAlign w:val="center"/>
          </w:tcPr>
          <w:p w14:paraId="38939A58" w14:textId="14891626" w:rsidR="00042A9D" w:rsidRPr="00042A9D" w:rsidRDefault="00042A9D" w:rsidP="00042A9D">
            <w:pPr>
              <w:pStyle w:val="TableStyle"/>
              <w:jc w:val="center"/>
              <w:rPr>
                <w:rFonts w:cs="Times New Roman"/>
                <w:sz w:val="18"/>
                <w:szCs w:val="18"/>
              </w:rPr>
            </w:pPr>
            <w:r w:rsidRPr="00042A9D">
              <w:rPr>
                <w:rFonts w:cs="Times New Roman"/>
                <w:sz w:val="18"/>
                <w:szCs w:val="18"/>
              </w:rPr>
              <w:t>н/д</w:t>
            </w:r>
          </w:p>
        </w:tc>
        <w:tc>
          <w:tcPr>
            <w:tcW w:w="760" w:type="dxa"/>
            <w:vAlign w:val="center"/>
          </w:tcPr>
          <w:p w14:paraId="1194E183" w14:textId="6A541672" w:rsidR="00042A9D" w:rsidRPr="00042A9D" w:rsidRDefault="00042A9D" w:rsidP="00042A9D">
            <w:pPr>
              <w:pStyle w:val="TableStyle"/>
              <w:jc w:val="center"/>
              <w:rPr>
                <w:rFonts w:cs="Times New Roman"/>
                <w:sz w:val="18"/>
                <w:szCs w:val="18"/>
              </w:rPr>
            </w:pPr>
            <w:r w:rsidRPr="00042A9D">
              <w:rPr>
                <w:rFonts w:cs="Times New Roman"/>
                <w:sz w:val="18"/>
                <w:szCs w:val="18"/>
              </w:rPr>
              <w:t>н/д</w:t>
            </w:r>
          </w:p>
        </w:tc>
        <w:tc>
          <w:tcPr>
            <w:tcW w:w="760" w:type="dxa"/>
            <w:vAlign w:val="center"/>
          </w:tcPr>
          <w:p w14:paraId="179C1344" w14:textId="666DA654" w:rsidR="00042A9D" w:rsidRPr="00042A9D" w:rsidRDefault="00042A9D" w:rsidP="00042A9D">
            <w:pPr>
              <w:pStyle w:val="TableStyle"/>
              <w:jc w:val="center"/>
              <w:rPr>
                <w:rFonts w:cs="Times New Roman"/>
                <w:sz w:val="18"/>
                <w:szCs w:val="18"/>
              </w:rPr>
            </w:pPr>
            <w:r w:rsidRPr="00042A9D">
              <w:rPr>
                <w:rFonts w:cs="Times New Roman"/>
                <w:sz w:val="18"/>
                <w:szCs w:val="18"/>
              </w:rPr>
              <w:t>н/д</w:t>
            </w:r>
          </w:p>
        </w:tc>
        <w:tc>
          <w:tcPr>
            <w:tcW w:w="760" w:type="dxa"/>
            <w:vAlign w:val="center"/>
          </w:tcPr>
          <w:p w14:paraId="599BE5C7" w14:textId="74C86D47" w:rsidR="00042A9D" w:rsidRPr="00042A9D" w:rsidRDefault="00042A9D" w:rsidP="00042A9D">
            <w:pPr>
              <w:pStyle w:val="TableStyle"/>
              <w:jc w:val="center"/>
              <w:rPr>
                <w:rFonts w:cs="Times New Roman"/>
                <w:sz w:val="18"/>
                <w:szCs w:val="18"/>
              </w:rPr>
            </w:pPr>
            <w:r w:rsidRPr="00042A9D">
              <w:rPr>
                <w:rFonts w:cs="Times New Roman"/>
                <w:sz w:val="18"/>
                <w:szCs w:val="18"/>
              </w:rPr>
              <w:t>н/д</w:t>
            </w:r>
          </w:p>
        </w:tc>
        <w:tc>
          <w:tcPr>
            <w:tcW w:w="760" w:type="dxa"/>
            <w:vAlign w:val="center"/>
          </w:tcPr>
          <w:p w14:paraId="4CCAE779" w14:textId="70C3A08A" w:rsidR="00042A9D" w:rsidRPr="00042A9D" w:rsidRDefault="00042A9D" w:rsidP="00042A9D">
            <w:pPr>
              <w:pStyle w:val="TableStyle"/>
              <w:jc w:val="center"/>
              <w:rPr>
                <w:rFonts w:cs="Times New Roman"/>
                <w:sz w:val="18"/>
                <w:szCs w:val="18"/>
              </w:rPr>
            </w:pPr>
            <w:r w:rsidRPr="00042A9D">
              <w:rPr>
                <w:rFonts w:cs="Times New Roman"/>
                <w:sz w:val="18"/>
                <w:szCs w:val="18"/>
              </w:rPr>
              <w:t>н/д</w:t>
            </w:r>
          </w:p>
        </w:tc>
        <w:tc>
          <w:tcPr>
            <w:tcW w:w="760" w:type="dxa"/>
            <w:vAlign w:val="center"/>
          </w:tcPr>
          <w:p w14:paraId="1F1EE12E" w14:textId="48AC9B69" w:rsidR="00042A9D" w:rsidRPr="00042A9D" w:rsidRDefault="00042A9D" w:rsidP="00042A9D">
            <w:pPr>
              <w:pStyle w:val="TableStyle"/>
              <w:jc w:val="center"/>
              <w:rPr>
                <w:rFonts w:cs="Times New Roman"/>
                <w:sz w:val="18"/>
                <w:szCs w:val="18"/>
              </w:rPr>
            </w:pPr>
            <w:r w:rsidRPr="00042A9D">
              <w:rPr>
                <w:rFonts w:cs="Times New Roman"/>
                <w:sz w:val="18"/>
                <w:szCs w:val="18"/>
              </w:rPr>
              <w:t>н/д</w:t>
            </w:r>
          </w:p>
        </w:tc>
        <w:tc>
          <w:tcPr>
            <w:tcW w:w="760" w:type="dxa"/>
            <w:vAlign w:val="center"/>
          </w:tcPr>
          <w:p w14:paraId="7EB15B7A" w14:textId="5736F73E" w:rsidR="00042A9D" w:rsidRPr="00042A9D" w:rsidRDefault="00042A9D" w:rsidP="00042A9D">
            <w:pPr>
              <w:pStyle w:val="TableStyle"/>
              <w:jc w:val="center"/>
              <w:rPr>
                <w:rFonts w:cs="Times New Roman"/>
                <w:sz w:val="18"/>
                <w:szCs w:val="18"/>
              </w:rPr>
            </w:pPr>
            <w:r w:rsidRPr="00042A9D">
              <w:rPr>
                <w:rFonts w:cs="Times New Roman"/>
                <w:sz w:val="18"/>
                <w:szCs w:val="18"/>
              </w:rPr>
              <w:t>н/д</w:t>
            </w:r>
          </w:p>
        </w:tc>
        <w:tc>
          <w:tcPr>
            <w:tcW w:w="760" w:type="dxa"/>
            <w:vAlign w:val="center"/>
          </w:tcPr>
          <w:p w14:paraId="750F593E" w14:textId="135420B6" w:rsidR="00042A9D" w:rsidRPr="00042A9D" w:rsidRDefault="00042A9D" w:rsidP="00042A9D">
            <w:pPr>
              <w:pStyle w:val="TableStyle"/>
              <w:jc w:val="center"/>
              <w:rPr>
                <w:rFonts w:cs="Times New Roman"/>
                <w:sz w:val="18"/>
                <w:szCs w:val="18"/>
              </w:rPr>
            </w:pPr>
            <w:r w:rsidRPr="00042A9D">
              <w:rPr>
                <w:rFonts w:cs="Times New Roman"/>
                <w:sz w:val="18"/>
                <w:szCs w:val="18"/>
              </w:rPr>
              <w:t>н/д</w:t>
            </w:r>
          </w:p>
        </w:tc>
        <w:tc>
          <w:tcPr>
            <w:tcW w:w="760" w:type="dxa"/>
            <w:vAlign w:val="center"/>
          </w:tcPr>
          <w:p w14:paraId="68DF9E86" w14:textId="0F94362C" w:rsidR="00042A9D" w:rsidRPr="00042A9D" w:rsidRDefault="00042A9D" w:rsidP="00042A9D">
            <w:pPr>
              <w:pStyle w:val="TableStyle"/>
              <w:jc w:val="center"/>
              <w:rPr>
                <w:rFonts w:cs="Times New Roman"/>
                <w:sz w:val="18"/>
                <w:szCs w:val="18"/>
              </w:rPr>
            </w:pPr>
            <w:r w:rsidRPr="00042A9D">
              <w:rPr>
                <w:rFonts w:cs="Times New Roman"/>
                <w:sz w:val="18"/>
                <w:szCs w:val="18"/>
              </w:rPr>
              <w:t>н/д</w:t>
            </w:r>
          </w:p>
        </w:tc>
        <w:tc>
          <w:tcPr>
            <w:tcW w:w="760" w:type="dxa"/>
            <w:vAlign w:val="center"/>
          </w:tcPr>
          <w:p w14:paraId="65D17662" w14:textId="3EB5EE98" w:rsidR="00042A9D" w:rsidRPr="00042A9D" w:rsidRDefault="00042A9D" w:rsidP="00042A9D">
            <w:pPr>
              <w:pStyle w:val="TableStyle"/>
              <w:jc w:val="center"/>
              <w:rPr>
                <w:rFonts w:cs="Times New Roman"/>
                <w:sz w:val="18"/>
                <w:szCs w:val="18"/>
              </w:rPr>
            </w:pPr>
            <w:r w:rsidRPr="00042A9D">
              <w:rPr>
                <w:rFonts w:cs="Times New Roman"/>
                <w:sz w:val="18"/>
                <w:szCs w:val="18"/>
              </w:rPr>
              <w:t>н/д</w:t>
            </w:r>
          </w:p>
        </w:tc>
        <w:tc>
          <w:tcPr>
            <w:tcW w:w="760" w:type="dxa"/>
            <w:vAlign w:val="center"/>
          </w:tcPr>
          <w:p w14:paraId="2FB78989" w14:textId="5DA00CB6" w:rsidR="00042A9D" w:rsidRPr="00042A9D" w:rsidRDefault="00042A9D" w:rsidP="00042A9D">
            <w:pPr>
              <w:pStyle w:val="TableStyle"/>
              <w:jc w:val="center"/>
              <w:rPr>
                <w:rFonts w:cs="Times New Roman"/>
                <w:sz w:val="18"/>
                <w:szCs w:val="18"/>
              </w:rPr>
            </w:pPr>
            <w:r w:rsidRPr="00042A9D">
              <w:rPr>
                <w:rFonts w:cs="Times New Roman"/>
                <w:sz w:val="18"/>
                <w:szCs w:val="18"/>
              </w:rPr>
              <w:t>н/д</w:t>
            </w:r>
          </w:p>
        </w:tc>
      </w:tr>
      <w:tr w:rsidR="00042A9D" w:rsidRPr="00042A9D" w14:paraId="6E4921B3" w14:textId="77777777" w:rsidTr="00685513">
        <w:tc>
          <w:tcPr>
            <w:tcW w:w="2256" w:type="dxa"/>
            <w:vMerge/>
            <w:vAlign w:val="center"/>
          </w:tcPr>
          <w:p w14:paraId="15A865DA" w14:textId="77777777" w:rsidR="00042A9D" w:rsidRPr="00042A9D" w:rsidRDefault="00042A9D" w:rsidP="00042A9D">
            <w:pPr>
              <w:pStyle w:val="TableStyle"/>
              <w:jc w:val="center"/>
              <w:rPr>
                <w:rFonts w:cs="Times New Roman"/>
                <w:sz w:val="18"/>
                <w:szCs w:val="18"/>
              </w:rPr>
            </w:pPr>
          </w:p>
        </w:tc>
        <w:tc>
          <w:tcPr>
            <w:tcW w:w="275" w:type="dxa"/>
            <w:vAlign w:val="center"/>
          </w:tcPr>
          <w:p w14:paraId="78581510" w14:textId="77777777" w:rsidR="00042A9D" w:rsidRPr="00042A9D" w:rsidRDefault="00042A9D" w:rsidP="00042A9D">
            <w:pPr>
              <w:pStyle w:val="TableStyle"/>
              <w:jc w:val="center"/>
              <w:rPr>
                <w:rFonts w:cs="Times New Roman"/>
                <w:sz w:val="18"/>
                <w:szCs w:val="18"/>
              </w:rPr>
            </w:pPr>
            <w:r w:rsidRPr="00042A9D">
              <w:rPr>
                <w:rFonts w:cs="Times New Roman"/>
                <w:sz w:val="18"/>
                <w:szCs w:val="18"/>
              </w:rPr>
              <w:t>18</w:t>
            </w:r>
          </w:p>
        </w:tc>
        <w:tc>
          <w:tcPr>
            <w:tcW w:w="2829" w:type="dxa"/>
            <w:vAlign w:val="center"/>
          </w:tcPr>
          <w:p w14:paraId="662D01D8" w14:textId="77777777" w:rsidR="00042A9D" w:rsidRPr="00042A9D" w:rsidRDefault="00042A9D" w:rsidP="00042A9D">
            <w:pPr>
              <w:pStyle w:val="TableStyle"/>
              <w:jc w:val="center"/>
              <w:rPr>
                <w:rFonts w:cs="Times New Roman"/>
                <w:sz w:val="18"/>
                <w:szCs w:val="18"/>
              </w:rPr>
            </w:pPr>
            <w:r w:rsidRPr="00042A9D">
              <w:rPr>
                <w:rFonts w:cs="Times New Roman"/>
                <w:sz w:val="18"/>
                <w:szCs w:val="18"/>
              </w:rPr>
              <w:t>Неподконтрольные расходы</w:t>
            </w:r>
          </w:p>
        </w:tc>
        <w:tc>
          <w:tcPr>
            <w:tcW w:w="831" w:type="dxa"/>
            <w:vAlign w:val="center"/>
          </w:tcPr>
          <w:p w14:paraId="67AC9F32" w14:textId="77777777" w:rsidR="00042A9D" w:rsidRPr="00042A9D" w:rsidRDefault="00042A9D" w:rsidP="00042A9D">
            <w:pPr>
              <w:pStyle w:val="TableStyle"/>
              <w:jc w:val="center"/>
              <w:rPr>
                <w:rFonts w:cs="Times New Roman"/>
                <w:sz w:val="18"/>
                <w:szCs w:val="18"/>
              </w:rPr>
            </w:pPr>
            <w:r w:rsidRPr="00042A9D">
              <w:rPr>
                <w:rFonts w:cs="Times New Roman"/>
                <w:sz w:val="18"/>
                <w:szCs w:val="18"/>
              </w:rPr>
              <w:t>тыс. руб.</w:t>
            </w:r>
          </w:p>
        </w:tc>
        <w:tc>
          <w:tcPr>
            <w:tcW w:w="760" w:type="dxa"/>
            <w:vAlign w:val="center"/>
          </w:tcPr>
          <w:p w14:paraId="6464384C" w14:textId="0D3A73CD" w:rsidR="00042A9D" w:rsidRPr="00042A9D" w:rsidRDefault="00042A9D" w:rsidP="00042A9D">
            <w:pPr>
              <w:pStyle w:val="TableStyle"/>
              <w:jc w:val="center"/>
              <w:rPr>
                <w:rFonts w:cs="Times New Roman"/>
                <w:sz w:val="18"/>
                <w:szCs w:val="18"/>
              </w:rPr>
            </w:pPr>
            <w:r w:rsidRPr="00042A9D">
              <w:rPr>
                <w:rFonts w:cs="Times New Roman"/>
                <w:sz w:val="18"/>
                <w:szCs w:val="18"/>
              </w:rPr>
              <w:t>н/д</w:t>
            </w:r>
          </w:p>
        </w:tc>
        <w:tc>
          <w:tcPr>
            <w:tcW w:w="760" w:type="dxa"/>
            <w:vAlign w:val="center"/>
          </w:tcPr>
          <w:p w14:paraId="73D0B477" w14:textId="414B7578" w:rsidR="00042A9D" w:rsidRPr="00042A9D" w:rsidRDefault="00042A9D" w:rsidP="00042A9D">
            <w:pPr>
              <w:pStyle w:val="TableStyle"/>
              <w:jc w:val="center"/>
              <w:rPr>
                <w:rFonts w:cs="Times New Roman"/>
                <w:sz w:val="18"/>
                <w:szCs w:val="18"/>
              </w:rPr>
            </w:pPr>
            <w:r w:rsidRPr="00042A9D">
              <w:rPr>
                <w:rFonts w:cs="Times New Roman"/>
                <w:sz w:val="18"/>
                <w:szCs w:val="18"/>
              </w:rPr>
              <w:t>н/д</w:t>
            </w:r>
          </w:p>
        </w:tc>
        <w:tc>
          <w:tcPr>
            <w:tcW w:w="760" w:type="dxa"/>
            <w:vAlign w:val="center"/>
          </w:tcPr>
          <w:p w14:paraId="28A838E9" w14:textId="4CDC7A04" w:rsidR="00042A9D" w:rsidRPr="00042A9D" w:rsidRDefault="00042A9D" w:rsidP="00042A9D">
            <w:pPr>
              <w:pStyle w:val="TableStyle"/>
              <w:jc w:val="center"/>
              <w:rPr>
                <w:rFonts w:cs="Times New Roman"/>
                <w:sz w:val="18"/>
                <w:szCs w:val="18"/>
              </w:rPr>
            </w:pPr>
            <w:r w:rsidRPr="00042A9D">
              <w:rPr>
                <w:rFonts w:cs="Times New Roman"/>
                <w:sz w:val="18"/>
                <w:szCs w:val="18"/>
              </w:rPr>
              <w:t>н/д</w:t>
            </w:r>
          </w:p>
        </w:tc>
        <w:tc>
          <w:tcPr>
            <w:tcW w:w="760" w:type="dxa"/>
            <w:vAlign w:val="center"/>
          </w:tcPr>
          <w:p w14:paraId="589C09E6" w14:textId="11353733" w:rsidR="00042A9D" w:rsidRPr="00042A9D" w:rsidRDefault="00042A9D" w:rsidP="00042A9D">
            <w:pPr>
              <w:pStyle w:val="TableStyle"/>
              <w:jc w:val="center"/>
              <w:rPr>
                <w:rFonts w:cs="Times New Roman"/>
                <w:sz w:val="18"/>
                <w:szCs w:val="18"/>
              </w:rPr>
            </w:pPr>
            <w:r w:rsidRPr="00042A9D">
              <w:rPr>
                <w:rFonts w:cs="Times New Roman"/>
                <w:sz w:val="18"/>
                <w:szCs w:val="18"/>
              </w:rPr>
              <w:t>н/д</w:t>
            </w:r>
          </w:p>
        </w:tc>
        <w:tc>
          <w:tcPr>
            <w:tcW w:w="760" w:type="dxa"/>
            <w:vAlign w:val="center"/>
          </w:tcPr>
          <w:p w14:paraId="7534B2CA" w14:textId="4DC14991" w:rsidR="00042A9D" w:rsidRPr="00042A9D" w:rsidRDefault="00042A9D" w:rsidP="00042A9D">
            <w:pPr>
              <w:pStyle w:val="TableStyle"/>
              <w:jc w:val="center"/>
              <w:rPr>
                <w:rFonts w:cs="Times New Roman"/>
                <w:sz w:val="18"/>
                <w:szCs w:val="18"/>
              </w:rPr>
            </w:pPr>
            <w:r w:rsidRPr="00042A9D">
              <w:rPr>
                <w:rFonts w:cs="Times New Roman"/>
                <w:sz w:val="18"/>
                <w:szCs w:val="18"/>
              </w:rPr>
              <w:t>н/д</w:t>
            </w:r>
          </w:p>
        </w:tc>
        <w:tc>
          <w:tcPr>
            <w:tcW w:w="760" w:type="dxa"/>
            <w:vAlign w:val="center"/>
          </w:tcPr>
          <w:p w14:paraId="01BBE15A" w14:textId="5035A447" w:rsidR="00042A9D" w:rsidRPr="00042A9D" w:rsidRDefault="00042A9D" w:rsidP="00042A9D">
            <w:pPr>
              <w:pStyle w:val="TableStyle"/>
              <w:jc w:val="center"/>
              <w:rPr>
                <w:rFonts w:cs="Times New Roman"/>
                <w:sz w:val="18"/>
                <w:szCs w:val="18"/>
              </w:rPr>
            </w:pPr>
            <w:r w:rsidRPr="00042A9D">
              <w:rPr>
                <w:rFonts w:cs="Times New Roman"/>
                <w:sz w:val="18"/>
                <w:szCs w:val="18"/>
              </w:rPr>
              <w:t>н/д</w:t>
            </w:r>
          </w:p>
        </w:tc>
        <w:tc>
          <w:tcPr>
            <w:tcW w:w="760" w:type="dxa"/>
            <w:vAlign w:val="center"/>
          </w:tcPr>
          <w:p w14:paraId="1FC0F7D0" w14:textId="61B1EB66" w:rsidR="00042A9D" w:rsidRPr="00042A9D" w:rsidRDefault="00042A9D" w:rsidP="00042A9D">
            <w:pPr>
              <w:pStyle w:val="TableStyle"/>
              <w:jc w:val="center"/>
              <w:rPr>
                <w:rFonts w:cs="Times New Roman"/>
                <w:sz w:val="18"/>
                <w:szCs w:val="18"/>
              </w:rPr>
            </w:pPr>
            <w:r w:rsidRPr="00042A9D">
              <w:rPr>
                <w:rFonts w:cs="Times New Roman"/>
                <w:sz w:val="18"/>
                <w:szCs w:val="18"/>
              </w:rPr>
              <w:t>н/д</w:t>
            </w:r>
          </w:p>
        </w:tc>
        <w:tc>
          <w:tcPr>
            <w:tcW w:w="760" w:type="dxa"/>
            <w:vAlign w:val="center"/>
          </w:tcPr>
          <w:p w14:paraId="48EFB04B" w14:textId="074D6CBA" w:rsidR="00042A9D" w:rsidRPr="00042A9D" w:rsidRDefault="00042A9D" w:rsidP="00042A9D">
            <w:pPr>
              <w:pStyle w:val="TableStyle"/>
              <w:jc w:val="center"/>
              <w:rPr>
                <w:rFonts w:cs="Times New Roman"/>
                <w:sz w:val="18"/>
                <w:szCs w:val="18"/>
              </w:rPr>
            </w:pPr>
            <w:r w:rsidRPr="00042A9D">
              <w:rPr>
                <w:rFonts w:cs="Times New Roman"/>
                <w:sz w:val="18"/>
                <w:szCs w:val="18"/>
              </w:rPr>
              <w:t>н/д</w:t>
            </w:r>
          </w:p>
        </w:tc>
        <w:tc>
          <w:tcPr>
            <w:tcW w:w="760" w:type="dxa"/>
            <w:vAlign w:val="center"/>
          </w:tcPr>
          <w:p w14:paraId="2E4B13E6" w14:textId="77A81695" w:rsidR="00042A9D" w:rsidRPr="00042A9D" w:rsidRDefault="00042A9D" w:rsidP="00042A9D">
            <w:pPr>
              <w:pStyle w:val="TableStyle"/>
              <w:jc w:val="center"/>
              <w:rPr>
                <w:rFonts w:cs="Times New Roman"/>
                <w:sz w:val="18"/>
                <w:szCs w:val="18"/>
              </w:rPr>
            </w:pPr>
            <w:r w:rsidRPr="00042A9D">
              <w:rPr>
                <w:rFonts w:cs="Times New Roman"/>
                <w:sz w:val="18"/>
                <w:szCs w:val="18"/>
              </w:rPr>
              <w:t>н/д</w:t>
            </w:r>
          </w:p>
        </w:tc>
        <w:tc>
          <w:tcPr>
            <w:tcW w:w="760" w:type="dxa"/>
            <w:vAlign w:val="center"/>
          </w:tcPr>
          <w:p w14:paraId="1147328D" w14:textId="27541E98" w:rsidR="00042A9D" w:rsidRPr="00042A9D" w:rsidRDefault="00042A9D" w:rsidP="00042A9D">
            <w:pPr>
              <w:pStyle w:val="TableStyle"/>
              <w:jc w:val="center"/>
              <w:rPr>
                <w:rFonts w:cs="Times New Roman"/>
                <w:sz w:val="18"/>
                <w:szCs w:val="18"/>
              </w:rPr>
            </w:pPr>
            <w:r w:rsidRPr="00042A9D">
              <w:rPr>
                <w:rFonts w:cs="Times New Roman"/>
                <w:sz w:val="18"/>
                <w:szCs w:val="18"/>
              </w:rPr>
              <w:t>н/д</w:t>
            </w:r>
          </w:p>
        </w:tc>
        <w:tc>
          <w:tcPr>
            <w:tcW w:w="760" w:type="dxa"/>
            <w:vAlign w:val="center"/>
          </w:tcPr>
          <w:p w14:paraId="736B1673" w14:textId="1D1847A2" w:rsidR="00042A9D" w:rsidRPr="00042A9D" w:rsidRDefault="00042A9D" w:rsidP="00042A9D">
            <w:pPr>
              <w:pStyle w:val="TableStyle"/>
              <w:jc w:val="center"/>
              <w:rPr>
                <w:rFonts w:cs="Times New Roman"/>
                <w:sz w:val="18"/>
                <w:szCs w:val="18"/>
              </w:rPr>
            </w:pPr>
            <w:r w:rsidRPr="00042A9D">
              <w:rPr>
                <w:rFonts w:cs="Times New Roman"/>
                <w:sz w:val="18"/>
                <w:szCs w:val="18"/>
              </w:rPr>
              <w:t>н/д</w:t>
            </w:r>
          </w:p>
        </w:tc>
      </w:tr>
      <w:tr w:rsidR="00042A9D" w:rsidRPr="00042A9D" w14:paraId="3EA74CB0" w14:textId="77777777" w:rsidTr="00685513">
        <w:tc>
          <w:tcPr>
            <w:tcW w:w="2256" w:type="dxa"/>
            <w:vMerge/>
            <w:vAlign w:val="center"/>
          </w:tcPr>
          <w:p w14:paraId="069ECDD6" w14:textId="77777777" w:rsidR="00042A9D" w:rsidRPr="00042A9D" w:rsidRDefault="00042A9D" w:rsidP="00042A9D">
            <w:pPr>
              <w:pStyle w:val="TableStyle"/>
              <w:jc w:val="center"/>
              <w:rPr>
                <w:rFonts w:cs="Times New Roman"/>
                <w:sz w:val="18"/>
                <w:szCs w:val="18"/>
              </w:rPr>
            </w:pPr>
          </w:p>
        </w:tc>
        <w:tc>
          <w:tcPr>
            <w:tcW w:w="275" w:type="dxa"/>
            <w:vAlign w:val="center"/>
          </w:tcPr>
          <w:p w14:paraId="154B3D52" w14:textId="77777777" w:rsidR="00042A9D" w:rsidRPr="00042A9D" w:rsidRDefault="00042A9D" w:rsidP="00042A9D">
            <w:pPr>
              <w:pStyle w:val="TableStyle"/>
              <w:jc w:val="center"/>
              <w:rPr>
                <w:rFonts w:cs="Times New Roman"/>
                <w:sz w:val="18"/>
                <w:szCs w:val="18"/>
              </w:rPr>
            </w:pPr>
            <w:r w:rsidRPr="00042A9D">
              <w:rPr>
                <w:rFonts w:cs="Times New Roman"/>
                <w:sz w:val="18"/>
                <w:szCs w:val="18"/>
              </w:rPr>
              <w:t>19</w:t>
            </w:r>
          </w:p>
        </w:tc>
        <w:tc>
          <w:tcPr>
            <w:tcW w:w="2829" w:type="dxa"/>
            <w:vAlign w:val="center"/>
          </w:tcPr>
          <w:p w14:paraId="027C3D92" w14:textId="77777777" w:rsidR="00042A9D" w:rsidRPr="00042A9D" w:rsidRDefault="00042A9D" w:rsidP="00042A9D">
            <w:pPr>
              <w:pStyle w:val="TableStyle"/>
              <w:jc w:val="center"/>
              <w:rPr>
                <w:rFonts w:cs="Times New Roman"/>
                <w:sz w:val="18"/>
                <w:szCs w:val="18"/>
              </w:rPr>
            </w:pPr>
            <w:r w:rsidRPr="00042A9D">
              <w:rPr>
                <w:rFonts w:cs="Times New Roman"/>
                <w:sz w:val="18"/>
                <w:szCs w:val="18"/>
              </w:rPr>
              <w:t>Расходы на приобретение (производство) энергетических ресурсов, холодной воды и теплоносителя</w:t>
            </w:r>
          </w:p>
        </w:tc>
        <w:tc>
          <w:tcPr>
            <w:tcW w:w="831" w:type="dxa"/>
            <w:vAlign w:val="center"/>
          </w:tcPr>
          <w:p w14:paraId="7352C827" w14:textId="77777777" w:rsidR="00042A9D" w:rsidRPr="00042A9D" w:rsidRDefault="00042A9D" w:rsidP="00042A9D">
            <w:pPr>
              <w:pStyle w:val="TableStyle"/>
              <w:jc w:val="center"/>
              <w:rPr>
                <w:rFonts w:cs="Times New Roman"/>
                <w:sz w:val="18"/>
                <w:szCs w:val="18"/>
              </w:rPr>
            </w:pPr>
            <w:r w:rsidRPr="00042A9D">
              <w:rPr>
                <w:rFonts w:cs="Times New Roman"/>
                <w:sz w:val="18"/>
                <w:szCs w:val="18"/>
              </w:rPr>
              <w:t>тыс. руб.</w:t>
            </w:r>
          </w:p>
        </w:tc>
        <w:tc>
          <w:tcPr>
            <w:tcW w:w="760" w:type="dxa"/>
            <w:vAlign w:val="center"/>
          </w:tcPr>
          <w:p w14:paraId="49D57043" w14:textId="3546B4D9" w:rsidR="00042A9D" w:rsidRPr="00042A9D" w:rsidRDefault="00042A9D" w:rsidP="00042A9D">
            <w:pPr>
              <w:pStyle w:val="TableStyle"/>
              <w:jc w:val="center"/>
              <w:rPr>
                <w:rFonts w:cs="Times New Roman"/>
                <w:sz w:val="18"/>
                <w:szCs w:val="18"/>
              </w:rPr>
            </w:pPr>
            <w:r w:rsidRPr="00042A9D">
              <w:rPr>
                <w:rFonts w:cs="Times New Roman"/>
                <w:sz w:val="18"/>
                <w:szCs w:val="18"/>
              </w:rPr>
              <w:t>н/д</w:t>
            </w:r>
          </w:p>
        </w:tc>
        <w:tc>
          <w:tcPr>
            <w:tcW w:w="760" w:type="dxa"/>
            <w:vAlign w:val="center"/>
          </w:tcPr>
          <w:p w14:paraId="1C40A112" w14:textId="08DABF39" w:rsidR="00042A9D" w:rsidRPr="00042A9D" w:rsidRDefault="00042A9D" w:rsidP="00042A9D">
            <w:pPr>
              <w:pStyle w:val="TableStyle"/>
              <w:jc w:val="center"/>
              <w:rPr>
                <w:rFonts w:cs="Times New Roman"/>
                <w:sz w:val="18"/>
                <w:szCs w:val="18"/>
              </w:rPr>
            </w:pPr>
            <w:r w:rsidRPr="00042A9D">
              <w:rPr>
                <w:rFonts w:cs="Times New Roman"/>
                <w:sz w:val="18"/>
                <w:szCs w:val="18"/>
              </w:rPr>
              <w:t>н/д</w:t>
            </w:r>
          </w:p>
        </w:tc>
        <w:tc>
          <w:tcPr>
            <w:tcW w:w="760" w:type="dxa"/>
            <w:vAlign w:val="center"/>
          </w:tcPr>
          <w:p w14:paraId="766FE423" w14:textId="0BD6A45B" w:rsidR="00042A9D" w:rsidRPr="00042A9D" w:rsidRDefault="00042A9D" w:rsidP="00042A9D">
            <w:pPr>
              <w:pStyle w:val="TableStyle"/>
              <w:jc w:val="center"/>
              <w:rPr>
                <w:rFonts w:cs="Times New Roman"/>
                <w:sz w:val="18"/>
                <w:szCs w:val="18"/>
              </w:rPr>
            </w:pPr>
            <w:r w:rsidRPr="00042A9D">
              <w:rPr>
                <w:rFonts w:cs="Times New Roman"/>
                <w:sz w:val="18"/>
                <w:szCs w:val="18"/>
              </w:rPr>
              <w:t>н/д</w:t>
            </w:r>
          </w:p>
        </w:tc>
        <w:tc>
          <w:tcPr>
            <w:tcW w:w="760" w:type="dxa"/>
            <w:vAlign w:val="center"/>
          </w:tcPr>
          <w:p w14:paraId="3D900030" w14:textId="79E668E3" w:rsidR="00042A9D" w:rsidRPr="00042A9D" w:rsidRDefault="00042A9D" w:rsidP="00042A9D">
            <w:pPr>
              <w:pStyle w:val="TableStyle"/>
              <w:jc w:val="center"/>
              <w:rPr>
                <w:rFonts w:cs="Times New Roman"/>
                <w:sz w:val="18"/>
                <w:szCs w:val="18"/>
              </w:rPr>
            </w:pPr>
            <w:r w:rsidRPr="00042A9D">
              <w:rPr>
                <w:rFonts w:cs="Times New Roman"/>
                <w:sz w:val="18"/>
                <w:szCs w:val="18"/>
              </w:rPr>
              <w:t>н/д</w:t>
            </w:r>
          </w:p>
        </w:tc>
        <w:tc>
          <w:tcPr>
            <w:tcW w:w="760" w:type="dxa"/>
            <w:vAlign w:val="center"/>
          </w:tcPr>
          <w:p w14:paraId="5863F373" w14:textId="5F6E4343" w:rsidR="00042A9D" w:rsidRPr="00042A9D" w:rsidRDefault="00042A9D" w:rsidP="00042A9D">
            <w:pPr>
              <w:pStyle w:val="TableStyle"/>
              <w:jc w:val="center"/>
              <w:rPr>
                <w:rFonts w:cs="Times New Roman"/>
                <w:sz w:val="18"/>
                <w:szCs w:val="18"/>
              </w:rPr>
            </w:pPr>
            <w:r w:rsidRPr="00042A9D">
              <w:rPr>
                <w:rFonts w:cs="Times New Roman"/>
                <w:sz w:val="18"/>
                <w:szCs w:val="18"/>
              </w:rPr>
              <w:t>н/д</w:t>
            </w:r>
          </w:p>
        </w:tc>
        <w:tc>
          <w:tcPr>
            <w:tcW w:w="760" w:type="dxa"/>
            <w:vAlign w:val="center"/>
          </w:tcPr>
          <w:p w14:paraId="0D7F5D98" w14:textId="2C59ED76" w:rsidR="00042A9D" w:rsidRPr="00042A9D" w:rsidRDefault="00042A9D" w:rsidP="00042A9D">
            <w:pPr>
              <w:pStyle w:val="TableStyle"/>
              <w:jc w:val="center"/>
              <w:rPr>
                <w:rFonts w:cs="Times New Roman"/>
                <w:sz w:val="18"/>
                <w:szCs w:val="18"/>
              </w:rPr>
            </w:pPr>
            <w:r w:rsidRPr="00042A9D">
              <w:rPr>
                <w:rFonts w:cs="Times New Roman"/>
                <w:sz w:val="18"/>
                <w:szCs w:val="18"/>
              </w:rPr>
              <w:t>н/д</w:t>
            </w:r>
          </w:p>
        </w:tc>
        <w:tc>
          <w:tcPr>
            <w:tcW w:w="760" w:type="dxa"/>
            <w:vAlign w:val="center"/>
          </w:tcPr>
          <w:p w14:paraId="6A364963" w14:textId="01ED4904" w:rsidR="00042A9D" w:rsidRPr="00042A9D" w:rsidRDefault="00042A9D" w:rsidP="00042A9D">
            <w:pPr>
              <w:pStyle w:val="TableStyle"/>
              <w:jc w:val="center"/>
              <w:rPr>
                <w:rFonts w:cs="Times New Roman"/>
                <w:sz w:val="18"/>
                <w:szCs w:val="18"/>
              </w:rPr>
            </w:pPr>
            <w:r w:rsidRPr="00042A9D">
              <w:rPr>
                <w:rFonts w:cs="Times New Roman"/>
                <w:sz w:val="18"/>
                <w:szCs w:val="18"/>
              </w:rPr>
              <w:t>н/д</w:t>
            </w:r>
          </w:p>
        </w:tc>
        <w:tc>
          <w:tcPr>
            <w:tcW w:w="760" w:type="dxa"/>
            <w:vAlign w:val="center"/>
          </w:tcPr>
          <w:p w14:paraId="3FAA4B82" w14:textId="0F7DE04A" w:rsidR="00042A9D" w:rsidRPr="00042A9D" w:rsidRDefault="00042A9D" w:rsidP="00042A9D">
            <w:pPr>
              <w:pStyle w:val="TableStyle"/>
              <w:jc w:val="center"/>
              <w:rPr>
                <w:rFonts w:cs="Times New Roman"/>
                <w:sz w:val="18"/>
                <w:szCs w:val="18"/>
              </w:rPr>
            </w:pPr>
            <w:r w:rsidRPr="00042A9D">
              <w:rPr>
                <w:rFonts w:cs="Times New Roman"/>
                <w:sz w:val="18"/>
                <w:szCs w:val="18"/>
              </w:rPr>
              <w:t>н/д</w:t>
            </w:r>
          </w:p>
        </w:tc>
        <w:tc>
          <w:tcPr>
            <w:tcW w:w="760" w:type="dxa"/>
            <w:vAlign w:val="center"/>
          </w:tcPr>
          <w:p w14:paraId="031F8D53" w14:textId="31E14D47" w:rsidR="00042A9D" w:rsidRPr="00042A9D" w:rsidRDefault="00042A9D" w:rsidP="00042A9D">
            <w:pPr>
              <w:pStyle w:val="TableStyle"/>
              <w:jc w:val="center"/>
              <w:rPr>
                <w:rFonts w:cs="Times New Roman"/>
                <w:sz w:val="18"/>
                <w:szCs w:val="18"/>
              </w:rPr>
            </w:pPr>
            <w:r w:rsidRPr="00042A9D">
              <w:rPr>
                <w:rFonts w:cs="Times New Roman"/>
                <w:sz w:val="18"/>
                <w:szCs w:val="18"/>
              </w:rPr>
              <w:t>н/д</w:t>
            </w:r>
          </w:p>
        </w:tc>
        <w:tc>
          <w:tcPr>
            <w:tcW w:w="760" w:type="dxa"/>
            <w:vAlign w:val="center"/>
          </w:tcPr>
          <w:p w14:paraId="6C7D6D7C" w14:textId="5FD20F5A" w:rsidR="00042A9D" w:rsidRPr="00042A9D" w:rsidRDefault="00042A9D" w:rsidP="00042A9D">
            <w:pPr>
              <w:pStyle w:val="TableStyle"/>
              <w:jc w:val="center"/>
              <w:rPr>
                <w:rFonts w:cs="Times New Roman"/>
                <w:sz w:val="18"/>
                <w:szCs w:val="18"/>
              </w:rPr>
            </w:pPr>
            <w:r w:rsidRPr="00042A9D">
              <w:rPr>
                <w:rFonts w:cs="Times New Roman"/>
                <w:sz w:val="18"/>
                <w:szCs w:val="18"/>
              </w:rPr>
              <w:t>н/д</w:t>
            </w:r>
          </w:p>
        </w:tc>
        <w:tc>
          <w:tcPr>
            <w:tcW w:w="760" w:type="dxa"/>
            <w:vAlign w:val="center"/>
          </w:tcPr>
          <w:p w14:paraId="22DE2111" w14:textId="61FDF5D5" w:rsidR="00042A9D" w:rsidRPr="00042A9D" w:rsidRDefault="00042A9D" w:rsidP="00042A9D">
            <w:pPr>
              <w:pStyle w:val="TableStyle"/>
              <w:jc w:val="center"/>
              <w:rPr>
                <w:rFonts w:cs="Times New Roman"/>
                <w:sz w:val="18"/>
                <w:szCs w:val="18"/>
              </w:rPr>
            </w:pPr>
            <w:r w:rsidRPr="00042A9D">
              <w:rPr>
                <w:rFonts w:cs="Times New Roman"/>
                <w:sz w:val="18"/>
                <w:szCs w:val="18"/>
              </w:rPr>
              <w:t>н/д</w:t>
            </w:r>
          </w:p>
        </w:tc>
      </w:tr>
      <w:tr w:rsidR="00042A9D" w:rsidRPr="00042A9D" w14:paraId="57728FC3" w14:textId="77777777" w:rsidTr="00685513">
        <w:tc>
          <w:tcPr>
            <w:tcW w:w="2256" w:type="dxa"/>
            <w:vMerge/>
            <w:vAlign w:val="center"/>
          </w:tcPr>
          <w:p w14:paraId="3335C8AA" w14:textId="77777777" w:rsidR="00042A9D" w:rsidRPr="00042A9D" w:rsidRDefault="00042A9D" w:rsidP="00042A9D">
            <w:pPr>
              <w:pStyle w:val="TableStyle"/>
              <w:jc w:val="center"/>
              <w:rPr>
                <w:rFonts w:cs="Times New Roman"/>
                <w:sz w:val="18"/>
                <w:szCs w:val="18"/>
              </w:rPr>
            </w:pPr>
          </w:p>
        </w:tc>
        <w:tc>
          <w:tcPr>
            <w:tcW w:w="275" w:type="dxa"/>
            <w:vAlign w:val="center"/>
          </w:tcPr>
          <w:p w14:paraId="315FFB99" w14:textId="77777777" w:rsidR="00042A9D" w:rsidRPr="00042A9D" w:rsidRDefault="00042A9D" w:rsidP="00042A9D">
            <w:pPr>
              <w:pStyle w:val="TableStyle"/>
              <w:jc w:val="center"/>
              <w:rPr>
                <w:rFonts w:cs="Times New Roman"/>
                <w:sz w:val="18"/>
                <w:szCs w:val="18"/>
              </w:rPr>
            </w:pPr>
            <w:r w:rsidRPr="00042A9D">
              <w:rPr>
                <w:rFonts w:cs="Times New Roman"/>
                <w:sz w:val="18"/>
                <w:szCs w:val="18"/>
              </w:rPr>
              <w:t>20</w:t>
            </w:r>
          </w:p>
        </w:tc>
        <w:tc>
          <w:tcPr>
            <w:tcW w:w="2829" w:type="dxa"/>
            <w:vAlign w:val="center"/>
          </w:tcPr>
          <w:p w14:paraId="4A43EE41" w14:textId="77777777" w:rsidR="00042A9D" w:rsidRPr="00042A9D" w:rsidRDefault="00042A9D" w:rsidP="00042A9D">
            <w:pPr>
              <w:pStyle w:val="TableStyle"/>
              <w:jc w:val="center"/>
              <w:rPr>
                <w:rFonts w:cs="Times New Roman"/>
                <w:sz w:val="18"/>
                <w:szCs w:val="18"/>
              </w:rPr>
            </w:pPr>
            <w:r w:rsidRPr="00042A9D">
              <w:rPr>
                <w:rFonts w:cs="Times New Roman"/>
                <w:sz w:val="18"/>
                <w:szCs w:val="18"/>
              </w:rPr>
              <w:t>Прибыль</w:t>
            </w:r>
          </w:p>
        </w:tc>
        <w:tc>
          <w:tcPr>
            <w:tcW w:w="831" w:type="dxa"/>
            <w:vAlign w:val="center"/>
          </w:tcPr>
          <w:p w14:paraId="2B180D01" w14:textId="77777777" w:rsidR="00042A9D" w:rsidRPr="00042A9D" w:rsidRDefault="00042A9D" w:rsidP="00042A9D">
            <w:pPr>
              <w:pStyle w:val="TableStyle"/>
              <w:jc w:val="center"/>
              <w:rPr>
                <w:rFonts w:cs="Times New Roman"/>
                <w:sz w:val="18"/>
                <w:szCs w:val="18"/>
              </w:rPr>
            </w:pPr>
            <w:r w:rsidRPr="00042A9D">
              <w:rPr>
                <w:rFonts w:cs="Times New Roman"/>
                <w:sz w:val="18"/>
                <w:szCs w:val="18"/>
              </w:rPr>
              <w:t>тыс. руб.</w:t>
            </w:r>
          </w:p>
        </w:tc>
        <w:tc>
          <w:tcPr>
            <w:tcW w:w="760" w:type="dxa"/>
            <w:vAlign w:val="center"/>
          </w:tcPr>
          <w:p w14:paraId="54B7AD96" w14:textId="5A5892F1" w:rsidR="00042A9D" w:rsidRPr="00042A9D" w:rsidRDefault="00042A9D" w:rsidP="00042A9D">
            <w:pPr>
              <w:pStyle w:val="TableStyle"/>
              <w:jc w:val="center"/>
              <w:rPr>
                <w:rFonts w:cs="Times New Roman"/>
                <w:sz w:val="18"/>
                <w:szCs w:val="18"/>
              </w:rPr>
            </w:pPr>
            <w:r w:rsidRPr="00042A9D">
              <w:rPr>
                <w:rFonts w:cs="Times New Roman"/>
                <w:sz w:val="18"/>
                <w:szCs w:val="18"/>
              </w:rPr>
              <w:t>н/д</w:t>
            </w:r>
          </w:p>
        </w:tc>
        <w:tc>
          <w:tcPr>
            <w:tcW w:w="760" w:type="dxa"/>
            <w:vAlign w:val="center"/>
          </w:tcPr>
          <w:p w14:paraId="258B459C" w14:textId="068A3576" w:rsidR="00042A9D" w:rsidRPr="00042A9D" w:rsidRDefault="00042A9D" w:rsidP="00042A9D">
            <w:pPr>
              <w:pStyle w:val="TableStyle"/>
              <w:jc w:val="center"/>
              <w:rPr>
                <w:rFonts w:cs="Times New Roman"/>
                <w:sz w:val="18"/>
                <w:szCs w:val="18"/>
              </w:rPr>
            </w:pPr>
            <w:r w:rsidRPr="00042A9D">
              <w:rPr>
                <w:rFonts w:cs="Times New Roman"/>
                <w:sz w:val="18"/>
                <w:szCs w:val="18"/>
              </w:rPr>
              <w:t>н/д</w:t>
            </w:r>
          </w:p>
        </w:tc>
        <w:tc>
          <w:tcPr>
            <w:tcW w:w="760" w:type="dxa"/>
            <w:vAlign w:val="center"/>
          </w:tcPr>
          <w:p w14:paraId="6AFA3DA6" w14:textId="314B1680" w:rsidR="00042A9D" w:rsidRPr="00042A9D" w:rsidRDefault="00042A9D" w:rsidP="00042A9D">
            <w:pPr>
              <w:pStyle w:val="TableStyle"/>
              <w:jc w:val="center"/>
              <w:rPr>
                <w:rFonts w:cs="Times New Roman"/>
                <w:sz w:val="18"/>
                <w:szCs w:val="18"/>
              </w:rPr>
            </w:pPr>
            <w:r w:rsidRPr="00042A9D">
              <w:rPr>
                <w:rFonts w:cs="Times New Roman"/>
                <w:sz w:val="18"/>
                <w:szCs w:val="18"/>
              </w:rPr>
              <w:t>н/д</w:t>
            </w:r>
          </w:p>
        </w:tc>
        <w:tc>
          <w:tcPr>
            <w:tcW w:w="760" w:type="dxa"/>
            <w:vAlign w:val="center"/>
          </w:tcPr>
          <w:p w14:paraId="1D1BEA30" w14:textId="4202A197" w:rsidR="00042A9D" w:rsidRPr="00042A9D" w:rsidRDefault="00042A9D" w:rsidP="00042A9D">
            <w:pPr>
              <w:pStyle w:val="TableStyle"/>
              <w:jc w:val="center"/>
              <w:rPr>
                <w:rFonts w:cs="Times New Roman"/>
                <w:sz w:val="18"/>
                <w:szCs w:val="18"/>
              </w:rPr>
            </w:pPr>
            <w:r w:rsidRPr="00042A9D">
              <w:rPr>
                <w:rFonts w:cs="Times New Roman"/>
                <w:sz w:val="18"/>
                <w:szCs w:val="18"/>
              </w:rPr>
              <w:t>н/д</w:t>
            </w:r>
          </w:p>
        </w:tc>
        <w:tc>
          <w:tcPr>
            <w:tcW w:w="760" w:type="dxa"/>
            <w:vAlign w:val="center"/>
          </w:tcPr>
          <w:p w14:paraId="52F40808" w14:textId="20226D2E" w:rsidR="00042A9D" w:rsidRPr="00042A9D" w:rsidRDefault="00042A9D" w:rsidP="00042A9D">
            <w:pPr>
              <w:pStyle w:val="TableStyle"/>
              <w:jc w:val="center"/>
              <w:rPr>
                <w:rFonts w:cs="Times New Roman"/>
                <w:sz w:val="18"/>
                <w:szCs w:val="18"/>
              </w:rPr>
            </w:pPr>
            <w:r w:rsidRPr="00042A9D">
              <w:rPr>
                <w:rFonts w:cs="Times New Roman"/>
                <w:sz w:val="18"/>
                <w:szCs w:val="18"/>
              </w:rPr>
              <w:t>н/д</w:t>
            </w:r>
          </w:p>
        </w:tc>
        <w:tc>
          <w:tcPr>
            <w:tcW w:w="760" w:type="dxa"/>
            <w:vAlign w:val="center"/>
          </w:tcPr>
          <w:p w14:paraId="76E4F784" w14:textId="57619523" w:rsidR="00042A9D" w:rsidRPr="00042A9D" w:rsidRDefault="00042A9D" w:rsidP="00042A9D">
            <w:pPr>
              <w:pStyle w:val="TableStyle"/>
              <w:jc w:val="center"/>
              <w:rPr>
                <w:rFonts w:cs="Times New Roman"/>
                <w:sz w:val="18"/>
                <w:szCs w:val="18"/>
              </w:rPr>
            </w:pPr>
            <w:r w:rsidRPr="00042A9D">
              <w:rPr>
                <w:rFonts w:cs="Times New Roman"/>
                <w:sz w:val="18"/>
                <w:szCs w:val="18"/>
              </w:rPr>
              <w:t>н/д</w:t>
            </w:r>
          </w:p>
        </w:tc>
        <w:tc>
          <w:tcPr>
            <w:tcW w:w="760" w:type="dxa"/>
            <w:vAlign w:val="center"/>
          </w:tcPr>
          <w:p w14:paraId="48F87046" w14:textId="71E98DFF" w:rsidR="00042A9D" w:rsidRPr="00042A9D" w:rsidRDefault="00042A9D" w:rsidP="00042A9D">
            <w:pPr>
              <w:pStyle w:val="TableStyle"/>
              <w:jc w:val="center"/>
              <w:rPr>
                <w:rFonts w:cs="Times New Roman"/>
                <w:sz w:val="18"/>
                <w:szCs w:val="18"/>
              </w:rPr>
            </w:pPr>
            <w:r w:rsidRPr="00042A9D">
              <w:rPr>
                <w:rFonts w:cs="Times New Roman"/>
                <w:sz w:val="18"/>
                <w:szCs w:val="18"/>
              </w:rPr>
              <w:t>н/д</w:t>
            </w:r>
          </w:p>
        </w:tc>
        <w:tc>
          <w:tcPr>
            <w:tcW w:w="760" w:type="dxa"/>
            <w:vAlign w:val="center"/>
          </w:tcPr>
          <w:p w14:paraId="7DF807DD" w14:textId="25F6EBDB" w:rsidR="00042A9D" w:rsidRPr="00042A9D" w:rsidRDefault="00042A9D" w:rsidP="00042A9D">
            <w:pPr>
              <w:pStyle w:val="TableStyle"/>
              <w:jc w:val="center"/>
              <w:rPr>
                <w:rFonts w:cs="Times New Roman"/>
                <w:sz w:val="18"/>
                <w:szCs w:val="18"/>
              </w:rPr>
            </w:pPr>
            <w:r w:rsidRPr="00042A9D">
              <w:rPr>
                <w:rFonts w:cs="Times New Roman"/>
                <w:sz w:val="18"/>
                <w:szCs w:val="18"/>
              </w:rPr>
              <w:t>н/д</w:t>
            </w:r>
          </w:p>
        </w:tc>
        <w:tc>
          <w:tcPr>
            <w:tcW w:w="760" w:type="dxa"/>
            <w:vAlign w:val="center"/>
          </w:tcPr>
          <w:p w14:paraId="2F52B2B4" w14:textId="2F53752C" w:rsidR="00042A9D" w:rsidRPr="00042A9D" w:rsidRDefault="00042A9D" w:rsidP="00042A9D">
            <w:pPr>
              <w:pStyle w:val="TableStyle"/>
              <w:jc w:val="center"/>
              <w:rPr>
                <w:rFonts w:cs="Times New Roman"/>
                <w:sz w:val="18"/>
                <w:szCs w:val="18"/>
              </w:rPr>
            </w:pPr>
            <w:r w:rsidRPr="00042A9D">
              <w:rPr>
                <w:rFonts w:cs="Times New Roman"/>
                <w:sz w:val="18"/>
                <w:szCs w:val="18"/>
              </w:rPr>
              <w:t>н/д</w:t>
            </w:r>
          </w:p>
        </w:tc>
        <w:tc>
          <w:tcPr>
            <w:tcW w:w="760" w:type="dxa"/>
            <w:vAlign w:val="center"/>
          </w:tcPr>
          <w:p w14:paraId="129E8254" w14:textId="60D6E945" w:rsidR="00042A9D" w:rsidRPr="00042A9D" w:rsidRDefault="00042A9D" w:rsidP="00042A9D">
            <w:pPr>
              <w:pStyle w:val="TableStyle"/>
              <w:jc w:val="center"/>
              <w:rPr>
                <w:rFonts w:cs="Times New Roman"/>
                <w:sz w:val="18"/>
                <w:szCs w:val="18"/>
              </w:rPr>
            </w:pPr>
            <w:r w:rsidRPr="00042A9D">
              <w:rPr>
                <w:rFonts w:cs="Times New Roman"/>
                <w:sz w:val="18"/>
                <w:szCs w:val="18"/>
              </w:rPr>
              <w:t>н/д</w:t>
            </w:r>
          </w:p>
        </w:tc>
        <w:tc>
          <w:tcPr>
            <w:tcW w:w="760" w:type="dxa"/>
            <w:vAlign w:val="center"/>
          </w:tcPr>
          <w:p w14:paraId="65FA894F" w14:textId="6D64181D" w:rsidR="00042A9D" w:rsidRPr="00042A9D" w:rsidRDefault="00042A9D" w:rsidP="00042A9D">
            <w:pPr>
              <w:pStyle w:val="TableStyle"/>
              <w:jc w:val="center"/>
              <w:rPr>
                <w:rFonts w:cs="Times New Roman"/>
                <w:sz w:val="18"/>
                <w:szCs w:val="18"/>
              </w:rPr>
            </w:pPr>
            <w:r w:rsidRPr="00042A9D">
              <w:rPr>
                <w:rFonts w:cs="Times New Roman"/>
                <w:sz w:val="18"/>
                <w:szCs w:val="18"/>
              </w:rPr>
              <w:t>н/д</w:t>
            </w:r>
          </w:p>
        </w:tc>
      </w:tr>
      <w:tr w:rsidR="00A24CCA" w:rsidRPr="00042A9D" w14:paraId="332A4576" w14:textId="77777777" w:rsidTr="00A24CCA">
        <w:tc>
          <w:tcPr>
            <w:tcW w:w="2256" w:type="dxa"/>
            <w:vMerge/>
            <w:vAlign w:val="center"/>
          </w:tcPr>
          <w:p w14:paraId="6102138A" w14:textId="77777777" w:rsidR="00A24CCA" w:rsidRPr="00042A9D" w:rsidRDefault="00A24CCA" w:rsidP="00A24CCA">
            <w:pPr>
              <w:pStyle w:val="TableStyle"/>
              <w:jc w:val="center"/>
              <w:rPr>
                <w:rFonts w:cs="Times New Roman"/>
                <w:sz w:val="18"/>
                <w:szCs w:val="18"/>
              </w:rPr>
            </w:pPr>
          </w:p>
        </w:tc>
        <w:tc>
          <w:tcPr>
            <w:tcW w:w="275" w:type="dxa"/>
            <w:vAlign w:val="center"/>
          </w:tcPr>
          <w:p w14:paraId="27B47DF6" w14:textId="77777777" w:rsidR="00A24CCA" w:rsidRPr="00042A9D" w:rsidRDefault="00A24CCA" w:rsidP="00A24CCA">
            <w:pPr>
              <w:pStyle w:val="TableStyle"/>
              <w:jc w:val="center"/>
              <w:rPr>
                <w:rFonts w:cs="Times New Roman"/>
                <w:sz w:val="18"/>
                <w:szCs w:val="18"/>
              </w:rPr>
            </w:pPr>
            <w:r w:rsidRPr="00042A9D">
              <w:rPr>
                <w:rFonts w:cs="Times New Roman"/>
                <w:sz w:val="18"/>
                <w:szCs w:val="18"/>
              </w:rPr>
              <w:t>21</w:t>
            </w:r>
          </w:p>
        </w:tc>
        <w:tc>
          <w:tcPr>
            <w:tcW w:w="2829" w:type="dxa"/>
            <w:vAlign w:val="center"/>
          </w:tcPr>
          <w:p w14:paraId="5250FE43" w14:textId="77777777" w:rsidR="00A24CCA" w:rsidRPr="00042A9D" w:rsidRDefault="00A24CCA" w:rsidP="00A24CCA">
            <w:pPr>
              <w:pStyle w:val="TableStyle"/>
              <w:jc w:val="center"/>
              <w:rPr>
                <w:rFonts w:cs="Times New Roman"/>
                <w:sz w:val="18"/>
                <w:szCs w:val="18"/>
              </w:rPr>
            </w:pPr>
            <w:r w:rsidRPr="00042A9D">
              <w:rPr>
                <w:rFonts w:cs="Times New Roman"/>
                <w:sz w:val="18"/>
                <w:szCs w:val="18"/>
              </w:rPr>
              <w:t>ИТОГО необходимая валовая выручка (НВВ), в т.ч.:</w:t>
            </w:r>
          </w:p>
        </w:tc>
        <w:tc>
          <w:tcPr>
            <w:tcW w:w="831" w:type="dxa"/>
            <w:vAlign w:val="center"/>
          </w:tcPr>
          <w:p w14:paraId="08373D84" w14:textId="77777777" w:rsidR="00A24CCA" w:rsidRPr="00042A9D" w:rsidRDefault="00A24CCA" w:rsidP="00A24CCA">
            <w:pPr>
              <w:pStyle w:val="TableStyle"/>
              <w:jc w:val="center"/>
              <w:rPr>
                <w:rFonts w:cs="Times New Roman"/>
                <w:sz w:val="18"/>
                <w:szCs w:val="18"/>
              </w:rPr>
            </w:pPr>
            <w:r w:rsidRPr="00042A9D">
              <w:rPr>
                <w:rFonts w:cs="Times New Roman"/>
                <w:sz w:val="18"/>
                <w:szCs w:val="18"/>
              </w:rPr>
              <w:t>тыс. руб.</w:t>
            </w:r>
          </w:p>
        </w:tc>
        <w:tc>
          <w:tcPr>
            <w:tcW w:w="760" w:type="dxa"/>
            <w:vAlign w:val="center"/>
          </w:tcPr>
          <w:p w14:paraId="4A3F9704" w14:textId="61B280EB" w:rsidR="00A24CCA" w:rsidRPr="00A24CCA" w:rsidRDefault="00A24CCA" w:rsidP="00A24CCA">
            <w:pPr>
              <w:pStyle w:val="TableStyle"/>
              <w:jc w:val="center"/>
              <w:rPr>
                <w:rFonts w:cs="Times New Roman"/>
                <w:sz w:val="18"/>
                <w:szCs w:val="18"/>
              </w:rPr>
            </w:pPr>
            <w:r w:rsidRPr="00A24CCA">
              <w:rPr>
                <w:rFonts w:cs="Times New Roman"/>
                <w:color w:val="000000"/>
                <w:sz w:val="18"/>
                <w:szCs w:val="18"/>
              </w:rPr>
              <w:t>17129,07</w:t>
            </w:r>
          </w:p>
        </w:tc>
        <w:tc>
          <w:tcPr>
            <w:tcW w:w="760" w:type="dxa"/>
            <w:vAlign w:val="center"/>
          </w:tcPr>
          <w:p w14:paraId="049158C9" w14:textId="1D8907DF" w:rsidR="00A24CCA" w:rsidRPr="00A24CCA" w:rsidRDefault="00A24CCA" w:rsidP="00A24CCA">
            <w:pPr>
              <w:pStyle w:val="TableStyle"/>
              <w:jc w:val="center"/>
              <w:rPr>
                <w:rFonts w:cs="Times New Roman"/>
                <w:sz w:val="18"/>
                <w:szCs w:val="18"/>
              </w:rPr>
            </w:pPr>
            <w:r w:rsidRPr="00A24CCA">
              <w:rPr>
                <w:rFonts w:cs="Times New Roman"/>
                <w:color w:val="000000"/>
                <w:sz w:val="18"/>
                <w:szCs w:val="18"/>
              </w:rPr>
              <w:t>17486,79</w:t>
            </w:r>
          </w:p>
        </w:tc>
        <w:tc>
          <w:tcPr>
            <w:tcW w:w="760" w:type="dxa"/>
            <w:vAlign w:val="center"/>
          </w:tcPr>
          <w:p w14:paraId="5707D2D0" w14:textId="689FC05D" w:rsidR="00A24CCA" w:rsidRPr="00A24CCA" w:rsidRDefault="00A24CCA" w:rsidP="00A24CCA">
            <w:pPr>
              <w:pStyle w:val="TableStyle"/>
              <w:jc w:val="center"/>
              <w:rPr>
                <w:rFonts w:cs="Times New Roman"/>
                <w:sz w:val="18"/>
                <w:szCs w:val="18"/>
              </w:rPr>
            </w:pPr>
            <w:r w:rsidRPr="00A24CCA">
              <w:rPr>
                <w:rFonts w:cs="Times New Roman"/>
                <w:color w:val="000000"/>
                <w:sz w:val="18"/>
                <w:szCs w:val="18"/>
              </w:rPr>
              <w:t>17617,76</w:t>
            </w:r>
          </w:p>
        </w:tc>
        <w:tc>
          <w:tcPr>
            <w:tcW w:w="760" w:type="dxa"/>
            <w:vAlign w:val="center"/>
          </w:tcPr>
          <w:p w14:paraId="622F4D74" w14:textId="45731ED2" w:rsidR="00A24CCA" w:rsidRPr="00A24CCA" w:rsidRDefault="00A24CCA" w:rsidP="00A24CCA">
            <w:pPr>
              <w:pStyle w:val="TableStyle"/>
              <w:jc w:val="center"/>
              <w:rPr>
                <w:rFonts w:cs="Times New Roman"/>
                <w:sz w:val="18"/>
                <w:szCs w:val="18"/>
              </w:rPr>
            </w:pPr>
            <w:r w:rsidRPr="00A24CCA">
              <w:rPr>
                <w:rFonts w:cs="Times New Roman"/>
                <w:color w:val="000000"/>
                <w:sz w:val="18"/>
                <w:szCs w:val="18"/>
              </w:rPr>
              <w:t>18689,33</w:t>
            </w:r>
          </w:p>
        </w:tc>
        <w:tc>
          <w:tcPr>
            <w:tcW w:w="760" w:type="dxa"/>
            <w:vAlign w:val="center"/>
          </w:tcPr>
          <w:p w14:paraId="4BBB3774" w14:textId="753377E8" w:rsidR="00A24CCA" w:rsidRPr="00A24CCA" w:rsidRDefault="00A24CCA" w:rsidP="00A24CCA">
            <w:pPr>
              <w:pStyle w:val="TableStyle"/>
              <w:jc w:val="center"/>
              <w:rPr>
                <w:rFonts w:cs="Times New Roman"/>
                <w:sz w:val="18"/>
                <w:szCs w:val="18"/>
              </w:rPr>
            </w:pPr>
            <w:r w:rsidRPr="00A24CCA">
              <w:rPr>
                <w:rFonts w:cs="Times New Roman"/>
                <w:color w:val="000000"/>
                <w:sz w:val="18"/>
                <w:szCs w:val="18"/>
              </w:rPr>
              <w:t>19436,9</w:t>
            </w:r>
          </w:p>
        </w:tc>
        <w:tc>
          <w:tcPr>
            <w:tcW w:w="760" w:type="dxa"/>
            <w:vAlign w:val="center"/>
          </w:tcPr>
          <w:p w14:paraId="684B2E96" w14:textId="5F1D1212" w:rsidR="00A24CCA" w:rsidRPr="00A24CCA" w:rsidRDefault="00A24CCA" w:rsidP="00A24CCA">
            <w:pPr>
              <w:pStyle w:val="TableStyle"/>
              <w:jc w:val="center"/>
              <w:rPr>
                <w:rFonts w:cs="Times New Roman"/>
                <w:sz w:val="18"/>
                <w:szCs w:val="18"/>
              </w:rPr>
            </w:pPr>
            <w:r w:rsidRPr="00A24CCA">
              <w:rPr>
                <w:rFonts w:cs="Times New Roman"/>
                <w:color w:val="000000"/>
                <w:sz w:val="18"/>
                <w:szCs w:val="18"/>
              </w:rPr>
              <w:t>20214,38</w:t>
            </w:r>
          </w:p>
        </w:tc>
        <w:tc>
          <w:tcPr>
            <w:tcW w:w="760" w:type="dxa"/>
            <w:vAlign w:val="center"/>
          </w:tcPr>
          <w:p w14:paraId="27471B57" w14:textId="50E875EF" w:rsidR="00A24CCA" w:rsidRPr="00A24CCA" w:rsidRDefault="00A24CCA" w:rsidP="00A24CCA">
            <w:pPr>
              <w:pStyle w:val="TableStyle"/>
              <w:jc w:val="center"/>
              <w:rPr>
                <w:rFonts w:cs="Times New Roman"/>
                <w:sz w:val="18"/>
                <w:szCs w:val="18"/>
              </w:rPr>
            </w:pPr>
            <w:r w:rsidRPr="00A24CCA">
              <w:rPr>
                <w:rFonts w:cs="Times New Roman"/>
                <w:color w:val="000000"/>
                <w:sz w:val="18"/>
                <w:szCs w:val="18"/>
              </w:rPr>
              <w:t>21022,96</w:t>
            </w:r>
          </w:p>
        </w:tc>
        <w:tc>
          <w:tcPr>
            <w:tcW w:w="760" w:type="dxa"/>
            <w:vAlign w:val="center"/>
          </w:tcPr>
          <w:p w14:paraId="6DF0B331" w14:textId="27F18808" w:rsidR="00A24CCA" w:rsidRPr="00A24CCA" w:rsidRDefault="00A24CCA" w:rsidP="00A24CCA">
            <w:pPr>
              <w:pStyle w:val="TableStyle"/>
              <w:jc w:val="center"/>
              <w:rPr>
                <w:rFonts w:cs="Times New Roman"/>
                <w:sz w:val="18"/>
                <w:szCs w:val="18"/>
              </w:rPr>
            </w:pPr>
            <w:r w:rsidRPr="00A24CCA">
              <w:rPr>
                <w:rFonts w:cs="Times New Roman"/>
                <w:color w:val="000000"/>
                <w:sz w:val="18"/>
                <w:szCs w:val="18"/>
              </w:rPr>
              <w:t>21863,87</w:t>
            </w:r>
          </w:p>
        </w:tc>
        <w:tc>
          <w:tcPr>
            <w:tcW w:w="760" w:type="dxa"/>
            <w:vAlign w:val="center"/>
          </w:tcPr>
          <w:p w14:paraId="46174FCB" w14:textId="27B9475C" w:rsidR="00A24CCA" w:rsidRPr="00A24CCA" w:rsidRDefault="00A24CCA" w:rsidP="00A24CCA">
            <w:pPr>
              <w:pStyle w:val="TableStyle"/>
              <w:jc w:val="center"/>
              <w:rPr>
                <w:rFonts w:cs="Times New Roman"/>
                <w:sz w:val="18"/>
                <w:szCs w:val="18"/>
              </w:rPr>
            </w:pPr>
            <w:r w:rsidRPr="00A24CCA">
              <w:rPr>
                <w:rFonts w:cs="Times New Roman"/>
                <w:color w:val="000000"/>
                <w:sz w:val="18"/>
                <w:szCs w:val="18"/>
              </w:rPr>
              <w:t>22738,43</w:t>
            </w:r>
          </w:p>
        </w:tc>
        <w:tc>
          <w:tcPr>
            <w:tcW w:w="760" w:type="dxa"/>
            <w:vAlign w:val="center"/>
          </w:tcPr>
          <w:p w14:paraId="075CF54B" w14:textId="5889ACA7" w:rsidR="00A24CCA" w:rsidRPr="00A24CCA" w:rsidRDefault="00A24CCA" w:rsidP="00A24CCA">
            <w:pPr>
              <w:pStyle w:val="TableStyle"/>
              <w:jc w:val="center"/>
              <w:rPr>
                <w:rFonts w:cs="Times New Roman"/>
                <w:sz w:val="18"/>
                <w:szCs w:val="18"/>
              </w:rPr>
            </w:pPr>
            <w:r w:rsidRPr="00A24CCA">
              <w:rPr>
                <w:rFonts w:cs="Times New Roman"/>
                <w:color w:val="000000"/>
                <w:sz w:val="18"/>
                <w:szCs w:val="18"/>
              </w:rPr>
              <w:t>23647,97</w:t>
            </w:r>
          </w:p>
        </w:tc>
        <w:tc>
          <w:tcPr>
            <w:tcW w:w="760" w:type="dxa"/>
            <w:vAlign w:val="center"/>
          </w:tcPr>
          <w:p w14:paraId="143AE9DB" w14:textId="13E33124" w:rsidR="00A24CCA" w:rsidRPr="00A24CCA" w:rsidRDefault="00A24CCA" w:rsidP="00A24CCA">
            <w:pPr>
              <w:pStyle w:val="TableStyle"/>
              <w:jc w:val="center"/>
              <w:rPr>
                <w:rFonts w:cs="Times New Roman"/>
                <w:sz w:val="18"/>
                <w:szCs w:val="18"/>
              </w:rPr>
            </w:pPr>
            <w:r w:rsidRPr="00A24CCA">
              <w:rPr>
                <w:rFonts w:cs="Times New Roman"/>
                <w:color w:val="000000"/>
                <w:sz w:val="18"/>
                <w:szCs w:val="18"/>
              </w:rPr>
              <w:t>24593,88</w:t>
            </w:r>
          </w:p>
        </w:tc>
      </w:tr>
      <w:tr w:rsidR="00042A9D" w:rsidRPr="00042A9D" w14:paraId="36B46C48" w14:textId="77777777" w:rsidTr="00685513">
        <w:tc>
          <w:tcPr>
            <w:tcW w:w="2256" w:type="dxa"/>
            <w:vMerge/>
            <w:vAlign w:val="center"/>
          </w:tcPr>
          <w:p w14:paraId="77B77D9B" w14:textId="77777777" w:rsidR="00042A9D" w:rsidRPr="00042A9D" w:rsidRDefault="00042A9D" w:rsidP="00042A9D">
            <w:pPr>
              <w:pStyle w:val="TableStyle"/>
              <w:jc w:val="center"/>
              <w:rPr>
                <w:rFonts w:cs="Times New Roman"/>
                <w:sz w:val="18"/>
                <w:szCs w:val="18"/>
              </w:rPr>
            </w:pPr>
          </w:p>
        </w:tc>
        <w:tc>
          <w:tcPr>
            <w:tcW w:w="275" w:type="dxa"/>
            <w:vAlign w:val="center"/>
          </w:tcPr>
          <w:p w14:paraId="555A96EC" w14:textId="77777777" w:rsidR="00042A9D" w:rsidRPr="00042A9D" w:rsidRDefault="00042A9D" w:rsidP="00042A9D">
            <w:pPr>
              <w:pStyle w:val="TableStyle"/>
              <w:jc w:val="center"/>
              <w:rPr>
                <w:rFonts w:cs="Times New Roman"/>
                <w:sz w:val="18"/>
                <w:szCs w:val="18"/>
              </w:rPr>
            </w:pPr>
            <w:r w:rsidRPr="00042A9D">
              <w:rPr>
                <w:rFonts w:cs="Times New Roman"/>
                <w:sz w:val="18"/>
                <w:szCs w:val="18"/>
              </w:rPr>
              <w:t>22</w:t>
            </w:r>
          </w:p>
        </w:tc>
        <w:tc>
          <w:tcPr>
            <w:tcW w:w="2829" w:type="dxa"/>
            <w:vAlign w:val="center"/>
          </w:tcPr>
          <w:p w14:paraId="0F5CC011" w14:textId="77777777" w:rsidR="00042A9D" w:rsidRPr="00042A9D" w:rsidRDefault="00042A9D" w:rsidP="00042A9D">
            <w:pPr>
              <w:pStyle w:val="TableStyle"/>
              <w:jc w:val="center"/>
              <w:rPr>
                <w:rFonts w:cs="Times New Roman"/>
                <w:sz w:val="18"/>
                <w:szCs w:val="18"/>
              </w:rPr>
            </w:pPr>
            <w:r w:rsidRPr="00042A9D">
              <w:rPr>
                <w:rFonts w:cs="Times New Roman"/>
                <w:sz w:val="18"/>
                <w:szCs w:val="18"/>
              </w:rPr>
              <w:t>Тариф на производство (передачу) тепловой энергии</w:t>
            </w:r>
          </w:p>
        </w:tc>
        <w:tc>
          <w:tcPr>
            <w:tcW w:w="831" w:type="dxa"/>
            <w:vAlign w:val="center"/>
          </w:tcPr>
          <w:p w14:paraId="744107F7" w14:textId="77777777" w:rsidR="00042A9D" w:rsidRPr="00042A9D" w:rsidRDefault="00042A9D" w:rsidP="00042A9D">
            <w:pPr>
              <w:pStyle w:val="TableStyle"/>
              <w:jc w:val="center"/>
              <w:rPr>
                <w:rFonts w:cs="Times New Roman"/>
                <w:sz w:val="18"/>
                <w:szCs w:val="18"/>
              </w:rPr>
            </w:pPr>
            <w:r w:rsidRPr="00042A9D">
              <w:rPr>
                <w:rFonts w:cs="Times New Roman"/>
                <w:sz w:val="18"/>
                <w:szCs w:val="18"/>
              </w:rPr>
              <w:t>руб./Гкал</w:t>
            </w:r>
          </w:p>
        </w:tc>
        <w:tc>
          <w:tcPr>
            <w:tcW w:w="760" w:type="dxa"/>
            <w:vAlign w:val="center"/>
          </w:tcPr>
          <w:p w14:paraId="7DDB8CFB" w14:textId="17F2CB2D" w:rsidR="00042A9D" w:rsidRPr="00042A9D" w:rsidRDefault="00042A9D" w:rsidP="00042A9D">
            <w:pPr>
              <w:pStyle w:val="TableStyle"/>
              <w:jc w:val="center"/>
              <w:rPr>
                <w:rFonts w:cs="Times New Roman"/>
                <w:sz w:val="18"/>
                <w:szCs w:val="18"/>
              </w:rPr>
            </w:pPr>
            <w:r w:rsidRPr="00042A9D">
              <w:rPr>
                <w:rFonts w:cs="Times New Roman"/>
                <w:sz w:val="18"/>
                <w:szCs w:val="18"/>
              </w:rPr>
              <w:t>4103,73</w:t>
            </w:r>
          </w:p>
        </w:tc>
        <w:tc>
          <w:tcPr>
            <w:tcW w:w="760" w:type="dxa"/>
            <w:vAlign w:val="center"/>
          </w:tcPr>
          <w:p w14:paraId="6ABC7BEE" w14:textId="59A1FC5F" w:rsidR="00042A9D" w:rsidRPr="00042A9D" w:rsidRDefault="00042A9D" w:rsidP="00042A9D">
            <w:pPr>
              <w:pStyle w:val="TableStyle"/>
              <w:jc w:val="center"/>
              <w:rPr>
                <w:rFonts w:cs="Times New Roman"/>
                <w:sz w:val="18"/>
                <w:szCs w:val="18"/>
              </w:rPr>
            </w:pPr>
            <w:r w:rsidRPr="00042A9D">
              <w:rPr>
                <w:rFonts w:cs="Times New Roman"/>
                <w:sz w:val="18"/>
                <w:szCs w:val="18"/>
              </w:rPr>
              <w:t>4211,34</w:t>
            </w:r>
          </w:p>
        </w:tc>
        <w:tc>
          <w:tcPr>
            <w:tcW w:w="760" w:type="dxa"/>
            <w:vAlign w:val="center"/>
          </w:tcPr>
          <w:p w14:paraId="5BEB5850" w14:textId="75282016" w:rsidR="00042A9D" w:rsidRPr="00042A9D" w:rsidRDefault="00042A9D" w:rsidP="00042A9D">
            <w:pPr>
              <w:pStyle w:val="TableStyle"/>
              <w:jc w:val="center"/>
              <w:rPr>
                <w:rFonts w:cs="Times New Roman"/>
                <w:sz w:val="18"/>
                <w:szCs w:val="18"/>
              </w:rPr>
            </w:pPr>
            <w:r w:rsidRPr="00042A9D">
              <w:rPr>
                <w:rFonts w:cs="Times New Roman"/>
                <w:sz w:val="18"/>
                <w:szCs w:val="18"/>
              </w:rPr>
              <w:t>4250,92</w:t>
            </w:r>
          </w:p>
        </w:tc>
        <w:tc>
          <w:tcPr>
            <w:tcW w:w="760" w:type="dxa"/>
            <w:vAlign w:val="center"/>
          </w:tcPr>
          <w:p w14:paraId="6EA7E2C1" w14:textId="580FC469" w:rsidR="00042A9D" w:rsidRPr="00042A9D" w:rsidRDefault="00042A9D" w:rsidP="00042A9D">
            <w:pPr>
              <w:pStyle w:val="TableStyle"/>
              <w:jc w:val="center"/>
              <w:rPr>
                <w:rFonts w:cs="Times New Roman"/>
                <w:sz w:val="18"/>
                <w:szCs w:val="18"/>
              </w:rPr>
            </w:pPr>
            <w:r w:rsidRPr="00042A9D">
              <w:rPr>
                <w:rFonts w:cs="Times New Roman"/>
                <w:sz w:val="18"/>
                <w:szCs w:val="18"/>
              </w:rPr>
              <w:t>4509,48</w:t>
            </w:r>
          </w:p>
        </w:tc>
        <w:tc>
          <w:tcPr>
            <w:tcW w:w="760" w:type="dxa"/>
            <w:vAlign w:val="center"/>
          </w:tcPr>
          <w:p w14:paraId="39B30352" w14:textId="366E7E3B" w:rsidR="00042A9D" w:rsidRPr="00042A9D" w:rsidRDefault="00042A9D" w:rsidP="00042A9D">
            <w:pPr>
              <w:pStyle w:val="TableStyle"/>
              <w:jc w:val="center"/>
              <w:rPr>
                <w:rFonts w:cs="Times New Roman"/>
                <w:sz w:val="18"/>
                <w:szCs w:val="18"/>
              </w:rPr>
            </w:pPr>
            <w:r w:rsidRPr="00042A9D">
              <w:rPr>
                <w:rFonts w:cs="Times New Roman"/>
                <w:sz w:val="18"/>
                <w:szCs w:val="18"/>
              </w:rPr>
              <w:t>4689,85</w:t>
            </w:r>
          </w:p>
        </w:tc>
        <w:tc>
          <w:tcPr>
            <w:tcW w:w="760" w:type="dxa"/>
            <w:vAlign w:val="center"/>
          </w:tcPr>
          <w:p w14:paraId="23932859" w14:textId="781D371B" w:rsidR="00042A9D" w:rsidRPr="00042A9D" w:rsidRDefault="00042A9D" w:rsidP="00042A9D">
            <w:pPr>
              <w:pStyle w:val="TableStyle"/>
              <w:jc w:val="center"/>
              <w:rPr>
                <w:rFonts w:cs="Times New Roman"/>
                <w:sz w:val="18"/>
                <w:szCs w:val="18"/>
              </w:rPr>
            </w:pPr>
            <w:r w:rsidRPr="00042A9D">
              <w:rPr>
                <w:rFonts w:cs="Times New Roman"/>
                <w:sz w:val="18"/>
                <w:szCs w:val="18"/>
              </w:rPr>
              <w:t>4877,45</w:t>
            </w:r>
          </w:p>
        </w:tc>
        <w:tc>
          <w:tcPr>
            <w:tcW w:w="760" w:type="dxa"/>
            <w:vAlign w:val="center"/>
          </w:tcPr>
          <w:p w14:paraId="5F7FA3B7" w14:textId="5DF4397A" w:rsidR="00042A9D" w:rsidRPr="00042A9D" w:rsidRDefault="00042A9D" w:rsidP="00042A9D">
            <w:pPr>
              <w:pStyle w:val="TableStyle"/>
              <w:jc w:val="center"/>
              <w:rPr>
                <w:rFonts w:cs="Times New Roman"/>
                <w:sz w:val="18"/>
                <w:szCs w:val="18"/>
              </w:rPr>
            </w:pPr>
            <w:r w:rsidRPr="00042A9D">
              <w:rPr>
                <w:rFonts w:cs="Times New Roman"/>
                <w:sz w:val="18"/>
                <w:szCs w:val="18"/>
              </w:rPr>
              <w:t>5072,55</w:t>
            </w:r>
          </w:p>
        </w:tc>
        <w:tc>
          <w:tcPr>
            <w:tcW w:w="760" w:type="dxa"/>
            <w:vAlign w:val="center"/>
          </w:tcPr>
          <w:p w14:paraId="3EB884F6" w14:textId="32A23F42" w:rsidR="00042A9D" w:rsidRPr="00042A9D" w:rsidRDefault="00042A9D" w:rsidP="00042A9D">
            <w:pPr>
              <w:pStyle w:val="TableStyle"/>
              <w:jc w:val="center"/>
              <w:rPr>
                <w:rFonts w:cs="Times New Roman"/>
                <w:sz w:val="18"/>
                <w:szCs w:val="18"/>
              </w:rPr>
            </w:pPr>
            <w:r w:rsidRPr="00042A9D">
              <w:rPr>
                <w:rFonts w:cs="Times New Roman"/>
                <w:sz w:val="18"/>
                <w:szCs w:val="18"/>
              </w:rPr>
              <w:t>5275,45</w:t>
            </w:r>
          </w:p>
        </w:tc>
        <w:tc>
          <w:tcPr>
            <w:tcW w:w="760" w:type="dxa"/>
            <w:vAlign w:val="center"/>
          </w:tcPr>
          <w:p w14:paraId="47D1B745" w14:textId="5E8E3625" w:rsidR="00042A9D" w:rsidRPr="00042A9D" w:rsidRDefault="00042A9D" w:rsidP="00042A9D">
            <w:pPr>
              <w:pStyle w:val="TableStyle"/>
              <w:jc w:val="center"/>
              <w:rPr>
                <w:rFonts w:cs="Times New Roman"/>
                <w:sz w:val="18"/>
                <w:szCs w:val="18"/>
              </w:rPr>
            </w:pPr>
            <w:r w:rsidRPr="00042A9D">
              <w:rPr>
                <w:rFonts w:cs="Times New Roman"/>
                <w:sz w:val="18"/>
                <w:szCs w:val="18"/>
              </w:rPr>
              <w:t>5486,47</w:t>
            </w:r>
          </w:p>
        </w:tc>
        <w:tc>
          <w:tcPr>
            <w:tcW w:w="760" w:type="dxa"/>
            <w:vAlign w:val="center"/>
          </w:tcPr>
          <w:p w14:paraId="5370AD1A" w14:textId="35FC3CC5" w:rsidR="00042A9D" w:rsidRPr="00042A9D" w:rsidRDefault="00042A9D" w:rsidP="00042A9D">
            <w:pPr>
              <w:pStyle w:val="TableStyle"/>
              <w:jc w:val="center"/>
              <w:rPr>
                <w:rFonts w:cs="Times New Roman"/>
                <w:sz w:val="18"/>
                <w:szCs w:val="18"/>
              </w:rPr>
            </w:pPr>
            <w:r w:rsidRPr="00042A9D">
              <w:rPr>
                <w:rFonts w:cs="Times New Roman"/>
                <w:sz w:val="18"/>
                <w:szCs w:val="18"/>
              </w:rPr>
              <w:t>5705,92</w:t>
            </w:r>
          </w:p>
        </w:tc>
        <w:tc>
          <w:tcPr>
            <w:tcW w:w="760" w:type="dxa"/>
            <w:vAlign w:val="center"/>
          </w:tcPr>
          <w:p w14:paraId="24ADB2E3" w14:textId="237080C4" w:rsidR="00042A9D" w:rsidRPr="00042A9D" w:rsidRDefault="00042A9D" w:rsidP="00042A9D">
            <w:pPr>
              <w:pStyle w:val="TableStyle"/>
              <w:jc w:val="center"/>
              <w:rPr>
                <w:rFonts w:cs="Times New Roman"/>
                <w:sz w:val="18"/>
                <w:szCs w:val="18"/>
              </w:rPr>
            </w:pPr>
            <w:r w:rsidRPr="00042A9D">
              <w:rPr>
                <w:rFonts w:cs="Times New Roman"/>
                <w:sz w:val="18"/>
                <w:szCs w:val="18"/>
              </w:rPr>
              <w:t>5934,16</w:t>
            </w:r>
          </w:p>
        </w:tc>
      </w:tr>
    </w:tbl>
    <w:p w14:paraId="4752D772" w14:textId="77777777" w:rsidR="002471C0" w:rsidRPr="001A772D" w:rsidRDefault="002471C0" w:rsidP="005E344F">
      <w:pPr>
        <w:pStyle w:val="afffc"/>
      </w:pPr>
    </w:p>
    <w:p w14:paraId="50201245" w14:textId="77777777" w:rsidR="005E344F" w:rsidRPr="001A772D" w:rsidRDefault="005E344F" w:rsidP="006B7F55">
      <w:pPr>
        <w:pStyle w:val="Afffa"/>
        <w:sectPr w:rsidR="005E344F" w:rsidRPr="001A772D" w:rsidSect="005E344F">
          <w:type w:val="nextColumn"/>
          <w:pgSz w:w="16838" w:h="11906" w:orient="landscape" w:code="9"/>
          <w:pgMar w:top="567" w:right="1134" w:bottom="1134" w:left="1134" w:header="709" w:footer="709" w:gutter="0"/>
          <w:cols w:space="708"/>
          <w:titlePg/>
          <w:docGrid w:linePitch="360"/>
        </w:sectPr>
      </w:pPr>
    </w:p>
    <w:p w14:paraId="7969C372" w14:textId="77777777" w:rsidR="008A6C3B" w:rsidRPr="001A772D" w:rsidRDefault="002471C0" w:rsidP="00C563DD">
      <w:pPr>
        <w:pStyle w:val="1fe"/>
      </w:pPr>
      <w:bookmarkStart w:id="1236" w:name="_Toc115635710"/>
      <w:bookmarkStart w:id="1237" w:name="_Hlk536116040"/>
      <w:bookmarkEnd w:id="1232"/>
      <w:r w:rsidRPr="001A772D">
        <w:lastRenderedPageBreak/>
        <w:t>К</w:t>
      </w:r>
      <w:r w:rsidR="00106C71" w:rsidRPr="001A772D">
        <w:t xml:space="preserve">нига 15. </w:t>
      </w:r>
      <w:r w:rsidR="008A6C3B" w:rsidRPr="001A772D">
        <w:t>Глава 1</w:t>
      </w:r>
      <w:r w:rsidR="004D6232" w:rsidRPr="001A772D">
        <w:t>5</w:t>
      </w:r>
      <w:r w:rsidR="008A6C3B" w:rsidRPr="001A772D">
        <w:t xml:space="preserve"> </w:t>
      </w:r>
      <w:r w:rsidR="00332ECA" w:rsidRPr="001A772D">
        <w:t>–</w:t>
      </w:r>
      <w:r w:rsidR="008A6C3B" w:rsidRPr="001A772D">
        <w:t xml:space="preserve"> </w:t>
      </w:r>
      <w:r w:rsidR="004D6232" w:rsidRPr="001A772D">
        <w:t>Реестр</w:t>
      </w:r>
      <w:r w:rsidR="008A6C3B" w:rsidRPr="001A772D">
        <w:t xml:space="preserve"> един</w:t>
      </w:r>
      <w:r w:rsidR="004D6232" w:rsidRPr="001A772D">
        <w:t>ых</w:t>
      </w:r>
      <w:r w:rsidR="008A6C3B" w:rsidRPr="001A772D">
        <w:t xml:space="preserve"> теплоснабжающ</w:t>
      </w:r>
      <w:r w:rsidR="004D6232" w:rsidRPr="001A772D">
        <w:t>их</w:t>
      </w:r>
      <w:r w:rsidR="008A6C3B" w:rsidRPr="001A772D">
        <w:t xml:space="preserve"> организаци</w:t>
      </w:r>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r w:rsidR="004D6232" w:rsidRPr="001A772D">
        <w:t>й</w:t>
      </w:r>
      <w:bookmarkEnd w:id="1236"/>
    </w:p>
    <w:p w14:paraId="697BD935" w14:textId="77777777" w:rsidR="00174925" w:rsidRPr="001A772D" w:rsidRDefault="00174925" w:rsidP="00174925">
      <w:pPr>
        <w:pStyle w:val="2f0"/>
        <w:rPr>
          <w:shd w:val="clear" w:color="auto" w:fill="FFFFFF"/>
        </w:rPr>
      </w:pPr>
      <w:bookmarkStart w:id="1238" w:name="_Toc115635711"/>
      <w:bookmarkStart w:id="1239" w:name="_Hlk8034968"/>
      <w:bookmarkStart w:id="1240" w:name="_Ref437275857"/>
      <w:bookmarkEnd w:id="1237"/>
      <w:r w:rsidRPr="001A772D">
        <w:t xml:space="preserve">15.1 </w:t>
      </w:r>
      <w:r w:rsidRPr="001A772D">
        <w:rPr>
          <w:shd w:val="clear" w:color="auto" w:fill="FFFFFF"/>
        </w:rPr>
        <w:t>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 городского округа, города федерального значения</w:t>
      </w:r>
      <w:bookmarkEnd w:id="1238"/>
    </w:p>
    <w:p w14:paraId="4F48BC91" w14:textId="2DE44659" w:rsidR="00174925" w:rsidRPr="00011780" w:rsidRDefault="00174925" w:rsidP="00174925">
      <w:pPr>
        <w:pStyle w:val="Afffa"/>
      </w:pPr>
      <w:bookmarkStart w:id="1241" w:name="_Hlk105594182"/>
      <w:r w:rsidRPr="001A772D">
        <w:t xml:space="preserve">Реестр существующих изолированных систем теплоснабжения, содержащий перечень </w:t>
      </w:r>
      <w:r w:rsidRPr="00011780">
        <w:t>теплоснабжающих организаций, действующих в каждой системе теплоснабжения, расположенных в границах муниципального, представлен в таблице</w:t>
      </w:r>
      <w:r w:rsidR="005D27C0" w:rsidRPr="00011780">
        <w:t xml:space="preserve"> </w:t>
      </w:r>
      <w:r w:rsidR="00FC3FD3">
        <w:t>102</w:t>
      </w:r>
      <w:r w:rsidRPr="00011780">
        <w:t>.</w:t>
      </w:r>
    </w:p>
    <w:p w14:paraId="3476D93F" w14:textId="77777777" w:rsidR="00174925" w:rsidRPr="00011780" w:rsidRDefault="00174925" w:rsidP="00174925">
      <w:pPr>
        <w:pStyle w:val="2f0"/>
      </w:pPr>
      <w:bookmarkStart w:id="1242" w:name="_Toc115635712"/>
      <w:r w:rsidRPr="00011780">
        <w:t>15.2 Реестр единых теплоснабжающих организаций, содержащий перечень систем теплоснабжения, входящих в состав единой теплоснабжающей организации</w:t>
      </w:r>
      <w:bookmarkEnd w:id="1242"/>
    </w:p>
    <w:p w14:paraId="4E79262B" w14:textId="77777777" w:rsidR="00174925" w:rsidRPr="001A772D" w:rsidRDefault="00174925" w:rsidP="00174925">
      <w:pPr>
        <w:pStyle w:val="Afffa"/>
      </w:pPr>
      <w:r w:rsidRPr="00011780">
        <w:t xml:space="preserve">Реестр единых теплоснабжающих организаций, содержащий перечень систем теплоснабжения, входящих в состав единой теплоснабжающей организации, представлен в </w:t>
      </w:r>
      <w:r w:rsidR="00B93449">
        <w:br/>
      </w:r>
      <w:r w:rsidRPr="00011780">
        <w:t xml:space="preserve">таблице </w:t>
      </w:r>
      <w:r w:rsidR="00011780" w:rsidRPr="00011780">
        <w:t>1</w:t>
      </w:r>
      <w:r w:rsidRPr="00011780">
        <w:t>.</w:t>
      </w:r>
    </w:p>
    <w:p w14:paraId="18BA291F" w14:textId="77777777" w:rsidR="00174925" w:rsidRPr="001A772D" w:rsidRDefault="00174925" w:rsidP="00174925">
      <w:pPr>
        <w:pStyle w:val="2f0"/>
      </w:pPr>
      <w:bookmarkStart w:id="1243" w:name="_Toc115635713"/>
      <w:r w:rsidRPr="001A772D">
        <w:t>15.3 Основания, в том числе критерии, в соответствии с которыми теплоснабжающей организации присвоен статус единой теплоснабжающей организации</w:t>
      </w:r>
      <w:bookmarkEnd w:id="1243"/>
    </w:p>
    <w:p w14:paraId="38C85A83" w14:textId="77777777" w:rsidR="00174925" w:rsidRPr="001A772D" w:rsidRDefault="00174925" w:rsidP="00174925">
      <w:pPr>
        <w:pStyle w:val="Afffa"/>
      </w:pPr>
      <w:r w:rsidRPr="001A772D">
        <w:t xml:space="preserve">В соответствии с пунктом 28 статьи 2 Федерального закона от 27.07.2010 №190-ФЗ </w:t>
      </w:r>
      <w:r w:rsidRPr="001A772D">
        <w:br/>
        <w:t>«О теплоснабжении»:</w:t>
      </w:r>
    </w:p>
    <w:p w14:paraId="79451BAB" w14:textId="77777777" w:rsidR="00174925" w:rsidRPr="001A772D" w:rsidRDefault="00174925" w:rsidP="00174925">
      <w:pPr>
        <w:pStyle w:val="Afffa"/>
      </w:pPr>
      <w:r w:rsidRPr="001A772D">
        <w:t>«Единая теплоснабжающая организация в системе теплоснабжения (далее – единая теплоснабжающая организация) – теплоснабжающая организация, которая определяется в схеме теплоснабжения федеральным органом исполнительной власти, уполномоченным Правительством Российской Федерации на реализацию государственной политики в сфере теплоснабжения, или органом местного самоуправления на основании критериев и в порядке, которые установлены правилами организации теплоснабжения, утвержденными Правительством Российской Федерации».</w:t>
      </w:r>
    </w:p>
    <w:p w14:paraId="6B436548" w14:textId="77777777" w:rsidR="00174925" w:rsidRPr="001A772D" w:rsidRDefault="00174925" w:rsidP="00174925">
      <w:pPr>
        <w:pStyle w:val="Afffa"/>
      </w:pPr>
      <w:r w:rsidRPr="001A772D">
        <w:t xml:space="preserve">Статус единой теплоснабжающей организации присваивается органом местного самоуправления или федеральным органом исполнительной власти при утверждении схемы теплоснабжения поселения, </w:t>
      </w:r>
      <w:r w:rsidR="00157F64">
        <w:t>м</w:t>
      </w:r>
      <w:r w:rsidR="0063383B">
        <w:t>униципального образования</w:t>
      </w:r>
      <w:r w:rsidRPr="001A772D">
        <w:t>, а в случае смены единой теплоснабжающей организации – при актуализации схемы теплоснабжения.</w:t>
      </w:r>
    </w:p>
    <w:p w14:paraId="1391663B" w14:textId="77777777" w:rsidR="00FD6E1F" w:rsidRPr="001A772D" w:rsidRDefault="00FD6E1F" w:rsidP="00FD6E1F">
      <w:pPr>
        <w:pStyle w:val="Afffa"/>
      </w:pPr>
      <w:r w:rsidRPr="001A772D">
        <w:t xml:space="preserve">Решение об определении единой теплоснабжающей организации (организаций) в системе </w:t>
      </w:r>
      <w:r w:rsidRPr="00B3097C">
        <w:t xml:space="preserve">теплоснабжения </w:t>
      </w:r>
      <w:r w:rsidR="0063383B" w:rsidRPr="00B3097C">
        <w:t>МО</w:t>
      </w:r>
      <w:r w:rsidR="00BF3EB3" w:rsidRPr="00B3097C">
        <w:t xml:space="preserve"> </w:t>
      </w:r>
      <w:r w:rsidRPr="001A772D">
        <w:t xml:space="preserve">должно быть принято с учетом следующих положений: </w:t>
      </w:r>
    </w:p>
    <w:p w14:paraId="4C0BAEA3" w14:textId="77777777" w:rsidR="00FD6E1F" w:rsidRPr="001A772D" w:rsidRDefault="00FD6E1F" w:rsidP="00FD6E1F">
      <w:pPr>
        <w:pStyle w:val="Afffa"/>
      </w:pPr>
      <w:r w:rsidRPr="001A772D">
        <w:t xml:space="preserve">Решение об определении единой теплоснабжающей организации (организаций) в значительной степени определяет формы организации отношений, формальные и неформальные границы взаимоотношений участников экономического процесса, а также механизмы закрепления данных взаимодействий рынка тепловой энергии. Решение должно быть сформировано с учетом взаимосвязи всех факторов, определяющих отношения участников рынка тепловой энергии, то есть на основе системного подхода. </w:t>
      </w:r>
    </w:p>
    <w:p w14:paraId="77378ECF" w14:textId="77777777" w:rsidR="00FD6E1F" w:rsidRPr="001A772D" w:rsidRDefault="00FD6E1F" w:rsidP="00FD6E1F">
      <w:pPr>
        <w:pStyle w:val="Afffa"/>
      </w:pPr>
      <w:r w:rsidRPr="001A772D">
        <w:t xml:space="preserve">Характерные факторы влияющие на принятие решения об определении единых теплоснабжающих организаций на условия функционирования и развития </w:t>
      </w:r>
      <w:r w:rsidRPr="00B3097C">
        <w:t xml:space="preserve">ТСО </w:t>
      </w:r>
      <w:r w:rsidR="0063383B" w:rsidRPr="00B3097C">
        <w:t>МО</w:t>
      </w:r>
      <w:r w:rsidRPr="001A772D">
        <w:t xml:space="preserve">, неопределенность действующей нормативной правовой базы в сфере теплоснабжения, </w:t>
      </w:r>
      <w:r w:rsidRPr="001A772D">
        <w:lastRenderedPageBreak/>
        <w:t xml:space="preserve">обусловливают неоднозначность последствий </w:t>
      </w:r>
      <w:r w:rsidRPr="00B3097C">
        <w:t xml:space="preserve">того или иного решения, его влияния на надежность функционирования и развитие систем теплоснабжения </w:t>
      </w:r>
      <w:r w:rsidR="0063383B" w:rsidRPr="00B3097C">
        <w:t>МО</w:t>
      </w:r>
      <w:r w:rsidR="00011780">
        <w:t>.</w:t>
      </w:r>
      <w:r w:rsidR="00BF3EB3" w:rsidRPr="00B3097C">
        <w:t xml:space="preserve"> </w:t>
      </w:r>
      <w:r w:rsidRPr="001A772D">
        <w:t xml:space="preserve">В связи с этим решение должно учитывать все факторы риска и не должно приводить к негативным последствиям. </w:t>
      </w:r>
    </w:p>
    <w:p w14:paraId="296E951C" w14:textId="77777777" w:rsidR="00FD6E1F" w:rsidRPr="001A772D" w:rsidRDefault="00FD6E1F" w:rsidP="00FD6E1F">
      <w:pPr>
        <w:pStyle w:val="Afffa"/>
      </w:pPr>
      <w:r w:rsidRPr="001A772D">
        <w:t xml:space="preserve">В решении об определении единой теплоснабжающей организации (ЕТО) необходимо учитывать интересы потребителей и производителей тепловой </w:t>
      </w:r>
      <w:r w:rsidRPr="00B3097C">
        <w:t xml:space="preserve">энергии для обеспечения надежного функционирования и дальнейшего развития системы теплоснабжения </w:t>
      </w:r>
      <w:r w:rsidR="0063383B" w:rsidRPr="00B3097C">
        <w:t>МО</w:t>
      </w:r>
      <w:r w:rsidRPr="001A772D">
        <w:t xml:space="preserve">. </w:t>
      </w:r>
    </w:p>
    <w:p w14:paraId="125B1B08" w14:textId="77777777" w:rsidR="00FD6E1F" w:rsidRPr="001A772D" w:rsidRDefault="00FD6E1F" w:rsidP="00FD6E1F">
      <w:pPr>
        <w:pStyle w:val="Afffa"/>
      </w:pPr>
      <w:r w:rsidRPr="001A772D">
        <w:t xml:space="preserve">Наделение статусом единой теплоснабжающей </w:t>
      </w:r>
      <w:r w:rsidR="00011780" w:rsidRPr="001A772D">
        <w:t>организации, с одной стороны</w:t>
      </w:r>
      <w:r w:rsidRPr="001A772D">
        <w:t xml:space="preserve">, в значительной мере определяется сложившейся структурой системы теплоснабжения и системой взаимоотношений между теплоснабжающими организациями, потребителями и органами власти, осуществляющими управление развитием </w:t>
      </w:r>
      <w:r w:rsidR="0063383B" w:rsidRPr="00B3097C">
        <w:t>МО</w:t>
      </w:r>
      <w:r w:rsidR="00BF3EB3" w:rsidRPr="00B3097C">
        <w:t xml:space="preserve"> </w:t>
      </w:r>
      <w:r w:rsidRPr="001A772D">
        <w:t xml:space="preserve">и регулирование отношений на рынке тепловой энергии и мощности. С другой стороны, наделение статусом ЕТО определяет характер деятельности и развития ТСО на рынке тепловой </w:t>
      </w:r>
      <w:r w:rsidRPr="00B3097C">
        <w:t xml:space="preserve">энергии в </w:t>
      </w:r>
      <w:r w:rsidR="0063383B" w:rsidRPr="00B3097C">
        <w:t>МО</w:t>
      </w:r>
      <w:r w:rsidRPr="001A772D">
        <w:t xml:space="preserve">. </w:t>
      </w:r>
    </w:p>
    <w:p w14:paraId="4C28BCCD" w14:textId="77777777" w:rsidR="00FD6E1F" w:rsidRPr="001A772D" w:rsidRDefault="00FD6E1F" w:rsidP="00FD6E1F">
      <w:pPr>
        <w:pStyle w:val="Afffa"/>
      </w:pPr>
      <w:r w:rsidRPr="001A772D">
        <w:t>При рассмотрении вопроса о наделении статусом ЕТО должны быть также учтены следующие факторы:</w:t>
      </w:r>
    </w:p>
    <w:p w14:paraId="51DFD578" w14:textId="77777777" w:rsidR="00FD6E1F" w:rsidRPr="001A772D" w:rsidRDefault="00FD6E1F">
      <w:pPr>
        <w:pStyle w:val="a1"/>
      </w:pPr>
      <w:r w:rsidRPr="001A772D">
        <w:t xml:space="preserve"> исторически сложившаяся организация застройки поселений и перспективы их развития в соответствии с Генеральным планом поселений, документами территориального планирования и стратегией социально-экономического развития </w:t>
      </w:r>
    </w:p>
    <w:p w14:paraId="130D43FF" w14:textId="77777777" w:rsidR="00FD6E1F" w:rsidRPr="001A772D" w:rsidRDefault="00FD6E1F">
      <w:pPr>
        <w:pStyle w:val="a1"/>
      </w:pPr>
      <w:r w:rsidRPr="00B3097C">
        <w:t xml:space="preserve">существующий состав структуры системы теплоснабжения </w:t>
      </w:r>
      <w:r w:rsidR="0063383B" w:rsidRPr="00B3097C">
        <w:t>МО</w:t>
      </w:r>
      <w:r w:rsidRPr="001A772D">
        <w:t xml:space="preserve">. Система договорных отношений между ТСО и потребителями. - варианты решения о распределении тепловой нагрузки между источниками тепловой энергии. Это решение принимается уполномоченным органом исполнительной власти и входит в состав распорядительных документов Схемы теплоснабжения. </w:t>
      </w:r>
    </w:p>
    <w:p w14:paraId="7EF65A96" w14:textId="77777777" w:rsidR="00FD6E1F" w:rsidRPr="001A772D" w:rsidRDefault="00FD6E1F">
      <w:pPr>
        <w:pStyle w:val="a1"/>
      </w:pPr>
      <w:r w:rsidRPr="001A772D">
        <w:t xml:space="preserve">организация поддержания надежности теплоснабжения с участием ТСО, саморегулируемых организаций и органов государственной </w:t>
      </w:r>
      <w:r w:rsidRPr="00B3097C">
        <w:t xml:space="preserve">власти </w:t>
      </w:r>
      <w:r w:rsidR="0063383B" w:rsidRPr="00B3097C">
        <w:t>МО</w:t>
      </w:r>
      <w:r w:rsidRPr="001A772D">
        <w:t xml:space="preserve"> в соответствии с действующим законодательством. </w:t>
      </w:r>
    </w:p>
    <w:p w14:paraId="4BFE1B3C" w14:textId="77777777" w:rsidR="00FD6E1F" w:rsidRPr="001A772D" w:rsidRDefault="00FD6E1F" w:rsidP="00FD6E1F">
      <w:pPr>
        <w:pStyle w:val="Afffa"/>
      </w:pPr>
      <w:r w:rsidRPr="001A772D">
        <w:t xml:space="preserve">Критерии соответствия ЕТО, установлены в пункте 7 раздела II «Критерии и порядок определения единой теплоснабжающей организации» Постановления Правительства РФ от 08.08.2012 г. № 808 «Правила организации теплоснабжения в Российской Федерации». </w:t>
      </w:r>
    </w:p>
    <w:p w14:paraId="6E67B89E" w14:textId="77777777" w:rsidR="00FD6E1F" w:rsidRPr="001A772D" w:rsidRDefault="00FD6E1F" w:rsidP="00FD6E1F">
      <w:pPr>
        <w:pStyle w:val="Afffa"/>
      </w:pPr>
      <w:r w:rsidRPr="001A772D">
        <w:t xml:space="preserve">Согласно пункту 7 указанных «Правил…» критериями определения единой теплоснабжающей организации являются: </w:t>
      </w:r>
    </w:p>
    <w:p w14:paraId="1C226DDA" w14:textId="77777777" w:rsidR="00FD6E1F" w:rsidRPr="001A772D" w:rsidRDefault="00FD6E1F">
      <w:pPr>
        <w:pStyle w:val="a1"/>
      </w:pPr>
      <w:r w:rsidRPr="001A772D">
        <w:t>владение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емкостью в границах зоны деятельности единой теплоснабжающей организации;</w:t>
      </w:r>
    </w:p>
    <w:p w14:paraId="6FDCFFC3" w14:textId="77777777" w:rsidR="00FD6E1F" w:rsidRPr="001A772D" w:rsidRDefault="00FD6E1F">
      <w:pPr>
        <w:pStyle w:val="a1"/>
      </w:pPr>
      <w:r w:rsidRPr="001A772D">
        <w:t xml:space="preserve"> размер собственного капитала; </w:t>
      </w:r>
    </w:p>
    <w:p w14:paraId="0C4CC531" w14:textId="77777777" w:rsidR="00FD6E1F" w:rsidRPr="001A772D" w:rsidRDefault="00FD6E1F">
      <w:pPr>
        <w:pStyle w:val="a1"/>
      </w:pPr>
      <w:r w:rsidRPr="001A772D">
        <w:t xml:space="preserve">способность в лучшей мере обеспечить надежность теплоснабжения в соответствующей системе теплоснабжения. </w:t>
      </w:r>
    </w:p>
    <w:p w14:paraId="7835AB42" w14:textId="77777777" w:rsidR="00FD6E1F" w:rsidRPr="001A772D" w:rsidRDefault="00FD6E1F" w:rsidP="00FD6E1F">
      <w:pPr>
        <w:pStyle w:val="Afffa"/>
      </w:pPr>
      <w:r w:rsidRPr="001A772D">
        <w:t xml:space="preserve">Для определения вышеуказанных критериев уполномоченный при разработке и актуализации схемы теплоснабжения вправе запрашивать у теплоснабжающих и теплосетевых </w:t>
      </w:r>
      <w:r w:rsidRPr="00B3097C">
        <w:t xml:space="preserve">организаций </w:t>
      </w:r>
      <w:r w:rsidR="0063383B" w:rsidRPr="00B3097C">
        <w:t>МО</w:t>
      </w:r>
      <w:r w:rsidR="00BF3EB3" w:rsidRPr="00B3097C">
        <w:t xml:space="preserve"> </w:t>
      </w:r>
      <w:r w:rsidRPr="001A772D">
        <w:t xml:space="preserve">соответствующие сведения, являющимися критериями для определения будущей ЕТО. При этом под понятиями «рабочая мощность» и «емкость тепловых сетей» понимается: </w:t>
      </w:r>
    </w:p>
    <w:p w14:paraId="3DF8079A" w14:textId="77777777" w:rsidR="00FD6E1F" w:rsidRPr="001A772D" w:rsidRDefault="00FD6E1F">
      <w:pPr>
        <w:pStyle w:val="a1"/>
      </w:pPr>
      <w:r w:rsidRPr="001A772D">
        <w:lastRenderedPageBreak/>
        <w:t xml:space="preserve">«рабочая мощность источника тепловой энергии» - это средняя приведенная часовая мощность источника тепловой энергии, определяемая по фактическому полезному отпуску источника тепловой энергии за последние 3 года работы; </w:t>
      </w:r>
    </w:p>
    <w:p w14:paraId="6F4865E6" w14:textId="77777777" w:rsidR="00FD6E1F" w:rsidRPr="001A772D" w:rsidRDefault="00FD6E1F">
      <w:pPr>
        <w:pStyle w:val="a1"/>
      </w:pPr>
      <w:r w:rsidRPr="001A772D">
        <w:t xml:space="preserve">«емкость тепловых сетей» - это произведение протяженности всех тепловых сетей, принадлежащих организации на праве собственности или ином законном основании, на средневзвешенную площадь поперечного сечения данных тепловых сетей. </w:t>
      </w:r>
    </w:p>
    <w:p w14:paraId="477A2948" w14:textId="77777777" w:rsidR="0096297A" w:rsidRPr="001A772D" w:rsidRDefault="00F23689" w:rsidP="00174925">
      <w:pPr>
        <w:pStyle w:val="Afffa"/>
      </w:pPr>
      <w:r w:rsidRPr="001A772D">
        <w:t>Общим основанием</w:t>
      </w:r>
      <w:r w:rsidR="001948B6" w:rsidRPr="001A772D">
        <w:t xml:space="preserve"> </w:t>
      </w:r>
      <w:r w:rsidRPr="001A772D">
        <w:t>присвоен</w:t>
      </w:r>
      <w:r w:rsidR="001948B6" w:rsidRPr="001A772D">
        <w:t>ия</w:t>
      </w:r>
      <w:r w:rsidRPr="001A772D">
        <w:t xml:space="preserve"> статус</w:t>
      </w:r>
      <w:r w:rsidR="001948B6" w:rsidRPr="001A772D">
        <w:t>а</w:t>
      </w:r>
      <w:r w:rsidRPr="001A772D">
        <w:t xml:space="preserve"> единой теплоснабжающей организации</w:t>
      </w:r>
      <w:r w:rsidR="001948B6" w:rsidRPr="001A772D">
        <w:t xml:space="preserve"> для теплоснабжающих организаций на территории </w:t>
      </w:r>
      <w:r w:rsidR="0063383B">
        <w:t>МО</w:t>
      </w:r>
      <w:r w:rsidR="00BF3EB3">
        <w:t xml:space="preserve"> </w:t>
      </w:r>
      <w:r w:rsidR="001948B6" w:rsidRPr="001A772D">
        <w:t>является</w:t>
      </w:r>
      <w:r w:rsidRPr="001A772D">
        <w:t xml:space="preserve"> п.11 Постановления Правительства РФ 808 от.08.08.2012 года</w:t>
      </w:r>
      <w:r w:rsidR="00AA4B04" w:rsidRPr="001A772D">
        <w:t xml:space="preserve"> «</w:t>
      </w:r>
      <w:r w:rsidR="00AF32D0" w:rsidRPr="001A772D">
        <w:t>Об организации теплоснабжения в Российской Федерации и о внесении изменений в некоторые акты Правительства Российской Федерации».</w:t>
      </w:r>
    </w:p>
    <w:p w14:paraId="348E8B65" w14:textId="77777777" w:rsidR="00174925" w:rsidRPr="001A772D" w:rsidRDefault="00174925" w:rsidP="00174925">
      <w:pPr>
        <w:pStyle w:val="2f0"/>
      </w:pPr>
      <w:bookmarkStart w:id="1244" w:name="_Toc115635714"/>
      <w:r w:rsidRPr="001A772D">
        <w:t>15.4 Заявки теплоснабжающих организаций, поданные в рамках разработки проекта схемы теплоснабжения (при их наличии), на присвоение статуса единой теплоснабжающей организации</w:t>
      </w:r>
      <w:bookmarkEnd w:id="1244"/>
    </w:p>
    <w:p w14:paraId="5B866C2B" w14:textId="77777777" w:rsidR="00CC70DD" w:rsidRPr="001A772D" w:rsidRDefault="00CC70DD" w:rsidP="00CC70DD">
      <w:pPr>
        <w:pStyle w:val="Afffa"/>
      </w:pPr>
      <w:bookmarkStart w:id="1245" w:name="_Toc115635715"/>
      <w:r w:rsidRPr="001A772D">
        <w:t xml:space="preserve">Для присвоения организации статуса единой теплоснабжающей организации на территории </w:t>
      </w:r>
      <w:r w:rsidR="00011780">
        <w:t>м</w:t>
      </w:r>
      <w:r w:rsidR="0063383B">
        <w:t>униципального образования</w:t>
      </w:r>
      <w:r w:rsidRPr="001A772D">
        <w:t xml:space="preserve"> лица, владеющие на праве собственности или ином законном основании источниками тепловой энергии и (или) тепловыми сетями, подают в уполномоченный орган заявку на присвоение организации статуса единой теплоснабжающей организации с указанием зоны ее деятельности.</w:t>
      </w:r>
    </w:p>
    <w:p w14:paraId="4EF09C97" w14:textId="77777777" w:rsidR="0064773F" w:rsidRPr="00011780" w:rsidRDefault="00CC70DD" w:rsidP="00011780">
      <w:pPr>
        <w:pStyle w:val="Afffa"/>
      </w:pPr>
      <w:r w:rsidRPr="001A772D">
        <w:t>В рамках разработки проекта схемы теплоснабжения</w:t>
      </w:r>
      <w:r w:rsidR="00B3097C">
        <w:t xml:space="preserve"> не было получено заявок теплоснабжающих организаций</w:t>
      </w:r>
      <w:r w:rsidR="00F0542B">
        <w:t xml:space="preserve"> на присвоение статуса единой теплоснабжающей организации</w:t>
      </w:r>
      <w:r>
        <w:t>.</w:t>
      </w:r>
      <w:bookmarkStart w:id="1246" w:name="_Ref116939238"/>
    </w:p>
    <w:p w14:paraId="7FB42711" w14:textId="0F5B1F66" w:rsidR="0064773F" w:rsidRDefault="00CC70DD" w:rsidP="0064773F">
      <w:pPr>
        <w:pStyle w:val="afffc"/>
      </w:pPr>
      <w:r w:rsidRPr="00F51C0D">
        <w:t>Таблица</w:t>
      </w:r>
      <w:bookmarkEnd w:id="1246"/>
      <w:r w:rsidR="00011780" w:rsidRPr="00F51C0D">
        <w:t xml:space="preserve"> </w:t>
      </w:r>
      <w:r w:rsidR="00FC3FD3">
        <w:t>102</w:t>
      </w:r>
      <w:r w:rsidRPr="00F51C0D">
        <w:t xml:space="preserve">. </w:t>
      </w:r>
      <w:r w:rsidR="00F51C0D" w:rsidRPr="00F51C0D">
        <w:t xml:space="preserve">Утвержденные единые теплоснабжающие организации в системах теплоснабжения </w:t>
      </w:r>
    </w:p>
    <w:tbl>
      <w:tblPr>
        <w:tblStyle w:val="af0"/>
        <w:tblW w:w="0" w:type="auto"/>
        <w:tblCellMar>
          <w:left w:w="0" w:type="dxa"/>
          <w:right w:w="0" w:type="dxa"/>
        </w:tblCellMar>
        <w:tblLook w:val="04A0" w:firstRow="1" w:lastRow="0" w:firstColumn="1" w:lastColumn="0" w:noHBand="0" w:noVBand="1"/>
      </w:tblPr>
      <w:tblGrid>
        <w:gridCol w:w="1416"/>
        <w:gridCol w:w="1503"/>
        <w:gridCol w:w="1632"/>
        <w:gridCol w:w="1587"/>
        <w:gridCol w:w="1183"/>
        <w:gridCol w:w="1543"/>
        <w:gridCol w:w="1331"/>
      </w:tblGrid>
      <w:tr w:rsidR="00086DCF" w:rsidRPr="00086DCF" w14:paraId="35C48784" w14:textId="77777777" w:rsidTr="00086DCF">
        <w:trPr>
          <w:tblHeader/>
        </w:trPr>
        <w:tc>
          <w:tcPr>
            <w:tcW w:w="1454" w:type="dxa"/>
            <w:vAlign w:val="center"/>
          </w:tcPr>
          <w:p w14:paraId="3D4BABB1" w14:textId="77777777" w:rsidR="00086DCF" w:rsidRPr="00086DCF" w:rsidRDefault="00086DCF" w:rsidP="00086DCF">
            <w:pPr>
              <w:pStyle w:val="TableStyle"/>
              <w:jc w:val="center"/>
              <w:rPr>
                <w:rFonts w:cs="Times New Roman"/>
                <w:sz w:val="18"/>
                <w:szCs w:val="18"/>
              </w:rPr>
            </w:pPr>
            <w:r w:rsidRPr="00086DCF">
              <w:rPr>
                <w:rFonts w:cs="Times New Roman"/>
                <w:sz w:val="18"/>
                <w:szCs w:val="18"/>
              </w:rPr>
              <w:t>№ системы теплоснабжения</w:t>
            </w:r>
          </w:p>
        </w:tc>
        <w:tc>
          <w:tcPr>
            <w:tcW w:w="1564" w:type="dxa"/>
            <w:vAlign w:val="center"/>
          </w:tcPr>
          <w:p w14:paraId="1B066A2A" w14:textId="77777777" w:rsidR="00086DCF" w:rsidRPr="00086DCF" w:rsidRDefault="00086DCF" w:rsidP="00086DCF">
            <w:pPr>
              <w:pStyle w:val="TableStyle"/>
              <w:jc w:val="center"/>
              <w:rPr>
                <w:rFonts w:cs="Times New Roman"/>
                <w:sz w:val="18"/>
                <w:szCs w:val="18"/>
              </w:rPr>
            </w:pPr>
            <w:r w:rsidRPr="00086DCF">
              <w:rPr>
                <w:rFonts w:cs="Times New Roman"/>
                <w:sz w:val="18"/>
                <w:szCs w:val="18"/>
              </w:rPr>
              <w:t>Наименования источников тепловой энергии в системе теплоснабжения</w:t>
            </w:r>
          </w:p>
        </w:tc>
        <w:tc>
          <w:tcPr>
            <w:tcW w:w="1655" w:type="dxa"/>
            <w:vAlign w:val="center"/>
          </w:tcPr>
          <w:p w14:paraId="60237DF6" w14:textId="77777777" w:rsidR="00086DCF" w:rsidRPr="00086DCF" w:rsidRDefault="00086DCF" w:rsidP="00086DCF">
            <w:pPr>
              <w:pStyle w:val="TableStyle"/>
              <w:jc w:val="center"/>
              <w:rPr>
                <w:rFonts w:cs="Times New Roman"/>
                <w:sz w:val="18"/>
                <w:szCs w:val="18"/>
              </w:rPr>
            </w:pPr>
            <w:r w:rsidRPr="00086DCF">
              <w:rPr>
                <w:rFonts w:cs="Times New Roman"/>
                <w:sz w:val="18"/>
                <w:szCs w:val="18"/>
              </w:rPr>
              <w:t>Теплоснабжающие (теплосетевые) организации в границах системы теплоснабжения</w:t>
            </w:r>
          </w:p>
        </w:tc>
        <w:tc>
          <w:tcPr>
            <w:tcW w:w="1624" w:type="dxa"/>
            <w:vAlign w:val="center"/>
          </w:tcPr>
          <w:p w14:paraId="4CA422C1" w14:textId="77777777" w:rsidR="00086DCF" w:rsidRPr="00086DCF" w:rsidRDefault="00086DCF" w:rsidP="00086DCF">
            <w:pPr>
              <w:pStyle w:val="TableStyle"/>
              <w:jc w:val="center"/>
              <w:rPr>
                <w:rFonts w:cs="Times New Roman"/>
                <w:sz w:val="18"/>
                <w:szCs w:val="18"/>
              </w:rPr>
            </w:pPr>
            <w:r w:rsidRPr="00086DCF">
              <w:rPr>
                <w:rFonts w:cs="Times New Roman"/>
                <w:sz w:val="18"/>
                <w:szCs w:val="18"/>
              </w:rPr>
              <w:t>Объекты систем теплоснабжения в обслуживании теплоснабжающей (теплосетевой) организации</w:t>
            </w:r>
          </w:p>
        </w:tc>
        <w:tc>
          <w:tcPr>
            <w:tcW w:w="1222" w:type="dxa"/>
            <w:vAlign w:val="center"/>
          </w:tcPr>
          <w:p w14:paraId="4FD61E87" w14:textId="77777777" w:rsidR="00086DCF" w:rsidRPr="00086DCF" w:rsidRDefault="00086DCF" w:rsidP="00086DCF">
            <w:pPr>
              <w:pStyle w:val="TableStyle"/>
              <w:jc w:val="center"/>
              <w:rPr>
                <w:rFonts w:cs="Times New Roman"/>
                <w:sz w:val="18"/>
                <w:szCs w:val="18"/>
              </w:rPr>
            </w:pPr>
            <w:r w:rsidRPr="00086DCF">
              <w:rPr>
                <w:rFonts w:cs="Times New Roman"/>
                <w:sz w:val="18"/>
                <w:szCs w:val="18"/>
              </w:rPr>
              <w:t>№ зоны деятельности ЕТО</w:t>
            </w:r>
          </w:p>
        </w:tc>
        <w:tc>
          <w:tcPr>
            <w:tcW w:w="1307" w:type="dxa"/>
            <w:vAlign w:val="center"/>
          </w:tcPr>
          <w:p w14:paraId="645E07C5" w14:textId="77777777" w:rsidR="00086DCF" w:rsidRPr="00086DCF" w:rsidRDefault="00086DCF" w:rsidP="00086DCF">
            <w:pPr>
              <w:pStyle w:val="TableStyle"/>
              <w:jc w:val="center"/>
              <w:rPr>
                <w:rFonts w:cs="Times New Roman"/>
                <w:sz w:val="18"/>
                <w:szCs w:val="18"/>
              </w:rPr>
            </w:pPr>
            <w:r w:rsidRPr="00086DCF">
              <w:rPr>
                <w:rFonts w:cs="Times New Roman"/>
                <w:sz w:val="18"/>
                <w:szCs w:val="18"/>
              </w:rPr>
              <w:t>Утвержденная ЕТО</w:t>
            </w:r>
          </w:p>
        </w:tc>
        <w:tc>
          <w:tcPr>
            <w:tcW w:w="1369" w:type="dxa"/>
            <w:vAlign w:val="center"/>
          </w:tcPr>
          <w:p w14:paraId="065CEB88" w14:textId="77777777" w:rsidR="00086DCF" w:rsidRPr="00086DCF" w:rsidRDefault="00086DCF" w:rsidP="00086DCF">
            <w:pPr>
              <w:pStyle w:val="TableStyle"/>
              <w:jc w:val="center"/>
              <w:rPr>
                <w:rFonts w:cs="Times New Roman"/>
                <w:sz w:val="18"/>
                <w:szCs w:val="18"/>
              </w:rPr>
            </w:pPr>
            <w:r w:rsidRPr="00086DCF">
              <w:rPr>
                <w:rFonts w:cs="Times New Roman"/>
                <w:sz w:val="18"/>
                <w:szCs w:val="18"/>
              </w:rPr>
              <w:t>Основание для присвоения ЕТО</w:t>
            </w:r>
          </w:p>
        </w:tc>
      </w:tr>
      <w:tr w:rsidR="00983EE8" w:rsidRPr="00086DCF" w14:paraId="17038497" w14:textId="77777777" w:rsidTr="00086DCF">
        <w:tc>
          <w:tcPr>
            <w:tcW w:w="1454" w:type="dxa"/>
            <w:vAlign w:val="center"/>
          </w:tcPr>
          <w:p w14:paraId="4F8F94E4" w14:textId="77777777" w:rsidR="00983EE8" w:rsidRPr="00086DCF" w:rsidRDefault="00983EE8" w:rsidP="00983EE8">
            <w:pPr>
              <w:jc w:val="center"/>
              <w:rPr>
                <w:sz w:val="18"/>
                <w:szCs w:val="18"/>
              </w:rPr>
            </w:pPr>
            <w:r w:rsidRPr="00086DCF">
              <w:rPr>
                <w:sz w:val="18"/>
                <w:szCs w:val="18"/>
              </w:rPr>
              <w:t>1</w:t>
            </w:r>
          </w:p>
        </w:tc>
        <w:tc>
          <w:tcPr>
            <w:tcW w:w="1564" w:type="dxa"/>
            <w:vAlign w:val="center"/>
          </w:tcPr>
          <w:p w14:paraId="524FC2AC" w14:textId="63A6FFEF" w:rsidR="00983EE8" w:rsidRPr="00983EE8" w:rsidRDefault="00983EE8" w:rsidP="00983EE8">
            <w:pPr>
              <w:jc w:val="center"/>
              <w:rPr>
                <w:sz w:val="18"/>
                <w:szCs w:val="18"/>
              </w:rPr>
            </w:pPr>
            <w:r w:rsidRPr="00983EE8">
              <w:rPr>
                <w:sz w:val="18"/>
                <w:szCs w:val="18"/>
              </w:rPr>
              <w:t xml:space="preserve">Котельная </w:t>
            </w:r>
            <w:r>
              <w:rPr>
                <w:sz w:val="18"/>
                <w:szCs w:val="18"/>
              </w:rPr>
              <w:br/>
            </w:r>
            <w:r w:rsidRPr="00983EE8">
              <w:rPr>
                <w:sz w:val="18"/>
                <w:szCs w:val="18"/>
              </w:rPr>
              <w:t xml:space="preserve">д. </w:t>
            </w:r>
            <w:proofErr w:type="spellStart"/>
            <w:r w:rsidRPr="00983EE8">
              <w:rPr>
                <w:sz w:val="18"/>
                <w:szCs w:val="18"/>
              </w:rPr>
              <w:t>Хвалово</w:t>
            </w:r>
            <w:proofErr w:type="spellEnd"/>
          </w:p>
        </w:tc>
        <w:tc>
          <w:tcPr>
            <w:tcW w:w="1655" w:type="dxa"/>
            <w:vAlign w:val="center"/>
          </w:tcPr>
          <w:p w14:paraId="58EC2423" w14:textId="1CE3A112" w:rsidR="00983EE8" w:rsidRPr="00983EE8" w:rsidRDefault="00983EE8" w:rsidP="00983EE8">
            <w:pPr>
              <w:jc w:val="center"/>
              <w:rPr>
                <w:sz w:val="18"/>
                <w:szCs w:val="18"/>
              </w:rPr>
            </w:pPr>
            <w:r w:rsidRPr="00983EE8">
              <w:rPr>
                <w:sz w:val="18"/>
                <w:szCs w:val="18"/>
              </w:rPr>
              <w:t>ООО «</w:t>
            </w:r>
            <w:proofErr w:type="spellStart"/>
            <w:r w:rsidRPr="00983EE8">
              <w:rPr>
                <w:sz w:val="18"/>
                <w:szCs w:val="18"/>
              </w:rPr>
              <w:t>Леноблтеплоснаб</w:t>
            </w:r>
            <w:proofErr w:type="spellEnd"/>
            <w:r w:rsidRPr="00983EE8">
              <w:rPr>
                <w:sz w:val="18"/>
                <w:szCs w:val="18"/>
              </w:rPr>
              <w:t>»</w:t>
            </w:r>
          </w:p>
        </w:tc>
        <w:tc>
          <w:tcPr>
            <w:tcW w:w="1624" w:type="dxa"/>
            <w:vAlign w:val="center"/>
          </w:tcPr>
          <w:p w14:paraId="763342E1" w14:textId="77777777" w:rsidR="00983EE8" w:rsidRPr="00086DCF" w:rsidRDefault="00983EE8" w:rsidP="00983EE8">
            <w:pPr>
              <w:jc w:val="center"/>
              <w:rPr>
                <w:sz w:val="18"/>
                <w:szCs w:val="18"/>
              </w:rPr>
            </w:pPr>
            <w:r w:rsidRPr="00086DCF">
              <w:rPr>
                <w:sz w:val="18"/>
                <w:szCs w:val="18"/>
              </w:rPr>
              <w:t>Источник тепловой энергии, тепловые сети и оборудование на них</w:t>
            </w:r>
          </w:p>
        </w:tc>
        <w:tc>
          <w:tcPr>
            <w:tcW w:w="1222" w:type="dxa"/>
            <w:vAlign w:val="center"/>
          </w:tcPr>
          <w:p w14:paraId="2799AEB8" w14:textId="288C7C3C" w:rsidR="00983EE8" w:rsidRPr="00086DCF" w:rsidRDefault="00FA5DCC" w:rsidP="00983EE8">
            <w:pPr>
              <w:jc w:val="center"/>
              <w:rPr>
                <w:sz w:val="18"/>
                <w:szCs w:val="18"/>
              </w:rPr>
            </w:pPr>
            <w:r>
              <w:rPr>
                <w:sz w:val="18"/>
                <w:szCs w:val="18"/>
              </w:rPr>
              <w:t>1</w:t>
            </w:r>
          </w:p>
        </w:tc>
        <w:tc>
          <w:tcPr>
            <w:tcW w:w="1307" w:type="dxa"/>
            <w:vAlign w:val="center"/>
          </w:tcPr>
          <w:p w14:paraId="4DD0A1C8" w14:textId="6F27B8F2" w:rsidR="00983EE8" w:rsidRPr="00086DCF" w:rsidRDefault="00983EE8" w:rsidP="00983EE8">
            <w:pPr>
              <w:jc w:val="center"/>
              <w:rPr>
                <w:sz w:val="18"/>
                <w:szCs w:val="18"/>
              </w:rPr>
            </w:pPr>
            <w:r w:rsidRPr="00983EE8">
              <w:rPr>
                <w:sz w:val="18"/>
                <w:szCs w:val="18"/>
              </w:rPr>
              <w:t>ООО «</w:t>
            </w:r>
            <w:proofErr w:type="spellStart"/>
            <w:r w:rsidRPr="00983EE8">
              <w:rPr>
                <w:sz w:val="18"/>
                <w:szCs w:val="18"/>
              </w:rPr>
              <w:t>Леноблтеплоснаб</w:t>
            </w:r>
            <w:proofErr w:type="spellEnd"/>
            <w:r w:rsidRPr="00983EE8">
              <w:rPr>
                <w:sz w:val="18"/>
                <w:szCs w:val="18"/>
              </w:rPr>
              <w:t>»</w:t>
            </w:r>
          </w:p>
        </w:tc>
        <w:tc>
          <w:tcPr>
            <w:tcW w:w="1369" w:type="dxa"/>
            <w:vAlign w:val="center"/>
          </w:tcPr>
          <w:p w14:paraId="57DB66CC" w14:textId="77777777" w:rsidR="00983EE8" w:rsidRPr="00086DCF" w:rsidRDefault="00983EE8" w:rsidP="00983EE8">
            <w:pPr>
              <w:jc w:val="center"/>
              <w:rPr>
                <w:sz w:val="18"/>
                <w:szCs w:val="18"/>
              </w:rPr>
            </w:pPr>
            <w:r w:rsidRPr="00086DCF">
              <w:rPr>
                <w:sz w:val="18"/>
                <w:szCs w:val="18"/>
              </w:rPr>
              <w:t>п.11 Постановления Правительства РФ 808 от.08.08.2012</w:t>
            </w:r>
          </w:p>
        </w:tc>
      </w:tr>
    </w:tbl>
    <w:p w14:paraId="1DB56D23" w14:textId="77777777" w:rsidR="00174925" w:rsidRPr="001A772D" w:rsidRDefault="00174925" w:rsidP="00174925">
      <w:pPr>
        <w:pStyle w:val="2f0"/>
      </w:pPr>
      <w:r w:rsidRPr="001A772D">
        <w:t>15.5 Описание границ зон деятельности единой теплоснабжающей организации (организаций)</w:t>
      </w:r>
      <w:bookmarkEnd w:id="1245"/>
    </w:p>
    <w:p w14:paraId="5428995A" w14:textId="77777777" w:rsidR="00F0542B" w:rsidRDefault="00F0542B" w:rsidP="002034EA">
      <w:pPr>
        <w:pStyle w:val="Afffa"/>
      </w:pPr>
      <w:r>
        <w:t xml:space="preserve">Описание </w:t>
      </w:r>
      <w:r w:rsidRPr="00F51C0D">
        <w:t xml:space="preserve">границ зон деятельности, имеющихся на территории единых теплоснабжающих организаций представлено в таблице </w:t>
      </w:r>
      <w:r w:rsidR="00F51C0D" w:rsidRPr="00F51C0D">
        <w:t>1</w:t>
      </w:r>
      <w:r w:rsidRPr="00F51C0D">
        <w:t>.</w:t>
      </w:r>
    </w:p>
    <w:bookmarkEnd w:id="1241"/>
    <w:p w14:paraId="348FF008" w14:textId="77777777" w:rsidR="00433B68" w:rsidRPr="001A772D" w:rsidRDefault="00433B68" w:rsidP="00433B68">
      <w:pPr>
        <w:pStyle w:val="Afffa"/>
      </w:pPr>
    </w:p>
    <w:p w14:paraId="10F830AF" w14:textId="77777777" w:rsidR="00F05A83" w:rsidRPr="001A772D" w:rsidRDefault="00F05A83" w:rsidP="00D15071">
      <w:pPr>
        <w:pStyle w:val="a1"/>
        <w:numPr>
          <w:ilvl w:val="0"/>
          <w:numId w:val="0"/>
        </w:numPr>
        <w:ind w:left="567"/>
        <w:rPr>
          <w:rFonts w:eastAsia="Times New Roman"/>
          <w:b/>
          <w:bCs/>
          <w:lang w:eastAsia="ru-RU"/>
        </w:rPr>
      </w:pPr>
    </w:p>
    <w:p w14:paraId="1C7071E2" w14:textId="77777777" w:rsidR="00FD6E1F" w:rsidRPr="001A772D" w:rsidRDefault="00FD6E1F">
      <w:pPr>
        <w:spacing w:after="200" w:line="276" w:lineRule="auto"/>
        <w:rPr>
          <w:b/>
          <w:bCs/>
        </w:rPr>
      </w:pPr>
      <w:bookmarkStart w:id="1247" w:name="_Toc532199783"/>
      <w:bookmarkStart w:id="1248" w:name="_Hlk536116058"/>
      <w:bookmarkEnd w:id="1239"/>
      <w:bookmarkEnd w:id="1240"/>
      <w:r w:rsidRPr="001A772D">
        <w:br w:type="page"/>
      </w:r>
    </w:p>
    <w:p w14:paraId="20CDA972" w14:textId="77777777" w:rsidR="004D6232" w:rsidRPr="001A772D" w:rsidRDefault="00D15071" w:rsidP="00C563DD">
      <w:pPr>
        <w:pStyle w:val="1fe"/>
      </w:pPr>
      <w:bookmarkStart w:id="1249" w:name="_Toc115635716"/>
      <w:r w:rsidRPr="001A772D">
        <w:lastRenderedPageBreak/>
        <w:t>К</w:t>
      </w:r>
      <w:r w:rsidR="00106C71" w:rsidRPr="001A772D">
        <w:t xml:space="preserve">нига 16. </w:t>
      </w:r>
      <w:r w:rsidR="004D6232" w:rsidRPr="001A772D">
        <w:t>Глава 16 – Реестр проектов схемы теплоснабжения</w:t>
      </w:r>
      <w:bookmarkStart w:id="1250" w:name="Par0"/>
      <w:bookmarkEnd w:id="1247"/>
      <w:bookmarkEnd w:id="1249"/>
      <w:bookmarkEnd w:id="1250"/>
    </w:p>
    <w:p w14:paraId="0CEA32B0" w14:textId="77777777" w:rsidR="00174925" w:rsidRPr="001A772D" w:rsidRDefault="00174925" w:rsidP="00174925">
      <w:pPr>
        <w:pStyle w:val="2f0"/>
      </w:pPr>
      <w:bookmarkStart w:id="1251" w:name="_Toc115635717"/>
      <w:bookmarkStart w:id="1252" w:name="_Hlk536116067"/>
      <w:bookmarkStart w:id="1253" w:name="_Toc532199784"/>
      <w:bookmarkStart w:id="1254" w:name="_Hlk536116277"/>
      <w:bookmarkEnd w:id="1248"/>
      <w:r w:rsidRPr="001A772D">
        <w:rPr>
          <w:shd w:val="clear" w:color="auto" w:fill="FFFFFF"/>
        </w:rPr>
        <w:t>16.1 Перечень мероприятий по строительству, реконструкции, техническому перевооружению и (или) модернизации источников тепловой энергии</w:t>
      </w:r>
      <w:bookmarkEnd w:id="1251"/>
    </w:p>
    <w:p w14:paraId="0FA74D3A" w14:textId="14B70CD3" w:rsidR="00D7435C" w:rsidRDefault="00D7435C" w:rsidP="00D7435C">
      <w:pPr>
        <w:pStyle w:val="Afffa"/>
      </w:pPr>
      <w:r w:rsidRPr="001A772D">
        <w:t>Итогов</w:t>
      </w:r>
      <w:r w:rsidR="00F51C0D">
        <w:t xml:space="preserve">ая </w:t>
      </w:r>
      <w:r w:rsidRPr="001A772D">
        <w:t>таблиц</w:t>
      </w:r>
      <w:r w:rsidR="00F51C0D">
        <w:t>а</w:t>
      </w:r>
      <w:r>
        <w:t xml:space="preserve"> </w:t>
      </w:r>
      <w:r w:rsidRPr="001A772D">
        <w:t>мероприятий по</w:t>
      </w:r>
      <w:r w:rsidRPr="001A772D">
        <w:rPr>
          <w:shd w:val="clear" w:color="auto" w:fill="FFFFFF"/>
        </w:rPr>
        <w:t xml:space="preserve"> строительству, реконструкции, техническому перевооружению и (или) модернизации источников тепловой энергии</w:t>
      </w:r>
      <w:r w:rsidRPr="001A772D">
        <w:t xml:space="preserve"> систем теплоснабжения </w:t>
      </w:r>
      <w:r w:rsidR="00F51C0D">
        <w:t>м</w:t>
      </w:r>
      <w:r w:rsidR="0063383B" w:rsidRPr="00F0542B">
        <w:t>униципального образования</w:t>
      </w:r>
      <w:r w:rsidR="00BF3EB3" w:rsidRPr="00F0542B">
        <w:t xml:space="preserve"> </w:t>
      </w:r>
      <w:r>
        <w:t xml:space="preserve">с учетом внесенных изменений </w:t>
      </w:r>
      <w:r w:rsidRPr="001A772D">
        <w:t>представлена в таблиц</w:t>
      </w:r>
      <w:r>
        <w:t xml:space="preserve">е </w:t>
      </w:r>
      <w:r w:rsidR="0055212E">
        <w:t>10</w:t>
      </w:r>
      <w:r w:rsidR="00FC3FD3">
        <w:t>3</w:t>
      </w:r>
      <w:r w:rsidRPr="001A772D">
        <w:t xml:space="preserve">. </w:t>
      </w:r>
    </w:p>
    <w:p w14:paraId="204A61E5" w14:textId="77777777" w:rsidR="00174925" w:rsidRPr="001A772D" w:rsidRDefault="00174925" w:rsidP="00174925">
      <w:pPr>
        <w:pStyle w:val="2f0"/>
      </w:pPr>
      <w:bookmarkStart w:id="1255" w:name="_Toc115635718"/>
      <w:r w:rsidRPr="001A772D">
        <w:rPr>
          <w:shd w:val="clear" w:color="auto" w:fill="FFFFFF"/>
        </w:rPr>
        <w:t xml:space="preserve">16.2 Перечень мероприятий </w:t>
      </w:r>
      <w:r w:rsidRPr="001A772D">
        <w:t>по строительству, реконструкции, техническому перевооружению и (или) модернизации тепловых сетей и сооружений на них</w:t>
      </w:r>
      <w:bookmarkEnd w:id="1255"/>
    </w:p>
    <w:p w14:paraId="609A4E07" w14:textId="6E10A9F0" w:rsidR="00D7435C" w:rsidRDefault="00D7435C" w:rsidP="00D7435C">
      <w:pPr>
        <w:pStyle w:val="Afffa"/>
      </w:pPr>
      <w:r w:rsidRPr="001A772D">
        <w:t>Итогов</w:t>
      </w:r>
      <w:r w:rsidR="00F51C0D">
        <w:t>ая</w:t>
      </w:r>
      <w:r w:rsidRPr="001A772D">
        <w:t xml:space="preserve"> таблиц</w:t>
      </w:r>
      <w:r w:rsidR="00F51C0D">
        <w:t>а</w:t>
      </w:r>
      <w:r>
        <w:t xml:space="preserve"> </w:t>
      </w:r>
      <w:r w:rsidRPr="001A772D">
        <w:t>мероприятий по</w:t>
      </w:r>
      <w:r w:rsidRPr="001A772D">
        <w:rPr>
          <w:shd w:val="clear" w:color="auto" w:fill="FFFFFF"/>
        </w:rPr>
        <w:t xml:space="preserve"> строительству, реконструкции, техническому перевооружению и (или) модернизации </w:t>
      </w:r>
      <w:r w:rsidR="00F51C0D">
        <w:rPr>
          <w:shd w:val="clear" w:color="auto" w:fill="FFFFFF"/>
        </w:rPr>
        <w:t>тепловых сетей</w:t>
      </w:r>
      <w:r w:rsidRPr="001A772D">
        <w:t xml:space="preserve"> </w:t>
      </w:r>
      <w:r w:rsidR="00F51C0D" w:rsidRPr="001A772D">
        <w:t xml:space="preserve">и сооружений на них </w:t>
      </w:r>
      <w:r w:rsidR="00F51C0D">
        <w:t>м</w:t>
      </w:r>
      <w:r w:rsidR="0063383B" w:rsidRPr="00F0542B">
        <w:t>униципального образования</w:t>
      </w:r>
      <w:r w:rsidR="00BF3EB3" w:rsidRPr="00F0542B">
        <w:t xml:space="preserve"> </w:t>
      </w:r>
      <w:r>
        <w:t xml:space="preserve">с учетом внесенных изменений </w:t>
      </w:r>
      <w:r w:rsidRPr="001A772D">
        <w:t>представлена в таблиц</w:t>
      </w:r>
      <w:r>
        <w:t xml:space="preserve">е </w:t>
      </w:r>
      <w:r w:rsidR="0055212E">
        <w:t>10</w:t>
      </w:r>
      <w:r w:rsidR="00FC3FD3">
        <w:t>4</w:t>
      </w:r>
      <w:r w:rsidRPr="001A772D">
        <w:t xml:space="preserve">. </w:t>
      </w:r>
    </w:p>
    <w:p w14:paraId="1AB05975" w14:textId="77777777" w:rsidR="00174925" w:rsidRPr="001A772D" w:rsidRDefault="00174925" w:rsidP="00174925">
      <w:pPr>
        <w:pStyle w:val="2f0"/>
      </w:pPr>
      <w:bookmarkStart w:id="1256" w:name="_Toc115635719"/>
      <w:r w:rsidRPr="001A772D">
        <w:rPr>
          <w:shd w:val="clear" w:color="auto" w:fill="FFFFFF"/>
        </w:rPr>
        <w:t xml:space="preserve">16.3 </w:t>
      </w:r>
      <w:r w:rsidRPr="001A772D">
        <w:t>Перечень мероприятий, обеспечивающих переход от открытых систем теплоснабжения (горячего водоснабжения) на закрытые системы горячего водоснабжения</w:t>
      </w:r>
      <w:bookmarkEnd w:id="1256"/>
    </w:p>
    <w:p w14:paraId="7A649B17" w14:textId="0BAC0538" w:rsidR="00174925" w:rsidRDefault="00174925" w:rsidP="00F51C0D">
      <w:pPr>
        <w:pStyle w:val="Afffa"/>
      </w:pPr>
      <w:r w:rsidRPr="001A772D">
        <w:t xml:space="preserve">Реализация мероприятий, обеспечивающих переход от открытых систем теплоснабжения (горячего водоснабжения) на закрытые системы горячего водоснабжения на территории </w:t>
      </w:r>
      <w:r w:rsidR="00F51C0D">
        <w:t>м</w:t>
      </w:r>
      <w:r w:rsidR="0063383B">
        <w:t>униципального образования</w:t>
      </w:r>
      <w:r w:rsidR="00F51C0D">
        <w:t xml:space="preserve"> приведена в таблице </w:t>
      </w:r>
      <w:r w:rsidR="0055212E">
        <w:t>10</w:t>
      </w:r>
      <w:r w:rsidR="00FC3FD3">
        <w:t>5</w:t>
      </w:r>
      <w:r w:rsidRPr="001A772D">
        <w:t>.</w:t>
      </w:r>
    </w:p>
    <w:p w14:paraId="009ECD67" w14:textId="77777777" w:rsidR="00F51C0D" w:rsidRDefault="00F51C0D" w:rsidP="00F51C0D">
      <w:pPr>
        <w:pStyle w:val="afffc"/>
        <w:sectPr w:rsidR="00F51C0D" w:rsidSect="00F30EEA">
          <w:footerReference w:type="default" r:id="rId69"/>
          <w:type w:val="nextColumn"/>
          <w:pgSz w:w="11906" w:h="16838" w:code="9"/>
          <w:pgMar w:top="1134" w:right="567" w:bottom="1134" w:left="1134" w:header="426" w:footer="0" w:gutter="0"/>
          <w:cols w:space="708"/>
          <w:docGrid w:linePitch="360"/>
        </w:sectPr>
      </w:pPr>
      <w:bookmarkStart w:id="1257" w:name="_Ref115635511"/>
    </w:p>
    <w:p w14:paraId="673A8843" w14:textId="78B5A9CF" w:rsidR="00F51C0D" w:rsidRDefault="00F51C0D" w:rsidP="00F51C0D">
      <w:pPr>
        <w:pStyle w:val="afffc"/>
      </w:pPr>
      <w:r w:rsidRPr="00F51C0D">
        <w:lastRenderedPageBreak/>
        <w:t>Таблица</w:t>
      </w:r>
      <w:bookmarkEnd w:id="1257"/>
      <w:r w:rsidRPr="00F51C0D">
        <w:t xml:space="preserve"> </w:t>
      </w:r>
      <w:r w:rsidR="0055212E">
        <w:t>10</w:t>
      </w:r>
      <w:r w:rsidR="00FC3FD3">
        <w:t>3</w:t>
      </w:r>
      <w:r w:rsidRPr="00F51C0D">
        <w:t>. Мероприятия по реконструкции и модернизации источников тепловой энергии</w:t>
      </w:r>
    </w:p>
    <w:tbl>
      <w:tblPr>
        <w:tblStyle w:val="af0"/>
        <w:tblW w:w="14562" w:type="dxa"/>
        <w:tblCellMar>
          <w:left w:w="0" w:type="dxa"/>
          <w:right w:w="0" w:type="dxa"/>
        </w:tblCellMar>
        <w:tblLook w:val="04A0" w:firstRow="1" w:lastRow="0" w:firstColumn="1" w:lastColumn="0" w:noHBand="0" w:noVBand="1"/>
      </w:tblPr>
      <w:tblGrid>
        <w:gridCol w:w="3085"/>
        <w:gridCol w:w="2802"/>
        <w:gridCol w:w="934"/>
        <w:gridCol w:w="666"/>
        <w:gridCol w:w="685"/>
        <w:gridCol w:w="710"/>
        <w:gridCol w:w="710"/>
        <w:gridCol w:w="710"/>
        <w:gridCol w:w="710"/>
        <w:gridCol w:w="710"/>
        <w:gridCol w:w="710"/>
        <w:gridCol w:w="710"/>
        <w:gridCol w:w="710"/>
        <w:gridCol w:w="710"/>
      </w:tblGrid>
      <w:tr w:rsidR="00B337FB" w:rsidRPr="00AE3E00" w14:paraId="4D5EA18F" w14:textId="77777777" w:rsidTr="00043284">
        <w:trPr>
          <w:trHeight w:val="340"/>
          <w:tblHeader/>
        </w:trPr>
        <w:tc>
          <w:tcPr>
            <w:tcW w:w="3085" w:type="dxa"/>
            <w:vAlign w:val="center"/>
          </w:tcPr>
          <w:p w14:paraId="4B8A53BF" w14:textId="77777777" w:rsidR="00B337FB" w:rsidRPr="00AE3E00" w:rsidRDefault="00B337FB" w:rsidP="00B337FB">
            <w:pPr>
              <w:pStyle w:val="TableStyle"/>
              <w:jc w:val="center"/>
              <w:rPr>
                <w:rFonts w:cs="Times New Roman"/>
                <w:sz w:val="18"/>
                <w:szCs w:val="18"/>
              </w:rPr>
            </w:pPr>
            <w:r w:rsidRPr="00AE3E00">
              <w:rPr>
                <w:rFonts w:cs="Times New Roman"/>
                <w:sz w:val="18"/>
                <w:szCs w:val="18"/>
              </w:rPr>
              <w:t>Тип группы</w:t>
            </w:r>
          </w:p>
        </w:tc>
        <w:tc>
          <w:tcPr>
            <w:tcW w:w="2802" w:type="dxa"/>
            <w:vAlign w:val="center"/>
          </w:tcPr>
          <w:p w14:paraId="14BBB0CA" w14:textId="77777777" w:rsidR="00B337FB" w:rsidRPr="00AE3E00" w:rsidRDefault="00B337FB" w:rsidP="00B337FB">
            <w:pPr>
              <w:pStyle w:val="TableStyle"/>
              <w:jc w:val="center"/>
              <w:rPr>
                <w:rFonts w:cs="Times New Roman"/>
                <w:sz w:val="18"/>
                <w:szCs w:val="18"/>
              </w:rPr>
            </w:pPr>
            <w:r w:rsidRPr="00AE3E00">
              <w:rPr>
                <w:rFonts w:cs="Times New Roman"/>
                <w:sz w:val="18"/>
                <w:szCs w:val="18"/>
              </w:rPr>
              <w:t>Стоимость проектов</w:t>
            </w:r>
          </w:p>
        </w:tc>
        <w:tc>
          <w:tcPr>
            <w:tcW w:w="934" w:type="dxa"/>
            <w:vAlign w:val="center"/>
          </w:tcPr>
          <w:p w14:paraId="7F79E628" w14:textId="77777777" w:rsidR="00B337FB" w:rsidRPr="00AE3E00" w:rsidRDefault="00B337FB" w:rsidP="00B337FB">
            <w:pPr>
              <w:pStyle w:val="TableStyle"/>
              <w:jc w:val="center"/>
              <w:rPr>
                <w:rFonts w:cs="Times New Roman"/>
                <w:sz w:val="18"/>
                <w:szCs w:val="18"/>
              </w:rPr>
            </w:pPr>
            <w:r w:rsidRPr="00AE3E00">
              <w:rPr>
                <w:rFonts w:cs="Times New Roman"/>
                <w:sz w:val="18"/>
                <w:szCs w:val="18"/>
              </w:rPr>
              <w:t>Ед. изм.</w:t>
            </w:r>
          </w:p>
        </w:tc>
        <w:tc>
          <w:tcPr>
            <w:tcW w:w="666" w:type="dxa"/>
            <w:vAlign w:val="center"/>
          </w:tcPr>
          <w:p w14:paraId="027F9641" w14:textId="77777777" w:rsidR="00B337FB" w:rsidRPr="00AE3E00" w:rsidRDefault="00B337FB" w:rsidP="00B337FB">
            <w:pPr>
              <w:pStyle w:val="TableStyle"/>
              <w:jc w:val="center"/>
              <w:rPr>
                <w:rFonts w:cs="Times New Roman"/>
                <w:sz w:val="18"/>
                <w:szCs w:val="18"/>
              </w:rPr>
            </w:pPr>
            <w:r w:rsidRPr="00AE3E00">
              <w:rPr>
                <w:rFonts w:cs="Times New Roman"/>
                <w:sz w:val="18"/>
                <w:szCs w:val="18"/>
              </w:rPr>
              <w:t>2026</w:t>
            </w:r>
          </w:p>
        </w:tc>
        <w:tc>
          <w:tcPr>
            <w:tcW w:w="685" w:type="dxa"/>
            <w:vAlign w:val="center"/>
          </w:tcPr>
          <w:p w14:paraId="73B3E9B1" w14:textId="77777777" w:rsidR="00B337FB" w:rsidRPr="00AE3E00" w:rsidRDefault="00B337FB" w:rsidP="00B337FB">
            <w:pPr>
              <w:pStyle w:val="TableStyle"/>
              <w:jc w:val="center"/>
              <w:rPr>
                <w:rFonts w:cs="Times New Roman"/>
                <w:sz w:val="18"/>
                <w:szCs w:val="18"/>
              </w:rPr>
            </w:pPr>
            <w:r w:rsidRPr="00AE3E00">
              <w:rPr>
                <w:rFonts w:cs="Times New Roman"/>
                <w:sz w:val="18"/>
                <w:szCs w:val="18"/>
              </w:rPr>
              <w:t>2027</w:t>
            </w:r>
          </w:p>
        </w:tc>
        <w:tc>
          <w:tcPr>
            <w:tcW w:w="710" w:type="dxa"/>
            <w:vAlign w:val="center"/>
          </w:tcPr>
          <w:p w14:paraId="58192057" w14:textId="77777777" w:rsidR="00B337FB" w:rsidRPr="00AE3E00" w:rsidRDefault="00B337FB" w:rsidP="00B337FB">
            <w:pPr>
              <w:pStyle w:val="TableStyle"/>
              <w:jc w:val="center"/>
              <w:rPr>
                <w:rFonts w:cs="Times New Roman"/>
                <w:sz w:val="18"/>
                <w:szCs w:val="18"/>
              </w:rPr>
            </w:pPr>
            <w:r w:rsidRPr="00AE3E00">
              <w:rPr>
                <w:rFonts w:cs="Times New Roman"/>
                <w:sz w:val="18"/>
                <w:szCs w:val="18"/>
              </w:rPr>
              <w:t>2028</w:t>
            </w:r>
          </w:p>
        </w:tc>
        <w:tc>
          <w:tcPr>
            <w:tcW w:w="710" w:type="dxa"/>
            <w:vAlign w:val="center"/>
          </w:tcPr>
          <w:p w14:paraId="56FA8FE2" w14:textId="77777777" w:rsidR="00B337FB" w:rsidRPr="00AE3E00" w:rsidRDefault="00B337FB" w:rsidP="00B337FB">
            <w:pPr>
              <w:pStyle w:val="TableStyle"/>
              <w:jc w:val="center"/>
              <w:rPr>
                <w:rFonts w:cs="Times New Roman"/>
                <w:sz w:val="18"/>
                <w:szCs w:val="18"/>
              </w:rPr>
            </w:pPr>
            <w:r w:rsidRPr="00AE3E00">
              <w:rPr>
                <w:rFonts w:cs="Times New Roman"/>
                <w:sz w:val="18"/>
                <w:szCs w:val="18"/>
              </w:rPr>
              <w:t>2029</w:t>
            </w:r>
          </w:p>
        </w:tc>
        <w:tc>
          <w:tcPr>
            <w:tcW w:w="710" w:type="dxa"/>
            <w:vAlign w:val="center"/>
          </w:tcPr>
          <w:p w14:paraId="656EA89E" w14:textId="77777777" w:rsidR="00B337FB" w:rsidRPr="00AE3E00" w:rsidRDefault="00B337FB" w:rsidP="00B337FB">
            <w:pPr>
              <w:pStyle w:val="TableStyle"/>
              <w:jc w:val="center"/>
              <w:rPr>
                <w:rFonts w:cs="Times New Roman"/>
                <w:sz w:val="18"/>
                <w:szCs w:val="18"/>
              </w:rPr>
            </w:pPr>
            <w:r w:rsidRPr="00AE3E00">
              <w:rPr>
                <w:rFonts w:cs="Times New Roman"/>
                <w:sz w:val="18"/>
                <w:szCs w:val="18"/>
              </w:rPr>
              <w:t>2030</w:t>
            </w:r>
          </w:p>
        </w:tc>
        <w:tc>
          <w:tcPr>
            <w:tcW w:w="710" w:type="dxa"/>
            <w:vAlign w:val="center"/>
          </w:tcPr>
          <w:p w14:paraId="6147953B" w14:textId="77777777" w:rsidR="00B337FB" w:rsidRPr="00AE3E00" w:rsidRDefault="00B337FB" w:rsidP="00B337FB">
            <w:pPr>
              <w:pStyle w:val="TableStyle"/>
              <w:jc w:val="center"/>
              <w:rPr>
                <w:rFonts w:cs="Times New Roman"/>
                <w:sz w:val="18"/>
                <w:szCs w:val="18"/>
              </w:rPr>
            </w:pPr>
            <w:r w:rsidRPr="00AE3E00">
              <w:rPr>
                <w:rFonts w:cs="Times New Roman"/>
                <w:sz w:val="18"/>
                <w:szCs w:val="18"/>
              </w:rPr>
              <w:t>2031</w:t>
            </w:r>
          </w:p>
        </w:tc>
        <w:tc>
          <w:tcPr>
            <w:tcW w:w="710" w:type="dxa"/>
            <w:vAlign w:val="center"/>
          </w:tcPr>
          <w:p w14:paraId="1234DE7D" w14:textId="77777777" w:rsidR="00B337FB" w:rsidRPr="00AE3E00" w:rsidRDefault="00B337FB" w:rsidP="00B337FB">
            <w:pPr>
              <w:pStyle w:val="TableStyle"/>
              <w:jc w:val="center"/>
              <w:rPr>
                <w:rFonts w:cs="Times New Roman"/>
                <w:sz w:val="18"/>
                <w:szCs w:val="18"/>
              </w:rPr>
            </w:pPr>
            <w:r w:rsidRPr="00AE3E00">
              <w:rPr>
                <w:rFonts w:cs="Times New Roman"/>
                <w:sz w:val="18"/>
                <w:szCs w:val="18"/>
              </w:rPr>
              <w:t>2032</w:t>
            </w:r>
          </w:p>
        </w:tc>
        <w:tc>
          <w:tcPr>
            <w:tcW w:w="710" w:type="dxa"/>
            <w:vAlign w:val="center"/>
          </w:tcPr>
          <w:p w14:paraId="11482406" w14:textId="77777777" w:rsidR="00B337FB" w:rsidRPr="00AE3E00" w:rsidRDefault="00B337FB" w:rsidP="00B337FB">
            <w:pPr>
              <w:pStyle w:val="TableStyle"/>
              <w:jc w:val="center"/>
              <w:rPr>
                <w:rFonts w:cs="Times New Roman"/>
                <w:sz w:val="18"/>
                <w:szCs w:val="18"/>
              </w:rPr>
            </w:pPr>
            <w:r w:rsidRPr="00AE3E00">
              <w:rPr>
                <w:rFonts w:cs="Times New Roman"/>
                <w:sz w:val="18"/>
                <w:szCs w:val="18"/>
              </w:rPr>
              <w:t>2033</w:t>
            </w:r>
          </w:p>
        </w:tc>
        <w:tc>
          <w:tcPr>
            <w:tcW w:w="710" w:type="dxa"/>
            <w:vAlign w:val="center"/>
          </w:tcPr>
          <w:p w14:paraId="179AC004" w14:textId="77777777" w:rsidR="00B337FB" w:rsidRPr="00AE3E00" w:rsidRDefault="00B337FB" w:rsidP="00B337FB">
            <w:pPr>
              <w:pStyle w:val="TableStyle"/>
              <w:jc w:val="center"/>
              <w:rPr>
                <w:rFonts w:cs="Times New Roman"/>
                <w:sz w:val="18"/>
                <w:szCs w:val="18"/>
              </w:rPr>
            </w:pPr>
            <w:r w:rsidRPr="00AE3E00">
              <w:rPr>
                <w:rFonts w:cs="Times New Roman"/>
                <w:sz w:val="18"/>
                <w:szCs w:val="18"/>
              </w:rPr>
              <w:t>2034</w:t>
            </w:r>
          </w:p>
        </w:tc>
        <w:tc>
          <w:tcPr>
            <w:tcW w:w="710" w:type="dxa"/>
            <w:vAlign w:val="center"/>
          </w:tcPr>
          <w:p w14:paraId="26C51805" w14:textId="77777777" w:rsidR="00B337FB" w:rsidRPr="00AE3E00" w:rsidRDefault="00B337FB" w:rsidP="00B337FB">
            <w:pPr>
              <w:pStyle w:val="TableStyle"/>
              <w:jc w:val="center"/>
              <w:rPr>
                <w:rFonts w:cs="Times New Roman"/>
                <w:sz w:val="18"/>
                <w:szCs w:val="18"/>
              </w:rPr>
            </w:pPr>
            <w:r w:rsidRPr="00AE3E00">
              <w:rPr>
                <w:rFonts w:cs="Times New Roman"/>
                <w:sz w:val="18"/>
                <w:szCs w:val="18"/>
              </w:rPr>
              <w:t>2035</w:t>
            </w:r>
          </w:p>
        </w:tc>
        <w:tc>
          <w:tcPr>
            <w:tcW w:w="710" w:type="dxa"/>
            <w:vAlign w:val="center"/>
          </w:tcPr>
          <w:p w14:paraId="723744FD" w14:textId="415195DA" w:rsidR="00B337FB" w:rsidRPr="00AE3E00" w:rsidRDefault="00B337FB" w:rsidP="00B337FB">
            <w:pPr>
              <w:pStyle w:val="TableStyle"/>
              <w:jc w:val="center"/>
              <w:rPr>
                <w:rFonts w:cs="Times New Roman"/>
                <w:sz w:val="18"/>
                <w:szCs w:val="18"/>
              </w:rPr>
            </w:pPr>
            <w:r w:rsidRPr="00AE3E00">
              <w:rPr>
                <w:rFonts w:cs="Times New Roman"/>
                <w:sz w:val="18"/>
                <w:szCs w:val="18"/>
              </w:rPr>
              <w:t>2036</w:t>
            </w:r>
            <w:r w:rsidR="008C4B91">
              <w:rPr>
                <w:rFonts w:cs="Times New Roman"/>
                <w:sz w:val="18"/>
                <w:szCs w:val="18"/>
              </w:rPr>
              <w:t>-2040</w:t>
            </w:r>
          </w:p>
        </w:tc>
      </w:tr>
      <w:tr w:rsidR="00945776" w:rsidRPr="00AE3E00" w14:paraId="65A43DE8" w14:textId="77777777" w:rsidTr="00513B2A">
        <w:trPr>
          <w:trHeight w:val="283"/>
        </w:trPr>
        <w:tc>
          <w:tcPr>
            <w:tcW w:w="3085" w:type="dxa"/>
            <w:vMerge w:val="restart"/>
            <w:vAlign w:val="center"/>
          </w:tcPr>
          <w:p w14:paraId="4268CA55" w14:textId="77777777" w:rsidR="00945776" w:rsidRPr="00AE3E00" w:rsidRDefault="00945776" w:rsidP="00945776">
            <w:pPr>
              <w:pStyle w:val="TableStyle"/>
              <w:jc w:val="center"/>
              <w:rPr>
                <w:rFonts w:cs="Times New Roman"/>
                <w:sz w:val="18"/>
                <w:szCs w:val="18"/>
              </w:rPr>
            </w:pPr>
            <w:r w:rsidRPr="00AE3E00">
              <w:rPr>
                <w:rFonts w:cs="Times New Roman"/>
                <w:sz w:val="18"/>
                <w:szCs w:val="18"/>
              </w:rPr>
              <w:t>1. Источники теплоснабжения, тепловые сети и сооружения на них (ИТОГО)</w:t>
            </w:r>
          </w:p>
        </w:tc>
        <w:tc>
          <w:tcPr>
            <w:tcW w:w="2802" w:type="dxa"/>
            <w:vAlign w:val="center"/>
          </w:tcPr>
          <w:p w14:paraId="4927017C" w14:textId="77777777" w:rsidR="00945776" w:rsidRPr="00AE3E00" w:rsidRDefault="00945776" w:rsidP="00945776">
            <w:pPr>
              <w:pStyle w:val="TableStyle"/>
              <w:jc w:val="center"/>
              <w:rPr>
                <w:rFonts w:cs="Times New Roman"/>
                <w:sz w:val="18"/>
                <w:szCs w:val="18"/>
              </w:rPr>
            </w:pPr>
            <w:r w:rsidRPr="00AE3E00">
              <w:rPr>
                <w:rFonts w:cs="Times New Roman"/>
                <w:sz w:val="18"/>
                <w:szCs w:val="18"/>
              </w:rPr>
              <w:t>Всего капитальные затраты, без НДС</w:t>
            </w:r>
          </w:p>
        </w:tc>
        <w:tc>
          <w:tcPr>
            <w:tcW w:w="934" w:type="dxa"/>
            <w:vAlign w:val="center"/>
          </w:tcPr>
          <w:p w14:paraId="7870CD62" w14:textId="77777777" w:rsidR="00945776" w:rsidRPr="00AE3E00" w:rsidRDefault="00945776" w:rsidP="00945776">
            <w:pPr>
              <w:pStyle w:val="TableStyle"/>
              <w:jc w:val="center"/>
              <w:rPr>
                <w:rFonts w:cs="Times New Roman"/>
                <w:sz w:val="18"/>
                <w:szCs w:val="18"/>
              </w:rPr>
            </w:pPr>
            <w:r w:rsidRPr="00AE3E00">
              <w:rPr>
                <w:rFonts w:cs="Times New Roman"/>
                <w:sz w:val="18"/>
                <w:szCs w:val="18"/>
              </w:rPr>
              <w:t>тыс. руб.</w:t>
            </w:r>
          </w:p>
        </w:tc>
        <w:tc>
          <w:tcPr>
            <w:tcW w:w="666" w:type="dxa"/>
            <w:vAlign w:val="center"/>
          </w:tcPr>
          <w:p w14:paraId="1A84128E" w14:textId="3A795B6C" w:rsidR="00945776" w:rsidRPr="00945776" w:rsidRDefault="00945776" w:rsidP="00945776">
            <w:pPr>
              <w:jc w:val="center"/>
              <w:rPr>
                <w:color w:val="000000"/>
                <w:sz w:val="18"/>
                <w:szCs w:val="18"/>
              </w:rPr>
            </w:pPr>
            <w:r w:rsidRPr="00945776">
              <w:rPr>
                <w:color w:val="000000"/>
                <w:sz w:val="18"/>
                <w:szCs w:val="18"/>
              </w:rPr>
              <w:t>1810,78</w:t>
            </w:r>
          </w:p>
        </w:tc>
        <w:tc>
          <w:tcPr>
            <w:tcW w:w="685" w:type="dxa"/>
            <w:vAlign w:val="center"/>
          </w:tcPr>
          <w:p w14:paraId="57C87F11" w14:textId="281EFCF5" w:rsidR="00945776" w:rsidRPr="00945776" w:rsidRDefault="00945776" w:rsidP="00945776">
            <w:pPr>
              <w:jc w:val="center"/>
              <w:rPr>
                <w:color w:val="000000"/>
                <w:sz w:val="18"/>
                <w:szCs w:val="18"/>
              </w:rPr>
            </w:pPr>
            <w:r w:rsidRPr="00945776">
              <w:rPr>
                <w:color w:val="000000"/>
                <w:sz w:val="18"/>
                <w:szCs w:val="18"/>
              </w:rPr>
              <w:t>35518,63</w:t>
            </w:r>
          </w:p>
        </w:tc>
        <w:tc>
          <w:tcPr>
            <w:tcW w:w="710" w:type="dxa"/>
            <w:vAlign w:val="center"/>
          </w:tcPr>
          <w:p w14:paraId="41BF92D5" w14:textId="3B5EA29C" w:rsidR="00945776" w:rsidRPr="00945776" w:rsidRDefault="00945776" w:rsidP="00945776">
            <w:pPr>
              <w:jc w:val="center"/>
              <w:rPr>
                <w:color w:val="000000"/>
                <w:sz w:val="18"/>
                <w:szCs w:val="18"/>
              </w:rPr>
            </w:pPr>
            <w:r w:rsidRPr="00945776">
              <w:rPr>
                <w:color w:val="000000"/>
                <w:sz w:val="18"/>
                <w:szCs w:val="18"/>
              </w:rPr>
              <w:t>4684,00</w:t>
            </w:r>
          </w:p>
        </w:tc>
        <w:tc>
          <w:tcPr>
            <w:tcW w:w="710" w:type="dxa"/>
            <w:vAlign w:val="center"/>
          </w:tcPr>
          <w:p w14:paraId="6D70BF2E" w14:textId="2D1DE1AF" w:rsidR="00945776" w:rsidRPr="00945776" w:rsidRDefault="00945776" w:rsidP="00945776">
            <w:pPr>
              <w:jc w:val="center"/>
              <w:rPr>
                <w:color w:val="000000"/>
                <w:sz w:val="18"/>
                <w:szCs w:val="18"/>
              </w:rPr>
            </w:pPr>
            <w:r w:rsidRPr="00945776">
              <w:rPr>
                <w:color w:val="000000"/>
                <w:sz w:val="18"/>
                <w:szCs w:val="18"/>
              </w:rPr>
              <w:t>100,00</w:t>
            </w:r>
          </w:p>
        </w:tc>
        <w:tc>
          <w:tcPr>
            <w:tcW w:w="710" w:type="dxa"/>
            <w:vAlign w:val="center"/>
          </w:tcPr>
          <w:p w14:paraId="196344B2" w14:textId="1B3B37A7" w:rsidR="00945776" w:rsidRPr="00945776" w:rsidRDefault="00945776" w:rsidP="00945776">
            <w:pPr>
              <w:jc w:val="center"/>
              <w:rPr>
                <w:color w:val="000000"/>
                <w:sz w:val="18"/>
                <w:szCs w:val="18"/>
              </w:rPr>
            </w:pPr>
            <w:r w:rsidRPr="00945776">
              <w:rPr>
                <w:color w:val="000000"/>
                <w:sz w:val="18"/>
                <w:szCs w:val="18"/>
              </w:rPr>
              <w:t>100,00</w:t>
            </w:r>
          </w:p>
        </w:tc>
        <w:tc>
          <w:tcPr>
            <w:tcW w:w="710" w:type="dxa"/>
            <w:vAlign w:val="center"/>
          </w:tcPr>
          <w:p w14:paraId="104F133E" w14:textId="37C06CF8" w:rsidR="00945776" w:rsidRPr="00945776" w:rsidRDefault="00945776" w:rsidP="00945776">
            <w:pPr>
              <w:jc w:val="center"/>
              <w:rPr>
                <w:color w:val="000000"/>
                <w:sz w:val="18"/>
                <w:szCs w:val="18"/>
              </w:rPr>
            </w:pPr>
            <w:r w:rsidRPr="00945776">
              <w:rPr>
                <w:color w:val="000000"/>
                <w:sz w:val="18"/>
                <w:szCs w:val="18"/>
              </w:rPr>
              <w:t>100,00</w:t>
            </w:r>
          </w:p>
        </w:tc>
        <w:tc>
          <w:tcPr>
            <w:tcW w:w="710" w:type="dxa"/>
            <w:vAlign w:val="center"/>
          </w:tcPr>
          <w:p w14:paraId="44A1FC4D" w14:textId="5395BA60" w:rsidR="00945776" w:rsidRPr="00945776" w:rsidRDefault="00945776" w:rsidP="00945776">
            <w:pPr>
              <w:jc w:val="center"/>
              <w:rPr>
                <w:color w:val="000000"/>
                <w:sz w:val="18"/>
                <w:szCs w:val="18"/>
              </w:rPr>
            </w:pPr>
            <w:r w:rsidRPr="00945776">
              <w:rPr>
                <w:color w:val="000000"/>
                <w:sz w:val="18"/>
                <w:szCs w:val="18"/>
              </w:rPr>
              <w:t>100,00</w:t>
            </w:r>
          </w:p>
        </w:tc>
        <w:tc>
          <w:tcPr>
            <w:tcW w:w="710" w:type="dxa"/>
            <w:vAlign w:val="center"/>
          </w:tcPr>
          <w:p w14:paraId="1558FA74" w14:textId="6E6624B4" w:rsidR="00945776" w:rsidRPr="00945776" w:rsidRDefault="00945776" w:rsidP="00945776">
            <w:pPr>
              <w:jc w:val="center"/>
              <w:rPr>
                <w:color w:val="000000"/>
                <w:sz w:val="18"/>
                <w:szCs w:val="18"/>
              </w:rPr>
            </w:pPr>
            <w:r w:rsidRPr="00945776">
              <w:rPr>
                <w:color w:val="000000"/>
                <w:sz w:val="18"/>
                <w:szCs w:val="18"/>
              </w:rPr>
              <w:t>100,00</w:t>
            </w:r>
          </w:p>
        </w:tc>
        <w:tc>
          <w:tcPr>
            <w:tcW w:w="710" w:type="dxa"/>
            <w:vAlign w:val="center"/>
          </w:tcPr>
          <w:p w14:paraId="118CFDE0" w14:textId="58E4234B" w:rsidR="00945776" w:rsidRPr="00945776" w:rsidRDefault="00945776" w:rsidP="00945776">
            <w:pPr>
              <w:jc w:val="center"/>
              <w:rPr>
                <w:color w:val="000000"/>
                <w:sz w:val="18"/>
                <w:szCs w:val="18"/>
              </w:rPr>
            </w:pPr>
            <w:r w:rsidRPr="00945776">
              <w:rPr>
                <w:color w:val="000000"/>
                <w:sz w:val="18"/>
                <w:szCs w:val="18"/>
              </w:rPr>
              <w:t>100,00</w:t>
            </w:r>
          </w:p>
        </w:tc>
        <w:tc>
          <w:tcPr>
            <w:tcW w:w="710" w:type="dxa"/>
            <w:vAlign w:val="center"/>
          </w:tcPr>
          <w:p w14:paraId="68F423A9" w14:textId="5F6FAE4A" w:rsidR="00945776" w:rsidRPr="00945776" w:rsidRDefault="00945776" w:rsidP="00945776">
            <w:pPr>
              <w:jc w:val="center"/>
              <w:rPr>
                <w:color w:val="000000"/>
                <w:sz w:val="18"/>
                <w:szCs w:val="18"/>
              </w:rPr>
            </w:pPr>
            <w:r w:rsidRPr="00945776">
              <w:rPr>
                <w:color w:val="000000"/>
                <w:sz w:val="18"/>
                <w:szCs w:val="18"/>
              </w:rPr>
              <w:t>100,00</w:t>
            </w:r>
          </w:p>
        </w:tc>
        <w:tc>
          <w:tcPr>
            <w:tcW w:w="710" w:type="dxa"/>
            <w:vAlign w:val="center"/>
          </w:tcPr>
          <w:p w14:paraId="7908E774" w14:textId="344CFCA1" w:rsidR="00945776" w:rsidRPr="00945776" w:rsidRDefault="00945776" w:rsidP="00945776">
            <w:pPr>
              <w:jc w:val="center"/>
              <w:rPr>
                <w:color w:val="000000"/>
                <w:sz w:val="18"/>
                <w:szCs w:val="18"/>
              </w:rPr>
            </w:pPr>
            <w:r w:rsidRPr="00945776">
              <w:rPr>
                <w:color w:val="000000"/>
                <w:sz w:val="18"/>
                <w:szCs w:val="18"/>
              </w:rPr>
              <w:t>100,00</w:t>
            </w:r>
          </w:p>
        </w:tc>
      </w:tr>
      <w:tr w:rsidR="00945776" w:rsidRPr="00AE3E00" w14:paraId="3A5ED520" w14:textId="77777777" w:rsidTr="00513B2A">
        <w:trPr>
          <w:trHeight w:val="283"/>
        </w:trPr>
        <w:tc>
          <w:tcPr>
            <w:tcW w:w="3085" w:type="dxa"/>
            <w:vMerge/>
            <w:vAlign w:val="center"/>
          </w:tcPr>
          <w:p w14:paraId="68E7D55B" w14:textId="77777777" w:rsidR="00945776" w:rsidRPr="00AE3E00" w:rsidRDefault="00945776" w:rsidP="00945776">
            <w:pPr>
              <w:jc w:val="center"/>
              <w:rPr>
                <w:sz w:val="18"/>
                <w:szCs w:val="18"/>
              </w:rPr>
            </w:pPr>
          </w:p>
        </w:tc>
        <w:tc>
          <w:tcPr>
            <w:tcW w:w="2802" w:type="dxa"/>
            <w:vAlign w:val="center"/>
          </w:tcPr>
          <w:p w14:paraId="20F0E95D" w14:textId="77777777" w:rsidR="00945776" w:rsidRPr="00AE3E00" w:rsidRDefault="00945776" w:rsidP="00945776">
            <w:pPr>
              <w:pStyle w:val="TableStyle"/>
              <w:jc w:val="center"/>
              <w:rPr>
                <w:rFonts w:cs="Times New Roman"/>
                <w:sz w:val="18"/>
                <w:szCs w:val="18"/>
              </w:rPr>
            </w:pPr>
            <w:r w:rsidRPr="00AE3E00">
              <w:rPr>
                <w:rFonts w:cs="Times New Roman"/>
                <w:sz w:val="18"/>
                <w:szCs w:val="18"/>
              </w:rPr>
              <w:t>Непредвиденные расходы</w:t>
            </w:r>
          </w:p>
        </w:tc>
        <w:tc>
          <w:tcPr>
            <w:tcW w:w="934" w:type="dxa"/>
            <w:vAlign w:val="center"/>
          </w:tcPr>
          <w:p w14:paraId="55355E70" w14:textId="77777777" w:rsidR="00945776" w:rsidRPr="00AE3E00" w:rsidRDefault="00945776" w:rsidP="00945776">
            <w:pPr>
              <w:pStyle w:val="TableStyle"/>
              <w:jc w:val="center"/>
              <w:rPr>
                <w:rFonts w:cs="Times New Roman"/>
                <w:sz w:val="18"/>
                <w:szCs w:val="18"/>
              </w:rPr>
            </w:pPr>
            <w:r w:rsidRPr="00AE3E00">
              <w:rPr>
                <w:rFonts w:cs="Times New Roman"/>
                <w:sz w:val="18"/>
                <w:szCs w:val="18"/>
              </w:rPr>
              <w:t>тыс. руб.</w:t>
            </w:r>
          </w:p>
        </w:tc>
        <w:tc>
          <w:tcPr>
            <w:tcW w:w="666" w:type="dxa"/>
            <w:vAlign w:val="center"/>
          </w:tcPr>
          <w:p w14:paraId="7B74DDBA" w14:textId="5FBA6F55" w:rsidR="00945776" w:rsidRPr="00945776" w:rsidRDefault="00945776" w:rsidP="00945776">
            <w:pPr>
              <w:jc w:val="center"/>
              <w:rPr>
                <w:color w:val="000000"/>
                <w:sz w:val="18"/>
                <w:szCs w:val="18"/>
              </w:rPr>
            </w:pPr>
            <w:r w:rsidRPr="00945776">
              <w:rPr>
                <w:color w:val="000000"/>
                <w:sz w:val="18"/>
                <w:szCs w:val="18"/>
              </w:rPr>
              <w:t>0,00</w:t>
            </w:r>
          </w:p>
        </w:tc>
        <w:tc>
          <w:tcPr>
            <w:tcW w:w="685" w:type="dxa"/>
            <w:vAlign w:val="center"/>
          </w:tcPr>
          <w:p w14:paraId="4D6B301D" w14:textId="5FBE15FC" w:rsidR="00945776" w:rsidRPr="00945776" w:rsidRDefault="00945776" w:rsidP="00945776">
            <w:pPr>
              <w:jc w:val="center"/>
              <w:rPr>
                <w:color w:val="000000"/>
                <w:sz w:val="18"/>
                <w:szCs w:val="18"/>
              </w:rPr>
            </w:pPr>
            <w:r w:rsidRPr="00945776">
              <w:rPr>
                <w:color w:val="000000"/>
                <w:sz w:val="18"/>
                <w:szCs w:val="18"/>
              </w:rPr>
              <w:t>0,00</w:t>
            </w:r>
          </w:p>
        </w:tc>
        <w:tc>
          <w:tcPr>
            <w:tcW w:w="710" w:type="dxa"/>
            <w:vAlign w:val="center"/>
          </w:tcPr>
          <w:p w14:paraId="2421B901" w14:textId="30F5DAD0" w:rsidR="00945776" w:rsidRPr="00945776" w:rsidRDefault="00945776" w:rsidP="00945776">
            <w:pPr>
              <w:jc w:val="center"/>
              <w:rPr>
                <w:color w:val="000000"/>
                <w:sz w:val="18"/>
                <w:szCs w:val="18"/>
              </w:rPr>
            </w:pPr>
            <w:r w:rsidRPr="00945776">
              <w:rPr>
                <w:color w:val="000000"/>
                <w:sz w:val="18"/>
                <w:szCs w:val="18"/>
              </w:rPr>
              <w:t>0,00</w:t>
            </w:r>
          </w:p>
        </w:tc>
        <w:tc>
          <w:tcPr>
            <w:tcW w:w="710" w:type="dxa"/>
            <w:vAlign w:val="center"/>
          </w:tcPr>
          <w:p w14:paraId="3CC3277E" w14:textId="1A81EB39" w:rsidR="00945776" w:rsidRPr="00945776" w:rsidRDefault="00945776" w:rsidP="00945776">
            <w:pPr>
              <w:jc w:val="center"/>
              <w:rPr>
                <w:color w:val="000000"/>
                <w:sz w:val="18"/>
                <w:szCs w:val="18"/>
              </w:rPr>
            </w:pPr>
            <w:r w:rsidRPr="00945776">
              <w:rPr>
                <w:color w:val="000000"/>
                <w:sz w:val="18"/>
                <w:szCs w:val="18"/>
              </w:rPr>
              <w:t>0,00</w:t>
            </w:r>
          </w:p>
        </w:tc>
        <w:tc>
          <w:tcPr>
            <w:tcW w:w="710" w:type="dxa"/>
            <w:vAlign w:val="center"/>
          </w:tcPr>
          <w:p w14:paraId="25CED53B" w14:textId="2BB320E4" w:rsidR="00945776" w:rsidRPr="00945776" w:rsidRDefault="00945776" w:rsidP="00945776">
            <w:pPr>
              <w:jc w:val="center"/>
              <w:rPr>
                <w:color w:val="000000"/>
                <w:sz w:val="18"/>
                <w:szCs w:val="18"/>
              </w:rPr>
            </w:pPr>
            <w:r w:rsidRPr="00945776">
              <w:rPr>
                <w:color w:val="000000"/>
                <w:sz w:val="18"/>
                <w:szCs w:val="18"/>
              </w:rPr>
              <w:t>0,00</w:t>
            </w:r>
          </w:p>
        </w:tc>
        <w:tc>
          <w:tcPr>
            <w:tcW w:w="710" w:type="dxa"/>
            <w:vAlign w:val="center"/>
          </w:tcPr>
          <w:p w14:paraId="0AD704B7" w14:textId="607C4F4E" w:rsidR="00945776" w:rsidRPr="00945776" w:rsidRDefault="00945776" w:rsidP="00945776">
            <w:pPr>
              <w:jc w:val="center"/>
              <w:rPr>
                <w:color w:val="000000"/>
                <w:sz w:val="18"/>
                <w:szCs w:val="18"/>
              </w:rPr>
            </w:pPr>
            <w:r w:rsidRPr="00945776">
              <w:rPr>
                <w:color w:val="000000"/>
                <w:sz w:val="18"/>
                <w:szCs w:val="18"/>
              </w:rPr>
              <w:t>0,00</w:t>
            </w:r>
          </w:p>
        </w:tc>
        <w:tc>
          <w:tcPr>
            <w:tcW w:w="710" w:type="dxa"/>
            <w:vAlign w:val="center"/>
          </w:tcPr>
          <w:p w14:paraId="75DC9082" w14:textId="131B79DB" w:rsidR="00945776" w:rsidRPr="00945776" w:rsidRDefault="00945776" w:rsidP="00945776">
            <w:pPr>
              <w:jc w:val="center"/>
              <w:rPr>
                <w:color w:val="000000"/>
                <w:sz w:val="18"/>
                <w:szCs w:val="18"/>
              </w:rPr>
            </w:pPr>
            <w:r w:rsidRPr="00945776">
              <w:rPr>
                <w:color w:val="000000"/>
                <w:sz w:val="18"/>
                <w:szCs w:val="18"/>
              </w:rPr>
              <w:t>0,00</w:t>
            </w:r>
          </w:p>
        </w:tc>
        <w:tc>
          <w:tcPr>
            <w:tcW w:w="710" w:type="dxa"/>
            <w:vAlign w:val="center"/>
          </w:tcPr>
          <w:p w14:paraId="29A0B5A0" w14:textId="4CCF1658" w:rsidR="00945776" w:rsidRPr="00945776" w:rsidRDefault="00945776" w:rsidP="00945776">
            <w:pPr>
              <w:jc w:val="center"/>
              <w:rPr>
                <w:color w:val="000000"/>
                <w:sz w:val="18"/>
                <w:szCs w:val="18"/>
              </w:rPr>
            </w:pPr>
            <w:r w:rsidRPr="00945776">
              <w:rPr>
                <w:color w:val="000000"/>
                <w:sz w:val="18"/>
                <w:szCs w:val="18"/>
              </w:rPr>
              <w:t>0,00</w:t>
            </w:r>
          </w:p>
        </w:tc>
        <w:tc>
          <w:tcPr>
            <w:tcW w:w="710" w:type="dxa"/>
            <w:vAlign w:val="center"/>
          </w:tcPr>
          <w:p w14:paraId="15649245" w14:textId="6FBBA01D" w:rsidR="00945776" w:rsidRPr="00945776" w:rsidRDefault="00945776" w:rsidP="00945776">
            <w:pPr>
              <w:jc w:val="center"/>
              <w:rPr>
                <w:color w:val="000000"/>
                <w:sz w:val="18"/>
                <w:szCs w:val="18"/>
              </w:rPr>
            </w:pPr>
            <w:r w:rsidRPr="00945776">
              <w:rPr>
                <w:color w:val="000000"/>
                <w:sz w:val="18"/>
                <w:szCs w:val="18"/>
              </w:rPr>
              <w:t>0,00</w:t>
            </w:r>
          </w:p>
        </w:tc>
        <w:tc>
          <w:tcPr>
            <w:tcW w:w="710" w:type="dxa"/>
            <w:vAlign w:val="center"/>
          </w:tcPr>
          <w:p w14:paraId="4E4C1E0F" w14:textId="22AEDFB8" w:rsidR="00945776" w:rsidRPr="00945776" w:rsidRDefault="00945776" w:rsidP="00945776">
            <w:pPr>
              <w:jc w:val="center"/>
              <w:rPr>
                <w:color w:val="000000"/>
                <w:sz w:val="18"/>
                <w:szCs w:val="18"/>
              </w:rPr>
            </w:pPr>
            <w:r w:rsidRPr="00945776">
              <w:rPr>
                <w:color w:val="000000"/>
                <w:sz w:val="18"/>
                <w:szCs w:val="18"/>
              </w:rPr>
              <w:t>0,00</w:t>
            </w:r>
          </w:p>
        </w:tc>
        <w:tc>
          <w:tcPr>
            <w:tcW w:w="710" w:type="dxa"/>
            <w:vAlign w:val="center"/>
          </w:tcPr>
          <w:p w14:paraId="5929F9BE" w14:textId="2A453E01" w:rsidR="00945776" w:rsidRPr="00945776" w:rsidRDefault="00945776" w:rsidP="00945776">
            <w:pPr>
              <w:jc w:val="center"/>
              <w:rPr>
                <w:color w:val="000000"/>
                <w:sz w:val="18"/>
                <w:szCs w:val="18"/>
              </w:rPr>
            </w:pPr>
            <w:r w:rsidRPr="00945776">
              <w:rPr>
                <w:color w:val="000000"/>
                <w:sz w:val="18"/>
                <w:szCs w:val="18"/>
              </w:rPr>
              <w:t>0,00</w:t>
            </w:r>
          </w:p>
        </w:tc>
      </w:tr>
      <w:tr w:rsidR="00945776" w:rsidRPr="00AE3E00" w14:paraId="7FCB9159" w14:textId="77777777" w:rsidTr="00513B2A">
        <w:trPr>
          <w:trHeight w:val="283"/>
        </w:trPr>
        <w:tc>
          <w:tcPr>
            <w:tcW w:w="3085" w:type="dxa"/>
            <w:vMerge/>
            <w:vAlign w:val="center"/>
          </w:tcPr>
          <w:p w14:paraId="63230411" w14:textId="77777777" w:rsidR="00945776" w:rsidRPr="00AE3E00" w:rsidRDefault="00945776" w:rsidP="00945776">
            <w:pPr>
              <w:jc w:val="center"/>
              <w:rPr>
                <w:sz w:val="18"/>
                <w:szCs w:val="18"/>
              </w:rPr>
            </w:pPr>
          </w:p>
        </w:tc>
        <w:tc>
          <w:tcPr>
            <w:tcW w:w="2802" w:type="dxa"/>
            <w:vAlign w:val="center"/>
          </w:tcPr>
          <w:p w14:paraId="515FD90A" w14:textId="77777777" w:rsidR="00945776" w:rsidRPr="00AE3E00" w:rsidRDefault="00945776" w:rsidP="00945776">
            <w:pPr>
              <w:pStyle w:val="TableStyle"/>
              <w:jc w:val="center"/>
              <w:rPr>
                <w:rFonts w:cs="Times New Roman"/>
                <w:sz w:val="18"/>
                <w:szCs w:val="18"/>
              </w:rPr>
            </w:pPr>
            <w:r w:rsidRPr="00AE3E00">
              <w:rPr>
                <w:rFonts w:cs="Times New Roman"/>
                <w:sz w:val="18"/>
                <w:szCs w:val="18"/>
              </w:rPr>
              <w:t>НДС</w:t>
            </w:r>
          </w:p>
        </w:tc>
        <w:tc>
          <w:tcPr>
            <w:tcW w:w="934" w:type="dxa"/>
            <w:vAlign w:val="center"/>
          </w:tcPr>
          <w:p w14:paraId="65163ECE" w14:textId="77777777" w:rsidR="00945776" w:rsidRPr="00AE3E00" w:rsidRDefault="00945776" w:rsidP="00945776">
            <w:pPr>
              <w:pStyle w:val="TableStyle"/>
              <w:jc w:val="center"/>
              <w:rPr>
                <w:rFonts w:cs="Times New Roman"/>
                <w:sz w:val="18"/>
                <w:szCs w:val="18"/>
              </w:rPr>
            </w:pPr>
            <w:r w:rsidRPr="00AE3E00">
              <w:rPr>
                <w:rFonts w:cs="Times New Roman"/>
                <w:sz w:val="18"/>
                <w:szCs w:val="18"/>
              </w:rPr>
              <w:t>%</w:t>
            </w:r>
          </w:p>
        </w:tc>
        <w:tc>
          <w:tcPr>
            <w:tcW w:w="666" w:type="dxa"/>
            <w:vAlign w:val="center"/>
          </w:tcPr>
          <w:p w14:paraId="21744D70" w14:textId="6DA3AE0D" w:rsidR="00945776" w:rsidRPr="00945776" w:rsidRDefault="00945776" w:rsidP="00945776">
            <w:pPr>
              <w:jc w:val="center"/>
              <w:rPr>
                <w:color w:val="000000"/>
                <w:sz w:val="18"/>
                <w:szCs w:val="18"/>
              </w:rPr>
            </w:pPr>
            <w:r w:rsidRPr="00945776">
              <w:rPr>
                <w:color w:val="000000"/>
                <w:sz w:val="18"/>
                <w:szCs w:val="18"/>
              </w:rPr>
              <w:t>22,00</w:t>
            </w:r>
          </w:p>
        </w:tc>
        <w:tc>
          <w:tcPr>
            <w:tcW w:w="685" w:type="dxa"/>
            <w:vAlign w:val="center"/>
          </w:tcPr>
          <w:p w14:paraId="05CB8B0C" w14:textId="65E0054A" w:rsidR="00945776" w:rsidRPr="00945776" w:rsidRDefault="00945776" w:rsidP="00945776">
            <w:pPr>
              <w:jc w:val="center"/>
              <w:rPr>
                <w:color w:val="000000"/>
                <w:sz w:val="18"/>
                <w:szCs w:val="18"/>
              </w:rPr>
            </w:pPr>
            <w:r w:rsidRPr="00945776">
              <w:rPr>
                <w:color w:val="000000"/>
                <w:sz w:val="18"/>
                <w:szCs w:val="18"/>
              </w:rPr>
              <w:t>22,00</w:t>
            </w:r>
          </w:p>
        </w:tc>
        <w:tc>
          <w:tcPr>
            <w:tcW w:w="710" w:type="dxa"/>
            <w:vAlign w:val="center"/>
          </w:tcPr>
          <w:p w14:paraId="6CA1F82A" w14:textId="1ECA2874" w:rsidR="00945776" w:rsidRPr="00945776" w:rsidRDefault="00945776" w:rsidP="00945776">
            <w:pPr>
              <w:jc w:val="center"/>
              <w:rPr>
                <w:color w:val="000000"/>
                <w:sz w:val="18"/>
                <w:szCs w:val="18"/>
              </w:rPr>
            </w:pPr>
            <w:r w:rsidRPr="00945776">
              <w:rPr>
                <w:color w:val="000000"/>
                <w:sz w:val="18"/>
                <w:szCs w:val="18"/>
              </w:rPr>
              <w:t>22,00</w:t>
            </w:r>
          </w:p>
        </w:tc>
        <w:tc>
          <w:tcPr>
            <w:tcW w:w="710" w:type="dxa"/>
            <w:vAlign w:val="center"/>
          </w:tcPr>
          <w:p w14:paraId="1CBA54ED" w14:textId="3587AD7D" w:rsidR="00945776" w:rsidRPr="00945776" w:rsidRDefault="00945776" w:rsidP="00945776">
            <w:pPr>
              <w:jc w:val="center"/>
              <w:rPr>
                <w:color w:val="000000"/>
                <w:sz w:val="18"/>
                <w:szCs w:val="18"/>
              </w:rPr>
            </w:pPr>
            <w:r w:rsidRPr="00945776">
              <w:rPr>
                <w:color w:val="000000"/>
                <w:sz w:val="18"/>
                <w:szCs w:val="18"/>
              </w:rPr>
              <w:t>22,00</w:t>
            </w:r>
          </w:p>
        </w:tc>
        <w:tc>
          <w:tcPr>
            <w:tcW w:w="710" w:type="dxa"/>
            <w:vAlign w:val="center"/>
          </w:tcPr>
          <w:p w14:paraId="3358D0B4" w14:textId="670DAB8A" w:rsidR="00945776" w:rsidRPr="00945776" w:rsidRDefault="00945776" w:rsidP="00945776">
            <w:pPr>
              <w:jc w:val="center"/>
              <w:rPr>
                <w:color w:val="000000"/>
                <w:sz w:val="18"/>
                <w:szCs w:val="18"/>
              </w:rPr>
            </w:pPr>
            <w:r w:rsidRPr="00945776">
              <w:rPr>
                <w:color w:val="000000"/>
                <w:sz w:val="18"/>
                <w:szCs w:val="18"/>
              </w:rPr>
              <w:t>22,00</w:t>
            </w:r>
          </w:p>
        </w:tc>
        <w:tc>
          <w:tcPr>
            <w:tcW w:w="710" w:type="dxa"/>
            <w:vAlign w:val="center"/>
          </w:tcPr>
          <w:p w14:paraId="714B639A" w14:textId="06AC4CE6" w:rsidR="00945776" w:rsidRPr="00945776" w:rsidRDefault="00945776" w:rsidP="00945776">
            <w:pPr>
              <w:jc w:val="center"/>
              <w:rPr>
                <w:color w:val="000000"/>
                <w:sz w:val="18"/>
                <w:szCs w:val="18"/>
              </w:rPr>
            </w:pPr>
            <w:r w:rsidRPr="00945776">
              <w:rPr>
                <w:color w:val="000000"/>
                <w:sz w:val="18"/>
                <w:szCs w:val="18"/>
              </w:rPr>
              <w:t>22,00</w:t>
            </w:r>
          </w:p>
        </w:tc>
        <w:tc>
          <w:tcPr>
            <w:tcW w:w="710" w:type="dxa"/>
            <w:vAlign w:val="center"/>
          </w:tcPr>
          <w:p w14:paraId="7438FF75" w14:textId="22B3DB89" w:rsidR="00945776" w:rsidRPr="00945776" w:rsidRDefault="00945776" w:rsidP="00945776">
            <w:pPr>
              <w:jc w:val="center"/>
              <w:rPr>
                <w:color w:val="000000"/>
                <w:sz w:val="18"/>
                <w:szCs w:val="18"/>
              </w:rPr>
            </w:pPr>
            <w:r w:rsidRPr="00945776">
              <w:rPr>
                <w:color w:val="000000"/>
                <w:sz w:val="18"/>
                <w:szCs w:val="18"/>
              </w:rPr>
              <w:t>22,00</w:t>
            </w:r>
          </w:p>
        </w:tc>
        <w:tc>
          <w:tcPr>
            <w:tcW w:w="710" w:type="dxa"/>
            <w:vAlign w:val="center"/>
          </w:tcPr>
          <w:p w14:paraId="49AD16BA" w14:textId="53C1EE2F" w:rsidR="00945776" w:rsidRPr="00945776" w:rsidRDefault="00945776" w:rsidP="00945776">
            <w:pPr>
              <w:jc w:val="center"/>
              <w:rPr>
                <w:color w:val="000000"/>
                <w:sz w:val="18"/>
                <w:szCs w:val="18"/>
              </w:rPr>
            </w:pPr>
            <w:r w:rsidRPr="00945776">
              <w:rPr>
                <w:color w:val="000000"/>
                <w:sz w:val="18"/>
                <w:szCs w:val="18"/>
              </w:rPr>
              <w:t>22,00</w:t>
            </w:r>
          </w:p>
        </w:tc>
        <w:tc>
          <w:tcPr>
            <w:tcW w:w="710" w:type="dxa"/>
            <w:vAlign w:val="center"/>
          </w:tcPr>
          <w:p w14:paraId="104DB4B7" w14:textId="698E99E8" w:rsidR="00945776" w:rsidRPr="00945776" w:rsidRDefault="00945776" w:rsidP="00945776">
            <w:pPr>
              <w:jc w:val="center"/>
              <w:rPr>
                <w:color w:val="000000"/>
                <w:sz w:val="18"/>
                <w:szCs w:val="18"/>
              </w:rPr>
            </w:pPr>
            <w:r w:rsidRPr="00945776">
              <w:rPr>
                <w:color w:val="000000"/>
                <w:sz w:val="18"/>
                <w:szCs w:val="18"/>
              </w:rPr>
              <w:t>22,00</w:t>
            </w:r>
          </w:p>
        </w:tc>
        <w:tc>
          <w:tcPr>
            <w:tcW w:w="710" w:type="dxa"/>
            <w:vAlign w:val="center"/>
          </w:tcPr>
          <w:p w14:paraId="101A8D7A" w14:textId="600FAC24" w:rsidR="00945776" w:rsidRPr="00945776" w:rsidRDefault="00945776" w:rsidP="00945776">
            <w:pPr>
              <w:jc w:val="center"/>
              <w:rPr>
                <w:color w:val="000000"/>
                <w:sz w:val="18"/>
                <w:szCs w:val="18"/>
              </w:rPr>
            </w:pPr>
            <w:r w:rsidRPr="00945776">
              <w:rPr>
                <w:color w:val="000000"/>
                <w:sz w:val="18"/>
                <w:szCs w:val="18"/>
              </w:rPr>
              <w:t>22,00</w:t>
            </w:r>
          </w:p>
        </w:tc>
        <w:tc>
          <w:tcPr>
            <w:tcW w:w="710" w:type="dxa"/>
            <w:vAlign w:val="center"/>
          </w:tcPr>
          <w:p w14:paraId="65B22F40" w14:textId="7BEF1144" w:rsidR="00945776" w:rsidRPr="00945776" w:rsidRDefault="00945776" w:rsidP="00945776">
            <w:pPr>
              <w:jc w:val="center"/>
              <w:rPr>
                <w:color w:val="000000"/>
                <w:sz w:val="18"/>
                <w:szCs w:val="18"/>
              </w:rPr>
            </w:pPr>
            <w:r w:rsidRPr="00945776">
              <w:rPr>
                <w:color w:val="000000"/>
                <w:sz w:val="18"/>
                <w:szCs w:val="18"/>
              </w:rPr>
              <w:t>22,00</w:t>
            </w:r>
          </w:p>
        </w:tc>
      </w:tr>
      <w:tr w:rsidR="00945776" w:rsidRPr="00AE3E00" w14:paraId="7B3FCAD9" w14:textId="77777777" w:rsidTr="00513B2A">
        <w:trPr>
          <w:trHeight w:val="283"/>
        </w:trPr>
        <w:tc>
          <w:tcPr>
            <w:tcW w:w="3085" w:type="dxa"/>
            <w:vMerge/>
            <w:vAlign w:val="center"/>
          </w:tcPr>
          <w:p w14:paraId="3F940123" w14:textId="77777777" w:rsidR="00945776" w:rsidRPr="00AE3E00" w:rsidRDefault="00945776" w:rsidP="00945776">
            <w:pPr>
              <w:jc w:val="center"/>
              <w:rPr>
                <w:sz w:val="18"/>
                <w:szCs w:val="18"/>
              </w:rPr>
            </w:pPr>
          </w:p>
        </w:tc>
        <w:tc>
          <w:tcPr>
            <w:tcW w:w="2802" w:type="dxa"/>
            <w:vAlign w:val="center"/>
          </w:tcPr>
          <w:p w14:paraId="2BFC74A8" w14:textId="77777777" w:rsidR="00945776" w:rsidRPr="00AE3E00" w:rsidRDefault="00945776" w:rsidP="00945776">
            <w:pPr>
              <w:pStyle w:val="TableStyle"/>
              <w:jc w:val="center"/>
              <w:rPr>
                <w:rFonts w:cs="Times New Roman"/>
                <w:sz w:val="18"/>
                <w:szCs w:val="18"/>
              </w:rPr>
            </w:pPr>
            <w:r w:rsidRPr="00AE3E00">
              <w:rPr>
                <w:rFonts w:cs="Times New Roman"/>
                <w:sz w:val="18"/>
                <w:szCs w:val="18"/>
              </w:rPr>
              <w:t>Всего стоимость группы проектов</w:t>
            </w:r>
          </w:p>
        </w:tc>
        <w:tc>
          <w:tcPr>
            <w:tcW w:w="934" w:type="dxa"/>
            <w:vAlign w:val="center"/>
          </w:tcPr>
          <w:p w14:paraId="0F141BD0" w14:textId="77777777" w:rsidR="00945776" w:rsidRPr="00AE3E00" w:rsidRDefault="00945776" w:rsidP="00945776">
            <w:pPr>
              <w:pStyle w:val="TableStyle"/>
              <w:jc w:val="center"/>
              <w:rPr>
                <w:rFonts w:cs="Times New Roman"/>
                <w:sz w:val="18"/>
                <w:szCs w:val="18"/>
              </w:rPr>
            </w:pPr>
            <w:r w:rsidRPr="00AE3E00">
              <w:rPr>
                <w:rFonts w:cs="Times New Roman"/>
                <w:sz w:val="18"/>
                <w:szCs w:val="18"/>
              </w:rPr>
              <w:t>тыс. руб.</w:t>
            </w:r>
          </w:p>
        </w:tc>
        <w:tc>
          <w:tcPr>
            <w:tcW w:w="666" w:type="dxa"/>
            <w:vAlign w:val="center"/>
          </w:tcPr>
          <w:p w14:paraId="117BB8AE" w14:textId="62A9ABAF" w:rsidR="00945776" w:rsidRPr="00945776" w:rsidRDefault="00945776" w:rsidP="00945776">
            <w:pPr>
              <w:jc w:val="center"/>
              <w:rPr>
                <w:color w:val="000000"/>
                <w:sz w:val="18"/>
                <w:szCs w:val="18"/>
              </w:rPr>
            </w:pPr>
            <w:r w:rsidRPr="00945776">
              <w:rPr>
                <w:color w:val="000000"/>
                <w:sz w:val="18"/>
                <w:szCs w:val="18"/>
              </w:rPr>
              <w:t>2209,15</w:t>
            </w:r>
          </w:p>
        </w:tc>
        <w:tc>
          <w:tcPr>
            <w:tcW w:w="685" w:type="dxa"/>
            <w:vAlign w:val="center"/>
          </w:tcPr>
          <w:p w14:paraId="5268B4F1" w14:textId="147CFF59" w:rsidR="00945776" w:rsidRPr="00945776" w:rsidRDefault="00945776" w:rsidP="00945776">
            <w:pPr>
              <w:jc w:val="center"/>
              <w:rPr>
                <w:color w:val="000000"/>
                <w:sz w:val="18"/>
                <w:szCs w:val="18"/>
              </w:rPr>
            </w:pPr>
            <w:r w:rsidRPr="00945776">
              <w:rPr>
                <w:color w:val="000000"/>
                <w:sz w:val="18"/>
                <w:szCs w:val="18"/>
              </w:rPr>
              <w:t>43332,73</w:t>
            </w:r>
          </w:p>
        </w:tc>
        <w:tc>
          <w:tcPr>
            <w:tcW w:w="710" w:type="dxa"/>
            <w:vAlign w:val="center"/>
          </w:tcPr>
          <w:p w14:paraId="15F25134" w14:textId="701C35D8" w:rsidR="00945776" w:rsidRPr="00945776" w:rsidRDefault="00945776" w:rsidP="00945776">
            <w:pPr>
              <w:jc w:val="center"/>
              <w:rPr>
                <w:color w:val="000000"/>
                <w:sz w:val="18"/>
                <w:szCs w:val="18"/>
              </w:rPr>
            </w:pPr>
            <w:r w:rsidRPr="00945776">
              <w:rPr>
                <w:color w:val="000000"/>
                <w:sz w:val="18"/>
                <w:szCs w:val="18"/>
              </w:rPr>
              <w:t>5714,48</w:t>
            </w:r>
          </w:p>
        </w:tc>
        <w:tc>
          <w:tcPr>
            <w:tcW w:w="710" w:type="dxa"/>
            <w:vAlign w:val="center"/>
          </w:tcPr>
          <w:p w14:paraId="0C21EE97" w14:textId="17C01F22" w:rsidR="00945776" w:rsidRPr="00945776" w:rsidRDefault="00945776" w:rsidP="00945776">
            <w:pPr>
              <w:jc w:val="center"/>
              <w:rPr>
                <w:color w:val="000000"/>
                <w:sz w:val="18"/>
                <w:szCs w:val="18"/>
              </w:rPr>
            </w:pPr>
            <w:r w:rsidRPr="00945776">
              <w:rPr>
                <w:color w:val="000000"/>
                <w:sz w:val="18"/>
                <w:szCs w:val="18"/>
              </w:rPr>
              <w:t>122,00</w:t>
            </w:r>
          </w:p>
        </w:tc>
        <w:tc>
          <w:tcPr>
            <w:tcW w:w="710" w:type="dxa"/>
            <w:vAlign w:val="center"/>
          </w:tcPr>
          <w:p w14:paraId="0CCAE143" w14:textId="331EC593" w:rsidR="00945776" w:rsidRPr="00945776" w:rsidRDefault="00945776" w:rsidP="00945776">
            <w:pPr>
              <w:jc w:val="center"/>
              <w:rPr>
                <w:color w:val="000000"/>
                <w:sz w:val="18"/>
                <w:szCs w:val="18"/>
              </w:rPr>
            </w:pPr>
            <w:r w:rsidRPr="00945776">
              <w:rPr>
                <w:color w:val="000000"/>
                <w:sz w:val="18"/>
                <w:szCs w:val="18"/>
              </w:rPr>
              <w:t>122,00</w:t>
            </w:r>
          </w:p>
        </w:tc>
        <w:tc>
          <w:tcPr>
            <w:tcW w:w="710" w:type="dxa"/>
            <w:vAlign w:val="center"/>
          </w:tcPr>
          <w:p w14:paraId="5E3088FA" w14:textId="7A3760E4" w:rsidR="00945776" w:rsidRPr="00945776" w:rsidRDefault="00945776" w:rsidP="00945776">
            <w:pPr>
              <w:jc w:val="center"/>
              <w:rPr>
                <w:color w:val="000000"/>
                <w:sz w:val="18"/>
                <w:szCs w:val="18"/>
              </w:rPr>
            </w:pPr>
            <w:r w:rsidRPr="00945776">
              <w:rPr>
                <w:color w:val="000000"/>
                <w:sz w:val="18"/>
                <w:szCs w:val="18"/>
              </w:rPr>
              <w:t>122,00</w:t>
            </w:r>
          </w:p>
        </w:tc>
        <w:tc>
          <w:tcPr>
            <w:tcW w:w="710" w:type="dxa"/>
            <w:vAlign w:val="center"/>
          </w:tcPr>
          <w:p w14:paraId="0703BD29" w14:textId="7088BF46" w:rsidR="00945776" w:rsidRPr="00945776" w:rsidRDefault="00945776" w:rsidP="00945776">
            <w:pPr>
              <w:jc w:val="center"/>
              <w:rPr>
                <w:color w:val="000000"/>
                <w:sz w:val="18"/>
                <w:szCs w:val="18"/>
              </w:rPr>
            </w:pPr>
            <w:r w:rsidRPr="00945776">
              <w:rPr>
                <w:color w:val="000000"/>
                <w:sz w:val="18"/>
                <w:szCs w:val="18"/>
              </w:rPr>
              <w:t>122,00</w:t>
            </w:r>
          </w:p>
        </w:tc>
        <w:tc>
          <w:tcPr>
            <w:tcW w:w="710" w:type="dxa"/>
            <w:vAlign w:val="center"/>
          </w:tcPr>
          <w:p w14:paraId="357C754F" w14:textId="3C32CB80" w:rsidR="00945776" w:rsidRPr="00945776" w:rsidRDefault="00945776" w:rsidP="00945776">
            <w:pPr>
              <w:jc w:val="center"/>
              <w:rPr>
                <w:color w:val="000000"/>
                <w:sz w:val="18"/>
                <w:szCs w:val="18"/>
              </w:rPr>
            </w:pPr>
            <w:r w:rsidRPr="00945776">
              <w:rPr>
                <w:color w:val="000000"/>
                <w:sz w:val="18"/>
                <w:szCs w:val="18"/>
              </w:rPr>
              <w:t>122,00</w:t>
            </w:r>
          </w:p>
        </w:tc>
        <w:tc>
          <w:tcPr>
            <w:tcW w:w="710" w:type="dxa"/>
            <w:vAlign w:val="center"/>
          </w:tcPr>
          <w:p w14:paraId="02AD2002" w14:textId="6D31E2DB" w:rsidR="00945776" w:rsidRPr="00945776" w:rsidRDefault="00945776" w:rsidP="00945776">
            <w:pPr>
              <w:jc w:val="center"/>
              <w:rPr>
                <w:color w:val="000000"/>
                <w:sz w:val="18"/>
                <w:szCs w:val="18"/>
              </w:rPr>
            </w:pPr>
            <w:r w:rsidRPr="00945776">
              <w:rPr>
                <w:color w:val="000000"/>
                <w:sz w:val="18"/>
                <w:szCs w:val="18"/>
              </w:rPr>
              <w:t>122,00</w:t>
            </w:r>
          </w:p>
        </w:tc>
        <w:tc>
          <w:tcPr>
            <w:tcW w:w="710" w:type="dxa"/>
            <w:vAlign w:val="center"/>
          </w:tcPr>
          <w:p w14:paraId="46B1AB11" w14:textId="7449DB7C" w:rsidR="00945776" w:rsidRPr="00945776" w:rsidRDefault="00945776" w:rsidP="00945776">
            <w:pPr>
              <w:jc w:val="center"/>
              <w:rPr>
                <w:color w:val="000000"/>
                <w:sz w:val="18"/>
                <w:szCs w:val="18"/>
              </w:rPr>
            </w:pPr>
            <w:r w:rsidRPr="00945776">
              <w:rPr>
                <w:color w:val="000000"/>
                <w:sz w:val="18"/>
                <w:szCs w:val="18"/>
              </w:rPr>
              <w:t>122,00</w:t>
            </w:r>
          </w:p>
        </w:tc>
        <w:tc>
          <w:tcPr>
            <w:tcW w:w="710" w:type="dxa"/>
            <w:vAlign w:val="center"/>
          </w:tcPr>
          <w:p w14:paraId="28FC89D0" w14:textId="5EE3A25F" w:rsidR="00945776" w:rsidRPr="00945776" w:rsidRDefault="00945776" w:rsidP="00945776">
            <w:pPr>
              <w:jc w:val="center"/>
              <w:rPr>
                <w:color w:val="000000"/>
                <w:sz w:val="18"/>
                <w:szCs w:val="18"/>
              </w:rPr>
            </w:pPr>
            <w:r w:rsidRPr="00945776">
              <w:rPr>
                <w:color w:val="000000"/>
                <w:sz w:val="18"/>
                <w:szCs w:val="18"/>
              </w:rPr>
              <w:t>122,00</w:t>
            </w:r>
          </w:p>
        </w:tc>
      </w:tr>
      <w:tr w:rsidR="00945776" w:rsidRPr="00AE3E00" w14:paraId="12B7DFE1" w14:textId="77777777" w:rsidTr="00513B2A">
        <w:trPr>
          <w:trHeight w:val="283"/>
        </w:trPr>
        <w:tc>
          <w:tcPr>
            <w:tcW w:w="3085" w:type="dxa"/>
            <w:vMerge/>
            <w:vAlign w:val="center"/>
          </w:tcPr>
          <w:p w14:paraId="5955E250" w14:textId="77777777" w:rsidR="00945776" w:rsidRPr="00AE3E00" w:rsidRDefault="00945776" w:rsidP="00945776">
            <w:pPr>
              <w:jc w:val="center"/>
              <w:rPr>
                <w:sz w:val="18"/>
                <w:szCs w:val="18"/>
              </w:rPr>
            </w:pPr>
          </w:p>
        </w:tc>
        <w:tc>
          <w:tcPr>
            <w:tcW w:w="2802" w:type="dxa"/>
            <w:vAlign w:val="center"/>
          </w:tcPr>
          <w:p w14:paraId="4ED7FE17" w14:textId="77777777" w:rsidR="00945776" w:rsidRPr="00AE3E00" w:rsidRDefault="00945776" w:rsidP="00945776">
            <w:pPr>
              <w:pStyle w:val="TableStyle"/>
              <w:jc w:val="center"/>
              <w:rPr>
                <w:rFonts w:cs="Times New Roman"/>
                <w:sz w:val="18"/>
                <w:szCs w:val="18"/>
              </w:rPr>
            </w:pPr>
            <w:r w:rsidRPr="00AE3E00">
              <w:rPr>
                <w:rFonts w:cs="Times New Roman"/>
                <w:sz w:val="18"/>
                <w:szCs w:val="18"/>
              </w:rPr>
              <w:t>Всего стоимость группы проектов накопленным итогом</w:t>
            </w:r>
          </w:p>
        </w:tc>
        <w:tc>
          <w:tcPr>
            <w:tcW w:w="934" w:type="dxa"/>
            <w:vAlign w:val="center"/>
          </w:tcPr>
          <w:p w14:paraId="4F3B88D4" w14:textId="77777777" w:rsidR="00945776" w:rsidRPr="00AE3E00" w:rsidRDefault="00945776" w:rsidP="00945776">
            <w:pPr>
              <w:pStyle w:val="TableStyle"/>
              <w:jc w:val="center"/>
              <w:rPr>
                <w:rFonts w:cs="Times New Roman"/>
                <w:sz w:val="18"/>
                <w:szCs w:val="18"/>
              </w:rPr>
            </w:pPr>
            <w:r w:rsidRPr="00AE3E00">
              <w:rPr>
                <w:rFonts w:cs="Times New Roman"/>
                <w:sz w:val="18"/>
                <w:szCs w:val="18"/>
              </w:rPr>
              <w:t>тыс. руб.</w:t>
            </w:r>
          </w:p>
        </w:tc>
        <w:tc>
          <w:tcPr>
            <w:tcW w:w="666" w:type="dxa"/>
            <w:vAlign w:val="center"/>
          </w:tcPr>
          <w:p w14:paraId="39FD0A01" w14:textId="6AE1EC51" w:rsidR="00945776" w:rsidRPr="00945776" w:rsidRDefault="00945776" w:rsidP="00945776">
            <w:pPr>
              <w:jc w:val="center"/>
              <w:rPr>
                <w:color w:val="000000"/>
                <w:sz w:val="18"/>
                <w:szCs w:val="18"/>
              </w:rPr>
            </w:pPr>
            <w:r w:rsidRPr="00945776">
              <w:rPr>
                <w:color w:val="000000"/>
                <w:sz w:val="18"/>
                <w:szCs w:val="18"/>
              </w:rPr>
              <w:t>2209,15</w:t>
            </w:r>
          </w:p>
        </w:tc>
        <w:tc>
          <w:tcPr>
            <w:tcW w:w="685" w:type="dxa"/>
            <w:vAlign w:val="center"/>
          </w:tcPr>
          <w:p w14:paraId="3B758BCD" w14:textId="75BB7BD3" w:rsidR="00945776" w:rsidRPr="00945776" w:rsidRDefault="00945776" w:rsidP="00945776">
            <w:pPr>
              <w:jc w:val="center"/>
              <w:rPr>
                <w:color w:val="000000"/>
                <w:sz w:val="18"/>
                <w:szCs w:val="18"/>
              </w:rPr>
            </w:pPr>
            <w:r w:rsidRPr="00945776">
              <w:rPr>
                <w:color w:val="000000"/>
                <w:sz w:val="18"/>
                <w:szCs w:val="18"/>
              </w:rPr>
              <w:t>45541,88</w:t>
            </w:r>
          </w:p>
        </w:tc>
        <w:tc>
          <w:tcPr>
            <w:tcW w:w="710" w:type="dxa"/>
            <w:vAlign w:val="center"/>
          </w:tcPr>
          <w:p w14:paraId="2780FD3C" w14:textId="397A9510" w:rsidR="00945776" w:rsidRPr="00945776" w:rsidRDefault="00945776" w:rsidP="00945776">
            <w:pPr>
              <w:jc w:val="center"/>
              <w:rPr>
                <w:color w:val="000000"/>
                <w:sz w:val="18"/>
                <w:szCs w:val="18"/>
              </w:rPr>
            </w:pPr>
            <w:r w:rsidRPr="00945776">
              <w:rPr>
                <w:color w:val="000000"/>
                <w:sz w:val="18"/>
                <w:szCs w:val="18"/>
              </w:rPr>
              <w:t>51256,36</w:t>
            </w:r>
          </w:p>
        </w:tc>
        <w:tc>
          <w:tcPr>
            <w:tcW w:w="710" w:type="dxa"/>
            <w:vAlign w:val="center"/>
          </w:tcPr>
          <w:p w14:paraId="1A7F9E65" w14:textId="002CCE21" w:rsidR="00945776" w:rsidRPr="00945776" w:rsidRDefault="00945776" w:rsidP="00945776">
            <w:pPr>
              <w:jc w:val="center"/>
              <w:rPr>
                <w:color w:val="000000"/>
                <w:sz w:val="18"/>
                <w:szCs w:val="18"/>
              </w:rPr>
            </w:pPr>
            <w:r w:rsidRPr="00945776">
              <w:rPr>
                <w:color w:val="000000"/>
                <w:sz w:val="18"/>
                <w:szCs w:val="18"/>
              </w:rPr>
              <w:t>51378,36</w:t>
            </w:r>
          </w:p>
        </w:tc>
        <w:tc>
          <w:tcPr>
            <w:tcW w:w="710" w:type="dxa"/>
            <w:vAlign w:val="center"/>
          </w:tcPr>
          <w:p w14:paraId="2CEC59FD" w14:textId="756C56E1" w:rsidR="00945776" w:rsidRPr="00945776" w:rsidRDefault="00945776" w:rsidP="00945776">
            <w:pPr>
              <w:jc w:val="center"/>
              <w:rPr>
                <w:color w:val="000000"/>
                <w:sz w:val="18"/>
                <w:szCs w:val="18"/>
              </w:rPr>
            </w:pPr>
            <w:r w:rsidRPr="00945776">
              <w:rPr>
                <w:color w:val="000000"/>
                <w:sz w:val="18"/>
                <w:szCs w:val="18"/>
              </w:rPr>
              <w:t>51500,36</w:t>
            </w:r>
          </w:p>
        </w:tc>
        <w:tc>
          <w:tcPr>
            <w:tcW w:w="710" w:type="dxa"/>
            <w:vAlign w:val="center"/>
          </w:tcPr>
          <w:p w14:paraId="02451BD3" w14:textId="4079A08A" w:rsidR="00945776" w:rsidRPr="00945776" w:rsidRDefault="00945776" w:rsidP="00945776">
            <w:pPr>
              <w:jc w:val="center"/>
              <w:rPr>
                <w:color w:val="000000"/>
                <w:sz w:val="18"/>
                <w:szCs w:val="18"/>
              </w:rPr>
            </w:pPr>
            <w:r w:rsidRPr="00945776">
              <w:rPr>
                <w:color w:val="000000"/>
                <w:sz w:val="18"/>
                <w:szCs w:val="18"/>
              </w:rPr>
              <w:t>51622,36</w:t>
            </w:r>
          </w:p>
        </w:tc>
        <w:tc>
          <w:tcPr>
            <w:tcW w:w="710" w:type="dxa"/>
            <w:vAlign w:val="center"/>
          </w:tcPr>
          <w:p w14:paraId="30492A1F" w14:textId="39C3FBBE" w:rsidR="00945776" w:rsidRPr="00945776" w:rsidRDefault="00945776" w:rsidP="00945776">
            <w:pPr>
              <w:jc w:val="center"/>
              <w:rPr>
                <w:color w:val="000000"/>
                <w:sz w:val="18"/>
                <w:szCs w:val="18"/>
              </w:rPr>
            </w:pPr>
            <w:r w:rsidRPr="00945776">
              <w:rPr>
                <w:color w:val="000000"/>
                <w:sz w:val="18"/>
                <w:szCs w:val="18"/>
              </w:rPr>
              <w:t>51744,36</w:t>
            </w:r>
          </w:p>
        </w:tc>
        <w:tc>
          <w:tcPr>
            <w:tcW w:w="710" w:type="dxa"/>
            <w:vAlign w:val="center"/>
          </w:tcPr>
          <w:p w14:paraId="01E1B126" w14:textId="6C46A48C" w:rsidR="00945776" w:rsidRPr="00945776" w:rsidRDefault="00945776" w:rsidP="00945776">
            <w:pPr>
              <w:jc w:val="center"/>
              <w:rPr>
                <w:color w:val="000000"/>
                <w:sz w:val="18"/>
                <w:szCs w:val="18"/>
              </w:rPr>
            </w:pPr>
            <w:r w:rsidRPr="00945776">
              <w:rPr>
                <w:color w:val="000000"/>
                <w:sz w:val="18"/>
                <w:szCs w:val="18"/>
              </w:rPr>
              <w:t>51866,36</w:t>
            </w:r>
          </w:p>
        </w:tc>
        <w:tc>
          <w:tcPr>
            <w:tcW w:w="710" w:type="dxa"/>
            <w:vAlign w:val="center"/>
          </w:tcPr>
          <w:p w14:paraId="4A55A6AB" w14:textId="083CCA40" w:rsidR="00945776" w:rsidRPr="00945776" w:rsidRDefault="00945776" w:rsidP="00945776">
            <w:pPr>
              <w:jc w:val="center"/>
              <w:rPr>
                <w:color w:val="000000"/>
                <w:sz w:val="18"/>
                <w:szCs w:val="18"/>
              </w:rPr>
            </w:pPr>
            <w:r w:rsidRPr="00945776">
              <w:rPr>
                <w:color w:val="000000"/>
                <w:sz w:val="18"/>
                <w:szCs w:val="18"/>
              </w:rPr>
              <w:t>51988,36</w:t>
            </w:r>
          </w:p>
        </w:tc>
        <w:tc>
          <w:tcPr>
            <w:tcW w:w="710" w:type="dxa"/>
            <w:vAlign w:val="center"/>
          </w:tcPr>
          <w:p w14:paraId="52E7B9E0" w14:textId="50482B2C" w:rsidR="00945776" w:rsidRPr="00945776" w:rsidRDefault="00945776" w:rsidP="00945776">
            <w:pPr>
              <w:jc w:val="center"/>
              <w:rPr>
                <w:color w:val="000000"/>
                <w:sz w:val="18"/>
                <w:szCs w:val="18"/>
              </w:rPr>
            </w:pPr>
            <w:r w:rsidRPr="00945776">
              <w:rPr>
                <w:color w:val="000000"/>
                <w:sz w:val="18"/>
                <w:szCs w:val="18"/>
              </w:rPr>
              <w:t>52110,36</w:t>
            </w:r>
          </w:p>
        </w:tc>
        <w:tc>
          <w:tcPr>
            <w:tcW w:w="710" w:type="dxa"/>
            <w:vAlign w:val="center"/>
          </w:tcPr>
          <w:p w14:paraId="1ED2A95C" w14:textId="3AF7EE7A" w:rsidR="00945776" w:rsidRPr="00945776" w:rsidRDefault="00945776" w:rsidP="00945776">
            <w:pPr>
              <w:jc w:val="center"/>
              <w:rPr>
                <w:color w:val="000000"/>
                <w:sz w:val="18"/>
                <w:szCs w:val="18"/>
              </w:rPr>
            </w:pPr>
            <w:r w:rsidRPr="00945776">
              <w:rPr>
                <w:color w:val="000000"/>
                <w:sz w:val="18"/>
                <w:szCs w:val="18"/>
              </w:rPr>
              <w:t>52232,36</w:t>
            </w:r>
          </w:p>
        </w:tc>
      </w:tr>
      <w:tr w:rsidR="00945776" w:rsidRPr="00AE3E00" w14:paraId="43351675" w14:textId="77777777" w:rsidTr="00513B2A">
        <w:trPr>
          <w:trHeight w:val="283"/>
        </w:trPr>
        <w:tc>
          <w:tcPr>
            <w:tcW w:w="3085" w:type="dxa"/>
            <w:vMerge w:val="restart"/>
            <w:vAlign w:val="center"/>
          </w:tcPr>
          <w:p w14:paraId="331469B8" w14:textId="77777777" w:rsidR="00945776" w:rsidRPr="00AE3E00" w:rsidRDefault="00945776" w:rsidP="00945776">
            <w:pPr>
              <w:pStyle w:val="TableStyle"/>
              <w:jc w:val="center"/>
              <w:rPr>
                <w:rFonts w:cs="Times New Roman"/>
                <w:sz w:val="18"/>
                <w:szCs w:val="18"/>
              </w:rPr>
            </w:pPr>
            <w:r w:rsidRPr="00AE3E00">
              <w:rPr>
                <w:rFonts w:cs="Times New Roman"/>
                <w:sz w:val="18"/>
                <w:szCs w:val="18"/>
              </w:rPr>
              <w:t>1.1 Реконструкция, модернизация источников теплоснабжения и тепловых сетей для обеспечения надежности теплоснабжения потребителей</w:t>
            </w:r>
          </w:p>
        </w:tc>
        <w:tc>
          <w:tcPr>
            <w:tcW w:w="2802" w:type="dxa"/>
            <w:vAlign w:val="center"/>
          </w:tcPr>
          <w:p w14:paraId="31288D6A" w14:textId="77777777" w:rsidR="00945776" w:rsidRPr="00AE3E00" w:rsidRDefault="00945776" w:rsidP="00945776">
            <w:pPr>
              <w:pStyle w:val="TableStyle"/>
              <w:jc w:val="center"/>
              <w:rPr>
                <w:rFonts w:cs="Times New Roman"/>
                <w:sz w:val="18"/>
                <w:szCs w:val="18"/>
              </w:rPr>
            </w:pPr>
            <w:r w:rsidRPr="00AE3E00">
              <w:rPr>
                <w:rFonts w:cs="Times New Roman"/>
                <w:sz w:val="18"/>
                <w:szCs w:val="18"/>
              </w:rPr>
              <w:t>Всего капитальные затраты, без НДС</w:t>
            </w:r>
          </w:p>
        </w:tc>
        <w:tc>
          <w:tcPr>
            <w:tcW w:w="934" w:type="dxa"/>
            <w:vAlign w:val="center"/>
          </w:tcPr>
          <w:p w14:paraId="7BC5DF9D" w14:textId="77777777" w:rsidR="00945776" w:rsidRPr="00AE3E00" w:rsidRDefault="00945776" w:rsidP="00945776">
            <w:pPr>
              <w:pStyle w:val="TableStyle"/>
              <w:jc w:val="center"/>
              <w:rPr>
                <w:rFonts w:cs="Times New Roman"/>
                <w:sz w:val="18"/>
                <w:szCs w:val="18"/>
              </w:rPr>
            </w:pPr>
            <w:r w:rsidRPr="00AE3E00">
              <w:rPr>
                <w:rFonts w:cs="Times New Roman"/>
                <w:sz w:val="18"/>
                <w:szCs w:val="18"/>
              </w:rPr>
              <w:t>тыс. руб.</w:t>
            </w:r>
          </w:p>
        </w:tc>
        <w:tc>
          <w:tcPr>
            <w:tcW w:w="666" w:type="dxa"/>
            <w:vAlign w:val="center"/>
          </w:tcPr>
          <w:p w14:paraId="71208E81" w14:textId="7EBFA3B3" w:rsidR="00945776" w:rsidRPr="00945776" w:rsidRDefault="00945776" w:rsidP="00945776">
            <w:pPr>
              <w:jc w:val="center"/>
              <w:rPr>
                <w:color w:val="000000"/>
                <w:sz w:val="18"/>
                <w:szCs w:val="18"/>
              </w:rPr>
            </w:pPr>
            <w:r w:rsidRPr="00945776">
              <w:rPr>
                <w:color w:val="000000"/>
                <w:sz w:val="18"/>
                <w:szCs w:val="18"/>
              </w:rPr>
              <w:t>1710,78</w:t>
            </w:r>
          </w:p>
        </w:tc>
        <w:tc>
          <w:tcPr>
            <w:tcW w:w="685" w:type="dxa"/>
            <w:vAlign w:val="center"/>
          </w:tcPr>
          <w:p w14:paraId="0907F077" w14:textId="7E798D81" w:rsidR="00945776" w:rsidRPr="00945776" w:rsidRDefault="00945776" w:rsidP="00945776">
            <w:pPr>
              <w:jc w:val="center"/>
              <w:rPr>
                <w:color w:val="000000"/>
                <w:sz w:val="18"/>
                <w:szCs w:val="18"/>
              </w:rPr>
            </w:pPr>
            <w:r w:rsidRPr="00945776">
              <w:rPr>
                <w:color w:val="000000"/>
                <w:sz w:val="18"/>
                <w:szCs w:val="18"/>
              </w:rPr>
              <w:t>4408,63</w:t>
            </w:r>
          </w:p>
        </w:tc>
        <w:tc>
          <w:tcPr>
            <w:tcW w:w="710" w:type="dxa"/>
            <w:vAlign w:val="center"/>
          </w:tcPr>
          <w:p w14:paraId="10A0B39D" w14:textId="008D4CFF" w:rsidR="00945776" w:rsidRPr="00945776" w:rsidRDefault="00945776" w:rsidP="00945776">
            <w:pPr>
              <w:jc w:val="center"/>
              <w:rPr>
                <w:color w:val="000000"/>
                <w:sz w:val="18"/>
                <w:szCs w:val="18"/>
              </w:rPr>
            </w:pPr>
            <w:r w:rsidRPr="00945776">
              <w:rPr>
                <w:color w:val="000000"/>
                <w:sz w:val="18"/>
                <w:szCs w:val="18"/>
              </w:rPr>
              <w:t>4584,00</w:t>
            </w:r>
          </w:p>
        </w:tc>
        <w:tc>
          <w:tcPr>
            <w:tcW w:w="710" w:type="dxa"/>
            <w:vAlign w:val="center"/>
          </w:tcPr>
          <w:p w14:paraId="00175239" w14:textId="010AE4AF" w:rsidR="00945776" w:rsidRPr="00945776" w:rsidRDefault="00945776" w:rsidP="00945776">
            <w:pPr>
              <w:jc w:val="center"/>
              <w:rPr>
                <w:color w:val="000000"/>
                <w:sz w:val="18"/>
                <w:szCs w:val="18"/>
              </w:rPr>
            </w:pPr>
            <w:r w:rsidRPr="00945776">
              <w:rPr>
                <w:color w:val="000000"/>
                <w:sz w:val="18"/>
                <w:szCs w:val="18"/>
              </w:rPr>
              <w:t>0,00</w:t>
            </w:r>
          </w:p>
        </w:tc>
        <w:tc>
          <w:tcPr>
            <w:tcW w:w="710" w:type="dxa"/>
            <w:vAlign w:val="center"/>
          </w:tcPr>
          <w:p w14:paraId="19BA136D" w14:textId="37A39D00" w:rsidR="00945776" w:rsidRPr="00945776" w:rsidRDefault="00945776" w:rsidP="00945776">
            <w:pPr>
              <w:jc w:val="center"/>
              <w:rPr>
                <w:color w:val="000000"/>
                <w:sz w:val="18"/>
                <w:szCs w:val="18"/>
              </w:rPr>
            </w:pPr>
            <w:r w:rsidRPr="00945776">
              <w:rPr>
                <w:color w:val="000000"/>
                <w:sz w:val="18"/>
                <w:szCs w:val="18"/>
              </w:rPr>
              <w:t>0,00</w:t>
            </w:r>
          </w:p>
        </w:tc>
        <w:tc>
          <w:tcPr>
            <w:tcW w:w="710" w:type="dxa"/>
            <w:vAlign w:val="center"/>
          </w:tcPr>
          <w:p w14:paraId="1287F15A" w14:textId="72550BEE" w:rsidR="00945776" w:rsidRPr="00945776" w:rsidRDefault="00945776" w:rsidP="00945776">
            <w:pPr>
              <w:jc w:val="center"/>
              <w:rPr>
                <w:color w:val="000000"/>
                <w:sz w:val="18"/>
                <w:szCs w:val="18"/>
              </w:rPr>
            </w:pPr>
            <w:r w:rsidRPr="00945776">
              <w:rPr>
                <w:color w:val="000000"/>
                <w:sz w:val="18"/>
                <w:szCs w:val="18"/>
              </w:rPr>
              <w:t>0,00</w:t>
            </w:r>
          </w:p>
        </w:tc>
        <w:tc>
          <w:tcPr>
            <w:tcW w:w="710" w:type="dxa"/>
            <w:vAlign w:val="center"/>
          </w:tcPr>
          <w:p w14:paraId="0442C609" w14:textId="789B6900" w:rsidR="00945776" w:rsidRPr="00945776" w:rsidRDefault="00945776" w:rsidP="00945776">
            <w:pPr>
              <w:jc w:val="center"/>
              <w:rPr>
                <w:color w:val="000000"/>
                <w:sz w:val="18"/>
                <w:szCs w:val="18"/>
              </w:rPr>
            </w:pPr>
            <w:r w:rsidRPr="00945776">
              <w:rPr>
                <w:color w:val="000000"/>
                <w:sz w:val="18"/>
                <w:szCs w:val="18"/>
              </w:rPr>
              <w:t>0,00</w:t>
            </w:r>
          </w:p>
        </w:tc>
        <w:tc>
          <w:tcPr>
            <w:tcW w:w="710" w:type="dxa"/>
            <w:vAlign w:val="center"/>
          </w:tcPr>
          <w:p w14:paraId="10B3FB5E" w14:textId="21FEF193" w:rsidR="00945776" w:rsidRPr="00945776" w:rsidRDefault="00945776" w:rsidP="00945776">
            <w:pPr>
              <w:jc w:val="center"/>
              <w:rPr>
                <w:color w:val="000000"/>
                <w:sz w:val="18"/>
                <w:szCs w:val="18"/>
              </w:rPr>
            </w:pPr>
            <w:r w:rsidRPr="00945776">
              <w:rPr>
                <w:color w:val="000000"/>
                <w:sz w:val="18"/>
                <w:szCs w:val="18"/>
              </w:rPr>
              <w:t>0,00</w:t>
            </w:r>
          </w:p>
        </w:tc>
        <w:tc>
          <w:tcPr>
            <w:tcW w:w="710" w:type="dxa"/>
            <w:vAlign w:val="center"/>
          </w:tcPr>
          <w:p w14:paraId="63BEF9FD" w14:textId="5857BF33" w:rsidR="00945776" w:rsidRPr="00945776" w:rsidRDefault="00945776" w:rsidP="00945776">
            <w:pPr>
              <w:jc w:val="center"/>
              <w:rPr>
                <w:color w:val="000000"/>
                <w:sz w:val="18"/>
                <w:szCs w:val="18"/>
              </w:rPr>
            </w:pPr>
            <w:r w:rsidRPr="00945776">
              <w:rPr>
                <w:color w:val="000000"/>
                <w:sz w:val="18"/>
                <w:szCs w:val="18"/>
              </w:rPr>
              <w:t>0,00</w:t>
            </w:r>
          </w:p>
        </w:tc>
        <w:tc>
          <w:tcPr>
            <w:tcW w:w="710" w:type="dxa"/>
            <w:vAlign w:val="center"/>
          </w:tcPr>
          <w:p w14:paraId="30895970" w14:textId="244ACC40" w:rsidR="00945776" w:rsidRPr="00945776" w:rsidRDefault="00945776" w:rsidP="00945776">
            <w:pPr>
              <w:jc w:val="center"/>
              <w:rPr>
                <w:color w:val="000000"/>
                <w:sz w:val="18"/>
                <w:szCs w:val="18"/>
              </w:rPr>
            </w:pPr>
            <w:r w:rsidRPr="00945776">
              <w:rPr>
                <w:color w:val="000000"/>
                <w:sz w:val="18"/>
                <w:szCs w:val="18"/>
              </w:rPr>
              <w:t>0,00</w:t>
            </w:r>
          </w:p>
        </w:tc>
        <w:tc>
          <w:tcPr>
            <w:tcW w:w="710" w:type="dxa"/>
            <w:vAlign w:val="center"/>
          </w:tcPr>
          <w:p w14:paraId="2038EEFD" w14:textId="2FE698F7" w:rsidR="00945776" w:rsidRPr="00945776" w:rsidRDefault="00945776" w:rsidP="00945776">
            <w:pPr>
              <w:jc w:val="center"/>
              <w:rPr>
                <w:color w:val="000000"/>
                <w:sz w:val="18"/>
                <w:szCs w:val="18"/>
              </w:rPr>
            </w:pPr>
            <w:r w:rsidRPr="00945776">
              <w:rPr>
                <w:color w:val="000000"/>
                <w:sz w:val="18"/>
                <w:szCs w:val="18"/>
              </w:rPr>
              <w:t>0,00</w:t>
            </w:r>
          </w:p>
        </w:tc>
      </w:tr>
      <w:tr w:rsidR="00945776" w:rsidRPr="00AE3E00" w14:paraId="6DCC357E" w14:textId="77777777" w:rsidTr="00513B2A">
        <w:trPr>
          <w:trHeight w:val="283"/>
        </w:trPr>
        <w:tc>
          <w:tcPr>
            <w:tcW w:w="3085" w:type="dxa"/>
            <w:vMerge/>
            <w:vAlign w:val="center"/>
          </w:tcPr>
          <w:p w14:paraId="66AB6955" w14:textId="77777777" w:rsidR="00945776" w:rsidRPr="00AE3E00" w:rsidRDefault="00945776" w:rsidP="00945776">
            <w:pPr>
              <w:jc w:val="center"/>
              <w:rPr>
                <w:sz w:val="18"/>
                <w:szCs w:val="18"/>
              </w:rPr>
            </w:pPr>
          </w:p>
        </w:tc>
        <w:tc>
          <w:tcPr>
            <w:tcW w:w="2802" w:type="dxa"/>
            <w:vAlign w:val="center"/>
          </w:tcPr>
          <w:p w14:paraId="58F4D21F" w14:textId="77777777" w:rsidR="00945776" w:rsidRPr="00AE3E00" w:rsidRDefault="00945776" w:rsidP="00945776">
            <w:pPr>
              <w:pStyle w:val="TableStyle"/>
              <w:jc w:val="center"/>
              <w:rPr>
                <w:rFonts w:cs="Times New Roman"/>
                <w:sz w:val="18"/>
                <w:szCs w:val="18"/>
              </w:rPr>
            </w:pPr>
            <w:r w:rsidRPr="00AE3E00">
              <w:rPr>
                <w:rFonts w:cs="Times New Roman"/>
                <w:sz w:val="18"/>
                <w:szCs w:val="18"/>
              </w:rPr>
              <w:t>Непредвиденные расходы</w:t>
            </w:r>
          </w:p>
        </w:tc>
        <w:tc>
          <w:tcPr>
            <w:tcW w:w="934" w:type="dxa"/>
            <w:vAlign w:val="center"/>
          </w:tcPr>
          <w:p w14:paraId="432DCCD9" w14:textId="77777777" w:rsidR="00945776" w:rsidRPr="00AE3E00" w:rsidRDefault="00945776" w:rsidP="00945776">
            <w:pPr>
              <w:pStyle w:val="TableStyle"/>
              <w:jc w:val="center"/>
              <w:rPr>
                <w:rFonts w:cs="Times New Roman"/>
                <w:sz w:val="18"/>
                <w:szCs w:val="18"/>
              </w:rPr>
            </w:pPr>
            <w:r w:rsidRPr="00AE3E00">
              <w:rPr>
                <w:rFonts w:cs="Times New Roman"/>
                <w:sz w:val="18"/>
                <w:szCs w:val="18"/>
              </w:rPr>
              <w:t>тыс. руб.</w:t>
            </w:r>
          </w:p>
        </w:tc>
        <w:tc>
          <w:tcPr>
            <w:tcW w:w="666" w:type="dxa"/>
            <w:vAlign w:val="center"/>
          </w:tcPr>
          <w:p w14:paraId="4F1875A6" w14:textId="20AD4941" w:rsidR="00945776" w:rsidRPr="00945776" w:rsidRDefault="00945776" w:rsidP="00945776">
            <w:pPr>
              <w:jc w:val="center"/>
              <w:rPr>
                <w:color w:val="000000"/>
                <w:sz w:val="18"/>
                <w:szCs w:val="18"/>
              </w:rPr>
            </w:pPr>
            <w:r w:rsidRPr="00945776">
              <w:rPr>
                <w:color w:val="000000"/>
                <w:sz w:val="18"/>
                <w:szCs w:val="18"/>
              </w:rPr>
              <w:t>0,00</w:t>
            </w:r>
          </w:p>
        </w:tc>
        <w:tc>
          <w:tcPr>
            <w:tcW w:w="685" w:type="dxa"/>
            <w:vAlign w:val="center"/>
          </w:tcPr>
          <w:p w14:paraId="786652D1" w14:textId="57970381" w:rsidR="00945776" w:rsidRPr="00945776" w:rsidRDefault="00945776" w:rsidP="00945776">
            <w:pPr>
              <w:jc w:val="center"/>
              <w:rPr>
                <w:color w:val="000000"/>
                <w:sz w:val="18"/>
                <w:szCs w:val="18"/>
              </w:rPr>
            </w:pPr>
            <w:r w:rsidRPr="00945776">
              <w:rPr>
                <w:color w:val="000000"/>
                <w:sz w:val="18"/>
                <w:szCs w:val="18"/>
              </w:rPr>
              <w:t>0,00</w:t>
            </w:r>
          </w:p>
        </w:tc>
        <w:tc>
          <w:tcPr>
            <w:tcW w:w="710" w:type="dxa"/>
            <w:vAlign w:val="center"/>
          </w:tcPr>
          <w:p w14:paraId="08842340" w14:textId="401DF1E7" w:rsidR="00945776" w:rsidRPr="00945776" w:rsidRDefault="00945776" w:rsidP="00945776">
            <w:pPr>
              <w:jc w:val="center"/>
              <w:rPr>
                <w:color w:val="000000"/>
                <w:sz w:val="18"/>
                <w:szCs w:val="18"/>
              </w:rPr>
            </w:pPr>
            <w:r w:rsidRPr="00945776">
              <w:rPr>
                <w:color w:val="000000"/>
                <w:sz w:val="18"/>
                <w:szCs w:val="18"/>
              </w:rPr>
              <w:t>0,00</w:t>
            </w:r>
          </w:p>
        </w:tc>
        <w:tc>
          <w:tcPr>
            <w:tcW w:w="710" w:type="dxa"/>
            <w:vAlign w:val="center"/>
          </w:tcPr>
          <w:p w14:paraId="50490386" w14:textId="48535A38" w:rsidR="00945776" w:rsidRPr="00945776" w:rsidRDefault="00945776" w:rsidP="00945776">
            <w:pPr>
              <w:jc w:val="center"/>
              <w:rPr>
                <w:color w:val="000000"/>
                <w:sz w:val="18"/>
                <w:szCs w:val="18"/>
              </w:rPr>
            </w:pPr>
            <w:r w:rsidRPr="00945776">
              <w:rPr>
                <w:color w:val="000000"/>
                <w:sz w:val="18"/>
                <w:szCs w:val="18"/>
              </w:rPr>
              <w:t>0,00</w:t>
            </w:r>
          </w:p>
        </w:tc>
        <w:tc>
          <w:tcPr>
            <w:tcW w:w="710" w:type="dxa"/>
            <w:vAlign w:val="center"/>
          </w:tcPr>
          <w:p w14:paraId="1C190B24" w14:textId="1033E026" w:rsidR="00945776" w:rsidRPr="00945776" w:rsidRDefault="00945776" w:rsidP="00945776">
            <w:pPr>
              <w:jc w:val="center"/>
              <w:rPr>
                <w:color w:val="000000"/>
                <w:sz w:val="18"/>
                <w:szCs w:val="18"/>
              </w:rPr>
            </w:pPr>
            <w:r w:rsidRPr="00945776">
              <w:rPr>
                <w:color w:val="000000"/>
                <w:sz w:val="18"/>
                <w:szCs w:val="18"/>
              </w:rPr>
              <w:t>0,00</w:t>
            </w:r>
          </w:p>
        </w:tc>
        <w:tc>
          <w:tcPr>
            <w:tcW w:w="710" w:type="dxa"/>
            <w:vAlign w:val="center"/>
          </w:tcPr>
          <w:p w14:paraId="07CD274B" w14:textId="5174A61A" w:rsidR="00945776" w:rsidRPr="00945776" w:rsidRDefault="00945776" w:rsidP="00945776">
            <w:pPr>
              <w:jc w:val="center"/>
              <w:rPr>
                <w:color w:val="000000"/>
                <w:sz w:val="18"/>
                <w:szCs w:val="18"/>
              </w:rPr>
            </w:pPr>
            <w:r w:rsidRPr="00945776">
              <w:rPr>
                <w:color w:val="000000"/>
                <w:sz w:val="18"/>
                <w:szCs w:val="18"/>
              </w:rPr>
              <w:t>0,00</w:t>
            </w:r>
          </w:p>
        </w:tc>
        <w:tc>
          <w:tcPr>
            <w:tcW w:w="710" w:type="dxa"/>
            <w:vAlign w:val="center"/>
          </w:tcPr>
          <w:p w14:paraId="64691919" w14:textId="5BFBA08D" w:rsidR="00945776" w:rsidRPr="00945776" w:rsidRDefault="00945776" w:rsidP="00945776">
            <w:pPr>
              <w:jc w:val="center"/>
              <w:rPr>
                <w:color w:val="000000"/>
                <w:sz w:val="18"/>
                <w:szCs w:val="18"/>
              </w:rPr>
            </w:pPr>
            <w:r w:rsidRPr="00945776">
              <w:rPr>
                <w:color w:val="000000"/>
                <w:sz w:val="18"/>
                <w:szCs w:val="18"/>
              </w:rPr>
              <w:t>0,00</w:t>
            </w:r>
          </w:p>
        </w:tc>
        <w:tc>
          <w:tcPr>
            <w:tcW w:w="710" w:type="dxa"/>
            <w:vAlign w:val="center"/>
          </w:tcPr>
          <w:p w14:paraId="2EF4BE68" w14:textId="5E8B26CC" w:rsidR="00945776" w:rsidRPr="00945776" w:rsidRDefault="00945776" w:rsidP="00945776">
            <w:pPr>
              <w:jc w:val="center"/>
              <w:rPr>
                <w:color w:val="000000"/>
                <w:sz w:val="18"/>
                <w:szCs w:val="18"/>
              </w:rPr>
            </w:pPr>
            <w:r w:rsidRPr="00945776">
              <w:rPr>
                <w:color w:val="000000"/>
                <w:sz w:val="18"/>
                <w:szCs w:val="18"/>
              </w:rPr>
              <w:t>0,00</w:t>
            </w:r>
          </w:p>
        </w:tc>
        <w:tc>
          <w:tcPr>
            <w:tcW w:w="710" w:type="dxa"/>
            <w:vAlign w:val="center"/>
          </w:tcPr>
          <w:p w14:paraId="7E396BF3" w14:textId="3EF3B0BF" w:rsidR="00945776" w:rsidRPr="00945776" w:rsidRDefault="00945776" w:rsidP="00945776">
            <w:pPr>
              <w:jc w:val="center"/>
              <w:rPr>
                <w:color w:val="000000"/>
                <w:sz w:val="18"/>
                <w:szCs w:val="18"/>
              </w:rPr>
            </w:pPr>
            <w:r w:rsidRPr="00945776">
              <w:rPr>
                <w:color w:val="000000"/>
                <w:sz w:val="18"/>
                <w:szCs w:val="18"/>
              </w:rPr>
              <w:t>0,00</w:t>
            </w:r>
          </w:p>
        </w:tc>
        <w:tc>
          <w:tcPr>
            <w:tcW w:w="710" w:type="dxa"/>
            <w:vAlign w:val="center"/>
          </w:tcPr>
          <w:p w14:paraId="7BEF571D" w14:textId="48C337D6" w:rsidR="00945776" w:rsidRPr="00945776" w:rsidRDefault="00945776" w:rsidP="00945776">
            <w:pPr>
              <w:jc w:val="center"/>
              <w:rPr>
                <w:color w:val="000000"/>
                <w:sz w:val="18"/>
                <w:szCs w:val="18"/>
              </w:rPr>
            </w:pPr>
            <w:r w:rsidRPr="00945776">
              <w:rPr>
                <w:color w:val="000000"/>
                <w:sz w:val="18"/>
                <w:szCs w:val="18"/>
              </w:rPr>
              <w:t>0,00</w:t>
            </w:r>
          </w:p>
        </w:tc>
        <w:tc>
          <w:tcPr>
            <w:tcW w:w="710" w:type="dxa"/>
            <w:vAlign w:val="center"/>
          </w:tcPr>
          <w:p w14:paraId="27EDEDE5" w14:textId="6DED22AC" w:rsidR="00945776" w:rsidRPr="00945776" w:rsidRDefault="00945776" w:rsidP="00945776">
            <w:pPr>
              <w:jc w:val="center"/>
              <w:rPr>
                <w:color w:val="000000"/>
                <w:sz w:val="18"/>
                <w:szCs w:val="18"/>
              </w:rPr>
            </w:pPr>
            <w:r w:rsidRPr="00945776">
              <w:rPr>
                <w:color w:val="000000"/>
                <w:sz w:val="18"/>
                <w:szCs w:val="18"/>
              </w:rPr>
              <w:t>0,00</w:t>
            </w:r>
          </w:p>
        </w:tc>
      </w:tr>
      <w:tr w:rsidR="00945776" w:rsidRPr="00AE3E00" w14:paraId="2DAD8CE8" w14:textId="77777777" w:rsidTr="00513B2A">
        <w:trPr>
          <w:trHeight w:val="283"/>
        </w:trPr>
        <w:tc>
          <w:tcPr>
            <w:tcW w:w="3085" w:type="dxa"/>
            <w:vMerge/>
            <w:vAlign w:val="center"/>
          </w:tcPr>
          <w:p w14:paraId="4E2D11AB" w14:textId="77777777" w:rsidR="00945776" w:rsidRPr="00AE3E00" w:rsidRDefault="00945776" w:rsidP="00945776">
            <w:pPr>
              <w:jc w:val="center"/>
              <w:rPr>
                <w:sz w:val="18"/>
                <w:szCs w:val="18"/>
              </w:rPr>
            </w:pPr>
          </w:p>
        </w:tc>
        <w:tc>
          <w:tcPr>
            <w:tcW w:w="2802" w:type="dxa"/>
            <w:vAlign w:val="center"/>
          </w:tcPr>
          <w:p w14:paraId="320BA05E" w14:textId="77777777" w:rsidR="00945776" w:rsidRPr="00AE3E00" w:rsidRDefault="00945776" w:rsidP="00945776">
            <w:pPr>
              <w:pStyle w:val="TableStyle"/>
              <w:jc w:val="center"/>
              <w:rPr>
                <w:rFonts w:cs="Times New Roman"/>
                <w:sz w:val="18"/>
                <w:szCs w:val="18"/>
              </w:rPr>
            </w:pPr>
            <w:r w:rsidRPr="00AE3E00">
              <w:rPr>
                <w:rFonts w:cs="Times New Roman"/>
                <w:sz w:val="18"/>
                <w:szCs w:val="18"/>
              </w:rPr>
              <w:t>НДС</w:t>
            </w:r>
          </w:p>
        </w:tc>
        <w:tc>
          <w:tcPr>
            <w:tcW w:w="934" w:type="dxa"/>
            <w:vAlign w:val="center"/>
          </w:tcPr>
          <w:p w14:paraId="0314086C" w14:textId="77777777" w:rsidR="00945776" w:rsidRPr="00AE3E00" w:rsidRDefault="00945776" w:rsidP="00945776">
            <w:pPr>
              <w:pStyle w:val="TableStyle"/>
              <w:jc w:val="center"/>
              <w:rPr>
                <w:rFonts w:cs="Times New Roman"/>
                <w:sz w:val="18"/>
                <w:szCs w:val="18"/>
              </w:rPr>
            </w:pPr>
            <w:r w:rsidRPr="00AE3E00">
              <w:rPr>
                <w:rFonts w:cs="Times New Roman"/>
                <w:sz w:val="18"/>
                <w:szCs w:val="18"/>
              </w:rPr>
              <w:t>%</w:t>
            </w:r>
          </w:p>
        </w:tc>
        <w:tc>
          <w:tcPr>
            <w:tcW w:w="666" w:type="dxa"/>
            <w:vAlign w:val="center"/>
          </w:tcPr>
          <w:p w14:paraId="3293DBA5" w14:textId="75221D57" w:rsidR="00945776" w:rsidRPr="00945776" w:rsidRDefault="00945776" w:rsidP="00945776">
            <w:pPr>
              <w:jc w:val="center"/>
              <w:rPr>
                <w:color w:val="000000"/>
                <w:sz w:val="18"/>
                <w:szCs w:val="18"/>
              </w:rPr>
            </w:pPr>
            <w:r w:rsidRPr="00945776">
              <w:rPr>
                <w:color w:val="000000"/>
                <w:sz w:val="18"/>
                <w:szCs w:val="18"/>
              </w:rPr>
              <w:t>22,00</w:t>
            </w:r>
          </w:p>
        </w:tc>
        <w:tc>
          <w:tcPr>
            <w:tcW w:w="685" w:type="dxa"/>
            <w:vAlign w:val="center"/>
          </w:tcPr>
          <w:p w14:paraId="6D5E1C90" w14:textId="18969EA4" w:rsidR="00945776" w:rsidRPr="00945776" w:rsidRDefault="00945776" w:rsidP="00945776">
            <w:pPr>
              <w:jc w:val="center"/>
              <w:rPr>
                <w:color w:val="000000"/>
                <w:sz w:val="18"/>
                <w:szCs w:val="18"/>
              </w:rPr>
            </w:pPr>
            <w:r w:rsidRPr="00945776">
              <w:rPr>
                <w:color w:val="000000"/>
                <w:sz w:val="18"/>
                <w:szCs w:val="18"/>
              </w:rPr>
              <w:t>22,00</w:t>
            </w:r>
          </w:p>
        </w:tc>
        <w:tc>
          <w:tcPr>
            <w:tcW w:w="710" w:type="dxa"/>
            <w:vAlign w:val="center"/>
          </w:tcPr>
          <w:p w14:paraId="4E7AA611" w14:textId="62C3E6FD" w:rsidR="00945776" w:rsidRPr="00945776" w:rsidRDefault="00945776" w:rsidP="00945776">
            <w:pPr>
              <w:jc w:val="center"/>
              <w:rPr>
                <w:color w:val="000000"/>
                <w:sz w:val="18"/>
                <w:szCs w:val="18"/>
              </w:rPr>
            </w:pPr>
            <w:r w:rsidRPr="00945776">
              <w:rPr>
                <w:color w:val="000000"/>
                <w:sz w:val="18"/>
                <w:szCs w:val="18"/>
              </w:rPr>
              <w:t>22,00</w:t>
            </w:r>
          </w:p>
        </w:tc>
        <w:tc>
          <w:tcPr>
            <w:tcW w:w="710" w:type="dxa"/>
            <w:vAlign w:val="center"/>
          </w:tcPr>
          <w:p w14:paraId="5241A76D" w14:textId="5009B7CE" w:rsidR="00945776" w:rsidRPr="00945776" w:rsidRDefault="00945776" w:rsidP="00945776">
            <w:pPr>
              <w:jc w:val="center"/>
              <w:rPr>
                <w:color w:val="000000"/>
                <w:sz w:val="18"/>
                <w:szCs w:val="18"/>
              </w:rPr>
            </w:pPr>
            <w:r w:rsidRPr="00945776">
              <w:rPr>
                <w:color w:val="000000"/>
                <w:sz w:val="18"/>
                <w:szCs w:val="18"/>
              </w:rPr>
              <w:t>0,00</w:t>
            </w:r>
          </w:p>
        </w:tc>
        <w:tc>
          <w:tcPr>
            <w:tcW w:w="710" w:type="dxa"/>
            <w:vAlign w:val="center"/>
          </w:tcPr>
          <w:p w14:paraId="3BC0E4DA" w14:textId="03A9EA4F" w:rsidR="00945776" w:rsidRPr="00945776" w:rsidRDefault="00945776" w:rsidP="00945776">
            <w:pPr>
              <w:jc w:val="center"/>
              <w:rPr>
                <w:color w:val="000000"/>
                <w:sz w:val="18"/>
                <w:szCs w:val="18"/>
              </w:rPr>
            </w:pPr>
            <w:r w:rsidRPr="00945776">
              <w:rPr>
                <w:color w:val="000000"/>
                <w:sz w:val="18"/>
                <w:szCs w:val="18"/>
              </w:rPr>
              <w:t>0,00</w:t>
            </w:r>
          </w:p>
        </w:tc>
        <w:tc>
          <w:tcPr>
            <w:tcW w:w="710" w:type="dxa"/>
            <w:vAlign w:val="center"/>
          </w:tcPr>
          <w:p w14:paraId="72185A61" w14:textId="7F6DCE79" w:rsidR="00945776" w:rsidRPr="00945776" w:rsidRDefault="00945776" w:rsidP="00945776">
            <w:pPr>
              <w:jc w:val="center"/>
              <w:rPr>
                <w:color w:val="000000"/>
                <w:sz w:val="18"/>
                <w:szCs w:val="18"/>
              </w:rPr>
            </w:pPr>
            <w:r w:rsidRPr="00945776">
              <w:rPr>
                <w:color w:val="000000"/>
                <w:sz w:val="18"/>
                <w:szCs w:val="18"/>
              </w:rPr>
              <w:t>0,00</w:t>
            </w:r>
          </w:p>
        </w:tc>
        <w:tc>
          <w:tcPr>
            <w:tcW w:w="710" w:type="dxa"/>
            <w:vAlign w:val="center"/>
          </w:tcPr>
          <w:p w14:paraId="2B503D9D" w14:textId="64E62CC6" w:rsidR="00945776" w:rsidRPr="00945776" w:rsidRDefault="00945776" w:rsidP="00945776">
            <w:pPr>
              <w:jc w:val="center"/>
              <w:rPr>
                <w:color w:val="000000"/>
                <w:sz w:val="18"/>
                <w:szCs w:val="18"/>
              </w:rPr>
            </w:pPr>
            <w:r w:rsidRPr="00945776">
              <w:rPr>
                <w:color w:val="000000"/>
                <w:sz w:val="18"/>
                <w:szCs w:val="18"/>
              </w:rPr>
              <w:t>0,00</w:t>
            </w:r>
          </w:p>
        </w:tc>
        <w:tc>
          <w:tcPr>
            <w:tcW w:w="710" w:type="dxa"/>
            <w:vAlign w:val="center"/>
          </w:tcPr>
          <w:p w14:paraId="40588BF9" w14:textId="48D0A339" w:rsidR="00945776" w:rsidRPr="00945776" w:rsidRDefault="00945776" w:rsidP="00945776">
            <w:pPr>
              <w:jc w:val="center"/>
              <w:rPr>
                <w:color w:val="000000"/>
                <w:sz w:val="18"/>
                <w:szCs w:val="18"/>
              </w:rPr>
            </w:pPr>
            <w:r w:rsidRPr="00945776">
              <w:rPr>
                <w:color w:val="000000"/>
                <w:sz w:val="18"/>
                <w:szCs w:val="18"/>
              </w:rPr>
              <w:t>0,00</w:t>
            </w:r>
          </w:p>
        </w:tc>
        <w:tc>
          <w:tcPr>
            <w:tcW w:w="710" w:type="dxa"/>
            <w:vAlign w:val="center"/>
          </w:tcPr>
          <w:p w14:paraId="1FFEA46E" w14:textId="717E492A" w:rsidR="00945776" w:rsidRPr="00945776" w:rsidRDefault="00945776" w:rsidP="00945776">
            <w:pPr>
              <w:jc w:val="center"/>
              <w:rPr>
                <w:color w:val="000000"/>
                <w:sz w:val="18"/>
                <w:szCs w:val="18"/>
              </w:rPr>
            </w:pPr>
            <w:r w:rsidRPr="00945776">
              <w:rPr>
                <w:color w:val="000000"/>
                <w:sz w:val="18"/>
                <w:szCs w:val="18"/>
              </w:rPr>
              <w:t>0,00</w:t>
            </w:r>
          </w:p>
        </w:tc>
        <w:tc>
          <w:tcPr>
            <w:tcW w:w="710" w:type="dxa"/>
            <w:vAlign w:val="center"/>
          </w:tcPr>
          <w:p w14:paraId="06F6C2B1" w14:textId="1BC82234" w:rsidR="00945776" w:rsidRPr="00945776" w:rsidRDefault="00945776" w:rsidP="00945776">
            <w:pPr>
              <w:jc w:val="center"/>
              <w:rPr>
                <w:color w:val="000000"/>
                <w:sz w:val="18"/>
                <w:szCs w:val="18"/>
              </w:rPr>
            </w:pPr>
            <w:r w:rsidRPr="00945776">
              <w:rPr>
                <w:color w:val="000000"/>
                <w:sz w:val="18"/>
                <w:szCs w:val="18"/>
              </w:rPr>
              <w:t>0,00</w:t>
            </w:r>
          </w:p>
        </w:tc>
        <w:tc>
          <w:tcPr>
            <w:tcW w:w="710" w:type="dxa"/>
            <w:vAlign w:val="center"/>
          </w:tcPr>
          <w:p w14:paraId="4397B2A7" w14:textId="6FF84C37" w:rsidR="00945776" w:rsidRPr="00945776" w:rsidRDefault="00945776" w:rsidP="00945776">
            <w:pPr>
              <w:jc w:val="center"/>
              <w:rPr>
                <w:color w:val="000000"/>
                <w:sz w:val="18"/>
                <w:szCs w:val="18"/>
              </w:rPr>
            </w:pPr>
            <w:r w:rsidRPr="00945776">
              <w:rPr>
                <w:color w:val="000000"/>
                <w:sz w:val="18"/>
                <w:szCs w:val="18"/>
              </w:rPr>
              <w:t>0,00</w:t>
            </w:r>
          </w:p>
        </w:tc>
      </w:tr>
      <w:tr w:rsidR="00945776" w:rsidRPr="00AE3E00" w14:paraId="5BAFA96A" w14:textId="77777777" w:rsidTr="00513B2A">
        <w:trPr>
          <w:trHeight w:val="283"/>
        </w:trPr>
        <w:tc>
          <w:tcPr>
            <w:tcW w:w="3085" w:type="dxa"/>
            <w:vMerge/>
            <w:vAlign w:val="center"/>
          </w:tcPr>
          <w:p w14:paraId="76036AC2" w14:textId="77777777" w:rsidR="00945776" w:rsidRPr="00AE3E00" w:rsidRDefault="00945776" w:rsidP="00945776">
            <w:pPr>
              <w:jc w:val="center"/>
              <w:rPr>
                <w:sz w:val="18"/>
                <w:szCs w:val="18"/>
              </w:rPr>
            </w:pPr>
          </w:p>
        </w:tc>
        <w:tc>
          <w:tcPr>
            <w:tcW w:w="2802" w:type="dxa"/>
            <w:vAlign w:val="center"/>
          </w:tcPr>
          <w:p w14:paraId="7C238371" w14:textId="77777777" w:rsidR="00945776" w:rsidRPr="00AE3E00" w:rsidRDefault="00945776" w:rsidP="00945776">
            <w:pPr>
              <w:pStyle w:val="TableStyle"/>
              <w:jc w:val="center"/>
              <w:rPr>
                <w:rFonts w:cs="Times New Roman"/>
                <w:sz w:val="18"/>
                <w:szCs w:val="18"/>
              </w:rPr>
            </w:pPr>
            <w:r w:rsidRPr="00AE3E00">
              <w:rPr>
                <w:rFonts w:cs="Times New Roman"/>
                <w:sz w:val="18"/>
                <w:szCs w:val="18"/>
              </w:rPr>
              <w:t>Всего стоимость подгруппы проектов</w:t>
            </w:r>
          </w:p>
        </w:tc>
        <w:tc>
          <w:tcPr>
            <w:tcW w:w="934" w:type="dxa"/>
            <w:vAlign w:val="center"/>
          </w:tcPr>
          <w:p w14:paraId="797686B3" w14:textId="77777777" w:rsidR="00945776" w:rsidRPr="00AE3E00" w:rsidRDefault="00945776" w:rsidP="00945776">
            <w:pPr>
              <w:pStyle w:val="TableStyle"/>
              <w:jc w:val="center"/>
              <w:rPr>
                <w:rFonts w:cs="Times New Roman"/>
                <w:sz w:val="18"/>
                <w:szCs w:val="18"/>
              </w:rPr>
            </w:pPr>
            <w:r w:rsidRPr="00AE3E00">
              <w:rPr>
                <w:rFonts w:cs="Times New Roman"/>
                <w:sz w:val="18"/>
                <w:szCs w:val="18"/>
              </w:rPr>
              <w:t>тыс. руб.</w:t>
            </w:r>
          </w:p>
        </w:tc>
        <w:tc>
          <w:tcPr>
            <w:tcW w:w="666" w:type="dxa"/>
            <w:vAlign w:val="center"/>
          </w:tcPr>
          <w:p w14:paraId="531A7C95" w14:textId="07C9E658" w:rsidR="00945776" w:rsidRPr="00945776" w:rsidRDefault="00945776" w:rsidP="00945776">
            <w:pPr>
              <w:jc w:val="center"/>
              <w:rPr>
                <w:color w:val="000000"/>
                <w:sz w:val="18"/>
                <w:szCs w:val="18"/>
              </w:rPr>
            </w:pPr>
            <w:r w:rsidRPr="00945776">
              <w:rPr>
                <w:color w:val="000000"/>
                <w:sz w:val="18"/>
                <w:szCs w:val="18"/>
              </w:rPr>
              <w:t>2087,15</w:t>
            </w:r>
          </w:p>
        </w:tc>
        <w:tc>
          <w:tcPr>
            <w:tcW w:w="685" w:type="dxa"/>
            <w:vAlign w:val="center"/>
          </w:tcPr>
          <w:p w14:paraId="3A2A4E33" w14:textId="119393B3" w:rsidR="00945776" w:rsidRPr="00945776" w:rsidRDefault="00945776" w:rsidP="00945776">
            <w:pPr>
              <w:jc w:val="center"/>
              <w:rPr>
                <w:color w:val="000000"/>
                <w:sz w:val="18"/>
                <w:szCs w:val="18"/>
              </w:rPr>
            </w:pPr>
            <w:r w:rsidRPr="00945776">
              <w:rPr>
                <w:color w:val="000000"/>
                <w:sz w:val="18"/>
                <w:szCs w:val="18"/>
              </w:rPr>
              <w:t>5378,53</w:t>
            </w:r>
          </w:p>
        </w:tc>
        <w:tc>
          <w:tcPr>
            <w:tcW w:w="710" w:type="dxa"/>
            <w:vAlign w:val="center"/>
          </w:tcPr>
          <w:p w14:paraId="0406CDDA" w14:textId="4799736F" w:rsidR="00945776" w:rsidRPr="00945776" w:rsidRDefault="00945776" w:rsidP="00945776">
            <w:pPr>
              <w:jc w:val="center"/>
              <w:rPr>
                <w:color w:val="000000"/>
                <w:sz w:val="18"/>
                <w:szCs w:val="18"/>
              </w:rPr>
            </w:pPr>
            <w:r w:rsidRPr="00945776">
              <w:rPr>
                <w:color w:val="000000"/>
                <w:sz w:val="18"/>
                <w:szCs w:val="18"/>
              </w:rPr>
              <w:t>5592,48</w:t>
            </w:r>
          </w:p>
        </w:tc>
        <w:tc>
          <w:tcPr>
            <w:tcW w:w="710" w:type="dxa"/>
            <w:vAlign w:val="center"/>
          </w:tcPr>
          <w:p w14:paraId="1413D713" w14:textId="25A17C44" w:rsidR="00945776" w:rsidRPr="00945776" w:rsidRDefault="00945776" w:rsidP="00945776">
            <w:pPr>
              <w:jc w:val="center"/>
              <w:rPr>
                <w:color w:val="000000"/>
                <w:sz w:val="18"/>
                <w:szCs w:val="18"/>
              </w:rPr>
            </w:pPr>
            <w:r w:rsidRPr="00945776">
              <w:rPr>
                <w:color w:val="000000"/>
                <w:sz w:val="18"/>
                <w:szCs w:val="18"/>
              </w:rPr>
              <w:t>0,00</w:t>
            </w:r>
          </w:p>
        </w:tc>
        <w:tc>
          <w:tcPr>
            <w:tcW w:w="710" w:type="dxa"/>
            <w:vAlign w:val="center"/>
          </w:tcPr>
          <w:p w14:paraId="582EB431" w14:textId="2278B087" w:rsidR="00945776" w:rsidRPr="00945776" w:rsidRDefault="00945776" w:rsidP="00945776">
            <w:pPr>
              <w:jc w:val="center"/>
              <w:rPr>
                <w:color w:val="000000"/>
                <w:sz w:val="18"/>
                <w:szCs w:val="18"/>
              </w:rPr>
            </w:pPr>
            <w:r w:rsidRPr="00945776">
              <w:rPr>
                <w:color w:val="000000"/>
                <w:sz w:val="18"/>
                <w:szCs w:val="18"/>
              </w:rPr>
              <w:t>0,00</w:t>
            </w:r>
          </w:p>
        </w:tc>
        <w:tc>
          <w:tcPr>
            <w:tcW w:w="710" w:type="dxa"/>
            <w:vAlign w:val="center"/>
          </w:tcPr>
          <w:p w14:paraId="12C38FCC" w14:textId="58E8CEC4" w:rsidR="00945776" w:rsidRPr="00945776" w:rsidRDefault="00945776" w:rsidP="00945776">
            <w:pPr>
              <w:jc w:val="center"/>
              <w:rPr>
                <w:color w:val="000000"/>
                <w:sz w:val="18"/>
                <w:szCs w:val="18"/>
              </w:rPr>
            </w:pPr>
            <w:r w:rsidRPr="00945776">
              <w:rPr>
                <w:color w:val="000000"/>
                <w:sz w:val="18"/>
                <w:szCs w:val="18"/>
              </w:rPr>
              <w:t>0,00</w:t>
            </w:r>
          </w:p>
        </w:tc>
        <w:tc>
          <w:tcPr>
            <w:tcW w:w="710" w:type="dxa"/>
            <w:vAlign w:val="center"/>
          </w:tcPr>
          <w:p w14:paraId="73705056" w14:textId="1F6A42C8" w:rsidR="00945776" w:rsidRPr="00945776" w:rsidRDefault="00945776" w:rsidP="00945776">
            <w:pPr>
              <w:jc w:val="center"/>
              <w:rPr>
                <w:color w:val="000000"/>
                <w:sz w:val="18"/>
                <w:szCs w:val="18"/>
              </w:rPr>
            </w:pPr>
            <w:r w:rsidRPr="00945776">
              <w:rPr>
                <w:color w:val="000000"/>
                <w:sz w:val="18"/>
                <w:szCs w:val="18"/>
              </w:rPr>
              <w:t>0,00</w:t>
            </w:r>
          </w:p>
        </w:tc>
        <w:tc>
          <w:tcPr>
            <w:tcW w:w="710" w:type="dxa"/>
            <w:vAlign w:val="center"/>
          </w:tcPr>
          <w:p w14:paraId="36C6DB2B" w14:textId="2CC61B0E" w:rsidR="00945776" w:rsidRPr="00945776" w:rsidRDefault="00945776" w:rsidP="00945776">
            <w:pPr>
              <w:jc w:val="center"/>
              <w:rPr>
                <w:color w:val="000000"/>
                <w:sz w:val="18"/>
                <w:szCs w:val="18"/>
              </w:rPr>
            </w:pPr>
            <w:r w:rsidRPr="00945776">
              <w:rPr>
                <w:color w:val="000000"/>
                <w:sz w:val="18"/>
                <w:szCs w:val="18"/>
              </w:rPr>
              <w:t>0,00</w:t>
            </w:r>
          </w:p>
        </w:tc>
        <w:tc>
          <w:tcPr>
            <w:tcW w:w="710" w:type="dxa"/>
            <w:vAlign w:val="center"/>
          </w:tcPr>
          <w:p w14:paraId="05D2D811" w14:textId="359737AF" w:rsidR="00945776" w:rsidRPr="00945776" w:rsidRDefault="00945776" w:rsidP="00945776">
            <w:pPr>
              <w:jc w:val="center"/>
              <w:rPr>
                <w:color w:val="000000"/>
                <w:sz w:val="18"/>
                <w:szCs w:val="18"/>
              </w:rPr>
            </w:pPr>
            <w:r w:rsidRPr="00945776">
              <w:rPr>
                <w:color w:val="000000"/>
                <w:sz w:val="18"/>
                <w:szCs w:val="18"/>
              </w:rPr>
              <w:t>0,00</w:t>
            </w:r>
          </w:p>
        </w:tc>
        <w:tc>
          <w:tcPr>
            <w:tcW w:w="710" w:type="dxa"/>
            <w:vAlign w:val="center"/>
          </w:tcPr>
          <w:p w14:paraId="04B7B6AE" w14:textId="05DD4587" w:rsidR="00945776" w:rsidRPr="00945776" w:rsidRDefault="00945776" w:rsidP="00945776">
            <w:pPr>
              <w:jc w:val="center"/>
              <w:rPr>
                <w:color w:val="000000"/>
                <w:sz w:val="18"/>
                <w:szCs w:val="18"/>
              </w:rPr>
            </w:pPr>
            <w:r w:rsidRPr="00945776">
              <w:rPr>
                <w:color w:val="000000"/>
                <w:sz w:val="18"/>
                <w:szCs w:val="18"/>
              </w:rPr>
              <w:t>0,00</w:t>
            </w:r>
          </w:p>
        </w:tc>
        <w:tc>
          <w:tcPr>
            <w:tcW w:w="710" w:type="dxa"/>
            <w:vAlign w:val="center"/>
          </w:tcPr>
          <w:p w14:paraId="16E7F506" w14:textId="4BC99AF8" w:rsidR="00945776" w:rsidRPr="00945776" w:rsidRDefault="00945776" w:rsidP="00945776">
            <w:pPr>
              <w:jc w:val="center"/>
              <w:rPr>
                <w:color w:val="000000"/>
                <w:sz w:val="18"/>
                <w:szCs w:val="18"/>
              </w:rPr>
            </w:pPr>
            <w:r w:rsidRPr="00945776">
              <w:rPr>
                <w:color w:val="000000"/>
                <w:sz w:val="18"/>
                <w:szCs w:val="18"/>
              </w:rPr>
              <w:t>0,00</w:t>
            </w:r>
          </w:p>
        </w:tc>
      </w:tr>
      <w:tr w:rsidR="00945776" w:rsidRPr="00AE3E00" w14:paraId="174834D2" w14:textId="77777777" w:rsidTr="00513B2A">
        <w:trPr>
          <w:trHeight w:val="283"/>
        </w:trPr>
        <w:tc>
          <w:tcPr>
            <w:tcW w:w="3085" w:type="dxa"/>
            <w:vMerge/>
            <w:vAlign w:val="center"/>
          </w:tcPr>
          <w:p w14:paraId="7D033739" w14:textId="77777777" w:rsidR="00945776" w:rsidRPr="00AE3E00" w:rsidRDefault="00945776" w:rsidP="00945776">
            <w:pPr>
              <w:jc w:val="center"/>
              <w:rPr>
                <w:sz w:val="18"/>
                <w:szCs w:val="18"/>
              </w:rPr>
            </w:pPr>
          </w:p>
        </w:tc>
        <w:tc>
          <w:tcPr>
            <w:tcW w:w="2802" w:type="dxa"/>
            <w:vAlign w:val="center"/>
          </w:tcPr>
          <w:p w14:paraId="7F6A7F3D" w14:textId="77777777" w:rsidR="00945776" w:rsidRPr="00AE3E00" w:rsidRDefault="00945776" w:rsidP="00945776">
            <w:pPr>
              <w:pStyle w:val="TableStyle"/>
              <w:jc w:val="center"/>
              <w:rPr>
                <w:rFonts w:cs="Times New Roman"/>
                <w:sz w:val="18"/>
                <w:szCs w:val="18"/>
              </w:rPr>
            </w:pPr>
            <w:r w:rsidRPr="00AE3E00">
              <w:rPr>
                <w:rFonts w:cs="Times New Roman"/>
                <w:sz w:val="18"/>
                <w:szCs w:val="18"/>
              </w:rPr>
              <w:t>Всего стоимость подгруппы проектов накопленным итогом</w:t>
            </w:r>
          </w:p>
        </w:tc>
        <w:tc>
          <w:tcPr>
            <w:tcW w:w="934" w:type="dxa"/>
            <w:vAlign w:val="center"/>
          </w:tcPr>
          <w:p w14:paraId="33A038FA" w14:textId="77777777" w:rsidR="00945776" w:rsidRPr="00AE3E00" w:rsidRDefault="00945776" w:rsidP="00945776">
            <w:pPr>
              <w:pStyle w:val="TableStyle"/>
              <w:jc w:val="center"/>
              <w:rPr>
                <w:rFonts w:cs="Times New Roman"/>
                <w:sz w:val="18"/>
                <w:szCs w:val="18"/>
              </w:rPr>
            </w:pPr>
            <w:r w:rsidRPr="00AE3E00">
              <w:rPr>
                <w:rFonts w:cs="Times New Roman"/>
                <w:sz w:val="18"/>
                <w:szCs w:val="18"/>
              </w:rPr>
              <w:t>тыс. руб.</w:t>
            </w:r>
          </w:p>
        </w:tc>
        <w:tc>
          <w:tcPr>
            <w:tcW w:w="666" w:type="dxa"/>
            <w:vAlign w:val="center"/>
          </w:tcPr>
          <w:p w14:paraId="24B6A55D" w14:textId="28AC8DC5" w:rsidR="00945776" w:rsidRPr="00945776" w:rsidRDefault="00945776" w:rsidP="00945776">
            <w:pPr>
              <w:jc w:val="center"/>
              <w:rPr>
                <w:color w:val="000000"/>
                <w:sz w:val="18"/>
                <w:szCs w:val="18"/>
              </w:rPr>
            </w:pPr>
            <w:r w:rsidRPr="00945776">
              <w:rPr>
                <w:color w:val="000000"/>
                <w:sz w:val="18"/>
                <w:szCs w:val="18"/>
              </w:rPr>
              <w:t>2087,15</w:t>
            </w:r>
          </w:p>
        </w:tc>
        <w:tc>
          <w:tcPr>
            <w:tcW w:w="685" w:type="dxa"/>
            <w:vAlign w:val="center"/>
          </w:tcPr>
          <w:p w14:paraId="0DF2B2C3" w14:textId="49D86355" w:rsidR="00945776" w:rsidRPr="00945776" w:rsidRDefault="00945776" w:rsidP="00945776">
            <w:pPr>
              <w:jc w:val="center"/>
              <w:rPr>
                <w:color w:val="000000"/>
                <w:sz w:val="18"/>
                <w:szCs w:val="18"/>
              </w:rPr>
            </w:pPr>
            <w:r w:rsidRPr="00945776">
              <w:rPr>
                <w:color w:val="000000"/>
                <w:sz w:val="18"/>
                <w:szCs w:val="18"/>
              </w:rPr>
              <w:t>7465,68</w:t>
            </w:r>
          </w:p>
        </w:tc>
        <w:tc>
          <w:tcPr>
            <w:tcW w:w="710" w:type="dxa"/>
            <w:vAlign w:val="center"/>
          </w:tcPr>
          <w:p w14:paraId="32C08B61" w14:textId="59EB0F8C" w:rsidR="00945776" w:rsidRPr="00945776" w:rsidRDefault="00945776" w:rsidP="00945776">
            <w:pPr>
              <w:jc w:val="center"/>
              <w:rPr>
                <w:color w:val="000000"/>
                <w:sz w:val="18"/>
                <w:szCs w:val="18"/>
              </w:rPr>
            </w:pPr>
            <w:r w:rsidRPr="00945776">
              <w:rPr>
                <w:color w:val="000000"/>
                <w:sz w:val="18"/>
                <w:szCs w:val="18"/>
              </w:rPr>
              <w:t>13058,16</w:t>
            </w:r>
          </w:p>
        </w:tc>
        <w:tc>
          <w:tcPr>
            <w:tcW w:w="710" w:type="dxa"/>
            <w:vAlign w:val="center"/>
          </w:tcPr>
          <w:p w14:paraId="1FAFC5FB" w14:textId="52C49618" w:rsidR="00945776" w:rsidRPr="00945776" w:rsidRDefault="00945776" w:rsidP="00945776">
            <w:pPr>
              <w:jc w:val="center"/>
              <w:rPr>
                <w:color w:val="000000"/>
                <w:sz w:val="18"/>
                <w:szCs w:val="18"/>
              </w:rPr>
            </w:pPr>
            <w:r w:rsidRPr="00945776">
              <w:rPr>
                <w:color w:val="000000"/>
                <w:sz w:val="18"/>
                <w:szCs w:val="18"/>
              </w:rPr>
              <w:t>13058,16</w:t>
            </w:r>
          </w:p>
        </w:tc>
        <w:tc>
          <w:tcPr>
            <w:tcW w:w="710" w:type="dxa"/>
            <w:vAlign w:val="center"/>
          </w:tcPr>
          <w:p w14:paraId="354AFB70" w14:textId="6881823E" w:rsidR="00945776" w:rsidRPr="00945776" w:rsidRDefault="00945776" w:rsidP="00945776">
            <w:pPr>
              <w:jc w:val="center"/>
              <w:rPr>
                <w:color w:val="000000"/>
                <w:sz w:val="18"/>
                <w:szCs w:val="18"/>
              </w:rPr>
            </w:pPr>
            <w:r w:rsidRPr="00945776">
              <w:rPr>
                <w:color w:val="000000"/>
                <w:sz w:val="18"/>
                <w:szCs w:val="18"/>
              </w:rPr>
              <w:t>13058,16</w:t>
            </w:r>
          </w:p>
        </w:tc>
        <w:tc>
          <w:tcPr>
            <w:tcW w:w="710" w:type="dxa"/>
            <w:vAlign w:val="center"/>
          </w:tcPr>
          <w:p w14:paraId="189CB595" w14:textId="66C78931" w:rsidR="00945776" w:rsidRPr="00945776" w:rsidRDefault="00945776" w:rsidP="00945776">
            <w:pPr>
              <w:jc w:val="center"/>
              <w:rPr>
                <w:color w:val="000000"/>
                <w:sz w:val="18"/>
                <w:szCs w:val="18"/>
              </w:rPr>
            </w:pPr>
            <w:r w:rsidRPr="00945776">
              <w:rPr>
                <w:color w:val="000000"/>
                <w:sz w:val="18"/>
                <w:szCs w:val="18"/>
              </w:rPr>
              <w:t>13058,16</w:t>
            </w:r>
          </w:p>
        </w:tc>
        <w:tc>
          <w:tcPr>
            <w:tcW w:w="710" w:type="dxa"/>
            <w:vAlign w:val="center"/>
          </w:tcPr>
          <w:p w14:paraId="4EEEC9F4" w14:textId="2F760ADD" w:rsidR="00945776" w:rsidRPr="00945776" w:rsidRDefault="00945776" w:rsidP="00945776">
            <w:pPr>
              <w:jc w:val="center"/>
              <w:rPr>
                <w:color w:val="000000"/>
                <w:sz w:val="18"/>
                <w:szCs w:val="18"/>
              </w:rPr>
            </w:pPr>
            <w:r w:rsidRPr="00945776">
              <w:rPr>
                <w:color w:val="000000"/>
                <w:sz w:val="18"/>
                <w:szCs w:val="18"/>
              </w:rPr>
              <w:t>13058,16</w:t>
            </w:r>
          </w:p>
        </w:tc>
        <w:tc>
          <w:tcPr>
            <w:tcW w:w="710" w:type="dxa"/>
            <w:vAlign w:val="center"/>
          </w:tcPr>
          <w:p w14:paraId="39C671A7" w14:textId="2D84C536" w:rsidR="00945776" w:rsidRPr="00945776" w:rsidRDefault="00945776" w:rsidP="00945776">
            <w:pPr>
              <w:jc w:val="center"/>
              <w:rPr>
                <w:color w:val="000000"/>
                <w:sz w:val="18"/>
                <w:szCs w:val="18"/>
              </w:rPr>
            </w:pPr>
            <w:r w:rsidRPr="00945776">
              <w:rPr>
                <w:color w:val="000000"/>
                <w:sz w:val="18"/>
                <w:szCs w:val="18"/>
              </w:rPr>
              <w:t>13058,16</w:t>
            </w:r>
          </w:p>
        </w:tc>
        <w:tc>
          <w:tcPr>
            <w:tcW w:w="710" w:type="dxa"/>
            <w:vAlign w:val="center"/>
          </w:tcPr>
          <w:p w14:paraId="0D02EF9C" w14:textId="48F0AE0A" w:rsidR="00945776" w:rsidRPr="00945776" w:rsidRDefault="00945776" w:rsidP="00945776">
            <w:pPr>
              <w:jc w:val="center"/>
              <w:rPr>
                <w:color w:val="000000"/>
                <w:sz w:val="18"/>
                <w:szCs w:val="18"/>
              </w:rPr>
            </w:pPr>
            <w:r w:rsidRPr="00945776">
              <w:rPr>
                <w:color w:val="000000"/>
                <w:sz w:val="18"/>
                <w:szCs w:val="18"/>
              </w:rPr>
              <w:t>13058,16</w:t>
            </w:r>
          </w:p>
        </w:tc>
        <w:tc>
          <w:tcPr>
            <w:tcW w:w="710" w:type="dxa"/>
            <w:vAlign w:val="center"/>
          </w:tcPr>
          <w:p w14:paraId="44AEE247" w14:textId="5AB18755" w:rsidR="00945776" w:rsidRPr="00945776" w:rsidRDefault="00945776" w:rsidP="00945776">
            <w:pPr>
              <w:jc w:val="center"/>
              <w:rPr>
                <w:color w:val="000000"/>
                <w:sz w:val="18"/>
                <w:szCs w:val="18"/>
              </w:rPr>
            </w:pPr>
            <w:r w:rsidRPr="00945776">
              <w:rPr>
                <w:color w:val="000000"/>
                <w:sz w:val="18"/>
                <w:szCs w:val="18"/>
              </w:rPr>
              <w:t>13058,16</w:t>
            </w:r>
          </w:p>
        </w:tc>
        <w:tc>
          <w:tcPr>
            <w:tcW w:w="710" w:type="dxa"/>
            <w:vAlign w:val="center"/>
          </w:tcPr>
          <w:p w14:paraId="042B96E3" w14:textId="3EBA6209" w:rsidR="00945776" w:rsidRPr="00945776" w:rsidRDefault="00945776" w:rsidP="00945776">
            <w:pPr>
              <w:jc w:val="center"/>
              <w:rPr>
                <w:color w:val="000000"/>
                <w:sz w:val="18"/>
                <w:szCs w:val="18"/>
              </w:rPr>
            </w:pPr>
            <w:r w:rsidRPr="00945776">
              <w:rPr>
                <w:color w:val="000000"/>
                <w:sz w:val="18"/>
                <w:szCs w:val="18"/>
              </w:rPr>
              <w:t>13058,16</w:t>
            </w:r>
          </w:p>
        </w:tc>
      </w:tr>
      <w:tr w:rsidR="00945776" w:rsidRPr="00AE3E00" w14:paraId="52E100C0" w14:textId="77777777" w:rsidTr="00513B2A">
        <w:trPr>
          <w:trHeight w:val="283"/>
        </w:trPr>
        <w:tc>
          <w:tcPr>
            <w:tcW w:w="3085" w:type="dxa"/>
            <w:vMerge w:val="restart"/>
            <w:vAlign w:val="center"/>
          </w:tcPr>
          <w:p w14:paraId="481F122A" w14:textId="77777777" w:rsidR="00945776" w:rsidRPr="00AE3E00" w:rsidRDefault="00945776" w:rsidP="00945776">
            <w:pPr>
              <w:pStyle w:val="TableStyle"/>
              <w:jc w:val="center"/>
              <w:rPr>
                <w:rFonts w:cs="Times New Roman"/>
                <w:sz w:val="18"/>
                <w:szCs w:val="18"/>
              </w:rPr>
            </w:pPr>
            <w:r w:rsidRPr="00AE3E00">
              <w:rPr>
                <w:rFonts w:cs="Times New Roman"/>
                <w:sz w:val="18"/>
                <w:szCs w:val="18"/>
              </w:rPr>
              <w:t>1.2 Новое строительство источников теплоснабжения и тепловых сетей для обеспечения перспективной тепловой нагрузки</w:t>
            </w:r>
          </w:p>
        </w:tc>
        <w:tc>
          <w:tcPr>
            <w:tcW w:w="2802" w:type="dxa"/>
            <w:vAlign w:val="center"/>
          </w:tcPr>
          <w:p w14:paraId="6B089FBC" w14:textId="77777777" w:rsidR="00945776" w:rsidRPr="00AE3E00" w:rsidRDefault="00945776" w:rsidP="00945776">
            <w:pPr>
              <w:pStyle w:val="TableStyle"/>
              <w:jc w:val="center"/>
              <w:rPr>
                <w:rFonts w:cs="Times New Roman"/>
                <w:sz w:val="18"/>
                <w:szCs w:val="18"/>
              </w:rPr>
            </w:pPr>
            <w:r w:rsidRPr="00AE3E00">
              <w:rPr>
                <w:rFonts w:cs="Times New Roman"/>
                <w:sz w:val="18"/>
                <w:szCs w:val="18"/>
              </w:rPr>
              <w:t>Всего капитальные затраты, без НДС</w:t>
            </w:r>
          </w:p>
        </w:tc>
        <w:tc>
          <w:tcPr>
            <w:tcW w:w="934" w:type="dxa"/>
            <w:vAlign w:val="center"/>
          </w:tcPr>
          <w:p w14:paraId="44E4DE44" w14:textId="77777777" w:rsidR="00945776" w:rsidRPr="00AE3E00" w:rsidRDefault="00945776" w:rsidP="00945776">
            <w:pPr>
              <w:pStyle w:val="TableStyle"/>
              <w:jc w:val="center"/>
              <w:rPr>
                <w:rFonts w:cs="Times New Roman"/>
                <w:sz w:val="18"/>
                <w:szCs w:val="18"/>
              </w:rPr>
            </w:pPr>
            <w:r w:rsidRPr="00AE3E00">
              <w:rPr>
                <w:rFonts w:cs="Times New Roman"/>
                <w:sz w:val="18"/>
                <w:szCs w:val="18"/>
              </w:rPr>
              <w:t>тыс. руб.</w:t>
            </w:r>
          </w:p>
        </w:tc>
        <w:tc>
          <w:tcPr>
            <w:tcW w:w="666" w:type="dxa"/>
            <w:vAlign w:val="center"/>
          </w:tcPr>
          <w:p w14:paraId="1B2FB0FF" w14:textId="0023E363" w:rsidR="00945776" w:rsidRPr="00945776" w:rsidRDefault="00945776" w:rsidP="00945776">
            <w:pPr>
              <w:jc w:val="center"/>
              <w:rPr>
                <w:color w:val="000000"/>
                <w:sz w:val="18"/>
                <w:szCs w:val="18"/>
              </w:rPr>
            </w:pPr>
            <w:r w:rsidRPr="00945776">
              <w:rPr>
                <w:color w:val="000000"/>
                <w:sz w:val="18"/>
                <w:szCs w:val="18"/>
              </w:rPr>
              <w:t>0,00</w:t>
            </w:r>
          </w:p>
        </w:tc>
        <w:tc>
          <w:tcPr>
            <w:tcW w:w="685" w:type="dxa"/>
            <w:vAlign w:val="center"/>
          </w:tcPr>
          <w:p w14:paraId="0FA5D565" w14:textId="0238C0BA" w:rsidR="00945776" w:rsidRPr="00945776" w:rsidRDefault="00945776" w:rsidP="00945776">
            <w:pPr>
              <w:jc w:val="center"/>
              <w:rPr>
                <w:color w:val="000000"/>
                <w:sz w:val="18"/>
                <w:szCs w:val="18"/>
              </w:rPr>
            </w:pPr>
            <w:r w:rsidRPr="00945776">
              <w:rPr>
                <w:color w:val="000000"/>
                <w:sz w:val="18"/>
                <w:szCs w:val="18"/>
              </w:rPr>
              <w:t>30750,00</w:t>
            </w:r>
          </w:p>
        </w:tc>
        <w:tc>
          <w:tcPr>
            <w:tcW w:w="710" w:type="dxa"/>
            <w:vAlign w:val="center"/>
          </w:tcPr>
          <w:p w14:paraId="67F8445A" w14:textId="65036CFA" w:rsidR="00945776" w:rsidRPr="00945776" w:rsidRDefault="00945776" w:rsidP="00945776">
            <w:pPr>
              <w:jc w:val="center"/>
              <w:rPr>
                <w:color w:val="000000"/>
                <w:sz w:val="18"/>
                <w:szCs w:val="18"/>
              </w:rPr>
            </w:pPr>
            <w:r w:rsidRPr="00945776">
              <w:rPr>
                <w:color w:val="000000"/>
                <w:sz w:val="18"/>
                <w:szCs w:val="18"/>
              </w:rPr>
              <w:t>0,00</w:t>
            </w:r>
          </w:p>
        </w:tc>
        <w:tc>
          <w:tcPr>
            <w:tcW w:w="710" w:type="dxa"/>
            <w:vAlign w:val="center"/>
          </w:tcPr>
          <w:p w14:paraId="3A632788" w14:textId="6236F8D8" w:rsidR="00945776" w:rsidRPr="00945776" w:rsidRDefault="00945776" w:rsidP="00945776">
            <w:pPr>
              <w:jc w:val="center"/>
              <w:rPr>
                <w:color w:val="000000"/>
                <w:sz w:val="18"/>
                <w:szCs w:val="18"/>
              </w:rPr>
            </w:pPr>
            <w:r w:rsidRPr="00945776">
              <w:rPr>
                <w:color w:val="000000"/>
                <w:sz w:val="18"/>
                <w:szCs w:val="18"/>
              </w:rPr>
              <w:t>0,00</w:t>
            </w:r>
          </w:p>
        </w:tc>
        <w:tc>
          <w:tcPr>
            <w:tcW w:w="710" w:type="dxa"/>
            <w:vAlign w:val="center"/>
          </w:tcPr>
          <w:p w14:paraId="08F06965" w14:textId="6E6C71F5" w:rsidR="00945776" w:rsidRPr="00945776" w:rsidRDefault="00945776" w:rsidP="00945776">
            <w:pPr>
              <w:jc w:val="center"/>
              <w:rPr>
                <w:color w:val="000000"/>
                <w:sz w:val="18"/>
                <w:szCs w:val="18"/>
              </w:rPr>
            </w:pPr>
            <w:r w:rsidRPr="00945776">
              <w:rPr>
                <w:color w:val="000000"/>
                <w:sz w:val="18"/>
                <w:szCs w:val="18"/>
              </w:rPr>
              <w:t>0,00</w:t>
            </w:r>
          </w:p>
        </w:tc>
        <w:tc>
          <w:tcPr>
            <w:tcW w:w="710" w:type="dxa"/>
            <w:vAlign w:val="center"/>
          </w:tcPr>
          <w:p w14:paraId="0A080B21" w14:textId="6F5E714F" w:rsidR="00945776" w:rsidRPr="00945776" w:rsidRDefault="00945776" w:rsidP="00945776">
            <w:pPr>
              <w:jc w:val="center"/>
              <w:rPr>
                <w:color w:val="000000"/>
                <w:sz w:val="18"/>
                <w:szCs w:val="18"/>
              </w:rPr>
            </w:pPr>
            <w:r w:rsidRPr="00945776">
              <w:rPr>
                <w:color w:val="000000"/>
                <w:sz w:val="18"/>
                <w:szCs w:val="18"/>
              </w:rPr>
              <w:t>0,00</w:t>
            </w:r>
          </w:p>
        </w:tc>
        <w:tc>
          <w:tcPr>
            <w:tcW w:w="710" w:type="dxa"/>
            <w:vAlign w:val="center"/>
          </w:tcPr>
          <w:p w14:paraId="719FB6BE" w14:textId="1959AB9A" w:rsidR="00945776" w:rsidRPr="00945776" w:rsidRDefault="00945776" w:rsidP="00945776">
            <w:pPr>
              <w:jc w:val="center"/>
              <w:rPr>
                <w:color w:val="000000"/>
                <w:sz w:val="18"/>
                <w:szCs w:val="18"/>
              </w:rPr>
            </w:pPr>
            <w:r w:rsidRPr="00945776">
              <w:rPr>
                <w:color w:val="000000"/>
                <w:sz w:val="18"/>
                <w:szCs w:val="18"/>
              </w:rPr>
              <w:t>0,00</w:t>
            </w:r>
          </w:p>
        </w:tc>
        <w:tc>
          <w:tcPr>
            <w:tcW w:w="710" w:type="dxa"/>
            <w:vAlign w:val="center"/>
          </w:tcPr>
          <w:p w14:paraId="17329B5A" w14:textId="761BB11A" w:rsidR="00945776" w:rsidRPr="00945776" w:rsidRDefault="00945776" w:rsidP="00945776">
            <w:pPr>
              <w:jc w:val="center"/>
              <w:rPr>
                <w:color w:val="000000"/>
                <w:sz w:val="18"/>
                <w:szCs w:val="18"/>
              </w:rPr>
            </w:pPr>
            <w:r w:rsidRPr="00945776">
              <w:rPr>
                <w:color w:val="000000"/>
                <w:sz w:val="18"/>
                <w:szCs w:val="18"/>
              </w:rPr>
              <w:t>0,00</w:t>
            </w:r>
          </w:p>
        </w:tc>
        <w:tc>
          <w:tcPr>
            <w:tcW w:w="710" w:type="dxa"/>
            <w:vAlign w:val="center"/>
          </w:tcPr>
          <w:p w14:paraId="0B7E76C8" w14:textId="2DA0C844" w:rsidR="00945776" w:rsidRPr="00945776" w:rsidRDefault="00945776" w:rsidP="00945776">
            <w:pPr>
              <w:jc w:val="center"/>
              <w:rPr>
                <w:color w:val="000000"/>
                <w:sz w:val="18"/>
                <w:szCs w:val="18"/>
              </w:rPr>
            </w:pPr>
            <w:r w:rsidRPr="00945776">
              <w:rPr>
                <w:color w:val="000000"/>
                <w:sz w:val="18"/>
                <w:szCs w:val="18"/>
              </w:rPr>
              <w:t>0,00</w:t>
            </w:r>
          </w:p>
        </w:tc>
        <w:tc>
          <w:tcPr>
            <w:tcW w:w="710" w:type="dxa"/>
            <w:vAlign w:val="center"/>
          </w:tcPr>
          <w:p w14:paraId="0D9F9B25" w14:textId="183E2595" w:rsidR="00945776" w:rsidRPr="00945776" w:rsidRDefault="00945776" w:rsidP="00945776">
            <w:pPr>
              <w:jc w:val="center"/>
              <w:rPr>
                <w:color w:val="000000"/>
                <w:sz w:val="18"/>
                <w:szCs w:val="18"/>
              </w:rPr>
            </w:pPr>
            <w:r w:rsidRPr="00945776">
              <w:rPr>
                <w:color w:val="000000"/>
                <w:sz w:val="18"/>
                <w:szCs w:val="18"/>
              </w:rPr>
              <w:t>0,00</w:t>
            </w:r>
          </w:p>
        </w:tc>
        <w:tc>
          <w:tcPr>
            <w:tcW w:w="710" w:type="dxa"/>
            <w:vAlign w:val="center"/>
          </w:tcPr>
          <w:p w14:paraId="3F0F8EAB" w14:textId="310BEC93" w:rsidR="00945776" w:rsidRPr="00945776" w:rsidRDefault="00945776" w:rsidP="00945776">
            <w:pPr>
              <w:jc w:val="center"/>
              <w:rPr>
                <w:color w:val="000000"/>
                <w:sz w:val="18"/>
                <w:szCs w:val="18"/>
              </w:rPr>
            </w:pPr>
            <w:r w:rsidRPr="00945776">
              <w:rPr>
                <w:color w:val="000000"/>
                <w:sz w:val="18"/>
                <w:szCs w:val="18"/>
              </w:rPr>
              <w:t>0,00</w:t>
            </w:r>
          </w:p>
        </w:tc>
      </w:tr>
      <w:tr w:rsidR="00945776" w:rsidRPr="00AE3E00" w14:paraId="148A352B" w14:textId="77777777" w:rsidTr="00513B2A">
        <w:trPr>
          <w:trHeight w:val="283"/>
        </w:trPr>
        <w:tc>
          <w:tcPr>
            <w:tcW w:w="3085" w:type="dxa"/>
            <w:vMerge/>
            <w:vAlign w:val="center"/>
          </w:tcPr>
          <w:p w14:paraId="1CE69C4B" w14:textId="77777777" w:rsidR="00945776" w:rsidRPr="00AE3E00" w:rsidRDefault="00945776" w:rsidP="00945776">
            <w:pPr>
              <w:jc w:val="center"/>
              <w:rPr>
                <w:sz w:val="18"/>
                <w:szCs w:val="18"/>
              </w:rPr>
            </w:pPr>
          </w:p>
        </w:tc>
        <w:tc>
          <w:tcPr>
            <w:tcW w:w="2802" w:type="dxa"/>
            <w:vAlign w:val="center"/>
          </w:tcPr>
          <w:p w14:paraId="5606BB37" w14:textId="77777777" w:rsidR="00945776" w:rsidRPr="00AE3E00" w:rsidRDefault="00945776" w:rsidP="00945776">
            <w:pPr>
              <w:pStyle w:val="TableStyle"/>
              <w:jc w:val="center"/>
              <w:rPr>
                <w:rFonts w:cs="Times New Roman"/>
                <w:sz w:val="18"/>
                <w:szCs w:val="18"/>
              </w:rPr>
            </w:pPr>
            <w:r w:rsidRPr="00AE3E00">
              <w:rPr>
                <w:rFonts w:cs="Times New Roman"/>
                <w:sz w:val="18"/>
                <w:szCs w:val="18"/>
              </w:rPr>
              <w:t>Непредвиденные расходы</w:t>
            </w:r>
          </w:p>
        </w:tc>
        <w:tc>
          <w:tcPr>
            <w:tcW w:w="934" w:type="dxa"/>
            <w:vAlign w:val="center"/>
          </w:tcPr>
          <w:p w14:paraId="5B49223E" w14:textId="77777777" w:rsidR="00945776" w:rsidRPr="00AE3E00" w:rsidRDefault="00945776" w:rsidP="00945776">
            <w:pPr>
              <w:pStyle w:val="TableStyle"/>
              <w:jc w:val="center"/>
              <w:rPr>
                <w:rFonts w:cs="Times New Roman"/>
                <w:sz w:val="18"/>
                <w:szCs w:val="18"/>
              </w:rPr>
            </w:pPr>
            <w:r w:rsidRPr="00AE3E00">
              <w:rPr>
                <w:rFonts w:cs="Times New Roman"/>
                <w:sz w:val="18"/>
                <w:szCs w:val="18"/>
              </w:rPr>
              <w:t>тыс. руб.</w:t>
            </w:r>
          </w:p>
        </w:tc>
        <w:tc>
          <w:tcPr>
            <w:tcW w:w="666" w:type="dxa"/>
            <w:vAlign w:val="center"/>
          </w:tcPr>
          <w:p w14:paraId="1FB388A1" w14:textId="05226355" w:rsidR="00945776" w:rsidRPr="00945776" w:rsidRDefault="00945776" w:rsidP="00945776">
            <w:pPr>
              <w:jc w:val="center"/>
              <w:rPr>
                <w:color w:val="000000"/>
                <w:sz w:val="18"/>
                <w:szCs w:val="18"/>
              </w:rPr>
            </w:pPr>
            <w:r w:rsidRPr="00945776">
              <w:rPr>
                <w:color w:val="000000"/>
                <w:sz w:val="18"/>
                <w:szCs w:val="18"/>
              </w:rPr>
              <w:t>0,00</w:t>
            </w:r>
          </w:p>
        </w:tc>
        <w:tc>
          <w:tcPr>
            <w:tcW w:w="685" w:type="dxa"/>
            <w:vAlign w:val="center"/>
          </w:tcPr>
          <w:p w14:paraId="458D55BD" w14:textId="0228BE92" w:rsidR="00945776" w:rsidRPr="00945776" w:rsidRDefault="00945776" w:rsidP="00945776">
            <w:pPr>
              <w:jc w:val="center"/>
              <w:rPr>
                <w:color w:val="000000"/>
                <w:sz w:val="18"/>
                <w:szCs w:val="18"/>
              </w:rPr>
            </w:pPr>
            <w:r w:rsidRPr="00945776">
              <w:rPr>
                <w:color w:val="000000"/>
                <w:sz w:val="18"/>
                <w:szCs w:val="18"/>
              </w:rPr>
              <w:t>0,00</w:t>
            </w:r>
          </w:p>
        </w:tc>
        <w:tc>
          <w:tcPr>
            <w:tcW w:w="710" w:type="dxa"/>
            <w:vAlign w:val="center"/>
          </w:tcPr>
          <w:p w14:paraId="5A1F17EA" w14:textId="210B2A35" w:rsidR="00945776" w:rsidRPr="00945776" w:rsidRDefault="00945776" w:rsidP="00945776">
            <w:pPr>
              <w:jc w:val="center"/>
              <w:rPr>
                <w:color w:val="000000"/>
                <w:sz w:val="18"/>
                <w:szCs w:val="18"/>
              </w:rPr>
            </w:pPr>
            <w:r w:rsidRPr="00945776">
              <w:rPr>
                <w:color w:val="000000"/>
                <w:sz w:val="18"/>
                <w:szCs w:val="18"/>
              </w:rPr>
              <w:t>0,00</w:t>
            </w:r>
          </w:p>
        </w:tc>
        <w:tc>
          <w:tcPr>
            <w:tcW w:w="710" w:type="dxa"/>
            <w:vAlign w:val="center"/>
          </w:tcPr>
          <w:p w14:paraId="75E54731" w14:textId="0A1C4AB6" w:rsidR="00945776" w:rsidRPr="00945776" w:rsidRDefault="00945776" w:rsidP="00945776">
            <w:pPr>
              <w:jc w:val="center"/>
              <w:rPr>
                <w:color w:val="000000"/>
                <w:sz w:val="18"/>
                <w:szCs w:val="18"/>
              </w:rPr>
            </w:pPr>
            <w:r w:rsidRPr="00945776">
              <w:rPr>
                <w:color w:val="000000"/>
                <w:sz w:val="18"/>
                <w:szCs w:val="18"/>
              </w:rPr>
              <w:t>0,00</w:t>
            </w:r>
          </w:p>
        </w:tc>
        <w:tc>
          <w:tcPr>
            <w:tcW w:w="710" w:type="dxa"/>
            <w:vAlign w:val="center"/>
          </w:tcPr>
          <w:p w14:paraId="77E9252C" w14:textId="6E6BFF6D" w:rsidR="00945776" w:rsidRPr="00945776" w:rsidRDefault="00945776" w:rsidP="00945776">
            <w:pPr>
              <w:jc w:val="center"/>
              <w:rPr>
                <w:color w:val="000000"/>
                <w:sz w:val="18"/>
                <w:szCs w:val="18"/>
              </w:rPr>
            </w:pPr>
            <w:r w:rsidRPr="00945776">
              <w:rPr>
                <w:color w:val="000000"/>
                <w:sz w:val="18"/>
                <w:szCs w:val="18"/>
              </w:rPr>
              <w:t>0,00</w:t>
            </w:r>
          </w:p>
        </w:tc>
        <w:tc>
          <w:tcPr>
            <w:tcW w:w="710" w:type="dxa"/>
            <w:vAlign w:val="center"/>
          </w:tcPr>
          <w:p w14:paraId="46440B49" w14:textId="7BD940BD" w:rsidR="00945776" w:rsidRPr="00945776" w:rsidRDefault="00945776" w:rsidP="00945776">
            <w:pPr>
              <w:jc w:val="center"/>
              <w:rPr>
                <w:color w:val="000000"/>
                <w:sz w:val="18"/>
                <w:szCs w:val="18"/>
              </w:rPr>
            </w:pPr>
            <w:r w:rsidRPr="00945776">
              <w:rPr>
                <w:color w:val="000000"/>
                <w:sz w:val="18"/>
                <w:szCs w:val="18"/>
              </w:rPr>
              <w:t>0,00</w:t>
            </w:r>
          </w:p>
        </w:tc>
        <w:tc>
          <w:tcPr>
            <w:tcW w:w="710" w:type="dxa"/>
            <w:vAlign w:val="center"/>
          </w:tcPr>
          <w:p w14:paraId="3B71C490" w14:textId="7A6FB9CA" w:rsidR="00945776" w:rsidRPr="00945776" w:rsidRDefault="00945776" w:rsidP="00945776">
            <w:pPr>
              <w:jc w:val="center"/>
              <w:rPr>
                <w:color w:val="000000"/>
                <w:sz w:val="18"/>
                <w:szCs w:val="18"/>
              </w:rPr>
            </w:pPr>
            <w:r w:rsidRPr="00945776">
              <w:rPr>
                <w:color w:val="000000"/>
                <w:sz w:val="18"/>
                <w:szCs w:val="18"/>
              </w:rPr>
              <w:t>0,00</w:t>
            </w:r>
          </w:p>
        </w:tc>
        <w:tc>
          <w:tcPr>
            <w:tcW w:w="710" w:type="dxa"/>
            <w:vAlign w:val="center"/>
          </w:tcPr>
          <w:p w14:paraId="168EA860" w14:textId="0880D42C" w:rsidR="00945776" w:rsidRPr="00945776" w:rsidRDefault="00945776" w:rsidP="00945776">
            <w:pPr>
              <w:jc w:val="center"/>
              <w:rPr>
                <w:color w:val="000000"/>
                <w:sz w:val="18"/>
                <w:szCs w:val="18"/>
              </w:rPr>
            </w:pPr>
            <w:r w:rsidRPr="00945776">
              <w:rPr>
                <w:color w:val="000000"/>
                <w:sz w:val="18"/>
                <w:szCs w:val="18"/>
              </w:rPr>
              <w:t>0,00</w:t>
            </w:r>
          </w:p>
        </w:tc>
        <w:tc>
          <w:tcPr>
            <w:tcW w:w="710" w:type="dxa"/>
            <w:vAlign w:val="center"/>
          </w:tcPr>
          <w:p w14:paraId="79DE191A" w14:textId="46D5B20B" w:rsidR="00945776" w:rsidRPr="00945776" w:rsidRDefault="00945776" w:rsidP="00945776">
            <w:pPr>
              <w:jc w:val="center"/>
              <w:rPr>
                <w:color w:val="000000"/>
                <w:sz w:val="18"/>
                <w:szCs w:val="18"/>
              </w:rPr>
            </w:pPr>
            <w:r w:rsidRPr="00945776">
              <w:rPr>
                <w:color w:val="000000"/>
                <w:sz w:val="18"/>
                <w:szCs w:val="18"/>
              </w:rPr>
              <w:t>0,00</w:t>
            </w:r>
          </w:p>
        </w:tc>
        <w:tc>
          <w:tcPr>
            <w:tcW w:w="710" w:type="dxa"/>
            <w:vAlign w:val="center"/>
          </w:tcPr>
          <w:p w14:paraId="5875FD6B" w14:textId="47721D6C" w:rsidR="00945776" w:rsidRPr="00945776" w:rsidRDefault="00945776" w:rsidP="00945776">
            <w:pPr>
              <w:jc w:val="center"/>
              <w:rPr>
                <w:color w:val="000000"/>
                <w:sz w:val="18"/>
                <w:szCs w:val="18"/>
              </w:rPr>
            </w:pPr>
            <w:r w:rsidRPr="00945776">
              <w:rPr>
                <w:color w:val="000000"/>
                <w:sz w:val="18"/>
                <w:szCs w:val="18"/>
              </w:rPr>
              <w:t>0,00</w:t>
            </w:r>
          </w:p>
        </w:tc>
        <w:tc>
          <w:tcPr>
            <w:tcW w:w="710" w:type="dxa"/>
            <w:vAlign w:val="center"/>
          </w:tcPr>
          <w:p w14:paraId="4187DF31" w14:textId="3E21DE04" w:rsidR="00945776" w:rsidRPr="00945776" w:rsidRDefault="00945776" w:rsidP="00945776">
            <w:pPr>
              <w:jc w:val="center"/>
              <w:rPr>
                <w:color w:val="000000"/>
                <w:sz w:val="18"/>
                <w:szCs w:val="18"/>
              </w:rPr>
            </w:pPr>
            <w:r w:rsidRPr="00945776">
              <w:rPr>
                <w:color w:val="000000"/>
                <w:sz w:val="18"/>
                <w:szCs w:val="18"/>
              </w:rPr>
              <w:t>0,00</w:t>
            </w:r>
          </w:p>
        </w:tc>
      </w:tr>
      <w:tr w:rsidR="00945776" w:rsidRPr="00AE3E00" w14:paraId="64AB1128" w14:textId="77777777" w:rsidTr="00513B2A">
        <w:trPr>
          <w:trHeight w:val="283"/>
        </w:trPr>
        <w:tc>
          <w:tcPr>
            <w:tcW w:w="3085" w:type="dxa"/>
            <w:vMerge/>
            <w:vAlign w:val="center"/>
          </w:tcPr>
          <w:p w14:paraId="15266859" w14:textId="77777777" w:rsidR="00945776" w:rsidRPr="00AE3E00" w:rsidRDefault="00945776" w:rsidP="00945776">
            <w:pPr>
              <w:jc w:val="center"/>
              <w:rPr>
                <w:sz w:val="18"/>
                <w:szCs w:val="18"/>
              </w:rPr>
            </w:pPr>
          </w:p>
        </w:tc>
        <w:tc>
          <w:tcPr>
            <w:tcW w:w="2802" w:type="dxa"/>
            <w:vAlign w:val="center"/>
          </w:tcPr>
          <w:p w14:paraId="7D7DDADF" w14:textId="77777777" w:rsidR="00945776" w:rsidRPr="00AE3E00" w:rsidRDefault="00945776" w:rsidP="00945776">
            <w:pPr>
              <w:pStyle w:val="TableStyle"/>
              <w:jc w:val="center"/>
              <w:rPr>
                <w:rFonts w:cs="Times New Roman"/>
                <w:sz w:val="18"/>
                <w:szCs w:val="18"/>
              </w:rPr>
            </w:pPr>
            <w:r w:rsidRPr="00AE3E00">
              <w:rPr>
                <w:rFonts w:cs="Times New Roman"/>
                <w:sz w:val="18"/>
                <w:szCs w:val="18"/>
              </w:rPr>
              <w:t>НДС</w:t>
            </w:r>
          </w:p>
        </w:tc>
        <w:tc>
          <w:tcPr>
            <w:tcW w:w="934" w:type="dxa"/>
            <w:vAlign w:val="center"/>
          </w:tcPr>
          <w:p w14:paraId="60429439" w14:textId="77777777" w:rsidR="00945776" w:rsidRPr="00AE3E00" w:rsidRDefault="00945776" w:rsidP="00945776">
            <w:pPr>
              <w:pStyle w:val="TableStyle"/>
              <w:jc w:val="center"/>
              <w:rPr>
                <w:rFonts w:cs="Times New Roman"/>
                <w:sz w:val="18"/>
                <w:szCs w:val="18"/>
              </w:rPr>
            </w:pPr>
            <w:r w:rsidRPr="00AE3E00">
              <w:rPr>
                <w:rFonts w:cs="Times New Roman"/>
                <w:sz w:val="18"/>
                <w:szCs w:val="18"/>
              </w:rPr>
              <w:t>%</w:t>
            </w:r>
          </w:p>
        </w:tc>
        <w:tc>
          <w:tcPr>
            <w:tcW w:w="666" w:type="dxa"/>
            <w:vAlign w:val="center"/>
          </w:tcPr>
          <w:p w14:paraId="753D283E" w14:textId="5892EF0A" w:rsidR="00945776" w:rsidRPr="00945776" w:rsidRDefault="00945776" w:rsidP="00945776">
            <w:pPr>
              <w:jc w:val="center"/>
              <w:rPr>
                <w:color w:val="000000"/>
                <w:sz w:val="18"/>
                <w:szCs w:val="18"/>
              </w:rPr>
            </w:pPr>
            <w:r w:rsidRPr="00945776">
              <w:rPr>
                <w:color w:val="000000"/>
                <w:sz w:val="18"/>
                <w:szCs w:val="18"/>
              </w:rPr>
              <w:t>0,00</w:t>
            </w:r>
          </w:p>
        </w:tc>
        <w:tc>
          <w:tcPr>
            <w:tcW w:w="685" w:type="dxa"/>
            <w:vAlign w:val="center"/>
          </w:tcPr>
          <w:p w14:paraId="463DD50C" w14:textId="68A960A0" w:rsidR="00945776" w:rsidRPr="00945776" w:rsidRDefault="00945776" w:rsidP="00945776">
            <w:pPr>
              <w:jc w:val="center"/>
              <w:rPr>
                <w:color w:val="000000"/>
                <w:sz w:val="18"/>
                <w:szCs w:val="18"/>
              </w:rPr>
            </w:pPr>
            <w:r w:rsidRPr="00945776">
              <w:rPr>
                <w:color w:val="000000"/>
                <w:sz w:val="18"/>
                <w:szCs w:val="18"/>
              </w:rPr>
              <w:t>20,00</w:t>
            </w:r>
          </w:p>
        </w:tc>
        <w:tc>
          <w:tcPr>
            <w:tcW w:w="710" w:type="dxa"/>
            <w:vAlign w:val="center"/>
          </w:tcPr>
          <w:p w14:paraId="4D231762" w14:textId="4AC8F97C" w:rsidR="00945776" w:rsidRPr="00945776" w:rsidRDefault="00945776" w:rsidP="00945776">
            <w:pPr>
              <w:jc w:val="center"/>
              <w:rPr>
                <w:color w:val="000000"/>
                <w:sz w:val="18"/>
                <w:szCs w:val="18"/>
              </w:rPr>
            </w:pPr>
            <w:r w:rsidRPr="00945776">
              <w:rPr>
                <w:color w:val="000000"/>
                <w:sz w:val="18"/>
                <w:szCs w:val="18"/>
              </w:rPr>
              <w:t>0,00</w:t>
            </w:r>
          </w:p>
        </w:tc>
        <w:tc>
          <w:tcPr>
            <w:tcW w:w="710" w:type="dxa"/>
            <w:vAlign w:val="center"/>
          </w:tcPr>
          <w:p w14:paraId="5644E544" w14:textId="7E774E2B" w:rsidR="00945776" w:rsidRPr="00945776" w:rsidRDefault="00945776" w:rsidP="00945776">
            <w:pPr>
              <w:jc w:val="center"/>
              <w:rPr>
                <w:color w:val="000000"/>
                <w:sz w:val="18"/>
                <w:szCs w:val="18"/>
              </w:rPr>
            </w:pPr>
            <w:r w:rsidRPr="00945776">
              <w:rPr>
                <w:color w:val="000000"/>
                <w:sz w:val="18"/>
                <w:szCs w:val="18"/>
              </w:rPr>
              <w:t>0,00</w:t>
            </w:r>
          </w:p>
        </w:tc>
        <w:tc>
          <w:tcPr>
            <w:tcW w:w="710" w:type="dxa"/>
            <w:vAlign w:val="center"/>
          </w:tcPr>
          <w:p w14:paraId="2C1C334D" w14:textId="6564857C" w:rsidR="00945776" w:rsidRPr="00945776" w:rsidRDefault="00945776" w:rsidP="00945776">
            <w:pPr>
              <w:jc w:val="center"/>
              <w:rPr>
                <w:color w:val="000000"/>
                <w:sz w:val="18"/>
                <w:szCs w:val="18"/>
              </w:rPr>
            </w:pPr>
            <w:r w:rsidRPr="00945776">
              <w:rPr>
                <w:color w:val="000000"/>
                <w:sz w:val="18"/>
                <w:szCs w:val="18"/>
              </w:rPr>
              <w:t>0,00</w:t>
            </w:r>
          </w:p>
        </w:tc>
        <w:tc>
          <w:tcPr>
            <w:tcW w:w="710" w:type="dxa"/>
            <w:vAlign w:val="center"/>
          </w:tcPr>
          <w:p w14:paraId="50E8E365" w14:textId="3032F4CC" w:rsidR="00945776" w:rsidRPr="00945776" w:rsidRDefault="00945776" w:rsidP="00945776">
            <w:pPr>
              <w:jc w:val="center"/>
              <w:rPr>
                <w:color w:val="000000"/>
                <w:sz w:val="18"/>
                <w:szCs w:val="18"/>
              </w:rPr>
            </w:pPr>
            <w:r w:rsidRPr="00945776">
              <w:rPr>
                <w:color w:val="000000"/>
                <w:sz w:val="18"/>
                <w:szCs w:val="18"/>
              </w:rPr>
              <w:t>0,00</w:t>
            </w:r>
          </w:p>
        </w:tc>
        <w:tc>
          <w:tcPr>
            <w:tcW w:w="710" w:type="dxa"/>
            <w:vAlign w:val="center"/>
          </w:tcPr>
          <w:p w14:paraId="11686C0A" w14:textId="6CDC5C02" w:rsidR="00945776" w:rsidRPr="00945776" w:rsidRDefault="00945776" w:rsidP="00945776">
            <w:pPr>
              <w:jc w:val="center"/>
              <w:rPr>
                <w:color w:val="000000"/>
                <w:sz w:val="18"/>
                <w:szCs w:val="18"/>
              </w:rPr>
            </w:pPr>
            <w:r w:rsidRPr="00945776">
              <w:rPr>
                <w:color w:val="000000"/>
                <w:sz w:val="18"/>
                <w:szCs w:val="18"/>
              </w:rPr>
              <w:t>0,00</w:t>
            </w:r>
          </w:p>
        </w:tc>
        <w:tc>
          <w:tcPr>
            <w:tcW w:w="710" w:type="dxa"/>
            <w:vAlign w:val="center"/>
          </w:tcPr>
          <w:p w14:paraId="6E058702" w14:textId="344EBEDE" w:rsidR="00945776" w:rsidRPr="00945776" w:rsidRDefault="00945776" w:rsidP="00945776">
            <w:pPr>
              <w:jc w:val="center"/>
              <w:rPr>
                <w:color w:val="000000"/>
                <w:sz w:val="18"/>
                <w:szCs w:val="18"/>
              </w:rPr>
            </w:pPr>
            <w:r w:rsidRPr="00945776">
              <w:rPr>
                <w:color w:val="000000"/>
                <w:sz w:val="18"/>
                <w:szCs w:val="18"/>
              </w:rPr>
              <w:t>0,00</w:t>
            </w:r>
          </w:p>
        </w:tc>
        <w:tc>
          <w:tcPr>
            <w:tcW w:w="710" w:type="dxa"/>
            <w:vAlign w:val="center"/>
          </w:tcPr>
          <w:p w14:paraId="65194D96" w14:textId="48E0C76B" w:rsidR="00945776" w:rsidRPr="00945776" w:rsidRDefault="00945776" w:rsidP="00945776">
            <w:pPr>
              <w:jc w:val="center"/>
              <w:rPr>
                <w:color w:val="000000"/>
                <w:sz w:val="18"/>
                <w:szCs w:val="18"/>
              </w:rPr>
            </w:pPr>
            <w:r w:rsidRPr="00945776">
              <w:rPr>
                <w:color w:val="000000"/>
                <w:sz w:val="18"/>
                <w:szCs w:val="18"/>
              </w:rPr>
              <w:t>0,00</w:t>
            </w:r>
          </w:p>
        </w:tc>
        <w:tc>
          <w:tcPr>
            <w:tcW w:w="710" w:type="dxa"/>
            <w:vAlign w:val="center"/>
          </w:tcPr>
          <w:p w14:paraId="16C2690F" w14:textId="640C401B" w:rsidR="00945776" w:rsidRPr="00945776" w:rsidRDefault="00945776" w:rsidP="00945776">
            <w:pPr>
              <w:jc w:val="center"/>
              <w:rPr>
                <w:color w:val="000000"/>
                <w:sz w:val="18"/>
                <w:szCs w:val="18"/>
              </w:rPr>
            </w:pPr>
            <w:r w:rsidRPr="00945776">
              <w:rPr>
                <w:color w:val="000000"/>
                <w:sz w:val="18"/>
                <w:szCs w:val="18"/>
              </w:rPr>
              <w:t>0,00</w:t>
            </w:r>
          </w:p>
        </w:tc>
        <w:tc>
          <w:tcPr>
            <w:tcW w:w="710" w:type="dxa"/>
            <w:vAlign w:val="center"/>
          </w:tcPr>
          <w:p w14:paraId="3B4517B3" w14:textId="4BE89A2F" w:rsidR="00945776" w:rsidRPr="00945776" w:rsidRDefault="00945776" w:rsidP="00945776">
            <w:pPr>
              <w:jc w:val="center"/>
              <w:rPr>
                <w:color w:val="000000"/>
                <w:sz w:val="18"/>
                <w:szCs w:val="18"/>
              </w:rPr>
            </w:pPr>
            <w:r w:rsidRPr="00945776">
              <w:rPr>
                <w:color w:val="000000"/>
                <w:sz w:val="18"/>
                <w:szCs w:val="18"/>
              </w:rPr>
              <w:t>0,00</w:t>
            </w:r>
          </w:p>
        </w:tc>
      </w:tr>
      <w:tr w:rsidR="00945776" w:rsidRPr="00AE3E00" w14:paraId="7206AC75" w14:textId="77777777" w:rsidTr="00513B2A">
        <w:trPr>
          <w:trHeight w:val="283"/>
        </w:trPr>
        <w:tc>
          <w:tcPr>
            <w:tcW w:w="3085" w:type="dxa"/>
            <w:vMerge/>
            <w:vAlign w:val="center"/>
          </w:tcPr>
          <w:p w14:paraId="11BE1149" w14:textId="77777777" w:rsidR="00945776" w:rsidRPr="00AE3E00" w:rsidRDefault="00945776" w:rsidP="00945776">
            <w:pPr>
              <w:jc w:val="center"/>
              <w:rPr>
                <w:sz w:val="18"/>
                <w:szCs w:val="18"/>
              </w:rPr>
            </w:pPr>
          </w:p>
        </w:tc>
        <w:tc>
          <w:tcPr>
            <w:tcW w:w="2802" w:type="dxa"/>
            <w:vAlign w:val="center"/>
          </w:tcPr>
          <w:p w14:paraId="43A9EA9F" w14:textId="77777777" w:rsidR="00945776" w:rsidRPr="00AE3E00" w:rsidRDefault="00945776" w:rsidP="00945776">
            <w:pPr>
              <w:pStyle w:val="TableStyle"/>
              <w:jc w:val="center"/>
              <w:rPr>
                <w:rFonts w:cs="Times New Roman"/>
                <w:sz w:val="18"/>
                <w:szCs w:val="18"/>
              </w:rPr>
            </w:pPr>
            <w:r w:rsidRPr="00AE3E00">
              <w:rPr>
                <w:rFonts w:cs="Times New Roman"/>
                <w:sz w:val="18"/>
                <w:szCs w:val="18"/>
              </w:rPr>
              <w:t>Всего стоимость подгруппы проектов</w:t>
            </w:r>
          </w:p>
        </w:tc>
        <w:tc>
          <w:tcPr>
            <w:tcW w:w="934" w:type="dxa"/>
            <w:vAlign w:val="center"/>
          </w:tcPr>
          <w:p w14:paraId="689AAC14" w14:textId="77777777" w:rsidR="00945776" w:rsidRPr="00AE3E00" w:rsidRDefault="00945776" w:rsidP="00945776">
            <w:pPr>
              <w:pStyle w:val="TableStyle"/>
              <w:jc w:val="center"/>
              <w:rPr>
                <w:rFonts w:cs="Times New Roman"/>
                <w:sz w:val="18"/>
                <w:szCs w:val="18"/>
              </w:rPr>
            </w:pPr>
            <w:r w:rsidRPr="00AE3E00">
              <w:rPr>
                <w:rFonts w:cs="Times New Roman"/>
                <w:sz w:val="18"/>
                <w:szCs w:val="18"/>
              </w:rPr>
              <w:t>тыс. руб.</w:t>
            </w:r>
          </w:p>
        </w:tc>
        <w:tc>
          <w:tcPr>
            <w:tcW w:w="666" w:type="dxa"/>
            <w:vAlign w:val="center"/>
          </w:tcPr>
          <w:p w14:paraId="10C85EB3" w14:textId="1CC2F5A2" w:rsidR="00945776" w:rsidRPr="00945776" w:rsidRDefault="00945776" w:rsidP="00945776">
            <w:pPr>
              <w:jc w:val="center"/>
              <w:rPr>
                <w:color w:val="000000"/>
                <w:sz w:val="18"/>
                <w:szCs w:val="18"/>
              </w:rPr>
            </w:pPr>
            <w:r w:rsidRPr="00945776">
              <w:rPr>
                <w:color w:val="000000"/>
                <w:sz w:val="18"/>
                <w:szCs w:val="18"/>
              </w:rPr>
              <w:t>0,00</w:t>
            </w:r>
          </w:p>
        </w:tc>
        <w:tc>
          <w:tcPr>
            <w:tcW w:w="685" w:type="dxa"/>
            <w:vAlign w:val="center"/>
          </w:tcPr>
          <w:p w14:paraId="71E5ADED" w14:textId="45D67D53" w:rsidR="00945776" w:rsidRPr="00945776" w:rsidRDefault="00945776" w:rsidP="00945776">
            <w:pPr>
              <w:jc w:val="center"/>
              <w:rPr>
                <w:color w:val="000000"/>
                <w:sz w:val="18"/>
                <w:szCs w:val="18"/>
              </w:rPr>
            </w:pPr>
            <w:r w:rsidRPr="00945776">
              <w:rPr>
                <w:color w:val="000000"/>
                <w:sz w:val="18"/>
                <w:szCs w:val="18"/>
              </w:rPr>
              <w:t>36900,00</w:t>
            </w:r>
          </w:p>
        </w:tc>
        <w:tc>
          <w:tcPr>
            <w:tcW w:w="710" w:type="dxa"/>
            <w:vAlign w:val="center"/>
          </w:tcPr>
          <w:p w14:paraId="134E4015" w14:textId="24152C8A" w:rsidR="00945776" w:rsidRPr="00945776" w:rsidRDefault="00945776" w:rsidP="00945776">
            <w:pPr>
              <w:jc w:val="center"/>
              <w:rPr>
                <w:color w:val="000000"/>
                <w:sz w:val="18"/>
                <w:szCs w:val="18"/>
              </w:rPr>
            </w:pPr>
            <w:r w:rsidRPr="00945776">
              <w:rPr>
                <w:color w:val="000000"/>
                <w:sz w:val="18"/>
                <w:szCs w:val="18"/>
              </w:rPr>
              <w:t>0,00</w:t>
            </w:r>
          </w:p>
        </w:tc>
        <w:tc>
          <w:tcPr>
            <w:tcW w:w="710" w:type="dxa"/>
            <w:vAlign w:val="center"/>
          </w:tcPr>
          <w:p w14:paraId="3BFD1728" w14:textId="351C3777" w:rsidR="00945776" w:rsidRPr="00945776" w:rsidRDefault="00945776" w:rsidP="00945776">
            <w:pPr>
              <w:jc w:val="center"/>
              <w:rPr>
                <w:color w:val="000000"/>
                <w:sz w:val="18"/>
                <w:szCs w:val="18"/>
              </w:rPr>
            </w:pPr>
            <w:r w:rsidRPr="00945776">
              <w:rPr>
                <w:color w:val="000000"/>
                <w:sz w:val="18"/>
                <w:szCs w:val="18"/>
              </w:rPr>
              <w:t>0,00</w:t>
            </w:r>
          </w:p>
        </w:tc>
        <w:tc>
          <w:tcPr>
            <w:tcW w:w="710" w:type="dxa"/>
            <w:vAlign w:val="center"/>
          </w:tcPr>
          <w:p w14:paraId="776E35D7" w14:textId="129855BC" w:rsidR="00945776" w:rsidRPr="00945776" w:rsidRDefault="00945776" w:rsidP="00945776">
            <w:pPr>
              <w:jc w:val="center"/>
              <w:rPr>
                <w:color w:val="000000"/>
                <w:sz w:val="18"/>
                <w:szCs w:val="18"/>
              </w:rPr>
            </w:pPr>
            <w:r w:rsidRPr="00945776">
              <w:rPr>
                <w:color w:val="000000"/>
                <w:sz w:val="18"/>
                <w:szCs w:val="18"/>
              </w:rPr>
              <w:t>0,00</w:t>
            </w:r>
          </w:p>
        </w:tc>
        <w:tc>
          <w:tcPr>
            <w:tcW w:w="710" w:type="dxa"/>
            <w:vAlign w:val="center"/>
          </w:tcPr>
          <w:p w14:paraId="5A1470EA" w14:textId="04C705A0" w:rsidR="00945776" w:rsidRPr="00945776" w:rsidRDefault="00945776" w:rsidP="00945776">
            <w:pPr>
              <w:jc w:val="center"/>
              <w:rPr>
                <w:color w:val="000000"/>
                <w:sz w:val="18"/>
                <w:szCs w:val="18"/>
              </w:rPr>
            </w:pPr>
            <w:r w:rsidRPr="00945776">
              <w:rPr>
                <w:color w:val="000000"/>
                <w:sz w:val="18"/>
                <w:szCs w:val="18"/>
              </w:rPr>
              <w:t>0,00</w:t>
            </w:r>
          </w:p>
        </w:tc>
        <w:tc>
          <w:tcPr>
            <w:tcW w:w="710" w:type="dxa"/>
            <w:vAlign w:val="center"/>
          </w:tcPr>
          <w:p w14:paraId="5D3CABEE" w14:textId="511342E5" w:rsidR="00945776" w:rsidRPr="00945776" w:rsidRDefault="00945776" w:rsidP="00945776">
            <w:pPr>
              <w:jc w:val="center"/>
              <w:rPr>
                <w:color w:val="000000"/>
                <w:sz w:val="18"/>
                <w:szCs w:val="18"/>
              </w:rPr>
            </w:pPr>
            <w:r w:rsidRPr="00945776">
              <w:rPr>
                <w:color w:val="000000"/>
                <w:sz w:val="18"/>
                <w:szCs w:val="18"/>
              </w:rPr>
              <w:t>0,00</w:t>
            </w:r>
          </w:p>
        </w:tc>
        <w:tc>
          <w:tcPr>
            <w:tcW w:w="710" w:type="dxa"/>
            <w:vAlign w:val="center"/>
          </w:tcPr>
          <w:p w14:paraId="7B9CAB04" w14:textId="1B48A01D" w:rsidR="00945776" w:rsidRPr="00945776" w:rsidRDefault="00945776" w:rsidP="00945776">
            <w:pPr>
              <w:jc w:val="center"/>
              <w:rPr>
                <w:color w:val="000000"/>
                <w:sz w:val="18"/>
                <w:szCs w:val="18"/>
              </w:rPr>
            </w:pPr>
            <w:r w:rsidRPr="00945776">
              <w:rPr>
                <w:color w:val="000000"/>
                <w:sz w:val="18"/>
                <w:szCs w:val="18"/>
              </w:rPr>
              <w:t>0,00</w:t>
            </w:r>
          </w:p>
        </w:tc>
        <w:tc>
          <w:tcPr>
            <w:tcW w:w="710" w:type="dxa"/>
            <w:vAlign w:val="center"/>
          </w:tcPr>
          <w:p w14:paraId="4459A553" w14:textId="6312366A" w:rsidR="00945776" w:rsidRPr="00945776" w:rsidRDefault="00945776" w:rsidP="00945776">
            <w:pPr>
              <w:jc w:val="center"/>
              <w:rPr>
                <w:color w:val="000000"/>
                <w:sz w:val="18"/>
                <w:szCs w:val="18"/>
              </w:rPr>
            </w:pPr>
            <w:r w:rsidRPr="00945776">
              <w:rPr>
                <w:color w:val="000000"/>
                <w:sz w:val="18"/>
                <w:szCs w:val="18"/>
              </w:rPr>
              <w:t>0,00</w:t>
            </w:r>
          </w:p>
        </w:tc>
        <w:tc>
          <w:tcPr>
            <w:tcW w:w="710" w:type="dxa"/>
            <w:vAlign w:val="center"/>
          </w:tcPr>
          <w:p w14:paraId="3E283825" w14:textId="3FE17FE1" w:rsidR="00945776" w:rsidRPr="00945776" w:rsidRDefault="00945776" w:rsidP="00945776">
            <w:pPr>
              <w:jc w:val="center"/>
              <w:rPr>
                <w:color w:val="000000"/>
                <w:sz w:val="18"/>
                <w:szCs w:val="18"/>
              </w:rPr>
            </w:pPr>
            <w:r w:rsidRPr="00945776">
              <w:rPr>
                <w:color w:val="000000"/>
                <w:sz w:val="18"/>
                <w:szCs w:val="18"/>
              </w:rPr>
              <w:t>0,00</w:t>
            </w:r>
          </w:p>
        </w:tc>
        <w:tc>
          <w:tcPr>
            <w:tcW w:w="710" w:type="dxa"/>
            <w:vAlign w:val="center"/>
          </w:tcPr>
          <w:p w14:paraId="27FEB8DD" w14:textId="4A0CD04C" w:rsidR="00945776" w:rsidRPr="00945776" w:rsidRDefault="00945776" w:rsidP="00945776">
            <w:pPr>
              <w:jc w:val="center"/>
              <w:rPr>
                <w:color w:val="000000"/>
                <w:sz w:val="18"/>
                <w:szCs w:val="18"/>
              </w:rPr>
            </w:pPr>
            <w:r w:rsidRPr="00945776">
              <w:rPr>
                <w:color w:val="000000"/>
                <w:sz w:val="18"/>
                <w:szCs w:val="18"/>
              </w:rPr>
              <w:t>0,00</w:t>
            </w:r>
          </w:p>
        </w:tc>
      </w:tr>
      <w:tr w:rsidR="00945776" w:rsidRPr="00AE3E00" w14:paraId="3DAFDAB2" w14:textId="77777777" w:rsidTr="00513B2A">
        <w:trPr>
          <w:trHeight w:val="283"/>
        </w:trPr>
        <w:tc>
          <w:tcPr>
            <w:tcW w:w="3085" w:type="dxa"/>
            <w:vMerge/>
            <w:vAlign w:val="center"/>
          </w:tcPr>
          <w:p w14:paraId="0512EADC" w14:textId="77777777" w:rsidR="00945776" w:rsidRPr="00AE3E00" w:rsidRDefault="00945776" w:rsidP="00945776">
            <w:pPr>
              <w:jc w:val="center"/>
              <w:rPr>
                <w:sz w:val="18"/>
                <w:szCs w:val="18"/>
              </w:rPr>
            </w:pPr>
          </w:p>
        </w:tc>
        <w:tc>
          <w:tcPr>
            <w:tcW w:w="2802" w:type="dxa"/>
            <w:vAlign w:val="center"/>
          </w:tcPr>
          <w:p w14:paraId="41C8B231" w14:textId="77777777" w:rsidR="00945776" w:rsidRPr="00AE3E00" w:rsidRDefault="00945776" w:rsidP="00945776">
            <w:pPr>
              <w:pStyle w:val="TableStyle"/>
              <w:jc w:val="center"/>
              <w:rPr>
                <w:rFonts w:cs="Times New Roman"/>
                <w:sz w:val="18"/>
                <w:szCs w:val="18"/>
              </w:rPr>
            </w:pPr>
            <w:r w:rsidRPr="00AE3E00">
              <w:rPr>
                <w:rFonts w:cs="Times New Roman"/>
                <w:sz w:val="18"/>
                <w:szCs w:val="18"/>
              </w:rPr>
              <w:t>Всего стоимость подгруппы проектов накопленным итогом</w:t>
            </w:r>
          </w:p>
        </w:tc>
        <w:tc>
          <w:tcPr>
            <w:tcW w:w="934" w:type="dxa"/>
            <w:vAlign w:val="center"/>
          </w:tcPr>
          <w:p w14:paraId="4B68EB73" w14:textId="77777777" w:rsidR="00945776" w:rsidRPr="00AE3E00" w:rsidRDefault="00945776" w:rsidP="00945776">
            <w:pPr>
              <w:pStyle w:val="TableStyle"/>
              <w:jc w:val="center"/>
              <w:rPr>
                <w:rFonts w:cs="Times New Roman"/>
                <w:sz w:val="18"/>
                <w:szCs w:val="18"/>
              </w:rPr>
            </w:pPr>
            <w:r w:rsidRPr="00AE3E00">
              <w:rPr>
                <w:rFonts w:cs="Times New Roman"/>
                <w:sz w:val="18"/>
                <w:szCs w:val="18"/>
              </w:rPr>
              <w:t>тыс. руб.</w:t>
            </w:r>
          </w:p>
        </w:tc>
        <w:tc>
          <w:tcPr>
            <w:tcW w:w="666" w:type="dxa"/>
            <w:vAlign w:val="center"/>
          </w:tcPr>
          <w:p w14:paraId="131D78F7" w14:textId="561DC080" w:rsidR="00945776" w:rsidRPr="00945776" w:rsidRDefault="00945776" w:rsidP="00945776">
            <w:pPr>
              <w:jc w:val="center"/>
              <w:rPr>
                <w:color w:val="000000"/>
                <w:sz w:val="18"/>
                <w:szCs w:val="18"/>
              </w:rPr>
            </w:pPr>
            <w:r w:rsidRPr="00945776">
              <w:rPr>
                <w:color w:val="000000"/>
                <w:sz w:val="18"/>
                <w:szCs w:val="18"/>
              </w:rPr>
              <w:t>0,00</w:t>
            </w:r>
          </w:p>
        </w:tc>
        <w:tc>
          <w:tcPr>
            <w:tcW w:w="685" w:type="dxa"/>
            <w:vAlign w:val="center"/>
          </w:tcPr>
          <w:p w14:paraId="6CB65B91" w14:textId="0B4D802D" w:rsidR="00945776" w:rsidRPr="00945776" w:rsidRDefault="00945776" w:rsidP="00945776">
            <w:pPr>
              <w:jc w:val="center"/>
              <w:rPr>
                <w:color w:val="000000"/>
                <w:sz w:val="18"/>
                <w:szCs w:val="18"/>
              </w:rPr>
            </w:pPr>
            <w:r w:rsidRPr="00945776">
              <w:rPr>
                <w:color w:val="000000"/>
                <w:sz w:val="18"/>
                <w:szCs w:val="18"/>
              </w:rPr>
              <w:t>36900,00</w:t>
            </w:r>
          </w:p>
        </w:tc>
        <w:tc>
          <w:tcPr>
            <w:tcW w:w="710" w:type="dxa"/>
            <w:vAlign w:val="center"/>
          </w:tcPr>
          <w:p w14:paraId="2AE3C097" w14:textId="6DB7A22A" w:rsidR="00945776" w:rsidRPr="00945776" w:rsidRDefault="00945776" w:rsidP="00945776">
            <w:pPr>
              <w:jc w:val="center"/>
              <w:rPr>
                <w:color w:val="000000"/>
                <w:sz w:val="18"/>
                <w:szCs w:val="18"/>
              </w:rPr>
            </w:pPr>
            <w:r w:rsidRPr="00945776">
              <w:rPr>
                <w:color w:val="000000"/>
                <w:sz w:val="18"/>
                <w:szCs w:val="18"/>
              </w:rPr>
              <w:t>36900,00</w:t>
            </w:r>
          </w:p>
        </w:tc>
        <w:tc>
          <w:tcPr>
            <w:tcW w:w="710" w:type="dxa"/>
            <w:vAlign w:val="center"/>
          </w:tcPr>
          <w:p w14:paraId="7E601E85" w14:textId="60C39760" w:rsidR="00945776" w:rsidRPr="00945776" w:rsidRDefault="00945776" w:rsidP="00945776">
            <w:pPr>
              <w:jc w:val="center"/>
              <w:rPr>
                <w:color w:val="000000"/>
                <w:sz w:val="18"/>
                <w:szCs w:val="18"/>
              </w:rPr>
            </w:pPr>
            <w:r w:rsidRPr="00945776">
              <w:rPr>
                <w:color w:val="000000"/>
                <w:sz w:val="18"/>
                <w:szCs w:val="18"/>
              </w:rPr>
              <w:t>36900,00</w:t>
            </w:r>
          </w:p>
        </w:tc>
        <w:tc>
          <w:tcPr>
            <w:tcW w:w="710" w:type="dxa"/>
            <w:vAlign w:val="center"/>
          </w:tcPr>
          <w:p w14:paraId="487FC0F6" w14:textId="0B181597" w:rsidR="00945776" w:rsidRPr="00945776" w:rsidRDefault="00945776" w:rsidP="00945776">
            <w:pPr>
              <w:jc w:val="center"/>
              <w:rPr>
                <w:color w:val="000000"/>
                <w:sz w:val="18"/>
                <w:szCs w:val="18"/>
              </w:rPr>
            </w:pPr>
            <w:r w:rsidRPr="00945776">
              <w:rPr>
                <w:color w:val="000000"/>
                <w:sz w:val="18"/>
                <w:szCs w:val="18"/>
              </w:rPr>
              <w:t>36900,00</w:t>
            </w:r>
          </w:p>
        </w:tc>
        <w:tc>
          <w:tcPr>
            <w:tcW w:w="710" w:type="dxa"/>
            <w:vAlign w:val="center"/>
          </w:tcPr>
          <w:p w14:paraId="681A85E4" w14:textId="6062D1EF" w:rsidR="00945776" w:rsidRPr="00945776" w:rsidRDefault="00945776" w:rsidP="00945776">
            <w:pPr>
              <w:jc w:val="center"/>
              <w:rPr>
                <w:color w:val="000000"/>
                <w:sz w:val="18"/>
                <w:szCs w:val="18"/>
              </w:rPr>
            </w:pPr>
            <w:r w:rsidRPr="00945776">
              <w:rPr>
                <w:color w:val="000000"/>
                <w:sz w:val="18"/>
                <w:szCs w:val="18"/>
              </w:rPr>
              <w:t>36900,00</w:t>
            </w:r>
          </w:p>
        </w:tc>
        <w:tc>
          <w:tcPr>
            <w:tcW w:w="710" w:type="dxa"/>
            <w:vAlign w:val="center"/>
          </w:tcPr>
          <w:p w14:paraId="5C8F6494" w14:textId="482F2CB2" w:rsidR="00945776" w:rsidRPr="00945776" w:rsidRDefault="00945776" w:rsidP="00945776">
            <w:pPr>
              <w:jc w:val="center"/>
              <w:rPr>
                <w:color w:val="000000"/>
                <w:sz w:val="18"/>
                <w:szCs w:val="18"/>
              </w:rPr>
            </w:pPr>
            <w:r w:rsidRPr="00945776">
              <w:rPr>
                <w:color w:val="000000"/>
                <w:sz w:val="18"/>
                <w:szCs w:val="18"/>
              </w:rPr>
              <w:t>36900,00</w:t>
            </w:r>
          </w:p>
        </w:tc>
        <w:tc>
          <w:tcPr>
            <w:tcW w:w="710" w:type="dxa"/>
            <w:vAlign w:val="center"/>
          </w:tcPr>
          <w:p w14:paraId="04125910" w14:textId="28A95A46" w:rsidR="00945776" w:rsidRPr="00945776" w:rsidRDefault="00945776" w:rsidP="00945776">
            <w:pPr>
              <w:jc w:val="center"/>
              <w:rPr>
                <w:color w:val="000000"/>
                <w:sz w:val="18"/>
                <w:szCs w:val="18"/>
              </w:rPr>
            </w:pPr>
            <w:r w:rsidRPr="00945776">
              <w:rPr>
                <w:color w:val="000000"/>
                <w:sz w:val="18"/>
                <w:szCs w:val="18"/>
              </w:rPr>
              <w:t>36900,00</w:t>
            </w:r>
          </w:p>
        </w:tc>
        <w:tc>
          <w:tcPr>
            <w:tcW w:w="710" w:type="dxa"/>
            <w:vAlign w:val="center"/>
          </w:tcPr>
          <w:p w14:paraId="4EEF5F60" w14:textId="003F37C6" w:rsidR="00945776" w:rsidRPr="00945776" w:rsidRDefault="00945776" w:rsidP="00945776">
            <w:pPr>
              <w:jc w:val="center"/>
              <w:rPr>
                <w:color w:val="000000"/>
                <w:sz w:val="18"/>
                <w:szCs w:val="18"/>
              </w:rPr>
            </w:pPr>
            <w:r w:rsidRPr="00945776">
              <w:rPr>
                <w:color w:val="000000"/>
                <w:sz w:val="18"/>
                <w:szCs w:val="18"/>
              </w:rPr>
              <w:t>36900,00</w:t>
            </w:r>
          </w:p>
        </w:tc>
        <w:tc>
          <w:tcPr>
            <w:tcW w:w="710" w:type="dxa"/>
            <w:vAlign w:val="center"/>
          </w:tcPr>
          <w:p w14:paraId="502AD84A" w14:textId="2945800D" w:rsidR="00945776" w:rsidRPr="00945776" w:rsidRDefault="00945776" w:rsidP="00945776">
            <w:pPr>
              <w:jc w:val="center"/>
              <w:rPr>
                <w:color w:val="000000"/>
                <w:sz w:val="18"/>
                <w:szCs w:val="18"/>
              </w:rPr>
            </w:pPr>
            <w:r w:rsidRPr="00945776">
              <w:rPr>
                <w:color w:val="000000"/>
                <w:sz w:val="18"/>
                <w:szCs w:val="18"/>
              </w:rPr>
              <w:t>36900,00</w:t>
            </w:r>
          </w:p>
        </w:tc>
        <w:tc>
          <w:tcPr>
            <w:tcW w:w="710" w:type="dxa"/>
            <w:vAlign w:val="center"/>
          </w:tcPr>
          <w:p w14:paraId="16B876BC" w14:textId="57F27482" w:rsidR="00945776" w:rsidRPr="00945776" w:rsidRDefault="00945776" w:rsidP="00945776">
            <w:pPr>
              <w:jc w:val="center"/>
              <w:rPr>
                <w:color w:val="000000"/>
                <w:sz w:val="18"/>
                <w:szCs w:val="18"/>
              </w:rPr>
            </w:pPr>
            <w:r w:rsidRPr="00945776">
              <w:rPr>
                <w:color w:val="000000"/>
                <w:sz w:val="18"/>
                <w:szCs w:val="18"/>
              </w:rPr>
              <w:t>36900,00</w:t>
            </w:r>
          </w:p>
        </w:tc>
      </w:tr>
      <w:tr w:rsidR="00945776" w:rsidRPr="00AE3E00" w14:paraId="669F654D" w14:textId="77777777" w:rsidTr="00513B2A">
        <w:trPr>
          <w:trHeight w:val="283"/>
        </w:trPr>
        <w:tc>
          <w:tcPr>
            <w:tcW w:w="3085" w:type="dxa"/>
            <w:vMerge w:val="restart"/>
            <w:vAlign w:val="center"/>
          </w:tcPr>
          <w:p w14:paraId="1E65B4AF" w14:textId="77777777" w:rsidR="00945776" w:rsidRPr="00AE3E00" w:rsidRDefault="00945776" w:rsidP="00945776">
            <w:pPr>
              <w:pStyle w:val="TableStyle"/>
              <w:jc w:val="center"/>
              <w:rPr>
                <w:rFonts w:cs="Times New Roman"/>
                <w:sz w:val="18"/>
                <w:szCs w:val="18"/>
              </w:rPr>
            </w:pPr>
            <w:r w:rsidRPr="00AE3E00">
              <w:rPr>
                <w:rFonts w:cs="Times New Roman"/>
                <w:sz w:val="18"/>
                <w:szCs w:val="18"/>
              </w:rPr>
              <w:t>1.3 Прочее</w:t>
            </w:r>
          </w:p>
        </w:tc>
        <w:tc>
          <w:tcPr>
            <w:tcW w:w="2802" w:type="dxa"/>
            <w:vAlign w:val="center"/>
          </w:tcPr>
          <w:p w14:paraId="3ED16522" w14:textId="77777777" w:rsidR="00945776" w:rsidRPr="00AE3E00" w:rsidRDefault="00945776" w:rsidP="00945776">
            <w:pPr>
              <w:pStyle w:val="TableStyle"/>
              <w:jc w:val="center"/>
              <w:rPr>
                <w:rFonts w:cs="Times New Roman"/>
                <w:sz w:val="18"/>
                <w:szCs w:val="18"/>
              </w:rPr>
            </w:pPr>
            <w:r w:rsidRPr="00AE3E00">
              <w:rPr>
                <w:rFonts w:cs="Times New Roman"/>
                <w:sz w:val="18"/>
                <w:szCs w:val="18"/>
              </w:rPr>
              <w:t>Всего капитальные затраты, без НДС</w:t>
            </w:r>
          </w:p>
        </w:tc>
        <w:tc>
          <w:tcPr>
            <w:tcW w:w="934" w:type="dxa"/>
            <w:vAlign w:val="center"/>
          </w:tcPr>
          <w:p w14:paraId="02218EBD" w14:textId="77777777" w:rsidR="00945776" w:rsidRPr="00AE3E00" w:rsidRDefault="00945776" w:rsidP="00945776">
            <w:pPr>
              <w:pStyle w:val="TableStyle"/>
              <w:jc w:val="center"/>
              <w:rPr>
                <w:rFonts w:cs="Times New Roman"/>
                <w:sz w:val="18"/>
                <w:szCs w:val="18"/>
              </w:rPr>
            </w:pPr>
            <w:r w:rsidRPr="00AE3E00">
              <w:rPr>
                <w:rFonts w:cs="Times New Roman"/>
                <w:sz w:val="18"/>
                <w:szCs w:val="18"/>
              </w:rPr>
              <w:t>тыс. руб.</w:t>
            </w:r>
          </w:p>
        </w:tc>
        <w:tc>
          <w:tcPr>
            <w:tcW w:w="666" w:type="dxa"/>
            <w:vAlign w:val="center"/>
          </w:tcPr>
          <w:p w14:paraId="5C6DA3C7" w14:textId="5FCE6069" w:rsidR="00945776" w:rsidRPr="00945776" w:rsidRDefault="00945776" w:rsidP="00945776">
            <w:pPr>
              <w:jc w:val="center"/>
              <w:rPr>
                <w:color w:val="000000"/>
                <w:sz w:val="18"/>
                <w:szCs w:val="18"/>
              </w:rPr>
            </w:pPr>
            <w:r w:rsidRPr="00945776">
              <w:rPr>
                <w:color w:val="000000"/>
                <w:sz w:val="18"/>
                <w:szCs w:val="18"/>
              </w:rPr>
              <w:t>100,00</w:t>
            </w:r>
          </w:p>
        </w:tc>
        <w:tc>
          <w:tcPr>
            <w:tcW w:w="685" w:type="dxa"/>
            <w:vAlign w:val="center"/>
          </w:tcPr>
          <w:p w14:paraId="7530EF32" w14:textId="69261002" w:rsidR="00945776" w:rsidRPr="00945776" w:rsidRDefault="00945776" w:rsidP="00945776">
            <w:pPr>
              <w:jc w:val="center"/>
              <w:rPr>
                <w:color w:val="000000"/>
                <w:sz w:val="18"/>
                <w:szCs w:val="18"/>
              </w:rPr>
            </w:pPr>
            <w:r w:rsidRPr="00945776">
              <w:rPr>
                <w:color w:val="000000"/>
                <w:sz w:val="18"/>
                <w:szCs w:val="18"/>
              </w:rPr>
              <w:t>360,00</w:t>
            </w:r>
          </w:p>
        </w:tc>
        <w:tc>
          <w:tcPr>
            <w:tcW w:w="710" w:type="dxa"/>
            <w:vAlign w:val="center"/>
          </w:tcPr>
          <w:p w14:paraId="71554334" w14:textId="00087342" w:rsidR="00945776" w:rsidRPr="00945776" w:rsidRDefault="00945776" w:rsidP="00945776">
            <w:pPr>
              <w:jc w:val="center"/>
              <w:rPr>
                <w:color w:val="000000"/>
                <w:sz w:val="18"/>
                <w:szCs w:val="18"/>
              </w:rPr>
            </w:pPr>
            <w:r w:rsidRPr="00945776">
              <w:rPr>
                <w:color w:val="000000"/>
                <w:sz w:val="18"/>
                <w:szCs w:val="18"/>
              </w:rPr>
              <w:t>100,00</w:t>
            </w:r>
          </w:p>
        </w:tc>
        <w:tc>
          <w:tcPr>
            <w:tcW w:w="710" w:type="dxa"/>
            <w:vAlign w:val="center"/>
          </w:tcPr>
          <w:p w14:paraId="6F000D69" w14:textId="5E93CACF" w:rsidR="00945776" w:rsidRPr="00945776" w:rsidRDefault="00945776" w:rsidP="00945776">
            <w:pPr>
              <w:jc w:val="center"/>
              <w:rPr>
                <w:color w:val="000000"/>
                <w:sz w:val="18"/>
                <w:szCs w:val="18"/>
              </w:rPr>
            </w:pPr>
            <w:r w:rsidRPr="00945776">
              <w:rPr>
                <w:color w:val="000000"/>
                <w:sz w:val="18"/>
                <w:szCs w:val="18"/>
              </w:rPr>
              <w:t>100,00</w:t>
            </w:r>
          </w:p>
        </w:tc>
        <w:tc>
          <w:tcPr>
            <w:tcW w:w="710" w:type="dxa"/>
            <w:vAlign w:val="center"/>
          </w:tcPr>
          <w:p w14:paraId="700F6828" w14:textId="165733DA" w:rsidR="00945776" w:rsidRPr="00945776" w:rsidRDefault="00945776" w:rsidP="00945776">
            <w:pPr>
              <w:jc w:val="center"/>
              <w:rPr>
                <w:color w:val="000000"/>
                <w:sz w:val="18"/>
                <w:szCs w:val="18"/>
              </w:rPr>
            </w:pPr>
            <w:r w:rsidRPr="00945776">
              <w:rPr>
                <w:color w:val="000000"/>
                <w:sz w:val="18"/>
                <w:szCs w:val="18"/>
              </w:rPr>
              <w:t>100,00</w:t>
            </w:r>
          </w:p>
        </w:tc>
        <w:tc>
          <w:tcPr>
            <w:tcW w:w="710" w:type="dxa"/>
            <w:vAlign w:val="center"/>
          </w:tcPr>
          <w:p w14:paraId="1A1BBFD8" w14:textId="3131EC72" w:rsidR="00945776" w:rsidRPr="00945776" w:rsidRDefault="00945776" w:rsidP="00945776">
            <w:pPr>
              <w:jc w:val="center"/>
              <w:rPr>
                <w:color w:val="000000"/>
                <w:sz w:val="18"/>
                <w:szCs w:val="18"/>
              </w:rPr>
            </w:pPr>
            <w:r w:rsidRPr="00945776">
              <w:rPr>
                <w:color w:val="000000"/>
                <w:sz w:val="18"/>
                <w:szCs w:val="18"/>
              </w:rPr>
              <w:t>100,00</w:t>
            </w:r>
          </w:p>
        </w:tc>
        <w:tc>
          <w:tcPr>
            <w:tcW w:w="710" w:type="dxa"/>
            <w:vAlign w:val="center"/>
          </w:tcPr>
          <w:p w14:paraId="359B77F1" w14:textId="76ADA4F8" w:rsidR="00945776" w:rsidRPr="00945776" w:rsidRDefault="00945776" w:rsidP="00945776">
            <w:pPr>
              <w:jc w:val="center"/>
              <w:rPr>
                <w:color w:val="000000"/>
                <w:sz w:val="18"/>
                <w:szCs w:val="18"/>
              </w:rPr>
            </w:pPr>
            <w:r w:rsidRPr="00945776">
              <w:rPr>
                <w:color w:val="000000"/>
                <w:sz w:val="18"/>
                <w:szCs w:val="18"/>
              </w:rPr>
              <w:t>100,00</w:t>
            </w:r>
          </w:p>
        </w:tc>
        <w:tc>
          <w:tcPr>
            <w:tcW w:w="710" w:type="dxa"/>
            <w:vAlign w:val="center"/>
          </w:tcPr>
          <w:p w14:paraId="2855346A" w14:textId="2C6CEA8C" w:rsidR="00945776" w:rsidRPr="00945776" w:rsidRDefault="00945776" w:rsidP="00945776">
            <w:pPr>
              <w:jc w:val="center"/>
              <w:rPr>
                <w:color w:val="000000"/>
                <w:sz w:val="18"/>
                <w:szCs w:val="18"/>
              </w:rPr>
            </w:pPr>
            <w:r w:rsidRPr="00945776">
              <w:rPr>
                <w:color w:val="000000"/>
                <w:sz w:val="18"/>
                <w:szCs w:val="18"/>
              </w:rPr>
              <w:t>100,00</w:t>
            </w:r>
          </w:p>
        </w:tc>
        <w:tc>
          <w:tcPr>
            <w:tcW w:w="710" w:type="dxa"/>
            <w:vAlign w:val="center"/>
          </w:tcPr>
          <w:p w14:paraId="67C89482" w14:textId="57A05734" w:rsidR="00945776" w:rsidRPr="00945776" w:rsidRDefault="00945776" w:rsidP="00945776">
            <w:pPr>
              <w:jc w:val="center"/>
              <w:rPr>
                <w:color w:val="000000"/>
                <w:sz w:val="18"/>
                <w:szCs w:val="18"/>
              </w:rPr>
            </w:pPr>
            <w:r w:rsidRPr="00945776">
              <w:rPr>
                <w:color w:val="000000"/>
                <w:sz w:val="18"/>
                <w:szCs w:val="18"/>
              </w:rPr>
              <w:t>100,00</w:t>
            </w:r>
          </w:p>
        </w:tc>
        <w:tc>
          <w:tcPr>
            <w:tcW w:w="710" w:type="dxa"/>
            <w:vAlign w:val="center"/>
          </w:tcPr>
          <w:p w14:paraId="14F61C71" w14:textId="1B9512C7" w:rsidR="00945776" w:rsidRPr="00945776" w:rsidRDefault="00945776" w:rsidP="00945776">
            <w:pPr>
              <w:jc w:val="center"/>
              <w:rPr>
                <w:color w:val="000000"/>
                <w:sz w:val="18"/>
                <w:szCs w:val="18"/>
              </w:rPr>
            </w:pPr>
            <w:r w:rsidRPr="00945776">
              <w:rPr>
                <w:color w:val="000000"/>
                <w:sz w:val="18"/>
                <w:szCs w:val="18"/>
              </w:rPr>
              <w:t>100,00</w:t>
            </w:r>
          </w:p>
        </w:tc>
        <w:tc>
          <w:tcPr>
            <w:tcW w:w="710" w:type="dxa"/>
            <w:vAlign w:val="center"/>
          </w:tcPr>
          <w:p w14:paraId="40ADCD07" w14:textId="6D2010B4" w:rsidR="00945776" w:rsidRPr="00945776" w:rsidRDefault="00945776" w:rsidP="00945776">
            <w:pPr>
              <w:jc w:val="center"/>
              <w:rPr>
                <w:color w:val="000000"/>
                <w:sz w:val="18"/>
                <w:szCs w:val="18"/>
              </w:rPr>
            </w:pPr>
            <w:r w:rsidRPr="00945776">
              <w:rPr>
                <w:color w:val="000000"/>
                <w:sz w:val="18"/>
                <w:szCs w:val="18"/>
              </w:rPr>
              <w:t>100,00</w:t>
            </w:r>
          </w:p>
        </w:tc>
      </w:tr>
      <w:tr w:rsidR="00945776" w:rsidRPr="00AE3E00" w14:paraId="49D601A3" w14:textId="77777777" w:rsidTr="00513B2A">
        <w:trPr>
          <w:trHeight w:val="283"/>
        </w:trPr>
        <w:tc>
          <w:tcPr>
            <w:tcW w:w="3085" w:type="dxa"/>
            <w:vMerge/>
            <w:vAlign w:val="center"/>
          </w:tcPr>
          <w:p w14:paraId="0BFE1A0F" w14:textId="77777777" w:rsidR="00945776" w:rsidRPr="00AE3E00" w:rsidRDefault="00945776" w:rsidP="00945776">
            <w:pPr>
              <w:jc w:val="center"/>
              <w:rPr>
                <w:sz w:val="18"/>
                <w:szCs w:val="18"/>
              </w:rPr>
            </w:pPr>
          </w:p>
        </w:tc>
        <w:tc>
          <w:tcPr>
            <w:tcW w:w="2802" w:type="dxa"/>
            <w:vAlign w:val="center"/>
          </w:tcPr>
          <w:p w14:paraId="2E3A782F" w14:textId="77777777" w:rsidR="00945776" w:rsidRPr="00AE3E00" w:rsidRDefault="00945776" w:rsidP="00945776">
            <w:pPr>
              <w:pStyle w:val="TableStyle"/>
              <w:jc w:val="center"/>
              <w:rPr>
                <w:rFonts w:cs="Times New Roman"/>
                <w:sz w:val="18"/>
                <w:szCs w:val="18"/>
              </w:rPr>
            </w:pPr>
            <w:r w:rsidRPr="00AE3E00">
              <w:rPr>
                <w:rFonts w:cs="Times New Roman"/>
                <w:sz w:val="18"/>
                <w:szCs w:val="18"/>
              </w:rPr>
              <w:t>Непредвиденные расходы</w:t>
            </w:r>
          </w:p>
        </w:tc>
        <w:tc>
          <w:tcPr>
            <w:tcW w:w="934" w:type="dxa"/>
            <w:vAlign w:val="center"/>
          </w:tcPr>
          <w:p w14:paraId="14216889" w14:textId="77777777" w:rsidR="00945776" w:rsidRPr="00AE3E00" w:rsidRDefault="00945776" w:rsidP="00945776">
            <w:pPr>
              <w:pStyle w:val="TableStyle"/>
              <w:jc w:val="center"/>
              <w:rPr>
                <w:rFonts w:cs="Times New Roman"/>
                <w:sz w:val="18"/>
                <w:szCs w:val="18"/>
              </w:rPr>
            </w:pPr>
            <w:r w:rsidRPr="00AE3E00">
              <w:rPr>
                <w:rFonts w:cs="Times New Roman"/>
                <w:sz w:val="18"/>
                <w:szCs w:val="18"/>
              </w:rPr>
              <w:t>тыс. руб.</w:t>
            </w:r>
          </w:p>
        </w:tc>
        <w:tc>
          <w:tcPr>
            <w:tcW w:w="666" w:type="dxa"/>
            <w:vAlign w:val="center"/>
          </w:tcPr>
          <w:p w14:paraId="60B411DB" w14:textId="2DECC863" w:rsidR="00945776" w:rsidRPr="00945776" w:rsidRDefault="00945776" w:rsidP="00945776">
            <w:pPr>
              <w:jc w:val="center"/>
              <w:rPr>
                <w:color w:val="000000"/>
                <w:sz w:val="18"/>
                <w:szCs w:val="18"/>
              </w:rPr>
            </w:pPr>
            <w:r w:rsidRPr="00945776">
              <w:rPr>
                <w:color w:val="000000"/>
                <w:sz w:val="18"/>
                <w:szCs w:val="18"/>
              </w:rPr>
              <w:t>0,00</w:t>
            </w:r>
          </w:p>
        </w:tc>
        <w:tc>
          <w:tcPr>
            <w:tcW w:w="685" w:type="dxa"/>
            <w:vAlign w:val="center"/>
          </w:tcPr>
          <w:p w14:paraId="771DE056" w14:textId="2358A9F5" w:rsidR="00945776" w:rsidRPr="00945776" w:rsidRDefault="00945776" w:rsidP="00945776">
            <w:pPr>
              <w:jc w:val="center"/>
              <w:rPr>
                <w:color w:val="000000"/>
                <w:sz w:val="18"/>
                <w:szCs w:val="18"/>
              </w:rPr>
            </w:pPr>
            <w:r w:rsidRPr="00945776">
              <w:rPr>
                <w:color w:val="000000"/>
                <w:sz w:val="18"/>
                <w:szCs w:val="18"/>
              </w:rPr>
              <w:t>0,00</w:t>
            </w:r>
          </w:p>
        </w:tc>
        <w:tc>
          <w:tcPr>
            <w:tcW w:w="710" w:type="dxa"/>
            <w:vAlign w:val="center"/>
          </w:tcPr>
          <w:p w14:paraId="50344504" w14:textId="21275137" w:rsidR="00945776" w:rsidRPr="00945776" w:rsidRDefault="00945776" w:rsidP="00945776">
            <w:pPr>
              <w:jc w:val="center"/>
              <w:rPr>
                <w:color w:val="000000"/>
                <w:sz w:val="18"/>
                <w:szCs w:val="18"/>
              </w:rPr>
            </w:pPr>
            <w:r w:rsidRPr="00945776">
              <w:rPr>
                <w:color w:val="000000"/>
                <w:sz w:val="18"/>
                <w:szCs w:val="18"/>
              </w:rPr>
              <w:t>0,00</w:t>
            </w:r>
          </w:p>
        </w:tc>
        <w:tc>
          <w:tcPr>
            <w:tcW w:w="710" w:type="dxa"/>
            <w:vAlign w:val="center"/>
          </w:tcPr>
          <w:p w14:paraId="00489B60" w14:textId="0EC91689" w:rsidR="00945776" w:rsidRPr="00945776" w:rsidRDefault="00945776" w:rsidP="00945776">
            <w:pPr>
              <w:jc w:val="center"/>
              <w:rPr>
                <w:color w:val="000000"/>
                <w:sz w:val="18"/>
                <w:szCs w:val="18"/>
              </w:rPr>
            </w:pPr>
            <w:r w:rsidRPr="00945776">
              <w:rPr>
                <w:color w:val="000000"/>
                <w:sz w:val="18"/>
                <w:szCs w:val="18"/>
              </w:rPr>
              <w:t>0,00</w:t>
            </w:r>
          </w:p>
        </w:tc>
        <w:tc>
          <w:tcPr>
            <w:tcW w:w="710" w:type="dxa"/>
            <w:vAlign w:val="center"/>
          </w:tcPr>
          <w:p w14:paraId="7C7D5B15" w14:textId="62555D2D" w:rsidR="00945776" w:rsidRPr="00945776" w:rsidRDefault="00945776" w:rsidP="00945776">
            <w:pPr>
              <w:jc w:val="center"/>
              <w:rPr>
                <w:color w:val="000000"/>
                <w:sz w:val="18"/>
                <w:szCs w:val="18"/>
              </w:rPr>
            </w:pPr>
            <w:r w:rsidRPr="00945776">
              <w:rPr>
                <w:color w:val="000000"/>
                <w:sz w:val="18"/>
                <w:szCs w:val="18"/>
              </w:rPr>
              <w:t>0,00</w:t>
            </w:r>
          </w:p>
        </w:tc>
        <w:tc>
          <w:tcPr>
            <w:tcW w:w="710" w:type="dxa"/>
            <w:vAlign w:val="center"/>
          </w:tcPr>
          <w:p w14:paraId="701C3115" w14:textId="77DE7B31" w:rsidR="00945776" w:rsidRPr="00945776" w:rsidRDefault="00945776" w:rsidP="00945776">
            <w:pPr>
              <w:jc w:val="center"/>
              <w:rPr>
                <w:color w:val="000000"/>
                <w:sz w:val="18"/>
                <w:szCs w:val="18"/>
              </w:rPr>
            </w:pPr>
            <w:r w:rsidRPr="00945776">
              <w:rPr>
                <w:color w:val="000000"/>
                <w:sz w:val="18"/>
                <w:szCs w:val="18"/>
              </w:rPr>
              <w:t>0,00</w:t>
            </w:r>
          </w:p>
        </w:tc>
        <w:tc>
          <w:tcPr>
            <w:tcW w:w="710" w:type="dxa"/>
            <w:vAlign w:val="center"/>
          </w:tcPr>
          <w:p w14:paraId="0493F5FB" w14:textId="19748952" w:rsidR="00945776" w:rsidRPr="00945776" w:rsidRDefault="00945776" w:rsidP="00945776">
            <w:pPr>
              <w:jc w:val="center"/>
              <w:rPr>
                <w:color w:val="000000"/>
                <w:sz w:val="18"/>
                <w:szCs w:val="18"/>
              </w:rPr>
            </w:pPr>
            <w:r w:rsidRPr="00945776">
              <w:rPr>
                <w:color w:val="000000"/>
                <w:sz w:val="18"/>
                <w:szCs w:val="18"/>
              </w:rPr>
              <w:t>0,00</w:t>
            </w:r>
          </w:p>
        </w:tc>
        <w:tc>
          <w:tcPr>
            <w:tcW w:w="710" w:type="dxa"/>
            <w:vAlign w:val="center"/>
          </w:tcPr>
          <w:p w14:paraId="3B5061B2" w14:textId="673D86C7" w:rsidR="00945776" w:rsidRPr="00945776" w:rsidRDefault="00945776" w:rsidP="00945776">
            <w:pPr>
              <w:jc w:val="center"/>
              <w:rPr>
                <w:color w:val="000000"/>
                <w:sz w:val="18"/>
                <w:szCs w:val="18"/>
              </w:rPr>
            </w:pPr>
            <w:r w:rsidRPr="00945776">
              <w:rPr>
                <w:color w:val="000000"/>
                <w:sz w:val="18"/>
                <w:szCs w:val="18"/>
              </w:rPr>
              <w:t>0,00</w:t>
            </w:r>
          </w:p>
        </w:tc>
        <w:tc>
          <w:tcPr>
            <w:tcW w:w="710" w:type="dxa"/>
            <w:vAlign w:val="center"/>
          </w:tcPr>
          <w:p w14:paraId="15C0B665" w14:textId="449E78CA" w:rsidR="00945776" w:rsidRPr="00945776" w:rsidRDefault="00945776" w:rsidP="00945776">
            <w:pPr>
              <w:jc w:val="center"/>
              <w:rPr>
                <w:color w:val="000000"/>
                <w:sz w:val="18"/>
                <w:szCs w:val="18"/>
              </w:rPr>
            </w:pPr>
            <w:r w:rsidRPr="00945776">
              <w:rPr>
                <w:color w:val="000000"/>
                <w:sz w:val="18"/>
                <w:szCs w:val="18"/>
              </w:rPr>
              <w:t>0,00</w:t>
            </w:r>
          </w:p>
        </w:tc>
        <w:tc>
          <w:tcPr>
            <w:tcW w:w="710" w:type="dxa"/>
            <w:vAlign w:val="center"/>
          </w:tcPr>
          <w:p w14:paraId="1D21F42B" w14:textId="491B6355" w:rsidR="00945776" w:rsidRPr="00945776" w:rsidRDefault="00945776" w:rsidP="00945776">
            <w:pPr>
              <w:jc w:val="center"/>
              <w:rPr>
                <w:color w:val="000000"/>
                <w:sz w:val="18"/>
                <w:szCs w:val="18"/>
              </w:rPr>
            </w:pPr>
            <w:r w:rsidRPr="00945776">
              <w:rPr>
                <w:color w:val="000000"/>
                <w:sz w:val="18"/>
                <w:szCs w:val="18"/>
              </w:rPr>
              <w:t>0,00</w:t>
            </w:r>
          </w:p>
        </w:tc>
        <w:tc>
          <w:tcPr>
            <w:tcW w:w="710" w:type="dxa"/>
            <w:vAlign w:val="center"/>
          </w:tcPr>
          <w:p w14:paraId="3AA0E74B" w14:textId="3D40E725" w:rsidR="00945776" w:rsidRPr="00945776" w:rsidRDefault="00945776" w:rsidP="00945776">
            <w:pPr>
              <w:jc w:val="center"/>
              <w:rPr>
                <w:color w:val="000000"/>
                <w:sz w:val="18"/>
                <w:szCs w:val="18"/>
              </w:rPr>
            </w:pPr>
            <w:r w:rsidRPr="00945776">
              <w:rPr>
                <w:color w:val="000000"/>
                <w:sz w:val="18"/>
                <w:szCs w:val="18"/>
              </w:rPr>
              <w:t>0,00</w:t>
            </w:r>
          </w:p>
        </w:tc>
      </w:tr>
      <w:tr w:rsidR="00945776" w:rsidRPr="00AE3E00" w14:paraId="08820829" w14:textId="77777777" w:rsidTr="00513B2A">
        <w:trPr>
          <w:trHeight w:val="283"/>
        </w:trPr>
        <w:tc>
          <w:tcPr>
            <w:tcW w:w="3085" w:type="dxa"/>
            <w:vMerge/>
            <w:vAlign w:val="center"/>
          </w:tcPr>
          <w:p w14:paraId="32099871" w14:textId="77777777" w:rsidR="00945776" w:rsidRPr="00AE3E00" w:rsidRDefault="00945776" w:rsidP="00945776">
            <w:pPr>
              <w:jc w:val="center"/>
              <w:rPr>
                <w:sz w:val="18"/>
                <w:szCs w:val="18"/>
              </w:rPr>
            </w:pPr>
          </w:p>
        </w:tc>
        <w:tc>
          <w:tcPr>
            <w:tcW w:w="2802" w:type="dxa"/>
            <w:vAlign w:val="center"/>
          </w:tcPr>
          <w:p w14:paraId="3529F2CE" w14:textId="77777777" w:rsidR="00945776" w:rsidRPr="00AE3E00" w:rsidRDefault="00945776" w:rsidP="00945776">
            <w:pPr>
              <w:pStyle w:val="TableStyle"/>
              <w:jc w:val="center"/>
              <w:rPr>
                <w:rFonts w:cs="Times New Roman"/>
                <w:sz w:val="18"/>
                <w:szCs w:val="18"/>
              </w:rPr>
            </w:pPr>
            <w:r w:rsidRPr="00AE3E00">
              <w:rPr>
                <w:rFonts w:cs="Times New Roman"/>
                <w:sz w:val="18"/>
                <w:szCs w:val="18"/>
              </w:rPr>
              <w:t>НДС</w:t>
            </w:r>
          </w:p>
        </w:tc>
        <w:tc>
          <w:tcPr>
            <w:tcW w:w="934" w:type="dxa"/>
            <w:vAlign w:val="center"/>
          </w:tcPr>
          <w:p w14:paraId="255494D1" w14:textId="77777777" w:rsidR="00945776" w:rsidRPr="00AE3E00" w:rsidRDefault="00945776" w:rsidP="00945776">
            <w:pPr>
              <w:pStyle w:val="TableStyle"/>
              <w:jc w:val="center"/>
              <w:rPr>
                <w:rFonts w:cs="Times New Roman"/>
                <w:sz w:val="18"/>
                <w:szCs w:val="18"/>
              </w:rPr>
            </w:pPr>
            <w:r w:rsidRPr="00AE3E00">
              <w:rPr>
                <w:rFonts w:cs="Times New Roman"/>
                <w:sz w:val="18"/>
                <w:szCs w:val="18"/>
              </w:rPr>
              <w:t>%</w:t>
            </w:r>
          </w:p>
        </w:tc>
        <w:tc>
          <w:tcPr>
            <w:tcW w:w="666" w:type="dxa"/>
            <w:vAlign w:val="center"/>
          </w:tcPr>
          <w:p w14:paraId="38DDD072" w14:textId="03D7F347" w:rsidR="00945776" w:rsidRPr="00945776" w:rsidRDefault="00945776" w:rsidP="00945776">
            <w:pPr>
              <w:jc w:val="center"/>
              <w:rPr>
                <w:color w:val="000000"/>
                <w:sz w:val="18"/>
                <w:szCs w:val="18"/>
              </w:rPr>
            </w:pPr>
            <w:r w:rsidRPr="00945776">
              <w:rPr>
                <w:color w:val="000000"/>
                <w:sz w:val="18"/>
                <w:szCs w:val="18"/>
              </w:rPr>
              <w:t>22,00</w:t>
            </w:r>
          </w:p>
        </w:tc>
        <w:tc>
          <w:tcPr>
            <w:tcW w:w="685" w:type="dxa"/>
            <w:vAlign w:val="center"/>
          </w:tcPr>
          <w:p w14:paraId="309279EF" w14:textId="28065F09" w:rsidR="00945776" w:rsidRPr="00945776" w:rsidRDefault="00945776" w:rsidP="00945776">
            <w:pPr>
              <w:jc w:val="center"/>
              <w:rPr>
                <w:color w:val="000000"/>
                <w:sz w:val="18"/>
                <w:szCs w:val="18"/>
              </w:rPr>
            </w:pPr>
            <w:r w:rsidRPr="00945776">
              <w:rPr>
                <w:color w:val="000000"/>
                <w:sz w:val="18"/>
                <w:szCs w:val="18"/>
              </w:rPr>
              <w:t>22,00</w:t>
            </w:r>
          </w:p>
        </w:tc>
        <w:tc>
          <w:tcPr>
            <w:tcW w:w="710" w:type="dxa"/>
            <w:vAlign w:val="center"/>
          </w:tcPr>
          <w:p w14:paraId="7E5C9B77" w14:textId="0A31C167" w:rsidR="00945776" w:rsidRPr="00945776" w:rsidRDefault="00945776" w:rsidP="00945776">
            <w:pPr>
              <w:jc w:val="center"/>
              <w:rPr>
                <w:color w:val="000000"/>
                <w:sz w:val="18"/>
                <w:szCs w:val="18"/>
              </w:rPr>
            </w:pPr>
            <w:r w:rsidRPr="00945776">
              <w:rPr>
                <w:color w:val="000000"/>
                <w:sz w:val="18"/>
                <w:szCs w:val="18"/>
              </w:rPr>
              <w:t>22,00</w:t>
            </w:r>
          </w:p>
        </w:tc>
        <w:tc>
          <w:tcPr>
            <w:tcW w:w="710" w:type="dxa"/>
            <w:vAlign w:val="center"/>
          </w:tcPr>
          <w:p w14:paraId="41C515AC" w14:textId="5E2638AC" w:rsidR="00945776" w:rsidRPr="00945776" w:rsidRDefault="00945776" w:rsidP="00945776">
            <w:pPr>
              <w:jc w:val="center"/>
              <w:rPr>
                <w:color w:val="000000"/>
                <w:sz w:val="18"/>
                <w:szCs w:val="18"/>
              </w:rPr>
            </w:pPr>
            <w:r w:rsidRPr="00945776">
              <w:rPr>
                <w:color w:val="000000"/>
                <w:sz w:val="18"/>
                <w:szCs w:val="18"/>
              </w:rPr>
              <w:t>22,00</w:t>
            </w:r>
          </w:p>
        </w:tc>
        <w:tc>
          <w:tcPr>
            <w:tcW w:w="710" w:type="dxa"/>
            <w:vAlign w:val="center"/>
          </w:tcPr>
          <w:p w14:paraId="40DD41A0" w14:textId="1F6957C2" w:rsidR="00945776" w:rsidRPr="00945776" w:rsidRDefault="00945776" w:rsidP="00945776">
            <w:pPr>
              <w:jc w:val="center"/>
              <w:rPr>
                <w:color w:val="000000"/>
                <w:sz w:val="18"/>
                <w:szCs w:val="18"/>
              </w:rPr>
            </w:pPr>
            <w:r w:rsidRPr="00945776">
              <w:rPr>
                <w:color w:val="000000"/>
                <w:sz w:val="18"/>
                <w:szCs w:val="18"/>
              </w:rPr>
              <w:t>22,00</w:t>
            </w:r>
          </w:p>
        </w:tc>
        <w:tc>
          <w:tcPr>
            <w:tcW w:w="710" w:type="dxa"/>
            <w:vAlign w:val="center"/>
          </w:tcPr>
          <w:p w14:paraId="032B5E50" w14:textId="061EB036" w:rsidR="00945776" w:rsidRPr="00945776" w:rsidRDefault="00945776" w:rsidP="00945776">
            <w:pPr>
              <w:jc w:val="center"/>
              <w:rPr>
                <w:color w:val="000000"/>
                <w:sz w:val="18"/>
                <w:szCs w:val="18"/>
              </w:rPr>
            </w:pPr>
            <w:r w:rsidRPr="00945776">
              <w:rPr>
                <w:color w:val="000000"/>
                <w:sz w:val="18"/>
                <w:szCs w:val="18"/>
              </w:rPr>
              <w:t>22,00</w:t>
            </w:r>
          </w:p>
        </w:tc>
        <w:tc>
          <w:tcPr>
            <w:tcW w:w="710" w:type="dxa"/>
            <w:vAlign w:val="center"/>
          </w:tcPr>
          <w:p w14:paraId="31CDC59B" w14:textId="4D7D9CC1" w:rsidR="00945776" w:rsidRPr="00945776" w:rsidRDefault="00945776" w:rsidP="00945776">
            <w:pPr>
              <w:jc w:val="center"/>
              <w:rPr>
                <w:color w:val="000000"/>
                <w:sz w:val="18"/>
                <w:szCs w:val="18"/>
              </w:rPr>
            </w:pPr>
            <w:r w:rsidRPr="00945776">
              <w:rPr>
                <w:color w:val="000000"/>
                <w:sz w:val="18"/>
                <w:szCs w:val="18"/>
              </w:rPr>
              <w:t>22,00</w:t>
            </w:r>
          </w:p>
        </w:tc>
        <w:tc>
          <w:tcPr>
            <w:tcW w:w="710" w:type="dxa"/>
            <w:vAlign w:val="center"/>
          </w:tcPr>
          <w:p w14:paraId="3E229B09" w14:textId="23257DCD" w:rsidR="00945776" w:rsidRPr="00945776" w:rsidRDefault="00945776" w:rsidP="00945776">
            <w:pPr>
              <w:jc w:val="center"/>
              <w:rPr>
                <w:color w:val="000000"/>
                <w:sz w:val="18"/>
                <w:szCs w:val="18"/>
              </w:rPr>
            </w:pPr>
            <w:r w:rsidRPr="00945776">
              <w:rPr>
                <w:color w:val="000000"/>
                <w:sz w:val="18"/>
                <w:szCs w:val="18"/>
              </w:rPr>
              <w:t>22,00</w:t>
            </w:r>
          </w:p>
        </w:tc>
        <w:tc>
          <w:tcPr>
            <w:tcW w:w="710" w:type="dxa"/>
            <w:vAlign w:val="center"/>
          </w:tcPr>
          <w:p w14:paraId="50A27CF0" w14:textId="74ADFEA7" w:rsidR="00945776" w:rsidRPr="00945776" w:rsidRDefault="00945776" w:rsidP="00945776">
            <w:pPr>
              <w:jc w:val="center"/>
              <w:rPr>
                <w:color w:val="000000"/>
                <w:sz w:val="18"/>
                <w:szCs w:val="18"/>
              </w:rPr>
            </w:pPr>
            <w:r w:rsidRPr="00945776">
              <w:rPr>
                <w:color w:val="000000"/>
                <w:sz w:val="18"/>
                <w:szCs w:val="18"/>
              </w:rPr>
              <w:t>22,00</w:t>
            </w:r>
          </w:p>
        </w:tc>
        <w:tc>
          <w:tcPr>
            <w:tcW w:w="710" w:type="dxa"/>
            <w:vAlign w:val="center"/>
          </w:tcPr>
          <w:p w14:paraId="049FE6C5" w14:textId="2F865E73" w:rsidR="00945776" w:rsidRPr="00945776" w:rsidRDefault="00945776" w:rsidP="00945776">
            <w:pPr>
              <w:jc w:val="center"/>
              <w:rPr>
                <w:color w:val="000000"/>
                <w:sz w:val="18"/>
                <w:szCs w:val="18"/>
              </w:rPr>
            </w:pPr>
            <w:r w:rsidRPr="00945776">
              <w:rPr>
                <w:color w:val="000000"/>
                <w:sz w:val="18"/>
                <w:szCs w:val="18"/>
              </w:rPr>
              <w:t>22,00</w:t>
            </w:r>
          </w:p>
        </w:tc>
        <w:tc>
          <w:tcPr>
            <w:tcW w:w="710" w:type="dxa"/>
            <w:vAlign w:val="center"/>
          </w:tcPr>
          <w:p w14:paraId="0564D668" w14:textId="117D94ED" w:rsidR="00945776" w:rsidRPr="00945776" w:rsidRDefault="00945776" w:rsidP="00945776">
            <w:pPr>
              <w:jc w:val="center"/>
              <w:rPr>
                <w:color w:val="000000"/>
                <w:sz w:val="18"/>
                <w:szCs w:val="18"/>
              </w:rPr>
            </w:pPr>
            <w:r w:rsidRPr="00945776">
              <w:rPr>
                <w:color w:val="000000"/>
                <w:sz w:val="18"/>
                <w:szCs w:val="18"/>
              </w:rPr>
              <w:t>22,00</w:t>
            </w:r>
          </w:p>
        </w:tc>
      </w:tr>
      <w:tr w:rsidR="00945776" w:rsidRPr="00AE3E00" w14:paraId="45C54A62" w14:textId="77777777" w:rsidTr="00513B2A">
        <w:trPr>
          <w:trHeight w:val="283"/>
        </w:trPr>
        <w:tc>
          <w:tcPr>
            <w:tcW w:w="3085" w:type="dxa"/>
            <w:vMerge/>
            <w:vAlign w:val="center"/>
          </w:tcPr>
          <w:p w14:paraId="7F7FBF18" w14:textId="77777777" w:rsidR="00945776" w:rsidRPr="00AE3E00" w:rsidRDefault="00945776" w:rsidP="00945776">
            <w:pPr>
              <w:jc w:val="center"/>
              <w:rPr>
                <w:sz w:val="18"/>
                <w:szCs w:val="18"/>
              </w:rPr>
            </w:pPr>
          </w:p>
        </w:tc>
        <w:tc>
          <w:tcPr>
            <w:tcW w:w="2802" w:type="dxa"/>
            <w:vAlign w:val="center"/>
          </w:tcPr>
          <w:p w14:paraId="62D2F061" w14:textId="77777777" w:rsidR="00945776" w:rsidRPr="00AE3E00" w:rsidRDefault="00945776" w:rsidP="00945776">
            <w:pPr>
              <w:pStyle w:val="TableStyle"/>
              <w:jc w:val="center"/>
              <w:rPr>
                <w:rFonts w:cs="Times New Roman"/>
                <w:sz w:val="18"/>
                <w:szCs w:val="18"/>
              </w:rPr>
            </w:pPr>
            <w:r w:rsidRPr="00AE3E00">
              <w:rPr>
                <w:rFonts w:cs="Times New Roman"/>
                <w:sz w:val="18"/>
                <w:szCs w:val="18"/>
              </w:rPr>
              <w:t>Всего стоимость проекта</w:t>
            </w:r>
          </w:p>
        </w:tc>
        <w:tc>
          <w:tcPr>
            <w:tcW w:w="934" w:type="dxa"/>
            <w:vAlign w:val="center"/>
          </w:tcPr>
          <w:p w14:paraId="515CB266" w14:textId="77777777" w:rsidR="00945776" w:rsidRPr="00AE3E00" w:rsidRDefault="00945776" w:rsidP="00945776">
            <w:pPr>
              <w:pStyle w:val="TableStyle"/>
              <w:jc w:val="center"/>
              <w:rPr>
                <w:rFonts w:cs="Times New Roman"/>
                <w:sz w:val="18"/>
                <w:szCs w:val="18"/>
              </w:rPr>
            </w:pPr>
            <w:r w:rsidRPr="00AE3E00">
              <w:rPr>
                <w:rFonts w:cs="Times New Roman"/>
                <w:sz w:val="18"/>
                <w:szCs w:val="18"/>
              </w:rPr>
              <w:t>тыс. руб.</w:t>
            </w:r>
          </w:p>
        </w:tc>
        <w:tc>
          <w:tcPr>
            <w:tcW w:w="666" w:type="dxa"/>
            <w:vAlign w:val="center"/>
          </w:tcPr>
          <w:p w14:paraId="6C34C1E0" w14:textId="05993AF1" w:rsidR="00945776" w:rsidRPr="00945776" w:rsidRDefault="00945776" w:rsidP="00945776">
            <w:pPr>
              <w:jc w:val="center"/>
              <w:rPr>
                <w:color w:val="000000"/>
                <w:sz w:val="18"/>
                <w:szCs w:val="18"/>
              </w:rPr>
            </w:pPr>
            <w:r w:rsidRPr="00945776">
              <w:rPr>
                <w:color w:val="000000"/>
                <w:sz w:val="18"/>
                <w:szCs w:val="18"/>
              </w:rPr>
              <w:t>122,00</w:t>
            </w:r>
          </w:p>
        </w:tc>
        <w:tc>
          <w:tcPr>
            <w:tcW w:w="685" w:type="dxa"/>
            <w:vAlign w:val="center"/>
          </w:tcPr>
          <w:p w14:paraId="3EFEB1E0" w14:textId="08CD543E" w:rsidR="00945776" w:rsidRPr="00945776" w:rsidRDefault="00945776" w:rsidP="00945776">
            <w:pPr>
              <w:jc w:val="center"/>
              <w:rPr>
                <w:color w:val="000000"/>
                <w:sz w:val="18"/>
                <w:szCs w:val="18"/>
              </w:rPr>
            </w:pPr>
            <w:r w:rsidRPr="00945776">
              <w:rPr>
                <w:color w:val="000000"/>
                <w:sz w:val="18"/>
                <w:szCs w:val="18"/>
              </w:rPr>
              <w:t>439,20</w:t>
            </w:r>
          </w:p>
        </w:tc>
        <w:tc>
          <w:tcPr>
            <w:tcW w:w="710" w:type="dxa"/>
            <w:vAlign w:val="center"/>
          </w:tcPr>
          <w:p w14:paraId="4BFAAFD2" w14:textId="5FA60671" w:rsidR="00945776" w:rsidRPr="00945776" w:rsidRDefault="00945776" w:rsidP="00945776">
            <w:pPr>
              <w:jc w:val="center"/>
              <w:rPr>
                <w:color w:val="000000"/>
                <w:sz w:val="18"/>
                <w:szCs w:val="18"/>
              </w:rPr>
            </w:pPr>
            <w:r w:rsidRPr="00945776">
              <w:rPr>
                <w:color w:val="000000"/>
                <w:sz w:val="18"/>
                <w:szCs w:val="18"/>
              </w:rPr>
              <w:t>122,00</w:t>
            </w:r>
          </w:p>
        </w:tc>
        <w:tc>
          <w:tcPr>
            <w:tcW w:w="710" w:type="dxa"/>
            <w:vAlign w:val="center"/>
          </w:tcPr>
          <w:p w14:paraId="6B37F622" w14:textId="07C3EBA2" w:rsidR="00945776" w:rsidRPr="00945776" w:rsidRDefault="00945776" w:rsidP="00945776">
            <w:pPr>
              <w:jc w:val="center"/>
              <w:rPr>
                <w:color w:val="000000"/>
                <w:sz w:val="18"/>
                <w:szCs w:val="18"/>
              </w:rPr>
            </w:pPr>
            <w:r w:rsidRPr="00945776">
              <w:rPr>
                <w:color w:val="000000"/>
                <w:sz w:val="18"/>
                <w:szCs w:val="18"/>
              </w:rPr>
              <w:t>122,00</w:t>
            </w:r>
          </w:p>
        </w:tc>
        <w:tc>
          <w:tcPr>
            <w:tcW w:w="710" w:type="dxa"/>
            <w:vAlign w:val="center"/>
          </w:tcPr>
          <w:p w14:paraId="5CEA774D" w14:textId="04E0153F" w:rsidR="00945776" w:rsidRPr="00945776" w:rsidRDefault="00945776" w:rsidP="00945776">
            <w:pPr>
              <w:jc w:val="center"/>
              <w:rPr>
                <w:color w:val="000000"/>
                <w:sz w:val="18"/>
                <w:szCs w:val="18"/>
              </w:rPr>
            </w:pPr>
            <w:r w:rsidRPr="00945776">
              <w:rPr>
                <w:color w:val="000000"/>
                <w:sz w:val="18"/>
                <w:szCs w:val="18"/>
              </w:rPr>
              <w:t>122,00</w:t>
            </w:r>
          </w:p>
        </w:tc>
        <w:tc>
          <w:tcPr>
            <w:tcW w:w="710" w:type="dxa"/>
            <w:vAlign w:val="center"/>
          </w:tcPr>
          <w:p w14:paraId="29EFB60B" w14:textId="29C16B86" w:rsidR="00945776" w:rsidRPr="00945776" w:rsidRDefault="00945776" w:rsidP="00945776">
            <w:pPr>
              <w:jc w:val="center"/>
              <w:rPr>
                <w:color w:val="000000"/>
                <w:sz w:val="18"/>
                <w:szCs w:val="18"/>
              </w:rPr>
            </w:pPr>
            <w:r w:rsidRPr="00945776">
              <w:rPr>
                <w:color w:val="000000"/>
                <w:sz w:val="18"/>
                <w:szCs w:val="18"/>
              </w:rPr>
              <w:t>122,00</w:t>
            </w:r>
          </w:p>
        </w:tc>
        <w:tc>
          <w:tcPr>
            <w:tcW w:w="710" w:type="dxa"/>
            <w:vAlign w:val="center"/>
          </w:tcPr>
          <w:p w14:paraId="6C277B24" w14:textId="3DF3465B" w:rsidR="00945776" w:rsidRPr="00945776" w:rsidRDefault="00945776" w:rsidP="00945776">
            <w:pPr>
              <w:jc w:val="center"/>
              <w:rPr>
                <w:color w:val="000000"/>
                <w:sz w:val="18"/>
                <w:szCs w:val="18"/>
              </w:rPr>
            </w:pPr>
            <w:r w:rsidRPr="00945776">
              <w:rPr>
                <w:color w:val="000000"/>
                <w:sz w:val="18"/>
                <w:szCs w:val="18"/>
              </w:rPr>
              <w:t>122,00</w:t>
            </w:r>
          </w:p>
        </w:tc>
        <w:tc>
          <w:tcPr>
            <w:tcW w:w="710" w:type="dxa"/>
            <w:vAlign w:val="center"/>
          </w:tcPr>
          <w:p w14:paraId="41AC084B" w14:textId="57CCEEEB" w:rsidR="00945776" w:rsidRPr="00945776" w:rsidRDefault="00945776" w:rsidP="00945776">
            <w:pPr>
              <w:jc w:val="center"/>
              <w:rPr>
                <w:color w:val="000000"/>
                <w:sz w:val="18"/>
                <w:szCs w:val="18"/>
              </w:rPr>
            </w:pPr>
            <w:r w:rsidRPr="00945776">
              <w:rPr>
                <w:color w:val="000000"/>
                <w:sz w:val="18"/>
                <w:szCs w:val="18"/>
              </w:rPr>
              <w:t>122,00</w:t>
            </w:r>
          </w:p>
        </w:tc>
        <w:tc>
          <w:tcPr>
            <w:tcW w:w="710" w:type="dxa"/>
            <w:vAlign w:val="center"/>
          </w:tcPr>
          <w:p w14:paraId="7FC6F497" w14:textId="6F570A20" w:rsidR="00945776" w:rsidRPr="00945776" w:rsidRDefault="00945776" w:rsidP="00945776">
            <w:pPr>
              <w:jc w:val="center"/>
              <w:rPr>
                <w:color w:val="000000"/>
                <w:sz w:val="18"/>
                <w:szCs w:val="18"/>
              </w:rPr>
            </w:pPr>
            <w:r w:rsidRPr="00945776">
              <w:rPr>
                <w:color w:val="000000"/>
                <w:sz w:val="18"/>
                <w:szCs w:val="18"/>
              </w:rPr>
              <w:t>122,00</w:t>
            </w:r>
          </w:p>
        </w:tc>
        <w:tc>
          <w:tcPr>
            <w:tcW w:w="710" w:type="dxa"/>
            <w:vAlign w:val="center"/>
          </w:tcPr>
          <w:p w14:paraId="0EA252C6" w14:textId="385031D5" w:rsidR="00945776" w:rsidRPr="00945776" w:rsidRDefault="00945776" w:rsidP="00945776">
            <w:pPr>
              <w:jc w:val="center"/>
              <w:rPr>
                <w:color w:val="000000"/>
                <w:sz w:val="18"/>
                <w:szCs w:val="18"/>
              </w:rPr>
            </w:pPr>
            <w:r w:rsidRPr="00945776">
              <w:rPr>
                <w:color w:val="000000"/>
                <w:sz w:val="18"/>
                <w:szCs w:val="18"/>
              </w:rPr>
              <w:t>122,00</w:t>
            </w:r>
          </w:p>
        </w:tc>
        <w:tc>
          <w:tcPr>
            <w:tcW w:w="710" w:type="dxa"/>
            <w:vAlign w:val="center"/>
          </w:tcPr>
          <w:p w14:paraId="044E2A9C" w14:textId="19194743" w:rsidR="00945776" w:rsidRPr="00945776" w:rsidRDefault="00945776" w:rsidP="00945776">
            <w:pPr>
              <w:jc w:val="center"/>
              <w:rPr>
                <w:color w:val="000000"/>
                <w:sz w:val="18"/>
                <w:szCs w:val="18"/>
              </w:rPr>
            </w:pPr>
            <w:r w:rsidRPr="00945776">
              <w:rPr>
                <w:color w:val="000000"/>
                <w:sz w:val="18"/>
                <w:szCs w:val="18"/>
              </w:rPr>
              <w:t>122,00</w:t>
            </w:r>
          </w:p>
        </w:tc>
      </w:tr>
      <w:tr w:rsidR="00945776" w:rsidRPr="00AE3E00" w14:paraId="0309D6E8" w14:textId="77777777" w:rsidTr="00513B2A">
        <w:trPr>
          <w:trHeight w:val="283"/>
        </w:trPr>
        <w:tc>
          <w:tcPr>
            <w:tcW w:w="3085" w:type="dxa"/>
            <w:vMerge/>
            <w:vAlign w:val="center"/>
          </w:tcPr>
          <w:p w14:paraId="3CC375C8" w14:textId="77777777" w:rsidR="00945776" w:rsidRPr="00AE3E00" w:rsidRDefault="00945776" w:rsidP="00945776">
            <w:pPr>
              <w:jc w:val="center"/>
              <w:rPr>
                <w:sz w:val="18"/>
                <w:szCs w:val="18"/>
              </w:rPr>
            </w:pPr>
          </w:p>
        </w:tc>
        <w:tc>
          <w:tcPr>
            <w:tcW w:w="2802" w:type="dxa"/>
            <w:vAlign w:val="center"/>
          </w:tcPr>
          <w:p w14:paraId="318A4DE0" w14:textId="77777777" w:rsidR="00945776" w:rsidRPr="00AE3E00" w:rsidRDefault="00945776" w:rsidP="00945776">
            <w:pPr>
              <w:pStyle w:val="TableStyle"/>
              <w:jc w:val="center"/>
              <w:rPr>
                <w:rFonts w:cs="Times New Roman"/>
                <w:sz w:val="18"/>
                <w:szCs w:val="18"/>
              </w:rPr>
            </w:pPr>
            <w:r w:rsidRPr="00AE3E00">
              <w:rPr>
                <w:rFonts w:cs="Times New Roman"/>
                <w:sz w:val="18"/>
                <w:szCs w:val="18"/>
              </w:rPr>
              <w:t>Всего стоимость проекта накопленным итогом</w:t>
            </w:r>
          </w:p>
        </w:tc>
        <w:tc>
          <w:tcPr>
            <w:tcW w:w="934" w:type="dxa"/>
            <w:vAlign w:val="center"/>
          </w:tcPr>
          <w:p w14:paraId="21DA6A83" w14:textId="77777777" w:rsidR="00945776" w:rsidRPr="00AE3E00" w:rsidRDefault="00945776" w:rsidP="00945776">
            <w:pPr>
              <w:pStyle w:val="TableStyle"/>
              <w:jc w:val="center"/>
              <w:rPr>
                <w:rFonts w:cs="Times New Roman"/>
                <w:sz w:val="18"/>
                <w:szCs w:val="18"/>
              </w:rPr>
            </w:pPr>
            <w:r w:rsidRPr="00AE3E00">
              <w:rPr>
                <w:rFonts w:cs="Times New Roman"/>
                <w:sz w:val="18"/>
                <w:szCs w:val="18"/>
              </w:rPr>
              <w:t>тыс. руб.</w:t>
            </w:r>
          </w:p>
        </w:tc>
        <w:tc>
          <w:tcPr>
            <w:tcW w:w="666" w:type="dxa"/>
            <w:vAlign w:val="center"/>
          </w:tcPr>
          <w:p w14:paraId="5334D8CA" w14:textId="29CC0B15" w:rsidR="00945776" w:rsidRPr="00945776" w:rsidRDefault="00945776" w:rsidP="00945776">
            <w:pPr>
              <w:jc w:val="center"/>
              <w:rPr>
                <w:color w:val="000000"/>
                <w:sz w:val="18"/>
                <w:szCs w:val="18"/>
              </w:rPr>
            </w:pPr>
            <w:r w:rsidRPr="00945776">
              <w:rPr>
                <w:color w:val="000000"/>
                <w:sz w:val="18"/>
                <w:szCs w:val="18"/>
              </w:rPr>
              <w:t>122,00</w:t>
            </w:r>
          </w:p>
        </w:tc>
        <w:tc>
          <w:tcPr>
            <w:tcW w:w="685" w:type="dxa"/>
            <w:vAlign w:val="center"/>
          </w:tcPr>
          <w:p w14:paraId="2D6D95E0" w14:textId="7798303B" w:rsidR="00945776" w:rsidRPr="00945776" w:rsidRDefault="00945776" w:rsidP="00945776">
            <w:pPr>
              <w:jc w:val="center"/>
              <w:rPr>
                <w:color w:val="000000"/>
                <w:sz w:val="18"/>
                <w:szCs w:val="18"/>
              </w:rPr>
            </w:pPr>
            <w:r w:rsidRPr="00945776">
              <w:rPr>
                <w:color w:val="000000"/>
                <w:sz w:val="18"/>
                <w:szCs w:val="18"/>
              </w:rPr>
              <w:t>561,20</w:t>
            </w:r>
          </w:p>
        </w:tc>
        <w:tc>
          <w:tcPr>
            <w:tcW w:w="710" w:type="dxa"/>
            <w:vAlign w:val="center"/>
          </w:tcPr>
          <w:p w14:paraId="601B79B5" w14:textId="4236C699" w:rsidR="00945776" w:rsidRPr="00945776" w:rsidRDefault="00945776" w:rsidP="00945776">
            <w:pPr>
              <w:jc w:val="center"/>
              <w:rPr>
                <w:color w:val="000000"/>
                <w:sz w:val="18"/>
                <w:szCs w:val="18"/>
              </w:rPr>
            </w:pPr>
            <w:r w:rsidRPr="00945776">
              <w:rPr>
                <w:color w:val="000000"/>
                <w:sz w:val="18"/>
                <w:szCs w:val="18"/>
              </w:rPr>
              <w:t>683,20</w:t>
            </w:r>
          </w:p>
        </w:tc>
        <w:tc>
          <w:tcPr>
            <w:tcW w:w="710" w:type="dxa"/>
            <w:vAlign w:val="center"/>
          </w:tcPr>
          <w:p w14:paraId="1918EB99" w14:textId="700088F2" w:rsidR="00945776" w:rsidRPr="00945776" w:rsidRDefault="00945776" w:rsidP="00945776">
            <w:pPr>
              <w:jc w:val="center"/>
              <w:rPr>
                <w:color w:val="000000"/>
                <w:sz w:val="18"/>
                <w:szCs w:val="18"/>
              </w:rPr>
            </w:pPr>
            <w:r w:rsidRPr="00945776">
              <w:rPr>
                <w:color w:val="000000"/>
                <w:sz w:val="18"/>
                <w:szCs w:val="18"/>
              </w:rPr>
              <w:t>805,20</w:t>
            </w:r>
          </w:p>
        </w:tc>
        <w:tc>
          <w:tcPr>
            <w:tcW w:w="710" w:type="dxa"/>
            <w:vAlign w:val="center"/>
          </w:tcPr>
          <w:p w14:paraId="6C131410" w14:textId="149A9DFF" w:rsidR="00945776" w:rsidRPr="00945776" w:rsidRDefault="00945776" w:rsidP="00945776">
            <w:pPr>
              <w:jc w:val="center"/>
              <w:rPr>
                <w:color w:val="000000"/>
                <w:sz w:val="18"/>
                <w:szCs w:val="18"/>
              </w:rPr>
            </w:pPr>
            <w:r w:rsidRPr="00945776">
              <w:rPr>
                <w:color w:val="000000"/>
                <w:sz w:val="18"/>
                <w:szCs w:val="18"/>
              </w:rPr>
              <w:t>927,20</w:t>
            </w:r>
          </w:p>
        </w:tc>
        <w:tc>
          <w:tcPr>
            <w:tcW w:w="710" w:type="dxa"/>
            <w:vAlign w:val="center"/>
          </w:tcPr>
          <w:p w14:paraId="32F58E98" w14:textId="03357EB8" w:rsidR="00945776" w:rsidRPr="00945776" w:rsidRDefault="00945776" w:rsidP="00945776">
            <w:pPr>
              <w:jc w:val="center"/>
              <w:rPr>
                <w:color w:val="000000"/>
                <w:sz w:val="18"/>
                <w:szCs w:val="18"/>
              </w:rPr>
            </w:pPr>
            <w:r w:rsidRPr="00945776">
              <w:rPr>
                <w:color w:val="000000"/>
                <w:sz w:val="18"/>
                <w:szCs w:val="18"/>
              </w:rPr>
              <w:t>1049,20</w:t>
            </w:r>
          </w:p>
        </w:tc>
        <w:tc>
          <w:tcPr>
            <w:tcW w:w="710" w:type="dxa"/>
            <w:vAlign w:val="center"/>
          </w:tcPr>
          <w:p w14:paraId="116C1C89" w14:textId="75FF7029" w:rsidR="00945776" w:rsidRPr="00945776" w:rsidRDefault="00945776" w:rsidP="00945776">
            <w:pPr>
              <w:jc w:val="center"/>
              <w:rPr>
                <w:color w:val="000000"/>
                <w:sz w:val="18"/>
                <w:szCs w:val="18"/>
              </w:rPr>
            </w:pPr>
            <w:r w:rsidRPr="00945776">
              <w:rPr>
                <w:color w:val="000000"/>
                <w:sz w:val="18"/>
                <w:szCs w:val="18"/>
              </w:rPr>
              <w:t>1171,20</w:t>
            </w:r>
          </w:p>
        </w:tc>
        <w:tc>
          <w:tcPr>
            <w:tcW w:w="710" w:type="dxa"/>
            <w:vAlign w:val="center"/>
          </w:tcPr>
          <w:p w14:paraId="7B8F79E6" w14:textId="145D2AD9" w:rsidR="00945776" w:rsidRPr="00945776" w:rsidRDefault="00945776" w:rsidP="00945776">
            <w:pPr>
              <w:jc w:val="center"/>
              <w:rPr>
                <w:color w:val="000000"/>
                <w:sz w:val="18"/>
                <w:szCs w:val="18"/>
              </w:rPr>
            </w:pPr>
            <w:r w:rsidRPr="00945776">
              <w:rPr>
                <w:color w:val="000000"/>
                <w:sz w:val="18"/>
                <w:szCs w:val="18"/>
              </w:rPr>
              <w:t>1293,20</w:t>
            </w:r>
          </w:p>
        </w:tc>
        <w:tc>
          <w:tcPr>
            <w:tcW w:w="710" w:type="dxa"/>
            <w:vAlign w:val="center"/>
          </w:tcPr>
          <w:p w14:paraId="4A446D5B" w14:textId="4E1D41EE" w:rsidR="00945776" w:rsidRPr="00945776" w:rsidRDefault="00945776" w:rsidP="00945776">
            <w:pPr>
              <w:jc w:val="center"/>
              <w:rPr>
                <w:color w:val="000000"/>
                <w:sz w:val="18"/>
                <w:szCs w:val="18"/>
              </w:rPr>
            </w:pPr>
            <w:r w:rsidRPr="00945776">
              <w:rPr>
                <w:color w:val="000000"/>
                <w:sz w:val="18"/>
                <w:szCs w:val="18"/>
              </w:rPr>
              <w:t>1415,20</w:t>
            </w:r>
          </w:p>
        </w:tc>
        <w:tc>
          <w:tcPr>
            <w:tcW w:w="710" w:type="dxa"/>
            <w:vAlign w:val="center"/>
          </w:tcPr>
          <w:p w14:paraId="3E241F30" w14:textId="1A768D78" w:rsidR="00945776" w:rsidRPr="00945776" w:rsidRDefault="00945776" w:rsidP="00945776">
            <w:pPr>
              <w:jc w:val="center"/>
              <w:rPr>
                <w:color w:val="000000"/>
                <w:sz w:val="18"/>
                <w:szCs w:val="18"/>
              </w:rPr>
            </w:pPr>
            <w:r w:rsidRPr="00945776">
              <w:rPr>
                <w:color w:val="000000"/>
                <w:sz w:val="18"/>
                <w:szCs w:val="18"/>
              </w:rPr>
              <w:t>1537,20</w:t>
            </w:r>
          </w:p>
        </w:tc>
        <w:tc>
          <w:tcPr>
            <w:tcW w:w="710" w:type="dxa"/>
            <w:vAlign w:val="center"/>
          </w:tcPr>
          <w:p w14:paraId="0ACD5A32" w14:textId="04FD9976" w:rsidR="00945776" w:rsidRPr="00945776" w:rsidRDefault="00945776" w:rsidP="00945776">
            <w:pPr>
              <w:jc w:val="center"/>
              <w:rPr>
                <w:color w:val="000000"/>
                <w:sz w:val="18"/>
                <w:szCs w:val="18"/>
              </w:rPr>
            </w:pPr>
            <w:r w:rsidRPr="00945776">
              <w:rPr>
                <w:color w:val="000000"/>
                <w:sz w:val="18"/>
                <w:szCs w:val="18"/>
              </w:rPr>
              <w:t>1659,20</w:t>
            </w:r>
          </w:p>
        </w:tc>
      </w:tr>
    </w:tbl>
    <w:p w14:paraId="2B86323D" w14:textId="77777777" w:rsidR="00F51C0D" w:rsidRPr="00F51C0D" w:rsidRDefault="00F51C0D" w:rsidP="00F51C0D">
      <w:pPr>
        <w:pStyle w:val="afffc"/>
      </w:pPr>
    </w:p>
    <w:p w14:paraId="56420B3A" w14:textId="77777777" w:rsidR="00F51C0D" w:rsidRDefault="00F51C0D">
      <w:pPr>
        <w:spacing w:after="200" w:line="276" w:lineRule="auto"/>
        <w:rPr>
          <w:rFonts w:eastAsia="Microsoft YaHei"/>
          <w:bCs/>
          <w:i/>
          <w:spacing w:val="-5"/>
          <w:lang w:eastAsia="en-US"/>
        </w:rPr>
      </w:pPr>
      <w:bookmarkStart w:id="1258" w:name="_Ref115635582"/>
      <w:r>
        <w:br w:type="page"/>
      </w:r>
    </w:p>
    <w:p w14:paraId="3EB5A256" w14:textId="7F839479" w:rsidR="00F51C0D" w:rsidRDefault="00F51C0D" w:rsidP="00F51C0D">
      <w:pPr>
        <w:pStyle w:val="afffc"/>
      </w:pPr>
      <w:r w:rsidRPr="00F51C0D">
        <w:lastRenderedPageBreak/>
        <w:t>Таблица</w:t>
      </w:r>
      <w:bookmarkEnd w:id="1258"/>
      <w:r w:rsidRPr="00F51C0D">
        <w:t xml:space="preserve"> </w:t>
      </w:r>
      <w:r w:rsidR="0055212E">
        <w:t>10</w:t>
      </w:r>
      <w:r w:rsidR="00FC3FD3">
        <w:t>4</w:t>
      </w:r>
      <w:r w:rsidRPr="00F51C0D">
        <w:t xml:space="preserve">. Планируемые капитальные вложения в реализацию мероприятий по </w:t>
      </w:r>
      <w:r>
        <w:t>модернизации тепловых сетей</w:t>
      </w:r>
    </w:p>
    <w:tbl>
      <w:tblPr>
        <w:tblStyle w:val="af0"/>
        <w:tblW w:w="14555" w:type="dxa"/>
        <w:tblCellMar>
          <w:left w:w="0" w:type="dxa"/>
          <w:right w:w="0" w:type="dxa"/>
        </w:tblCellMar>
        <w:tblLook w:val="04A0" w:firstRow="1" w:lastRow="0" w:firstColumn="1" w:lastColumn="0" w:noHBand="0" w:noVBand="1"/>
      </w:tblPr>
      <w:tblGrid>
        <w:gridCol w:w="3090"/>
        <w:gridCol w:w="2863"/>
        <w:gridCol w:w="935"/>
        <w:gridCol w:w="697"/>
        <w:gridCol w:w="697"/>
        <w:gridCol w:w="697"/>
        <w:gridCol w:w="697"/>
        <w:gridCol w:w="697"/>
        <w:gridCol w:w="697"/>
        <w:gridCol w:w="697"/>
        <w:gridCol w:w="697"/>
        <w:gridCol w:w="697"/>
        <w:gridCol w:w="697"/>
        <w:gridCol w:w="697"/>
      </w:tblGrid>
      <w:tr w:rsidR="00B337FB" w:rsidRPr="00AE57F4" w14:paraId="2B5D372A" w14:textId="77777777" w:rsidTr="00043284">
        <w:trPr>
          <w:trHeight w:val="397"/>
          <w:tblHeader/>
        </w:trPr>
        <w:tc>
          <w:tcPr>
            <w:tcW w:w="3090" w:type="dxa"/>
            <w:vAlign w:val="center"/>
          </w:tcPr>
          <w:p w14:paraId="59219728" w14:textId="77777777" w:rsidR="00B337FB" w:rsidRPr="00AE57F4" w:rsidRDefault="00B337FB" w:rsidP="00B337FB">
            <w:pPr>
              <w:pStyle w:val="TableStyle"/>
              <w:jc w:val="center"/>
              <w:rPr>
                <w:rFonts w:cs="Times New Roman"/>
                <w:sz w:val="18"/>
                <w:szCs w:val="18"/>
              </w:rPr>
            </w:pPr>
            <w:r w:rsidRPr="00AE57F4">
              <w:rPr>
                <w:rFonts w:cs="Times New Roman"/>
                <w:sz w:val="18"/>
                <w:szCs w:val="18"/>
              </w:rPr>
              <w:t>Тип группы</w:t>
            </w:r>
          </w:p>
        </w:tc>
        <w:tc>
          <w:tcPr>
            <w:tcW w:w="2863" w:type="dxa"/>
            <w:vAlign w:val="center"/>
          </w:tcPr>
          <w:p w14:paraId="78B0B22B" w14:textId="77777777" w:rsidR="00B337FB" w:rsidRPr="00AE57F4" w:rsidRDefault="00B337FB" w:rsidP="00B337FB">
            <w:pPr>
              <w:pStyle w:val="TableStyle"/>
              <w:jc w:val="center"/>
              <w:rPr>
                <w:rFonts w:cs="Times New Roman"/>
                <w:sz w:val="18"/>
                <w:szCs w:val="18"/>
              </w:rPr>
            </w:pPr>
            <w:r w:rsidRPr="00AE57F4">
              <w:rPr>
                <w:rFonts w:cs="Times New Roman"/>
                <w:sz w:val="18"/>
                <w:szCs w:val="18"/>
              </w:rPr>
              <w:t>Стоимость проектов</w:t>
            </w:r>
          </w:p>
        </w:tc>
        <w:tc>
          <w:tcPr>
            <w:tcW w:w="935" w:type="dxa"/>
            <w:vAlign w:val="center"/>
          </w:tcPr>
          <w:p w14:paraId="2DB01741" w14:textId="77777777" w:rsidR="00B337FB" w:rsidRPr="00AE57F4" w:rsidRDefault="00B337FB" w:rsidP="00B337FB">
            <w:pPr>
              <w:pStyle w:val="TableStyle"/>
              <w:jc w:val="center"/>
              <w:rPr>
                <w:rFonts w:cs="Times New Roman"/>
                <w:sz w:val="18"/>
                <w:szCs w:val="18"/>
              </w:rPr>
            </w:pPr>
            <w:r w:rsidRPr="00AE57F4">
              <w:rPr>
                <w:rFonts w:cs="Times New Roman"/>
                <w:sz w:val="18"/>
                <w:szCs w:val="18"/>
              </w:rPr>
              <w:t>Ед. изм.</w:t>
            </w:r>
          </w:p>
        </w:tc>
        <w:tc>
          <w:tcPr>
            <w:tcW w:w="697" w:type="dxa"/>
            <w:vAlign w:val="center"/>
          </w:tcPr>
          <w:p w14:paraId="5778E75D" w14:textId="77777777" w:rsidR="00B337FB" w:rsidRPr="007644F3" w:rsidRDefault="00B337FB" w:rsidP="00B337FB">
            <w:pPr>
              <w:pStyle w:val="TableStyle"/>
              <w:jc w:val="center"/>
              <w:rPr>
                <w:rFonts w:cs="Times New Roman"/>
                <w:sz w:val="18"/>
                <w:szCs w:val="18"/>
              </w:rPr>
            </w:pPr>
            <w:r w:rsidRPr="007644F3">
              <w:rPr>
                <w:rFonts w:cs="Times New Roman"/>
                <w:sz w:val="18"/>
                <w:szCs w:val="18"/>
              </w:rPr>
              <w:t>2026</w:t>
            </w:r>
          </w:p>
        </w:tc>
        <w:tc>
          <w:tcPr>
            <w:tcW w:w="697" w:type="dxa"/>
            <w:vAlign w:val="center"/>
          </w:tcPr>
          <w:p w14:paraId="5450B0F4" w14:textId="77777777" w:rsidR="00B337FB" w:rsidRPr="007644F3" w:rsidRDefault="00B337FB" w:rsidP="00B337FB">
            <w:pPr>
              <w:pStyle w:val="TableStyle"/>
              <w:jc w:val="center"/>
              <w:rPr>
                <w:rFonts w:cs="Times New Roman"/>
                <w:sz w:val="18"/>
                <w:szCs w:val="18"/>
              </w:rPr>
            </w:pPr>
            <w:r w:rsidRPr="007644F3">
              <w:rPr>
                <w:rFonts w:cs="Times New Roman"/>
                <w:sz w:val="18"/>
                <w:szCs w:val="18"/>
              </w:rPr>
              <w:t>2027</w:t>
            </w:r>
          </w:p>
        </w:tc>
        <w:tc>
          <w:tcPr>
            <w:tcW w:w="697" w:type="dxa"/>
            <w:vAlign w:val="center"/>
          </w:tcPr>
          <w:p w14:paraId="36A15622" w14:textId="77777777" w:rsidR="00B337FB" w:rsidRPr="007644F3" w:rsidRDefault="00B337FB" w:rsidP="00B337FB">
            <w:pPr>
              <w:pStyle w:val="TableStyle"/>
              <w:jc w:val="center"/>
              <w:rPr>
                <w:rFonts w:cs="Times New Roman"/>
                <w:sz w:val="18"/>
                <w:szCs w:val="18"/>
              </w:rPr>
            </w:pPr>
            <w:r w:rsidRPr="007644F3">
              <w:rPr>
                <w:rFonts w:cs="Times New Roman"/>
                <w:sz w:val="18"/>
                <w:szCs w:val="18"/>
              </w:rPr>
              <w:t>2028</w:t>
            </w:r>
          </w:p>
        </w:tc>
        <w:tc>
          <w:tcPr>
            <w:tcW w:w="697" w:type="dxa"/>
            <w:vAlign w:val="center"/>
          </w:tcPr>
          <w:p w14:paraId="667239DB" w14:textId="77777777" w:rsidR="00B337FB" w:rsidRPr="007644F3" w:rsidRDefault="00B337FB" w:rsidP="00B337FB">
            <w:pPr>
              <w:pStyle w:val="TableStyle"/>
              <w:jc w:val="center"/>
              <w:rPr>
                <w:rFonts w:cs="Times New Roman"/>
                <w:sz w:val="18"/>
                <w:szCs w:val="18"/>
              </w:rPr>
            </w:pPr>
            <w:r w:rsidRPr="007644F3">
              <w:rPr>
                <w:rFonts w:cs="Times New Roman"/>
                <w:sz w:val="18"/>
                <w:szCs w:val="18"/>
              </w:rPr>
              <w:t>2029</w:t>
            </w:r>
          </w:p>
        </w:tc>
        <w:tc>
          <w:tcPr>
            <w:tcW w:w="697" w:type="dxa"/>
            <w:vAlign w:val="center"/>
          </w:tcPr>
          <w:p w14:paraId="472268CA" w14:textId="77777777" w:rsidR="00B337FB" w:rsidRPr="007644F3" w:rsidRDefault="00B337FB" w:rsidP="00B337FB">
            <w:pPr>
              <w:pStyle w:val="TableStyle"/>
              <w:jc w:val="center"/>
              <w:rPr>
                <w:rFonts w:cs="Times New Roman"/>
                <w:sz w:val="18"/>
                <w:szCs w:val="18"/>
              </w:rPr>
            </w:pPr>
            <w:r w:rsidRPr="007644F3">
              <w:rPr>
                <w:rFonts w:cs="Times New Roman"/>
                <w:sz w:val="18"/>
                <w:szCs w:val="18"/>
              </w:rPr>
              <w:t>2030</w:t>
            </w:r>
          </w:p>
        </w:tc>
        <w:tc>
          <w:tcPr>
            <w:tcW w:w="697" w:type="dxa"/>
            <w:vAlign w:val="center"/>
          </w:tcPr>
          <w:p w14:paraId="0E1AEC3F" w14:textId="77777777" w:rsidR="00B337FB" w:rsidRPr="007644F3" w:rsidRDefault="00B337FB" w:rsidP="00B337FB">
            <w:pPr>
              <w:pStyle w:val="TableStyle"/>
              <w:jc w:val="center"/>
              <w:rPr>
                <w:rFonts w:cs="Times New Roman"/>
                <w:sz w:val="18"/>
                <w:szCs w:val="18"/>
              </w:rPr>
            </w:pPr>
            <w:r w:rsidRPr="007644F3">
              <w:rPr>
                <w:rFonts w:cs="Times New Roman"/>
                <w:sz w:val="18"/>
                <w:szCs w:val="18"/>
              </w:rPr>
              <w:t>2031</w:t>
            </w:r>
          </w:p>
        </w:tc>
        <w:tc>
          <w:tcPr>
            <w:tcW w:w="697" w:type="dxa"/>
            <w:vAlign w:val="center"/>
          </w:tcPr>
          <w:p w14:paraId="39E5DEB7" w14:textId="77777777" w:rsidR="00B337FB" w:rsidRPr="007644F3" w:rsidRDefault="00B337FB" w:rsidP="00B337FB">
            <w:pPr>
              <w:pStyle w:val="TableStyle"/>
              <w:jc w:val="center"/>
              <w:rPr>
                <w:rFonts w:cs="Times New Roman"/>
                <w:sz w:val="18"/>
                <w:szCs w:val="18"/>
              </w:rPr>
            </w:pPr>
            <w:r w:rsidRPr="007644F3">
              <w:rPr>
                <w:rFonts w:cs="Times New Roman"/>
                <w:sz w:val="18"/>
                <w:szCs w:val="18"/>
              </w:rPr>
              <w:t>2032</w:t>
            </w:r>
          </w:p>
        </w:tc>
        <w:tc>
          <w:tcPr>
            <w:tcW w:w="697" w:type="dxa"/>
            <w:vAlign w:val="center"/>
          </w:tcPr>
          <w:p w14:paraId="429DE44D" w14:textId="77777777" w:rsidR="00B337FB" w:rsidRPr="007644F3" w:rsidRDefault="00B337FB" w:rsidP="00B337FB">
            <w:pPr>
              <w:pStyle w:val="TableStyle"/>
              <w:jc w:val="center"/>
              <w:rPr>
                <w:rFonts w:cs="Times New Roman"/>
                <w:sz w:val="18"/>
                <w:szCs w:val="18"/>
              </w:rPr>
            </w:pPr>
            <w:r w:rsidRPr="007644F3">
              <w:rPr>
                <w:rFonts w:cs="Times New Roman"/>
                <w:sz w:val="18"/>
                <w:szCs w:val="18"/>
              </w:rPr>
              <w:t>2033</w:t>
            </w:r>
          </w:p>
        </w:tc>
        <w:tc>
          <w:tcPr>
            <w:tcW w:w="697" w:type="dxa"/>
            <w:vAlign w:val="center"/>
          </w:tcPr>
          <w:p w14:paraId="3E4C454D" w14:textId="77777777" w:rsidR="00B337FB" w:rsidRPr="007644F3" w:rsidRDefault="00B337FB" w:rsidP="00B337FB">
            <w:pPr>
              <w:pStyle w:val="TableStyle"/>
              <w:jc w:val="center"/>
              <w:rPr>
                <w:rFonts w:cs="Times New Roman"/>
                <w:sz w:val="18"/>
                <w:szCs w:val="18"/>
              </w:rPr>
            </w:pPr>
            <w:r w:rsidRPr="007644F3">
              <w:rPr>
                <w:rFonts w:cs="Times New Roman"/>
                <w:sz w:val="18"/>
                <w:szCs w:val="18"/>
              </w:rPr>
              <w:t>2034</w:t>
            </w:r>
          </w:p>
        </w:tc>
        <w:tc>
          <w:tcPr>
            <w:tcW w:w="697" w:type="dxa"/>
            <w:vAlign w:val="center"/>
          </w:tcPr>
          <w:p w14:paraId="0F0B60F6" w14:textId="77777777" w:rsidR="00B337FB" w:rsidRPr="007644F3" w:rsidRDefault="00B337FB" w:rsidP="00B337FB">
            <w:pPr>
              <w:pStyle w:val="TableStyle"/>
              <w:jc w:val="center"/>
              <w:rPr>
                <w:rFonts w:cs="Times New Roman"/>
                <w:sz w:val="18"/>
                <w:szCs w:val="18"/>
              </w:rPr>
            </w:pPr>
            <w:r w:rsidRPr="007644F3">
              <w:rPr>
                <w:rFonts w:cs="Times New Roman"/>
                <w:sz w:val="18"/>
                <w:szCs w:val="18"/>
              </w:rPr>
              <w:t>2035</w:t>
            </w:r>
          </w:p>
        </w:tc>
        <w:tc>
          <w:tcPr>
            <w:tcW w:w="697" w:type="dxa"/>
            <w:vAlign w:val="center"/>
          </w:tcPr>
          <w:p w14:paraId="42936382" w14:textId="3FA1A428" w:rsidR="00B337FB" w:rsidRPr="007644F3" w:rsidRDefault="00B337FB" w:rsidP="00B337FB">
            <w:pPr>
              <w:pStyle w:val="TableStyle"/>
              <w:jc w:val="center"/>
              <w:rPr>
                <w:rFonts w:cs="Times New Roman"/>
                <w:sz w:val="18"/>
                <w:szCs w:val="18"/>
              </w:rPr>
            </w:pPr>
            <w:r w:rsidRPr="007644F3">
              <w:rPr>
                <w:rFonts w:cs="Times New Roman"/>
                <w:sz w:val="18"/>
                <w:szCs w:val="18"/>
              </w:rPr>
              <w:t>203</w:t>
            </w:r>
            <w:r>
              <w:rPr>
                <w:rFonts w:cs="Times New Roman"/>
                <w:sz w:val="18"/>
                <w:szCs w:val="18"/>
              </w:rPr>
              <w:t>6</w:t>
            </w:r>
            <w:r w:rsidR="008C4B91">
              <w:rPr>
                <w:rFonts w:cs="Times New Roman"/>
                <w:sz w:val="18"/>
                <w:szCs w:val="18"/>
              </w:rPr>
              <w:t>-2040</w:t>
            </w:r>
          </w:p>
        </w:tc>
      </w:tr>
      <w:tr w:rsidR="00D60924" w:rsidRPr="00AE57F4" w14:paraId="78B49D2B" w14:textId="77777777" w:rsidTr="00043284">
        <w:trPr>
          <w:trHeight w:val="414"/>
        </w:trPr>
        <w:tc>
          <w:tcPr>
            <w:tcW w:w="3090" w:type="dxa"/>
            <w:vMerge w:val="restart"/>
            <w:vAlign w:val="center"/>
          </w:tcPr>
          <w:p w14:paraId="3219FDEE" w14:textId="77777777" w:rsidR="00D60924" w:rsidRPr="00AE57F4" w:rsidRDefault="00D60924" w:rsidP="00D60924">
            <w:pPr>
              <w:pStyle w:val="TableStyle"/>
              <w:jc w:val="center"/>
              <w:rPr>
                <w:rFonts w:cs="Times New Roman"/>
                <w:sz w:val="18"/>
                <w:szCs w:val="18"/>
              </w:rPr>
            </w:pPr>
            <w:r w:rsidRPr="00AE57F4">
              <w:rPr>
                <w:rFonts w:cs="Times New Roman"/>
                <w:sz w:val="18"/>
                <w:szCs w:val="18"/>
              </w:rPr>
              <w:t>1. Мероприятия по модернизации, реконструкции и строительству тепловых сетей (ИТОГО)</w:t>
            </w:r>
          </w:p>
        </w:tc>
        <w:tc>
          <w:tcPr>
            <w:tcW w:w="2863" w:type="dxa"/>
            <w:vAlign w:val="center"/>
          </w:tcPr>
          <w:p w14:paraId="2A2F6BBA" w14:textId="77777777" w:rsidR="00D60924" w:rsidRPr="00AE57F4" w:rsidRDefault="00D60924" w:rsidP="00D60924">
            <w:pPr>
              <w:pStyle w:val="TableStyle"/>
              <w:jc w:val="center"/>
              <w:rPr>
                <w:rFonts w:cs="Times New Roman"/>
                <w:sz w:val="18"/>
                <w:szCs w:val="18"/>
              </w:rPr>
            </w:pPr>
            <w:r w:rsidRPr="00AE57F4">
              <w:rPr>
                <w:rFonts w:cs="Times New Roman"/>
                <w:sz w:val="18"/>
                <w:szCs w:val="18"/>
              </w:rPr>
              <w:t>Всего капитальные затраты, без НДС</w:t>
            </w:r>
          </w:p>
        </w:tc>
        <w:tc>
          <w:tcPr>
            <w:tcW w:w="935" w:type="dxa"/>
            <w:vAlign w:val="center"/>
          </w:tcPr>
          <w:p w14:paraId="7844975B" w14:textId="77777777" w:rsidR="00D60924" w:rsidRPr="00AE57F4" w:rsidRDefault="00D60924" w:rsidP="00D60924">
            <w:pPr>
              <w:pStyle w:val="TableStyle"/>
              <w:jc w:val="center"/>
              <w:rPr>
                <w:rFonts w:cs="Times New Roman"/>
                <w:sz w:val="18"/>
                <w:szCs w:val="18"/>
              </w:rPr>
            </w:pPr>
            <w:r w:rsidRPr="00AE57F4">
              <w:rPr>
                <w:rFonts w:cs="Times New Roman"/>
                <w:sz w:val="18"/>
                <w:szCs w:val="18"/>
              </w:rPr>
              <w:t>тыс. руб.</w:t>
            </w:r>
          </w:p>
        </w:tc>
        <w:tc>
          <w:tcPr>
            <w:tcW w:w="697" w:type="dxa"/>
            <w:vAlign w:val="center"/>
          </w:tcPr>
          <w:p w14:paraId="7A6F87A0" w14:textId="5B4DCFE3" w:rsidR="00D60924" w:rsidRPr="00D60924" w:rsidRDefault="00D60924" w:rsidP="00D60924">
            <w:pPr>
              <w:jc w:val="center"/>
              <w:rPr>
                <w:color w:val="000000"/>
                <w:sz w:val="18"/>
                <w:szCs w:val="18"/>
              </w:rPr>
            </w:pPr>
            <w:r w:rsidRPr="00D60924">
              <w:rPr>
                <w:color w:val="000000"/>
                <w:sz w:val="18"/>
                <w:szCs w:val="18"/>
              </w:rPr>
              <w:t>1710,78</w:t>
            </w:r>
          </w:p>
        </w:tc>
        <w:tc>
          <w:tcPr>
            <w:tcW w:w="697" w:type="dxa"/>
            <w:vAlign w:val="center"/>
          </w:tcPr>
          <w:p w14:paraId="23B2F1D9" w14:textId="057052D2" w:rsidR="00D60924" w:rsidRPr="00D60924" w:rsidRDefault="00D60924" w:rsidP="00D60924">
            <w:pPr>
              <w:jc w:val="center"/>
              <w:rPr>
                <w:color w:val="000000"/>
                <w:sz w:val="18"/>
                <w:szCs w:val="18"/>
              </w:rPr>
            </w:pPr>
            <w:r w:rsidRPr="00D60924">
              <w:rPr>
                <w:color w:val="000000"/>
                <w:sz w:val="18"/>
                <w:szCs w:val="18"/>
              </w:rPr>
              <w:t>524,63</w:t>
            </w:r>
          </w:p>
        </w:tc>
        <w:tc>
          <w:tcPr>
            <w:tcW w:w="697" w:type="dxa"/>
            <w:vAlign w:val="center"/>
          </w:tcPr>
          <w:p w14:paraId="22F4DAE4" w14:textId="65D9CE53"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267E1421" w14:textId="2EE33BD2"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4DD6EB69" w14:textId="2552EC0B"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4912088A" w14:textId="2D6C3767"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53DE7777" w14:textId="3D1BFCCA"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1899E833" w14:textId="07B7C2E2"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636DA971" w14:textId="5D56EFF4"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010A47BF" w14:textId="1A442C34"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026F08E3" w14:textId="4648A28B" w:rsidR="00D60924" w:rsidRPr="00D60924" w:rsidRDefault="00D60924" w:rsidP="00D60924">
            <w:pPr>
              <w:jc w:val="center"/>
              <w:rPr>
                <w:color w:val="000000"/>
                <w:sz w:val="18"/>
                <w:szCs w:val="18"/>
              </w:rPr>
            </w:pPr>
            <w:r w:rsidRPr="00D60924">
              <w:rPr>
                <w:color w:val="000000"/>
                <w:sz w:val="18"/>
                <w:szCs w:val="18"/>
              </w:rPr>
              <w:t>0,00</w:t>
            </w:r>
          </w:p>
        </w:tc>
      </w:tr>
      <w:tr w:rsidR="00D60924" w:rsidRPr="00AE57F4" w14:paraId="1FD89869" w14:textId="77777777" w:rsidTr="00043284">
        <w:trPr>
          <w:trHeight w:val="414"/>
        </w:trPr>
        <w:tc>
          <w:tcPr>
            <w:tcW w:w="3090" w:type="dxa"/>
            <w:vMerge/>
            <w:vAlign w:val="center"/>
          </w:tcPr>
          <w:p w14:paraId="43FE6282" w14:textId="77777777" w:rsidR="00D60924" w:rsidRPr="00AE57F4" w:rsidRDefault="00D60924" w:rsidP="00D60924">
            <w:pPr>
              <w:jc w:val="center"/>
              <w:rPr>
                <w:sz w:val="18"/>
                <w:szCs w:val="18"/>
              </w:rPr>
            </w:pPr>
          </w:p>
        </w:tc>
        <w:tc>
          <w:tcPr>
            <w:tcW w:w="2863" w:type="dxa"/>
            <w:vAlign w:val="center"/>
          </w:tcPr>
          <w:p w14:paraId="1115E554" w14:textId="77777777" w:rsidR="00D60924" w:rsidRPr="00AE57F4" w:rsidRDefault="00D60924" w:rsidP="00D60924">
            <w:pPr>
              <w:pStyle w:val="TableStyle"/>
              <w:jc w:val="center"/>
              <w:rPr>
                <w:rFonts w:cs="Times New Roman"/>
                <w:sz w:val="18"/>
                <w:szCs w:val="18"/>
              </w:rPr>
            </w:pPr>
            <w:r w:rsidRPr="00AE57F4">
              <w:rPr>
                <w:rFonts w:cs="Times New Roman"/>
                <w:sz w:val="18"/>
                <w:szCs w:val="18"/>
              </w:rPr>
              <w:t>Непредвиденные расходы</w:t>
            </w:r>
          </w:p>
        </w:tc>
        <w:tc>
          <w:tcPr>
            <w:tcW w:w="935" w:type="dxa"/>
            <w:vAlign w:val="center"/>
          </w:tcPr>
          <w:p w14:paraId="100B81AA" w14:textId="77777777" w:rsidR="00D60924" w:rsidRPr="00AE57F4" w:rsidRDefault="00D60924" w:rsidP="00D60924">
            <w:pPr>
              <w:pStyle w:val="TableStyle"/>
              <w:jc w:val="center"/>
              <w:rPr>
                <w:rFonts w:cs="Times New Roman"/>
                <w:sz w:val="18"/>
                <w:szCs w:val="18"/>
              </w:rPr>
            </w:pPr>
            <w:r w:rsidRPr="00AE57F4">
              <w:rPr>
                <w:rFonts w:cs="Times New Roman"/>
                <w:sz w:val="18"/>
                <w:szCs w:val="18"/>
              </w:rPr>
              <w:t>тыс. руб.</w:t>
            </w:r>
          </w:p>
        </w:tc>
        <w:tc>
          <w:tcPr>
            <w:tcW w:w="697" w:type="dxa"/>
            <w:vAlign w:val="center"/>
          </w:tcPr>
          <w:p w14:paraId="247A0870" w14:textId="20CB73F0"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78A27492" w14:textId="7655512F"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0B5EF49C" w14:textId="3FA2CF5A"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54DAC9FB" w14:textId="753E1409"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68837CB2" w14:textId="5EA2A190"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1753A2B1" w14:textId="1256133F"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7E951499" w14:textId="5A619D39"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3844298B" w14:textId="4B09F17C"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29FA8BFE" w14:textId="329D2EA3"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0BD96897" w14:textId="16780251"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2E8E301D" w14:textId="627853E0" w:rsidR="00D60924" w:rsidRPr="00D60924" w:rsidRDefault="00D60924" w:rsidP="00D60924">
            <w:pPr>
              <w:jc w:val="center"/>
              <w:rPr>
                <w:color w:val="000000"/>
                <w:sz w:val="18"/>
                <w:szCs w:val="18"/>
              </w:rPr>
            </w:pPr>
            <w:r w:rsidRPr="00D60924">
              <w:rPr>
                <w:color w:val="000000"/>
                <w:sz w:val="18"/>
                <w:szCs w:val="18"/>
              </w:rPr>
              <w:t>0,00</w:t>
            </w:r>
          </w:p>
        </w:tc>
      </w:tr>
      <w:tr w:rsidR="00D60924" w:rsidRPr="00AE57F4" w14:paraId="67290FFE" w14:textId="77777777" w:rsidTr="00043284">
        <w:trPr>
          <w:trHeight w:val="414"/>
        </w:trPr>
        <w:tc>
          <w:tcPr>
            <w:tcW w:w="3090" w:type="dxa"/>
            <w:vMerge/>
            <w:vAlign w:val="center"/>
          </w:tcPr>
          <w:p w14:paraId="535BBFBF" w14:textId="77777777" w:rsidR="00D60924" w:rsidRPr="00AE57F4" w:rsidRDefault="00D60924" w:rsidP="00D60924">
            <w:pPr>
              <w:jc w:val="center"/>
              <w:rPr>
                <w:sz w:val="18"/>
                <w:szCs w:val="18"/>
              </w:rPr>
            </w:pPr>
          </w:p>
        </w:tc>
        <w:tc>
          <w:tcPr>
            <w:tcW w:w="2863" w:type="dxa"/>
            <w:vAlign w:val="center"/>
          </w:tcPr>
          <w:p w14:paraId="01D7E6CB" w14:textId="77777777" w:rsidR="00D60924" w:rsidRPr="00AE57F4" w:rsidRDefault="00D60924" w:rsidP="00D60924">
            <w:pPr>
              <w:pStyle w:val="TableStyle"/>
              <w:jc w:val="center"/>
              <w:rPr>
                <w:rFonts w:cs="Times New Roman"/>
                <w:sz w:val="18"/>
                <w:szCs w:val="18"/>
              </w:rPr>
            </w:pPr>
            <w:r w:rsidRPr="00AE57F4">
              <w:rPr>
                <w:rFonts w:cs="Times New Roman"/>
                <w:sz w:val="18"/>
                <w:szCs w:val="18"/>
              </w:rPr>
              <w:t>НДС</w:t>
            </w:r>
          </w:p>
        </w:tc>
        <w:tc>
          <w:tcPr>
            <w:tcW w:w="935" w:type="dxa"/>
            <w:vAlign w:val="center"/>
          </w:tcPr>
          <w:p w14:paraId="52BDBC82" w14:textId="77777777" w:rsidR="00D60924" w:rsidRPr="00AE57F4" w:rsidRDefault="00D60924" w:rsidP="00D60924">
            <w:pPr>
              <w:pStyle w:val="TableStyle"/>
              <w:jc w:val="center"/>
              <w:rPr>
                <w:rFonts w:cs="Times New Roman"/>
                <w:sz w:val="18"/>
                <w:szCs w:val="18"/>
              </w:rPr>
            </w:pPr>
            <w:r w:rsidRPr="00AE57F4">
              <w:rPr>
                <w:rFonts w:cs="Times New Roman"/>
                <w:sz w:val="18"/>
                <w:szCs w:val="18"/>
              </w:rPr>
              <w:t>%</w:t>
            </w:r>
          </w:p>
        </w:tc>
        <w:tc>
          <w:tcPr>
            <w:tcW w:w="697" w:type="dxa"/>
            <w:vAlign w:val="center"/>
          </w:tcPr>
          <w:p w14:paraId="53F59AFF" w14:textId="757C6CA5" w:rsidR="00D60924" w:rsidRPr="00D60924" w:rsidRDefault="00D60924" w:rsidP="00D60924">
            <w:pPr>
              <w:jc w:val="center"/>
              <w:rPr>
                <w:color w:val="000000"/>
                <w:sz w:val="18"/>
                <w:szCs w:val="18"/>
              </w:rPr>
            </w:pPr>
            <w:r w:rsidRPr="00D60924">
              <w:rPr>
                <w:color w:val="000000"/>
                <w:sz w:val="18"/>
                <w:szCs w:val="18"/>
              </w:rPr>
              <w:t>22,00</w:t>
            </w:r>
          </w:p>
        </w:tc>
        <w:tc>
          <w:tcPr>
            <w:tcW w:w="697" w:type="dxa"/>
            <w:vAlign w:val="center"/>
          </w:tcPr>
          <w:p w14:paraId="10481C54" w14:textId="3D8B1550" w:rsidR="00D60924" w:rsidRPr="00D60924" w:rsidRDefault="00D60924" w:rsidP="00D60924">
            <w:pPr>
              <w:jc w:val="center"/>
              <w:rPr>
                <w:color w:val="000000"/>
                <w:sz w:val="18"/>
                <w:szCs w:val="18"/>
              </w:rPr>
            </w:pPr>
            <w:r w:rsidRPr="00D60924">
              <w:rPr>
                <w:color w:val="000000"/>
                <w:sz w:val="18"/>
                <w:szCs w:val="18"/>
              </w:rPr>
              <w:t>22,00</w:t>
            </w:r>
          </w:p>
        </w:tc>
        <w:tc>
          <w:tcPr>
            <w:tcW w:w="697" w:type="dxa"/>
            <w:vAlign w:val="center"/>
          </w:tcPr>
          <w:p w14:paraId="39738760" w14:textId="4DED1341"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201D44F2" w14:textId="30F90D87"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1DEAADF1" w14:textId="63101720"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4F1FA89A" w14:textId="65E10A81"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0C9402AD" w14:textId="597C647C"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25375B73" w14:textId="583224AF"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57BC11E2" w14:textId="6477A629"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6506F366" w14:textId="58CBE5B8"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56B48A43" w14:textId="176A2D31" w:rsidR="00D60924" w:rsidRPr="00D60924" w:rsidRDefault="00D60924" w:rsidP="00D60924">
            <w:pPr>
              <w:jc w:val="center"/>
              <w:rPr>
                <w:color w:val="000000"/>
                <w:sz w:val="18"/>
                <w:szCs w:val="18"/>
              </w:rPr>
            </w:pPr>
            <w:r w:rsidRPr="00D60924">
              <w:rPr>
                <w:color w:val="000000"/>
                <w:sz w:val="18"/>
                <w:szCs w:val="18"/>
              </w:rPr>
              <w:t>0,00</w:t>
            </w:r>
          </w:p>
        </w:tc>
      </w:tr>
      <w:tr w:rsidR="00D60924" w:rsidRPr="00AE57F4" w14:paraId="76C1C6E9" w14:textId="77777777" w:rsidTr="00043284">
        <w:trPr>
          <w:trHeight w:val="414"/>
        </w:trPr>
        <w:tc>
          <w:tcPr>
            <w:tcW w:w="3090" w:type="dxa"/>
            <w:vMerge/>
            <w:vAlign w:val="center"/>
          </w:tcPr>
          <w:p w14:paraId="2D577371" w14:textId="77777777" w:rsidR="00D60924" w:rsidRPr="00AE57F4" w:rsidRDefault="00D60924" w:rsidP="00D60924">
            <w:pPr>
              <w:jc w:val="center"/>
              <w:rPr>
                <w:sz w:val="18"/>
                <w:szCs w:val="18"/>
              </w:rPr>
            </w:pPr>
          </w:p>
        </w:tc>
        <w:tc>
          <w:tcPr>
            <w:tcW w:w="2863" w:type="dxa"/>
            <w:vAlign w:val="center"/>
          </w:tcPr>
          <w:p w14:paraId="0EF48CAC" w14:textId="77777777" w:rsidR="00D60924" w:rsidRPr="00AE57F4" w:rsidRDefault="00D60924" w:rsidP="00D60924">
            <w:pPr>
              <w:pStyle w:val="TableStyle"/>
              <w:jc w:val="center"/>
              <w:rPr>
                <w:rFonts w:cs="Times New Roman"/>
                <w:sz w:val="18"/>
                <w:szCs w:val="18"/>
              </w:rPr>
            </w:pPr>
            <w:r w:rsidRPr="00AE57F4">
              <w:rPr>
                <w:rFonts w:cs="Times New Roman"/>
                <w:sz w:val="18"/>
                <w:szCs w:val="18"/>
              </w:rPr>
              <w:t>Всего стоимость группы проектов</w:t>
            </w:r>
          </w:p>
        </w:tc>
        <w:tc>
          <w:tcPr>
            <w:tcW w:w="935" w:type="dxa"/>
            <w:vAlign w:val="center"/>
          </w:tcPr>
          <w:p w14:paraId="56C5550F" w14:textId="77777777" w:rsidR="00D60924" w:rsidRPr="00AE57F4" w:rsidRDefault="00D60924" w:rsidP="00D60924">
            <w:pPr>
              <w:pStyle w:val="TableStyle"/>
              <w:jc w:val="center"/>
              <w:rPr>
                <w:rFonts w:cs="Times New Roman"/>
                <w:sz w:val="18"/>
                <w:szCs w:val="18"/>
              </w:rPr>
            </w:pPr>
            <w:r w:rsidRPr="00AE57F4">
              <w:rPr>
                <w:rFonts w:cs="Times New Roman"/>
                <w:sz w:val="18"/>
                <w:szCs w:val="18"/>
              </w:rPr>
              <w:t>тыс. руб.</w:t>
            </w:r>
          </w:p>
        </w:tc>
        <w:tc>
          <w:tcPr>
            <w:tcW w:w="697" w:type="dxa"/>
            <w:vAlign w:val="center"/>
          </w:tcPr>
          <w:p w14:paraId="6B5D1197" w14:textId="46BCA541" w:rsidR="00D60924" w:rsidRPr="00D60924" w:rsidRDefault="00D60924" w:rsidP="00D60924">
            <w:pPr>
              <w:jc w:val="center"/>
              <w:rPr>
                <w:color w:val="000000"/>
                <w:sz w:val="18"/>
                <w:szCs w:val="18"/>
              </w:rPr>
            </w:pPr>
            <w:r w:rsidRPr="00D60924">
              <w:rPr>
                <w:color w:val="000000"/>
                <w:sz w:val="18"/>
                <w:szCs w:val="18"/>
              </w:rPr>
              <w:t>2087,15</w:t>
            </w:r>
          </w:p>
        </w:tc>
        <w:tc>
          <w:tcPr>
            <w:tcW w:w="697" w:type="dxa"/>
            <w:vAlign w:val="center"/>
          </w:tcPr>
          <w:p w14:paraId="6C78B255" w14:textId="372761C3" w:rsidR="00D60924" w:rsidRPr="00D60924" w:rsidRDefault="00D60924" w:rsidP="00D60924">
            <w:pPr>
              <w:jc w:val="center"/>
              <w:rPr>
                <w:color w:val="000000"/>
                <w:sz w:val="18"/>
                <w:szCs w:val="18"/>
              </w:rPr>
            </w:pPr>
            <w:r w:rsidRPr="00D60924">
              <w:rPr>
                <w:color w:val="000000"/>
                <w:sz w:val="18"/>
                <w:szCs w:val="18"/>
              </w:rPr>
              <w:t>640,05</w:t>
            </w:r>
          </w:p>
        </w:tc>
        <w:tc>
          <w:tcPr>
            <w:tcW w:w="697" w:type="dxa"/>
            <w:vAlign w:val="center"/>
          </w:tcPr>
          <w:p w14:paraId="6D5E570B" w14:textId="773C1C89"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573E3E0D" w14:textId="52793284"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09DF58B6" w14:textId="567122C1"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585AE561" w14:textId="70FC74A0"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321E9AF9" w14:textId="193FE5AD"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5B2C090A" w14:textId="0F00449C"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4363A285" w14:textId="0A71EA3E"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605E92A5" w14:textId="1B215875"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272CA4FA" w14:textId="05525325" w:rsidR="00D60924" w:rsidRPr="00D60924" w:rsidRDefault="00D60924" w:rsidP="00D60924">
            <w:pPr>
              <w:jc w:val="center"/>
              <w:rPr>
                <w:color w:val="000000"/>
                <w:sz w:val="18"/>
                <w:szCs w:val="18"/>
              </w:rPr>
            </w:pPr>
            <w:r w:rsidRPr="00D60924">
              <w:rPr>
                <w:color w:val="000000"/>
                <w:sz w:val="18"/>
                <w:szCs w:val="18"/>
              </w:rPr>
              <w:t>0,00</w:t>
            </w:r>
          </w:p>
        </w:tc>
      </w:tr>
      <w:tr w:rsidR="00D60924" w:rsidRPr="00AE57F4" w14:paraId="616BB80E" w14:textId="77777777" w:rsidTr="00043284">
        <w:trPr>
          <w:trHeight w:val="414"/>
        </w:trPr>
        <w:tc>
          <w:tcPr>
            <w:tcW w:w="3090" w:type="dxa"/>
            <w:vMerge/>
            <w:vAlign w:val="center"/>
          </w:tcPr>
          <w:p w14:paraId="02F8CC6A" w14:textId="77777777" w:rsidR="00D60924" w:rsidRPr="00AE57F4" w:rsidRDefault="00D60924" w:rsidP="00D60924">
            <w:pPr>
              <w:jc w:val="center"/>
              <w:rPr>
                <w:sz w:val="18"/>
                <w:szCs w:val="18"/>
              </w:rPr>
            </w:pPr>
          </w:p>
        </w:tc>
        <w:tc>
          <w:tcPr>
            <w:tcW w:w="2863" w:type="dxa"/>
            <w:vAlign w:val="center"/>
          </w:tcPr>
          <w:p w14:paraId="1DC6A40D" w14:textId="77777777" w:rsidR="00D60924" w:rsidRPr="00AE57F4" w:rsidRDefault="00D60924" w:rsidP="00D60924">
            <w:pPr>
              <w:pStyle w:val="TableStyle"/>
              <w:jc w:val="center"/>
              <w:rPr>
                <w:rFonts w:cs="Times New Roman"/>
                <w:sz w:val="18"/>
                <w:szCs w:val="18"/>
              </w:rPr>
            </w:pPr>
            <w:r w:rsidRPr="00AE57F4">
              <w:rPr>
                <w:rFonts w:cs="Times New Roman"/>
                <w:sz w:val="18"/>
                <w:szCs w:val="18"/>
              </w:rPr>
              <w:t>Всего стоимость группы проектов накопленным итогом</w:t>
            </w:r>
          </w:p>
        </w:tc>
        <w:tc>
          <w:tcPr>
            <w:tcW w:w="935" w:type="dxa"/>
            <w:vAlign w:val="center"/>
          </w:tcPr>
          <w:p w14:paraId="68903A46" w14:textId="77777777" w:rsidR="00D60924" w:rsidRPr="00AE57F4" w:rsidRDefault="00D60924" w:rsidP="00D60924">
            <w:pPr>
              <w:pStyle w:val="TableStyle"/>
              <w:jc w:val="center"/>
              <w:rPr>
                <w:rFonts w:cs="Times New Roman"/>
                <w:sz w:val="18"/>
                <w:szCs w:val="18"/>
              </w:rPr>
            </w:pPr>
            <w:r w:rsidRPr="00AE57F4">
              <w:rPr>
                <w:rFonts w:cs="Times New Roman"/>
                <w:sz w:val="18"/>
                <w:szCs w:val="18"/>
              </w:rPr>
              <w:t>тыс. руб.</w:t>
            </w:r>
          </w:p>
        </w:tc>
        <w:tc>
          <w:tcPr>
            <w:tcW w:w="697" w:type="dxa"/>
            <w:vAlign w:val="center"/>
          </w:tcPr>
          <w:p w14:paraId="00187F14" w14:textId="0664EBC4" w:rsidR="00D60924" w:rsidRPr="00D60924" w:rsidRDefault="00D60924" w:rsidP="00D60924">
            <w:pPr>
              <w:jc w:val="center"/>
              <w:rPr>
                <w:color w:val="000000"/>
                <w:sz w:val="18"/>
                <w:szCs w:val="18"/>
              </w:rPr>
            </w:pPr>
            <w:r w:rsidRPr="00D60924">
              <w:rPr>
                <w:color w:val="000000"/>
                <w:sz w:val="18"/>
                <w:szCs w:val="18"/>
              </w:rPr>
              <w:t>2087,15</w:t>
            </w:r>
          </w:p>
        </w:tc>
        <w:tc>
          <w:tcPr>
            <w:tcW w:w="697" w:type="dxa"/>
            <w:vAlign w:val="center"/>
          </w:tcPr>
          <w:p w14:paraId="46CFC81B" w14:textId="1224E56A" w:rsidR="00D60924" w:rsidRPr="00D60924" w:rsidRDefault="00D60924" w:rsidP="00D60924">
            <w:pPr>
              <w:jc w:val="center"/>
              <w:rPr>
                <w:color w:val="000000"/>
                <w:sz w:val="18"/>
                <w:szCs w:val="18"/>
              </w:rPr>
            </w:pPr>
            <w:r w:rsidRPr="00D60924">
              <w:rPr>
                <w:color w:val="000000"/>
                <w:sz w:val="18"/>
                <w:szCs w:val="18"/>
              </w:rPr>
              <w:t>2727,20</w:t>
            </w:r>
          </w:p>
        </w:tc>
        <w:tc>
          <w:tcPr>
            <w:tcW w:w="697" w:type="dxa"/>
            <w:vAlign w:val="center"/>
          </w:tcPr>
          <w:p w14:paraId="2C3C833C" w14:textId="0AEF1562" w:rsidR="00D60924" w:rsidRPr="00D60924" w:rsidRDefault="00D60924" w:rsidP="00D60924">
            <w:pPr>
              <w:jc w:val="center"/>
              <w:rPr>
                <w:color w:val="000000"/>
                <w:sz w:val="18"/>
                <w:szCs w:val="18"/>
              </w:rPr>
            </w:pPr>
            <w:r w:rsidRPr="00D60924">
              <w:rPr>
                <w:color w:val="000000"/>
                <w:sz w:val="18"/>
                <w:szCs w:val="18"/>
              </w:rPr>
              <w:t>2727,20</w:t>
            </w:r>
          </w:p>
        </w:tc>
        <w:tc>
          <w:tcPr>
            <w:tcW w:w="697" w:type="dxa"/>
            <w:vAlign w:val="center"/>
          </w:tcPr>
          <w:p w14:paraId="28836A97" w14:textId="4AC48438" w:rsidR="00D60924" w:rsidRPr="00D60924" w:rsidRDefault="00D60924" w:rsidP="00D60924">
            <w:pPr>
              <w:jc w:val="center"/>
              <w:rPr>
                <w:color w:val="000000"/>
                <w:sz w:val="18"/>
                <w:szCs w:val="18"/>
              </w:rPr>
            </w:pPr>
            <w:r w:rsidRPr="00D60924">
              <w:rPr>
                <w:color w:val="000000"/>
                <w:sz w:val="18"/>
                <w:szCs w:val="18"/>
              </w:rPr>
              <w:t>2727,20</w:t>
            </w:r>
          </w:p>
        </w:tc>
        <w:tc>
          <w:tcPr>
            <w:tcW w:w="697" w:type="dxa"/>
            <w:vAlign w:val="center"/>
          </w:tcPr>
          <w:p w14:paraId="549CFBDF" w14:textId="5DA8334A" w:rsidR="00D60924" w:rsidRPr="00D60924" w:rsidRDefault="00D60924" w:rsidP="00D60924">
            <w:pPr>
              <w:jc w:val="center"/>
              <w:rPr>
                <w:color w:val="000000"/>
                <w:sz w:val="18"/>
                <w:szCs w:val="18"/>
              </w:rPr>
            </w:pPr>
            <w:r w:rsidRPr="00D60924">
              <w:rPr>
                <w:color w:val="000000"/>
                <w:sz w:val="18"/>
                <w:szCs w:val="18"/>
              </w:rPr>
              <w:t>2727,20</w:t>
            </w:r>
          </w:p>
        </w:tc>
        <w:tc>
          <w:tcPr>
            <w:tcW w:w="697" w:type="dxa"/>
            <w:vAlign w:val="center"/>
          </w:tcPr>
          <w:p w14:paraId="25776BC3" w14:textId="468D6AB8" w:rsidR="00D60924" w:rsidRPr="00D60924" w:rsidRDefault="00D60924" w:rsidP="00D60924">
            <w:pPr>
              <w:jc w:val="center"/>
              <w:rPr>
                <w:color w:val="000000"/>
                <w:sz w:val="18"/>
                <w:szCs w:val="18"/>
              </w:rPr>
            </w:pPr>
            <w:r w:rsidRPr="00D60924">
              <w:rPr>
                <w:color w:val="000000"/>
                <w:sz w:val="18"/>
                <w:szCs w:val="18"/>
              </w:rPr>
              <w:t>2727,20</w:t>
            </w:r>
          </w:p>
        </w:tc>
        <w:tc>
          <w:tcPr>
            <w:tcW w:w="697" w:type="dxa"/>
            <w:vAlign w:val="center"/>
          </w:tcPr>
          <w:p w14:paraId="716DD1D5" w14:textId="5DA0E4CB" w:rsidR="00D60924" w:rsidRPr="00D60924" w:rsidRDefault="00D60924" w:rsidP="00D60924">
            <w:pPr>
              <w:jc w:val="center"/>
              <w:rPr>
                <w:color w:val="000000"/>
                <w:sz w:val="18"/>
                <w:szCs w:val="18"/>
              </w:rPr>
            </w:pPr>
            <w:r w:rsidRPr="00D60924">
              <w:rPr>
                <w:color w:val="000000"/>
                <w:sz w:val="18"/>
                <w:szCs w:val="18"/>
              </w:rPr>
              <w:t>2727,20</w:t>
            </w:r>
          </w:p>
        </w:tc>
        <w:tc>
          <w:tcPr>
            <w:tcW w:w="697" w:type="dxa"/>
            <w:vAlign w:val="center"/>
          </w:tcPr>
          <w:p w14:paraId="1D17C8D9" w14:textId="4FCB89A0" w:rsidR="00D60924" w:rsidRPr="00D60924" w:rsidRDefault="00D60924" w:rsidP="00D60924">
            <w:pPr>
              <w:jc w:val="center"/>
              <w:rPr>
                <w:color w:val="000000"/>
                <w:sz w:val="18"/>
                <w:szCs w:val="18"/>
              </w:rPr>
            </w:pPr>
            <w:r w:rsidRPr="00D60924">
              <w:rPr>
                <w:color w:val="000000"/>
                <w:sz w:val="18"/>
                <w:szCs w:val="18"/>
              </w:rPr>
              <w:t>2727,20</w:t>
            </w:r>
          </w:p>
        </w:tc>
        <w:tc>
          <w:tcPr>
            <w:tcW w:w="697" w:type="dxa"/>
            <w:vAlign w:val="center"/>
          </w:tcPr>
          <w:p w14:paraId="3480F909" w14:textId="135BFBE7" w:rsidR="00D60924" w:rsidRPr="00D60924" w:rsidRDefault="00D60924" w:rsidP="00D60924">
            <w:pPr>
              <w:jc w:val="center"/>
              <w:rPr>
                <w:color w:val="000000"/>
                <w:sz w:val="18"/>
                <w:szCs w:val="18"/>
              </w:rPr>
            </w:pPr>
            <w:r w:rsidRPr="00D60924">
              <w:rPr>
                <w:color w:val="000000"/>
                <w:sz w:val="18"/>
                <w:szCs w:val="18"/>
              </w:rPr>
              <w:t>2727,20</w:t>
            </w:r>
          </w:p>
        </w:tc>
        <w:tc>
          <w:tcPr>
            <w:tcW w:w="697" w:type="dxa"/>
            <w:vAlign w:val="center"/>
          </w:tcPr>
          <w:p w14:paraId="52DE9DB1" w14:textId="6038A71D" w:rsidR="00D60924" w:rsidRPr="00D60924" w:rsidRDefault="00D60924" w:rsidP="00D60924">
            <w:pPr>
              <w:jc w:val="center"/>
              <w:rPr>
                <w:color w:val="000000"/>
                <w:sz w:val="18"/>
                <w:szCs w:val="18"/>
              </w:rPr>
            </w:pPr>
            <w:r w:rsidRPr="00D60924">
              <w:rPr>
                <w:color w:val="000000"/>
                <w:sz w:val="18"/>
                <w:szCs w:val="18"/>
              </w:rPr>
              <w:t>2727,20</w:t>
            </w:r>
          </w:p>
        </w:tc>
        <w:tc>
          <w:tcPr>
            <w:tcW w:w="697" w:type="dxa"/>
            <w:vAlign w:val="center"/>
          </w:tcPr>
          <w:p w14:paraId="41547DD2" w14:textId="79CB382B" w:rsidR="00D60924" w:rsidRPr="00D60924" w:rsidRDefault="00D60924" w:rsidP="00D60924">
            <w:pPr>
              <w:jc w:val="center"/>
              <w:rPr>
                <w:color w:val="000000"/>
                <w:sz w:val="18"/>
                <w:szCs w:val="18"/>
              </w:rPr>
            </w:pPr>
            <w:r w:rsidRPr="00D60924">
              <w:rPr>
                <w:color w:val="000000"/>
                <w:sz w:val="18"/>
                <w:szCs w:val="18"/>
              </w:rPr>
              <w:t>2727,20</w:t>
            </w:r>
          </w:p>
        </w:tc>
      </w:tr>
      <w:tr w:rsidR="00D60924" w:rsidRPr="00AE57F4" w14:paraId="0E140B28" w14:textId="77777777" w:rsidTr="00043284">
        <w:trPr>
          <w:trHeight w:val="414"/>
        </w:trPr>
        <w:tc>
          <w:tcPr>
            <w:tcW w:w="3090" w:type="dxa"/>
            <w:vMerge w:val="restart"/>
            <w:vAlign w:val="center"/>
          </w:tcPr>
          <w:p w14:paraId="7C80D7F6" w14:textId="77777777" w:rsidR="00D60924" w:rsidRPr="00AE57F4" w:rsidRDefault="00D60924" w:rsidP="00D60924">
            <w:pPr>
              <w:pStyle w:val="TableStyle"/>
              <w:jc w:val="center"/>
              <w:rPr>
                <w:rFonts w:cs="Times New Roman"/>
                <w:sz w:val="18"/>
                <w:szCs w:val="18"/>
              </w:rPr>
            </w:pPr>
            <w:r w:rsidRPr="00AE57F4">
              <w:rPr>
                <w:rFonts w:cs="Times New Roman"/>
                <w:sz w:val="18"/>
                <w:szCs w:val="18"/>
              </w:rPr>
              <w:t>1.1 Новое строительство тепловых сетей</w:t>
            </w:r>
          </w:p>
        </w:tc>
        <w:tc>
          <w:tcPr>
            <w:tcW w:w="2863" w:type="dxa"/>
            <w:vAlign w:val="center"/>
          </w:tcPr>
          <w:p w14:paraId="75E9E144" w14:textId="77777777" w:rsidR="00D60924" w:rsidRPr="00AE57F4" w:rsidRDefault="00D60924" w:rsidP="00D60924">
            <w:pPr>
              <w:pStyle w:val="TableStyle"/>
              <w:jc w:val="center"/>
              <w:rPr>
                <w:rFonts w:cs="Times New Roman"/>
                <w:sz w:val="18"/>
                <w:szCs w:val="18"/>
              </w:rPr>
            </w:pPr>
            <w:r w:rsidRPr="00AE57F4">
              <w:rPr>
                <w:rFonts w:cs="Times New Roman"/>
                <w:sz w:val="18"/>
                <w:szCs w:val="18"/>
              </w:rPr>
              <w:t>Всего капитальные затраты, без НДС</w:t>
            </w:r>
          </w:p>
        </w:tc>
        <w:tc>
          <w:tcPr>
            <w:tcW w:w="935" w:type="dxa"/>
            <w:vAlign w:val="center"/>
          </w:tcPr>
          <w:p w14:paraId="2873D2EF" w14:textId="77777777" w:rsidR="00D60924" w:rsidRPr="00AE57F4" w:rsidRDefault="00D60924" w:rsidP="00D60924">
            <w:pPr>
              <w:pStyle w:val="TableStyle"/>
              <w:jc w:val="center"/>
              <w:rPr>
                <w:rFonts w:cs="Times New Roman"/>
                <w:sz w:val="18"/>
                <w:szCs w:val="18"/>
              </w:rPr>
            </w:pPr>
            <w:r w:rsidRPr="00AE57F4">
              <w:rPr>
                <w:rFonts w:cs="Times New Roman"/>
                <w:sz w:val="18"/>
                <w:szCs w:val="18"/>
              </w:rPr>
              <w:t>тыс. руб.</w:t>
            </w:r>
          </w:p>
        </w:tc>
        <w:tc>
          <w:tcPr>
            <w:tcW w:w="697" w:type="dxa"/>
            <w:vAlign w:val="center"/>
          </w:tcPr>
          <w:p w14:paraId="7E6FDD95" w14:textId="4498F905"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24949744" w14:textId="07C2A8F0"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737BC22C" w14:textId="5C274755"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6DD51435" w14:textId="1494AF06"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227529C5" w14:textId="7657B130"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03D02F6E" w14:textId="2570EC1F"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64B83FAA" w14:textId="5E766548"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0B6F3926" w14:textId="688F121C"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44F018DB" w14:textId="226017D4"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49F67049" w14:textId="2D6184FB"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0E3E7B7C" w14:textId="1137CEB9" w:rsidR="00D60924" w:rsidRPr="00D60924" w:rsidRDefault="00D60924" w:rsidP="00D60924">
            <w:pPr>
              <w:jc w:val="center"/>
              <w:rPr>
                <w:color w:val="000000"/>
                <w:sz w:val="18"/>
                <w:szCs w:val="18"/>
              </w:rPr>
            </w:pPr>
            <w:r w:rsidRPr="00D60924">
              <w:rPr>
                <w:color w:val="000000"/>
                <w:sz w:val="18"/>
                <w:szCs w:val="18"/>
              </w:rPr>
              <w:t>0,00</w:t>
            </w:r>
          </w:p>
        </w:tc>
      </w:tr>
      <w:tr w:rsidR="00D60924" w:rsidRPr="00AE57F4" w14:paraId="14B2DD60" w14:textId="77777777" w:rsidTr="00043284">
        <w:trPr>
          <w:trHeight w:val="414"/>
        </w:trPr>
        <w:tc>
          <w:tcPr>
            <w:tcW w:w="3090" w:type="dxa"/>
            <w:vMerge/>
            <w:vAlign w:val="center"/>
          </w:tcPr>
          <w:p w14:paraId="31FCBF78" w14:textId="77777777" w:rsidR="00D60924" w:rsidRPr="00AE57F4" w:rsidRDefault="00D60924" w:rsidP="00D60924">
            <w:pPr>
              <w:jc w:val="center"/>
              <w:rPr>
                <w:sz w:val="18"/>
                <w:szCs w:val="18"/>
              </w:rPr>
            </w:pPr>
          </w:p>
        </w:tc>
        <w:tc>
          <w:tcPr>
            <w:tcW w:w="2863" w:type="dxa"/>
            <w:vAlign w:val="center"/>
          </w:tcPr>
          <w:p w14:paraId="484A3270" w14:textId="77777777" w:rsidR="00D60924" w:rsidRPr="00AE57F4" w:rsidRDefault="00D60924" w:rsidP="00D60924">
            <w:pPr>
              <w:pStyle w:val="TableStyle"/>
              <w:jc w:val="center"/>
              <w:rPr>
                <w:rFonts w:cs="Times New Roman"/>
                <w:sz w:val="18"/>
                <w:szCs w:val="18"/>
              </w:rPr>
            </w:pPr>
            <w:r w:rsidRPr="00AE57F4">
              <w:rPr>
                <w:rFonts w:cs="Times New Roman"/>
                <w:sz w:val="18"/>
                <w:szCs w:val="18"/>
              </w:rPr>
              <w:t>Непредвиденные расходы</w:t>
            </w:r>
          </w:p>
        </w:tc>
        <w:tc>
          <w:tcPr>
            <w:tcW w:w="935" w:type="dxa"/>
            <w:vAlign w:val="center"/>
          </w:tcPr>
          <w:p w14:paraId="617DD657" w14:textId="77777777" w:rsidR="00D60924" w:rsidRPr="00AE57F4" w:rsidRDefault="00D60924" w:rsidP="00D60924">
            <w:pPr>
              <w:pStyle w:val="TableStyle"/>
              <w:jc w:val="center"/>
              <w:rPr>
                <w:rFonts w:cs="Times New Roman"/>
                <w:sz w:val="18"/>
                <w:szCs w:val="18"/>
              </w:rPr>
            </w:pPr>
            <w:r w:rsidRPr="00AE57F4">
              <w:rPr>
                <w:rFonts w:cs="Times New Roman"/>
                <w:sz w:val="18"/>
                <w:szCs w:val="18"/>
              </w:rPr>
              <w:t>тыс. руб.</w:t>
            </w:r>
          </w:p>
        </w:tc>
        <w:tc>
          <w:tcPr>
            <w:tcW w:w="697" w:type="dxa"/>
            <w:vAlign w:val="center"/>
          </w:tcPr>
          <w:p w14:paraId="3394B7C6" w14:textId="6509AB1F"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6B5AFD8B" w14:textId="17C589FB"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1CBDBCCD" w14:textId="2C0F001E"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3600CF54" w14:textId="2E92193B"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581E8E99" w14:textId="3B052429"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27516F8E" w14:textId="3E192DBB"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7A316A9B" w14:textId="7725FE10"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54D3BC36" w14:textId="50E80C72"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59E83FDA" w14:textId="321BE72C"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3DE67F0A" w14:textId="1EEE96E5"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4EA46B3D" w14:textId="50A20C3D" w:rsidR="00D60924" w:rsidRPr="00D60924" w:rsidRDefault="00D60924" w:rsidP="00D60924">
            <w:pPr>
              <w:jc w:val="center"/>
              <w:rPr>
                <w:color w:val="000000"/>
                <w:sz w:val="18"/>
                <w:szCs w:val="18"/>
              </w:rPr>
            </w:pPr>
            <w:r w:rsidRPr="00D60924">
              <w:rPr>
                <w:color w:val="000000"/>
                <w:sz w:val="18"/>
                <w:szCs w:val="18"/>
              </w:rPr>
              <w:t>0,00</w:t>
            </w:r>
          </w:p>
        </w:tc>
      </w:tr>
      <w:tr w:rsidR="00D60924" w:rsidRPr="00AE57F4" w14:paraId="4C4DF691" w14:textId="77777777" w:rsidTr="00043284">
        <w:trPr>
          <w:trHeight w:val="414"/>
        </w:trPr>
        <w:tc>
          <w:tcPr>
            <w:tcW w:w="3090" w:type="dxa"/>
            <w:vMerge/>
            <w:vAlign w:val="center"/>
          </w:tcPr>
          <w:p w14:paraId="2CE37A07" w14:textId="77777777" w:rsidR="00D60924" w:rsidRPr="00AE57F4" w:rsidRDefault="00D60924" w:rsidP="00D60924">
            <w:pPr>
              <w:jc w:val="center"/>
              <w:rPr>
                <w:sz w:val="18"/>
                <w:szCs w:val="18"/>
              </w:rPr>
            </w:pPr>
          </w:p>
        </w:tc>
        <w:tc>
          <w:tcPr>
            <w:tcW w:w="2863" w:type="dxa"/>
            <w:vAlign w:val="center"/>
          </w:tcPr>
          <w:p w14:paraId="2DCD2354" w14:textId="77777777" w:rsidR="00D60924" w:rsidRPr="00AE57F4" w:rsidRDefault="00D60924" w:rsidP="00D60924">
            <w:pPr>
              <w:pStyle w:val="TableStyle"/>
              <w:jc w:val="center"/>
              <w:rPr>
                <w:rFonts w:cs="Times New Roman"/>
                <w:sz w:val="18"/>
                <w:szCs w:val="18"/>
              </w:rPr>
            </w:pPr>
            <w:r w:rsidRPr="00AE57F4">
              <w:rPr>
                <w:rFonts w:cs="Times New Roman"/>
                <w:sz w:val="18"/>
                <w:szCs w:val="18"/>
              </w:rPr>
              <w:t>НДС</w:t>
            </w:r>
          </w:p>
        </w:tc>
        <w:tc>
          <w:tcPr>
            <w:tcW w:w="935" w:type="dxa"/>
            <w:vAlign w:val="center"/>
          </w:tcPr>
          <w:p w14:paraId="31D11D9D" w14:textId="77777777" w:rsidR="00D60924" w:rsidRPr="00AE57F4" w:rsidRDefault="00D60924" w:rsidP="00D60924">
            <w:pPr>
              <w:pStyle w:val="TableStyle"/>
              <w:jc w:val="center"/>
              <w:rPr>
                <w:rFonts w:cs="Times New Roman"/>
                <w:sz w:val="18"/>
                <w:szCs w:val="18"/>
              </w:rPr>
            </w:pPr>
            <w:r w:rsidRPr="00AE57F4">
              <w:rPr>
                <w:rFonts w:cs="Times New Roman"/>
                <w:sz w:val="18"/>
                <w:szCs w:val="18"/>
              </w:rPr>
              <w:t>%</w:t>
            </w:r>
          </w:p>
        </w:tc>
        <w:tc>
          <w:tcPr>
            <w:tcW w:w="697" w:type="dxa"/>
            <w:vAlign w:val="center"/>
          </w:tcPr>
          <w:p w14:paraId="3E69F08B" w14:textId="1A8DD26B"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013DDC8A" w14:textId="752F467B"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3D425E05" w14:textId="43497BBF"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361DAF06" w14:textId="7974F80F"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2BD049E1" w14:textId="7348EFCA"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70AF0843" w14:textId="14BE9995"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05DCF625" w14:textId="5403BB24"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08DB8A0A" w14:textId="63351FB7"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694B55A1" w14:textId="31075CD7"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0A2103F1" w14:textId="3CACBFE1"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2FA0F118" w14:textId="1294B64E" w:rsidR="00D60924" w:rsidRPr="00D60924" w:rsidRDefault="00D60924" w:rsidP="00D60924">
            <w:pPr>
              <w:jc w:val="center"/>
              <w:rPr>
                <w:color w:val="000000"/>
                <w:sz w:val="18"/>
                <w:szCs w:val="18"/>
              </w:rPr>
            </w:pPr>
            <w:r w:rsidRPr="00D60924">
              <w:rPr>
                <w:color w:val="000000"/>
                <w:sz w:val="18"/>
                <w:szCs w:val="18"/>
              </w:rPr>
              <w:t>0,00</w:t>
            </w:r>
          </w:p>
        </w:tc>
      </w:tr>
      <w:tr w:rsidR="00D60924" w:rsidRPr="00AE57F4" w14:paraId="3CFD546F" w14:textId="77777777" w:rsidTr="00043284">
        <w:trPr>
          <w:trHeight w:val="414"/>
        </w:trPr>
        <w:tc>
          <w:tcPr>
            <w:tcW w:w="3090" w:type="dxa"/>
            <w:vMerge/>
            <w:vAlign w:val="center"/>
          </w:tcPr>
          <w:p w14:paraId="65F8F223" w14:textId="77777777" w:rsidR="00D60924" w:rsidRPr="00AE57F4" w:rsidRDefault="00D60924" w:rsidP="00D60924">
            <w:pPr>
              <w:jc w:val="center"/>
              <w:rPr>
                <w:sz w:val="18"/>
                <w:szCs w:val="18"/>
              </w:rPr>
            </w:pPr>
          </w:p>
        </w:tc>
        <w:tc>
          <w:tcPr>
            <w:tcW w:w="2863" w:type="dxa"/>
            <w:vAlign w:val="center"/>
          </w:tcPr>
          <w:p w14:paraId="1A6E2446" w14:textId="77777777" w:rsidR="00D60924" w:rsidRPr="00AE57F4" w:rsidRDefault="00D60924" w:rsidP="00D60924">
            <w:pPr>
              <w:pStyle w:val="TableStyle"/>
              <w:jc w:val="center"/>
              <w:rPr>
                <w:rFonts w:cs="Times New Roman"/>
                <w:sz w:val="18"/>
                <w:szCs w:val="18"/>
              </w:rPr>
            </w:pPr>
            <w:r w:rsidRPr="00AE57F4">
              <w:rPr>
                <w:rFonts w:cs="Times New Roman"/>
                <w:sz w:val="18"/>
                <w:szCs w:val="18"/>
              </w:rPr>
              <w:t>Всего стоимость подгруппы проектов</w:t>
            </w:r>
          </w:p>
        </w:tc>
        <w:tc>
          <w:tcPr>
            <w:tcW w:w="935" w:type="dxa"/>
            <w:vAlign w:val="center"/>
          </w:tcPr>
          <w:p w14:paraId="0E725911" w14:textId="77777777" w:rsidR="00D60924" w:rsidRPr="00AE57F4" w:rsidRDefault="00D60924" w:rsidP="00D60924">
            <w:pPr>
              <w:pStyle w:val="TableStyle"/>
              <w:jc w:val="center"/>
              <w:rPr>
                <w:rFonts w:cs="Times New Roman"/>
                <w:sz w:val="18"/>
                <w:szCs w:val="18"/>
              </w:rPr>
            </w:pPr>
            <w:r w:rsidRPr="00AE57F4">
              <w:rPr>
                <w:rFonts w:cs="Times New Roman"/>
                <w:sz w:val="18"/>
                <w:szCs w:val="18"/>
              </w:rPr>
              <w:t>тыс. руб.</w:t>
            </w:r>
          </w:p>
        </w:tc>
        <w:tc>
          <w:tcPr>
            <w:tcW w:w="697" w:type="dxa"/>
            <w:vAlign w:val="center"/>
          </w:tcPr>
          <w:p w14:paraId="53CF872A" w14:textId="3EA9A56A"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5B81339E" w14:textId="43B5952E"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06A61AAE" w14:textId="419F46B5"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2D5A365E" w14:textId="3E1606FF"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78E46D9E" w14:textId="0A467CB5"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6E4E2C73" w14:textId="7FD136F7"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480C20E7" w14:textId="03005ECD"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145711C4" w14:textId="2BCE6861"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6B51497E" w14:textId="62C6445F"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287D56F1" w14:textId="22DB32F5"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6B7D323E" w14:textId="52A1FB0B" w:rsidR="00D60924" w:rsidRPr="00D60924" w:rsidRDefault="00D60924" w:rsidP="00D60924">
            <w:pPr>
              <w:jc w:val="center"/>
              <w:rPr>
                <w:color w:val="000000"/>
                <w:sz w:val="18"/>
                <w:szCs w:val="18"/>
              </w:rPr>
            </w:pPr>
            <w:r w:rsidRPr="00D60924">
              <w:rPr>
                <w:color w:val="000000"/>
                <w:sz w:val="18"/>
                <w:szCs w:val="18"/>
              </w:rPr>
              <w:t>0,00</w:t>
            </w:r>
          </w:p>
        </w:tc>
      </w:tr>
      <w:tr w:rsidR="00D60924" w:rsidRPr="00AE57F4" w14:paraId="16963186" w14:textId="77777777" w:rsidTr="00043284">
        <w:trPr>
          <w:trHeight w:val="414"/>
        </w:trPr>
        <w:tc>
          <w:tcPr>
            <w:tcW w:w="3090" w:type="dxa"/>
            <w:vMerge/>
            <w:vAlign w:val="center"/>
          </w:tcPr>
          <w:p w14:paraId="5D9CECFB" w14:textId="77777777" w:rsidR="00D60924" w:rsidRPr="00AE57F4" w:rsidRDefault="00D60924" w:rsidP="00D60924">
            <w:pPr>
              <w:jc w:val="center"/>
              <w:rPr>
                <w:sz w:val="18"/>
                <w:szCs w:val="18"/>
              </w:rPr>
            </w:pPr>
          </w:p>
        </w:tc>
        <w:tc>
          <w:tcPr>
            <w:tcW w:w="2863" w:type="dxa"/>
            <w:vAlign w:val="center"/>
          </w:tcPr>
          <w:p w14:paraId="683C3E09" w14:textId="77777777" w:rsidR="00D60924" w:rsidRPr="00AE57F4" w:rsidRDefault="00D60924" w:rsidP="00D60924">
            <w:pPr>
              <w:pStyle w:val="TableStyle"/>
              <w:jc w:val="center"/>
              <w:rPr>
                <w:rFonts w:cs="Times New Roman"/>
                <w:sz w:val="18"/>
                <w:szCs w:val="18"/>
              </w:rPr>
            </w:pPr>
            <w:r w:rsidRPr="00AE57F4">
              <w:rPr>
                <w:rFonts w:cs="Times New Roman"/>
                <w:sz w:val="18"/>
                <w:szCs w:val="18"/>
              </w:rPr>
              <w:t>Всего стоимость подгруппы проектов накопленным итогом</w:t>
            </w:r>
          </w:p>
        </w:tc>
        <w:tc>
          <w:tcPr>
            <w:tcW w:w="935" w:type="dxa"/>
            <w:vAlign w:val="center"/>
          </w:tcPr>
          <w:p w14:paraId="6A24CBD7" w14:textId="77777777" w:rsidR="00D60924" w:rsidRPr="00AE57F4" w:rsidRDefault="00D60924" w:rsidP="00D60924">
            <w:pPr>
              <w:pStyle w:val="TableStyle"/>
              <w:jc w:val="center"/>
              <w:rPr>
                <w:rFonts w:cs="Times New Roman"/>
                <w:sz w:val="18"/>
                <w:szCs w:val="18"/>
              </w:rPr>
            </w:pPr>
            <w:r w:rsidRPr="00AE57F4">
              <w:rPr>
                <w:rFonts w:cs="Times New Roman"/>
                <w:sz w:val="18"/>
                <w:szCs w:val="18"/>
              </w:rPr>
              <w:t>тыс. руб.</w:t>
            </w:r>
          </w:p>
        </w:tc>
        <w:tc>
          <w:tcPr>
            <w:tcW w:w="697" w:type="dxa"/>
            <w:vAlign w:val="center"/>
          </w:tcPr>
          <w:p w14:paraId="20ACD884" w14:textId="543DC89A"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21FAF887" w14:textId="45B29024"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341D0BD7" w14:textId="21CCF2F6"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595C04CE" w14:textId="41305EF7"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3A313A8A" w14:textId="681A98F8"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0D9F8299" w14:textId="33B86587"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3B61DF7B" w14:textId="756FA435"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34C7387E" w14:textId="06E8D189"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59CF0633" w14:textId="22D2ECC2"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762DB6DA" w14:textId="5521E962"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52CCD1B7" w14:textId="433609EB" w:rsidR="00D60924" w:rsidRPr="00D60924" w:rsidRDefault="00D60924" w:rsidP="00D60924">
            <w:pPr>
              <w:jc w:val="center"/>
              <w:rPr>
                <w:color w:val="000000"/>
                <w:sz w:val="18"/>
                <w:szCs w:val="18"/>
              </w:rPr>
            </w:pPr>
            <w:r w:rsidRPr="00D60924">
              <w:rPr>
                <w:color w:val="000000"/>
                <w:sz w:val="18"/>
                <w:szCs w:val="18"/>
              </w:rPr>
              <w:t>0,00</w:t>
            </w:r>
          </w:p>
        </w:tc>
      </w:tr>
      <w:tr w:rsidR="00D60924" w:rsidRPr="00AE57F4" w14:paraId="06F89BD4" w14:textId="77777777" w:rsidTr="00043284">
        <w:trPr>
          <w:trHeight w:val="414"/>
        </w:trPr>
        <w:tc>
          <w:tcPr>
            <w:tcW w:w="3090" w:type="dxa"/>
            <w:vMerge w:val="restart"/>
            <w:vAlign w:val="center"/>
          </w:tcPr>
          <w:p w14:paraId="1AF6A591" w14:textId="77777777" w:rsidR="00D60924" w:rsidRPr="00AE57F4" w:rsidRDefault="00D60924" w:rsidP="00D60924">
            <w:pPr>
              <w:pStyle w:val="TableStyle"/>
              <w:jc w:val="center"/>
              <w:rPr>
                <w:rFonts w:cs="Times New Roman"/>
                <w:sz w:val="18"/>
                <w:szCs w:val="18"/>
              </w:rPr>
            </w:pPr>
            <w:r w:rsidRPr="00AE57F4">
              <w:rPr>
                <w:rFonts w:cs="Times New Roman"/>
                <w:sz w:val="18"/>
                <w:szCs w:val="18"/>
              </w:rPr>
              <w:t>1.2 Реконструкция (замена) тепловых сетей</w:t>
            </w:r>
          </w:p>
        </w:tc>
        <w:tc>
          <w:tcPr>
            <w:tcW w:w="2863" w:type="dxa"/>
            <w:vAlign w:val="center"/>
          </w:tcPr>
          <w:p w14:paraId="033A74E2" w14:textId="77777777" w:rsidR="00D60924" w:rsidRPr="00AE57F4" w:rsidRDefault="00D60924" w:rsidP="00D60924">
            <w:pPr>
              <w:pStyle w:val="TableStyle"/>
              <w:jc w:val="center"/>
              <w:rPr>
                <w:rFonts w:cs="Times New Roman"/>
                <w:sz w:val="18"/>
                <w:szCs w:val="18"/>
              </w:rPr>
            </w:pPr>
            <w:r w:rsidRPr="00AE57F4">
              <w:rPr>
                <w:rFonts w:cs="Times New Roman"/>
                <w:sz w:val="18"/>
                <w:szCs w:val="18"/>
              </w:rPr>
              <w:t>Всего капитальные затраты, без НДС</w:t>
            </w:r>
          </w:p>
        </w:tc>
        <w:tc>
          <w:tcPr>
            <w:tcW w:w="935" w:type="dxa"/>
            <w:vAlign w:val="center"/>
          </w:tcPr>
          <w:p w14:paraId="74A2C755" w14:textId="77777777" w:rsidR="00D60924" w:rsidRPr="00AE57F4" w:rsidRDefault="00D60924" w:rsidP="00D60924">
            <w:pPr>
              <w:pStyle w:val="TableStyle"/>
              <w:jc w:val="center"/>
              <w:rPr>
                <w:rFonts w:cs="Times New Roman"/>
                <w:sz w:val="18"/>
                <w:szCs w:val="18"/>
              </w:rPr>
            </w:pPr>
            <w:r w:rsidRPr="00AE57F4">
              <w:rPr>
                <w:rFonts w:cs="Times New Roman"/>
                <w:sz w:val="18"/>
                <w:szCs w:val="18"/>
              </w:rPr>
              <w:t>тыс. руб.</w:t>
            </w:r>
          </w:p>
        </w:tc>
        <w:tc>
          <w:tcPr>
            <w:tcW w:w="697" w:type="dxa"/>
            <w:vAlign w:val="center"/>
          </w:tcPr>
          <w:p w14:paraId="23C601CB" w14:textId="012B6FE3" w:rsidR="00D60924" w:rsidRPr="00D60924" w:rsidRDefault="00D60924" w:rsidP="00D60924">
            <w:pPr>
              <w:jc w:val="center"/>
              <w:rPr>
                <w:color w:val="000000"/>
                <w:sz w:val="18"/>
                <w:szCs w:val="18"/>
              </w:rPr>
            </w:pPr>
            <w:r w:rsidRPr="00D60924">
              <w:rPr>
                <w:color w:val="000000"/>
                <w:sz w:val="18"/>
                <w:szCs w:val="18"/>
              </w:rPr>
              <w:t>1710,78</w:t>
            </w:r>
          </w:p>
        </w:tc>
        <w:tc>
          <w:tcPr>
            <w:tcW w:w="697" w:type="dxa"/>
            <w:vAlign w:val="center"/>
          </w:tcPr>
          <w:p w14:paraId="7E3F812A" w14:textId="34C2CF5C" w:rsidR="00D60924" w:rsidRPr="00D60924" w:rsidRDefault="00D60924" w:rsidP="00D60924">
            <w:pPr>
              <w:jc w:val="center"/>
              <w:rPr>
                <w:color w:val="000000"/>
                <w:sz w:val="18"/>
                <w:szCs w:val="18"/>
              </w:rPr>
            </w:pPr>
            <w:r w:rsidRPr="00D60924">
              <w:rPr>
                <w:color w:val="000000"/>
                <w:sz w:val="18"/>
                <w:szCs w:val="18"/>
              </w:rPr>
              <w:t>524,63</w:t>
            </w:r>
          </w:p>
        </w:tc>
        <w:tc>
          <w:tcPr>
            <w:tcW w:w="697" w:type="dxa"/>
            <w:vAlign w:val="center"/>
          </w:tcPr>
          <w:p w14:paraId="654B1FD7" w14:textId="14D54705"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0E11776A" w14:textId="3A0EBC59"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4F1EDE18" w14:textId="0EA79198"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6E3B2E96" w14:textId="22DE5CAA"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6F771199" w14:textId="53CAC5F2"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45EB0402" w14:textId="429E09A0"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64058A14" w14:textId="20708F79"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438F1ACD" w14:textId="4FF2AD2E"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6403F5C6" w14:textId="625A472B" w:rsidR="00D60924" w:rsidRPr="00D60924" w:rsidRDefault="00D60924" w:rsidP="00D60924">
            <w:pPr>
              <w:jc w:val="center"/>
              <w:rPr>
                <w:color w:val="000000"/>
                <w:sz w:val="18"/>
                <w:szCs w:val="18"/>
              </w:rPr>
            </w:pPr>
            <w:r w:rsidRPr="00D60924">
              <w:rPr>
                <w:color w:val="000000"/>
                <w:sz w:val="18"/>
                <w:szCs w:val="18"/>
              </w:rPr>
              <w:t>0,00</w:t>
            </w:r>
          </w:p>
        </w:tc>
      </w:tr>
      <w:tr w:rsidR="00D60924" w:rsidRPr="00AE57F4" w14:paraId="1AC5DEE7" w14:textId="77777777" w:rsidTr="00043284">
        <w:trPr>
          <w:trHeight w:val="414"/>
        </w:trPr>
        <w:tc>
          <w:tcPr>
            <w:tcW w:w="3090" w:type="dxa"/>
            <w:vMerge/>
            <w:vAlign w:val="center"/>
          </w:tcPr>
          <w:p w14:paraId="0A7EC0E7" w14:textId="77777777" w:rsidR="00D60924" w:rsidRPr="00AE57F4" w:rsidRDefault="00D60924" w:rsidP="00D60924">
            <w:pPr>
              <w:jc w:val="center"/>
              <w:rPr>
                <w:sz w:val="18"/>
                <w:szCs w:val="18"/>
              </w:rPr>
            </w:pPr>
          </w:p>
        </w:tc>
        <w:tc>
          <w:tcPr>
            <w:tcW w:w="2863" w:type="dxa"/>
            <w:vAlign w:val="center"/>
          </w:tcPr>
          <w:p w14:paraId="3BBB09D4" w14:textId="77777777" w:rsidR="00D60924" w:rsidRPr="00AE57F4" w:rsidRDefault="00D60924" w:rsidP="00D60924">
            <w:pPr>
              <w:pStyle w:val="TableStyle"/>
              <w:jc w:val="center"/>
              <w:rPr>
                <w:rFonts w:cs="Times New Roman"/>
                <w:sz w:val="18"/>
                <w:szCs w:val="18"/>
              </w:rPr>
            </w:pPr>
            <w:r w:rsidRPr="00AE57F4">
              <w:rPr>
                <w:rFonts w:cs="Times New Roman"/>
                <w:sz w:val="18"/>
                <w:szCs w:val="18"/>
              </w:rPr>
              <w:t>Непредвиденные расходы</w:t>
            </w:r>
          </w:p>
        </w:tc>
        <w:tc>
          <w:tcPr>
            <w:tcW w:w="935" w:type="dxa"/>
            <w:vAlign w:val="center"/>
          </w:tcPr>
          <w:p w14:paraId="1174CE6E" w14:textId="77777777" w:rsidR="00D60924" w:rsidRPr="00AE57F4" w:rsidRDefault="00D60924" w:rsidP="00D60924">
            <w:pPr>
              <w:pStyle w:val="TableStyle"/>
              <w:jc w:val="center"/>
              <w:rPr>
                <w:rFonts w:cs="Times New Roman"/>
                <w:sz w:val="18"/>
                <w:szCs w:val="18"/>
              </w:rPr>
            </w:pPr>
            <w:r w:rsidRPr="00AE57F4">
              <w:rPr>
                <w:rFonts w:cs="Times New Roman"/>
                <w:sz w:val="18"/>
                <w:szCs w:val="18"/>
              </w:rPr>
              <w:t>тыс. руб.</w:t>
            </w:r>
          </w:p>
        </w:tc>
        <w:tc>
          <w:tcPr>
            <w:tcW w:w="697" w:type="dxa"/>
            <w:vAlign w:val="center"/>
          </w:tcPr>
          <w:p w14:paraId="491FFF38" w14:textId="28DFA3E6"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6B8ED617" w14:textId="507165AD"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61B82CE2" w14:textId="73A23EF9"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719ED61B" w14:textId="441A9552"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7588BB3F" w14:textId="717B501E"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19846064" w14:textId="58E63B21"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0672A397" w14:textId="64209A42"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76FA815D" w14:textId="6A377A88"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0341BEC1" w14:textId="4970EEAF"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0C3FB03B" w14:textId="5EDDCC0F"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0258912B" w14:textId="20E7FD12" w:rsidR="00D60924" w:rsidRPr="00D60924" w:rsidRDefault="00D60924" w:rsidP="00D60924">
            <w:pPr>
              <w:jc w:val="center"/>
              <w:rPr>
                <w:color w:val="000000"/>
                <w:sz w:val="18"/>
                <w:szCs w:val="18"/>
              </w:rPr>
            </w:pPr>
            <w:r w:rsidRPr="00D60924">
              <w:rPr>
                <w:color w:val="000000"/>
                <w:sz w:val="18"/>
                <w:szCs w:val="18"/>
              </w:rPr>
              <w:t>0,00</w:t>
            </w:r>
          </w:p>
        </w:tc>
      </w:tr>
      <w:tr w:rsidR="00D60924" w:rsidRPr="00AE57F4" w14:paraId="5C74D7CF" w14:textId="77777777" w:rsidTr="00043284">
        <w:trPr>
          <w:trHeight w:val="414"/>
        </w:trPr>
        <w:tc>
          <w:tcPr>
            <w:tcW w:w="3090" w:type="dxa"/>
            <w:vMerge/>
            <w:vAlign w:val="center"/>
          </w:tcPr>
          <w:p w14:paraId="340508A9" w14:textId="77777777" w:rsidR="00D60924" w:rsidRPr="00AE57F4" w:rsidRDefault="00D60924" w:rsidP="00D60924">
            <w:pPr>
              <w:jc w:val="center"/>
              <w:rPr>
                <w:sz w:val="18"/>
                <w:szCs w:val="18"/>
              </w:rPr>
            </w:pPr>
          </w:p>
        </w:tc>
        <w:tc>
          <w:tcPr>
            <w:tcW w:w="2863" w:type="dxa"/>
            <w:vAlign w:val="center"/>
          </w:tcPr>
          <w:p w14:paraId="4029FC95" w14:textId="77777777" w:rsidR="00D60924" w:rsidRPr="00AE57F4" w:rsidRDefault="00D60924" w:rsidP="00D60924">
            <w:pPr>
              <w:pStyle w:val="TableStyle"/>
              <w:jc w:val="center"/>
              <w:rPr>
                <w:rFonts w:cs="Times New Roman"/>
                <w:sz w:val="18"/>
                <w:szCs w:val="18"/>
              </w:rPr>
            </w:pPr>
            <w:r w:rsidRPr="00AE57F4">
              <w:rPr>
                <w:rFonts w:cs="Times New Roman"/>
                <w:sz w:val="18"/>
                <w:szCs w:val="18"/>
              </w:rPr>
              <w:t>НДС</w:t>
            </w:r>
          </w:p>
        </w:tc>
        <w:tc>
          <w:tcPr>
            <w:tcW w:w="935" w:type="dxa"/>
            <w:vAlign w:val="center"/>
          </w:tcPr>
          <w:p w14:paraId="25CBBB05" w14:textId="77777777" w:rsidR="00D60924" w:rsidRPr="00AE57F4" w:rsidRDefault="00D60924" w:rsidP="00D60924">
            <w:pPr>
              <w:pStyle w:val="TableStyle"/>
              <w:jc w:val="center"/>
              <w:rPr>
                <w:rFonts w:cs="Times New Roman"/>
                <w:sz w:val="18"/>
                <w:szCs w:val="18"/>
              </w:rPr>
            </w:pPr>
            <w:r w:rsidRPr="00AE57F4">
              <w:rPr>
                <w:rFonts w:cs="Times New Roman"/>
                <w:sz w:val="18"/>
                <w:szCs w:val="18"/>
              </w:rPr>
              <w:t>%</w:t>
            </w:r>
          </w:p>
        </w:tc>
        <w:tc>
          <w:tcPr>
            <w:tcW w:w="697" w:type="dxa"/>
            <w:vAlign w:val="center"/>
          </w:tcPr>
          <w:p w14:paraId="13D26EF5" w14:textId="17F19B8B" w:rsidR="00D60924" w:rsidRPr="00D60924" w:rsidRDefault="00D60924" w:rsidP="00D60924">
            <w:pPr>
              <w:jc w:val="center"/>
              <w:rPr>
                <w:color w:val="000000"/>
                <w:sz w:val="18"/>
                <w:szCs w:val="18"/>
              </w:rPr>
            </w:pPr>
            <w:r w:rsidRPr="00D60924">
              <w:rPr>
                <w:color w:val="000000"/>
                <w:sz w:val="18"/>
                <w:szCs w:val="18"/>
              </w:rPr>
              <w:t>22,00</w:t>
            </w:r>
          </w:p>
        </w:tc>
        <w:tc>
          <w:tcPr>
            <w:tcW w:w="697" w:type="dxa"/>
            <w:vAlign w:val="center"/>
          </w:tcPr>
          <w:p w14:paraId="0AF77311" w14:textId="40A5EA7A" w:rsidR="00D60924" w:rsidRPr="00D60924" w:rsidRDefault="00D60924" w:rsidP="00D60924">
            <w:pPr>
              <w:jc w:val="center"/>
              <w:rPr>
                <w:color w:val="000000"/>
                <w:sz w:val="18"/>
                <w:szCs w:val="18"/>
              </w:rPr>
            </w:pPr>
            <w:r w:rsidRPr="00D60924">
              <w:rPr>
                <w:color w:val="000000"/>
                <w:sz w:val="18"/>
                <w:szCs w:val="18"/>
              </w:rPr>
              <w:t>22,00</w:t>
            </w:r>
          </w:p>
        </w:tc>
        <w:tc>
          <w:tcPr>
            <w:tcW w:w="697" w:type="dxa"/>
            <w:vAlign w:val="center"/>
          </w:tcPr>
          <w:p w14:paraId="52060048" w14:textId="680DE63D"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4B45B155" w14:textId="4B12ED02"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4BB0E84A" w14:textId="22005CBA"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5CCC33A0" w14:textId="1BCEDEA2"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20E56BAD" w14:textId="285803C6"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1C608A91" w14:textId="2D8C64AA"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3EB0916D" w14:textId="28AAC138"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16C7D7A5" w14:textId="1482C349"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0BA88EA4" w14:textId="19B6B69E" w:rsidR="00D60924" w:rsidRPr="00D60924" w:rsidRDefault="00D60924" w:rsidP="00D60924">
            <w:pPr>
              <w:jc w:val="center"/>
              <w:rPr>
                <w:color w:val="000000"/>
                <w:sz w:val="18"/>
                <w:szCs w:val="18"/>
              </w:rPr>
            </w:pPr>
            <w:r w:rsidRPr="00D60924">
              <w:rPr>
                <w:color w:val="000000"/>
                <w:sz w:val="18"/>
                <w:szCs w:val="18"/>
              </w:rPr>
              <w:t>0,00</w:t>
            </w:r>
          </w:p>
        </w:tc>
      </w:tr>
      <w:tr w:rsidR="00D60924" w:rsidRPr="00AE57F4" w14:paraId="39B14C98" w14:textId="77777777" w:rsidTr="00043284">
        <w:trPr>
          <w:trHeight w:val="414"/>
        </w:trPr>
        <w:tc>
          <w:tcPr>
            <w:tcW w:w="3090" w:type="dxa"/>
            <w:vMerge/>
            <w:vAlign w:val="center"/>
          </w:tcPr>
          <w:p w14:paraId="0987FCD0" w14:textId="77777777" w:rsidR="00D60924" w:rsidRPr="00AE57F4" w:rsidRDefault="00D60924" w:rsidP="00D60924">
            <w:pPr>
              <w:jc w:val="center"/>
              <w:rPr>
                <w:sz w:val="18"/>
                <w:szCs w:val="18"/>
              </w:rPr>
            </w:pPr>
          </w:p>
        </w:tc>
        <w:tc>
          <w:tcPr>
            <w:tcW w:w="2863" w:type="dxa"/>
            <w:vAlign w:val="center"/>
          </w:tcPr>
          <w:p w14:paraId="40FA7E85" w14:textId="77777777" w:rsidR="00D60924" w:rsidRPr="00AE57F4" w:rsidRDefault="00D60924" w:rsidP="00D60924">
            <w:pPr>
              <w:pStyle w:val="TableStyle"/>
              <w:jc w:val="center"/>
              <w:rPr>
                <w:rFonts w:cs="Times New Roman"/>
                <w:sz w:val="18"/>
                <w:szCs w:val="18"/>
              </w:rPr>
            </w:pPr>
            <w:r w:rsidRPr="00AE57F4">
              <w:rPr>
                <w:rFonts w:cs="Times New Roman"/>
                <w:sz w:val="18"/>
                <w:szCs w:val="18"/>
              </w:rPr>
              <w:t>Всего стоимость подгруппы проектов</w:t>
            </w:r>
          </w:p>
        </w:tc>
        <w:tc>
          <w:tcPr>
            <w:tcW w:w="935" w:type="dxa"/>
            <w:vAlign w:val="center"/>
          </w:tcPr>
          <w:p w14:paraId="64D48EAE" w14:textId="77777777" w:rsidR="00D60924" w:rsidRPr="00AE57F4" w:rsidRDefault="00D60924" w:rsidP="00D60924">
            <w:pPr>
              <w:pStyle w:val="TableStyle"/>
              <w:jc w:val="center"/>
              <w:rPr>
                <w:rFonts w:cs="Times New Roman"/>
                <w:sz w:val="18"/>
                <w:szCs w:val="18"/>
              </w:rPr>
            </w:pPr>
            <w:r w:rsidRPr="00AE57F4">
              <w:rPr>
                <w:rFonts w:cs="Times New Roman"/>
                <w:sz w:val="18"/>
                <w:szCs w:val="18"/>
              </w:rPr>
              <w:t>тыс. руб.</w:t>
            </w:r>
          </w:p>
        </w:tc>
        <w:tc>
          <w:tcPr>
            <w:tcW w:w="697" w:type="dxa"/>
            <w:vAlign w:val="center"/>
          </w:tcPr>
          <w:p w14:paraId="4972854C" w14:textId="3E721249" w:rsidR="00D60924" w:rsidRPr="00D60924" w:rsidRDefault="00D60924" w:rsidP="00D60924">
            <w:pPr>
              <w:jc w:val="center"/>
              <w:rPr>
                <w:color w:val="000000"/>
                <w:sz w:val="18"/>
                <w:szCs w:val="18"/>
              </w:rPr>
            </w:pPr>
            <w:r w:rsidRPr="00D60924">
              <w:rPr>
                <w:color w:val="000000"/>
                <w:sz w:val="18"/>
                <w:szCs w:val="18"/>
              </w:rPr>
              <w:t>2087,15</w:t>
            </w:r>
          </w:p>
        </w:tc>
        <w:tc>
          <w:tcPr>
            <w:tcW w:w="697" w:type="dxa"/>
            <w:vAlign w:val="center"/>
          </w:tcPr>
          <w:p w14:paraId="49709784" w14:textId="280DD9AA" w:rsidR="00D60924" w:rsidRPr="00D60924" w:rsidRDefault="00D60924" w:rsidP="00D60924">
            <w:pPr>
              <w:jc w:val="center"/>
              <w:rPr>
                <w:color w:val="000000"/>
                <w:sz w:val="18"/>
                <w:szCs w:val="18"/>
              </w:rPr>
            </w:pPr>
            <w:r w:rsidRPr="00D60924">
              <w:rPr>
                <w:color w:val="000000"/>
                <w:sz w:val="18"/>
                <w:szCs w:val="18"/>
              </w:rPr>
              <w:t>640,05</w:t>
            </w:r>
          </w:p>
        </w:tc>
        <w:tc>
          <w:tcPr>
            <w:tcW w:w="697" w:type="dxa"/>
            <w:vAlign w:val="center"/>
          </w:tcPr>
          <w:p w14:paraId="7F7173CC" w14:textId="3873E9EA"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3E7458F0" w14:textId="5410983F"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1084C489" w14:textId="6BD5DBB8"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50746AF9" w14:textId="71C5B1A3"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1D38BCEF" w14:textId="5BA059DD"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24B4D493" w14:textId="077D32CF"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484BC446" w14:textId="151032B4"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1DB5861A" w14:textId="29A3EA1B"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57E650A9" w14:textId="3ADE9DF5" w:rsidR="00D60924" w:rsidRPr="00D60924" w:rsidRDefault="00D60924" w:rsidP="00D60924">
            <w:pPr>
              <w:jc w:val="center"/>
              <w:rPr>
                <w:color w:val="000000"/>
                <w:sz w:val="18"/>
                <w:szCs w:val="18"/>
              </w:rPr>
            </w:pPr>
            <w:r w:rsidRPr="00D60924">
              <w:rPr>
                <w:color w:val="000000"/>
                <w:sz w:val="18"/>
                <w:szCs w:val="18"/>
              </w:rPr>
              <w:t>0,00</w:t>
            </w:r>
          </w:p>
        </w:tc>
      </w:tr>
      <w:tr w:rsidR="00D60924" w:rsidRPr="00AE57F4" w14:paraId="65115FAF" w14:textId="77777777" w:rsidTr="00043284">
        <w:trPr>
          <w:trHeight w:val="414"/>
        </w:trPr>
        <w:tc>
          <w:tcPr>
            <w:tcW w:w="3090" w:type="dxa"/>
            <w:vMerge/>
            <w:vAlign w:val="center"/>
          </w:tcPr>
          <w:p w14:paraId="61D43DF5" w14:textId="77777777" w:rsidR="00D60924" w:rsidRPr="00AE57F4" w:rsidRDefault="00D60924" w:rsidP="00D60924">
            <w:pPr>
              <w:jc w:val="center"/>
              <w:rPr>
                <w:sz w:val="18"/>
                <w:szCs w:val="18"/>
              </w:rPr>
            </w:pPr>
          </w:p>
        </w:tc>
        <w:tc>
          <w:tcPr>
            <w:tcW w:w="2863" w:type="dxa"/>
            <w:vAlign w:val="center"/>
          </w:tcPr>
          <w:p w14:paraId="2659B892" w14:textId="77777777" w:rsidR="00D60924" w:rsidRPr="00AE57F4" w:rsidRDefault="00D60924" w:rsidP="00D60924">
            <w:pPr>
              <w:pStyle w:val="TableStyle"/>
              <w:jc w:val="center"/>
              <w:rPr>
                <w:rFonts w:cs="Times New Roman"/>
                <w:sz w:val="18"/>
                <w:szCs w:val="18"/>
              </w:rPr>
            </w:pPr>
            <w:r w:rsidRPr="00AE57F4">
              <w:rPr>
                <w:rFonts w:cs="Times New Roman"/>
                <w:sz w:val="18"/>
                <w:szCs w:val="18"/>
              </w:rPr>
              <w:t>Всего стоимость подгруппы проектов накопленным итогом</w:t>
            </w:r>
          </w:p>
        </w:tc>
        <w:tc>
          <w:tcPr>
            <w:tcW w:w="935" w:type="dxa"/>
            <w:vAlign w:val="center"/>
          </w:tcPr>
          <w:p w14:paraId="5B0A8756" w14:textId="77777777" w:rsidR="00D60924" w:rsidRPr="00AE57F4" w:rsidRDefault="00D60924" w:rsidP="00D60924">
            <w:pPr>
              <w:pStyle w:val="TableStyle"/>
              <w:jc w:val="center"/>
              <w:rPr>
                <w:rFonts w:cs="Times New Roman"/>
                <w:sz w:val="18"/>
                <w:szCs w:val="18"/>
              </w:rPr>
            </w:pPr>
            <w:r w:rsidRPr="00AE57F4">
              <w:rPr>
                <w:rFonts w:cs="Times New Roman"/>
                <w:sz w:val="18"/>
                <w:szCs w:val="18"/>
              </w:rPr>
              <w:t>тыс. руб.</w:t>
            </w:r>
          </w:p>
        </w:tc>
        <w:tc>
          <w:tcPr>
            <w:tcW w:w="697" w:type="dxa"/>
            <w:vAlign w:val="center"/>
          </w:tcPr>
          <w:p w14:paraId="3DF6E754" w14:textId="09B18E24" w:rsidR="00D60924" w:rsidRPr="00D60924" w:rsidRDefault="00D60924" w:rsidP="00D60924">
            <w:pPr>
              <w:jc w:val="center"/>
              <w:rPr>
                <w:color w:val="000000"/>
                <w:sz w:val="18"/>
                <w:szCs w:val="18"/>
              </w:rPr>
            </w:pPr>
            <w:r w:rsidRPr="00D60924">
              <w:rPr>
                <w:color w:val="000000"/>
                <w:sz w:val="18"/>
                <w:szCs w:val="18"/>
              </w:rPr>
              <w:t>2087,15</w:t>
            </w:r>
          </w:p>
        </w:tc>
        <w:tc>
          <w:tcPr>
            <w:tcW w:w="697" w:type="dxa"/>
            <w:vAlign w:val="center"/>
          </w:tcPr>
          <w:p w14:paraId="4415495F" w14:textId="44BFAC8B" w:rsidR="00D60924" w:rsidRPr="00D60924" w:rsidRDefault="00D60924" w:rsidP="00D60924">
            <w:pPr>
              <w:jc w:val="center"/>
              <w:rPr>
                <w:color w:val="000000"/>
                <w:sz w:val="18"/>
                <w:szCs w:val="18"/>
              </w:rPr>
            </w:pPr>
            <w:r w:rsidRPr="00D60924">
              <w:rPr>
                <w:color w:val="000000"/>
                <w:sz w:val="18"/>
                <w:szCs w:val="18"/>
              </w:rPr>
              <w:t>2727,20</w:t>
            </w:r>
          </w:p>
        </w:tc>
        <w:tc>
          <w:tcPr>
            <w:tcW w:w="697" w:type="dxa"/>
            <w:vAlign w:val="center"/>
          </w:tcPr>
          <w:p w14:paraId="7FACA2C4" w14:textId="451D0881" w:rsidR="00D60924" w:rsidRPr="00D60924" w:rsidRDefault="00D60924" w:rsidP="00D60924">
            <w:pPr>
              <w:jc w:val="center"/>
              <w:rPr>
                <w:color w:val="000000"/>
                <w:sz w:val="18"/>
                <w:szCs w:val="18"/>
              </w:rPr>
            </w:pPr>
            <w:r w:rsidRPr="00D60924">
              <w:rPr>
                <w:color w:val="000000"/>
                <w:sz w:val="18"/>
                <w:szCs w:val="18"/>
              </w:rPr>
              <w:t>2727,20</w:t>
            </w:r>
          </w:p>
        </w:tc>
        <w:tc>
          <w:tcPr>
            <w:tcW w:w="697" w:type="dxa"/>
            <w:vAlign w:val="center"/>
          </w:tcPr>
          <w:p w14:paraId="1CED3091" w14:textId="650FA3B4" w:rsidR="00D60924" w:rsidRPr="00D60924" w:rsidRDefault="00D60924" w:rsidP="00D60924">
            <w:pPr>
              <w:jc w:val="center"/>
              <w:rPr>
                <w:color w:val="000000"/>
                <w:sz w:val="18"/>
                <w:szCs w:val="18"/>
              </w:rPr>
            </w:pPr>
            <w:r w:rsidRPr="00D60924">
              <w:rPr>
                <w:color w:val="000000"/>
                <w:sz w:val="18"/>
                <w:szCs w:val="18"/>
              </w:rPr>
              <w:t>2727,20</w:t>
            </w:r>
          </w:p>
        </w:tc>
        <w:tc>
          <w:tcPr>
            <w:tcW w:w="697" w:type="dxa"/>
            <w:vAlign w:val="center"/>
          </w:tcPr>
          <w:p w14:paraId="526CEBCA" w14:textId="6429C358" w:rsidR="00D60924" w:rsidRPr="00D60924" w:rsidRDefault="00D60924" w:rsidP="00D60924">
            <w:pPr>
              <w:jc w:val="center"/>
              <w:rPr>
                <w:color w:val="000000"/>
                <w:sz w:val="18"/>
                <w:szCs w:val="18"/>
              </w:rPr>
            </w:pPr>
            <w:r w:rsidRPr="00D60924">
              <w:rPr>
                <w:color w:val="000000"/>
                <w:sz w:val="18"/>
                <w:szCs w:val="18"/>
              </w:rPr>
              <w:t>2727,20</w:t>
            </w:r>
          </w:p>
        </w:tc>
        <w:tc>
          <w:tcPr>
            <w:tcW w:w="697" w:type="dxa"/>
            <w:vAlign w:val="center"/>
          </w:tcPr>
          <w:p w14:paraId="379E784E" w14:textId="4AD752EB" w:rsidR="00D60924" w:rsidRPr="00D60924" w:rsidRDefault="00D60924" w:rsidP="00D60924">
            <w:pPr>
              <w:jc w:val="center"/>
              <w:rPr>
                <w:color w:val="000000"/>
                <w:sz w:val="18"/>
                <w:szCs w:val="18"/>
              </w:rPr>
            </w:pPr>
            <w:r w:rsidRPr="00D60924">
              <w:rPr>
                <w:color w:val="000000"/>
                <w:sz w:val="18"/>
                <w:szCs w:val="18"/>
              </w:rPr>
              <w:t>2727,20</w:t>
            </w:r>
          </w:p>
        </w:tc>
        <w:tc>
          <w:tcPr>
            <w:tcW w:w="697" w:type="dxa"/>
            <w:vAlign w:val="center"/>
          </w:tcPr>
          <w:p w14:paraId="557A0C98" w14:textId="07627004" w:rsidR="00D60924" w:rsidRPr="00D60924" w:rsidRDefault="00D60924" w:rsidP="00D60924">
            <w:pPr>
              <w:jc w:val="center"/>
              <w:rPr>
                <w:color w:val="000000"/>
                <w:sz w:val="18"/>
                <w:szCs w:val="18"/>
              </w:rPr>
            </w:pPr>
            <w:r w:rsidRPr="00D60924">
              <w:rPr>
                <w:color w:val="000000"/>
                <w:sz w:val="18"/>
                <w:szCs w:val="18"/>
              </w:rPr>
              <w:t>2727,20</w:t>
            </w:r>
          </w:p>
        </w:tc>
        <w:tc>
          <w:tcPr>
            <w:tcW w:w="697" w:type="dxa"/>
            <w:vAlign w:val="center"/>
          </w:tcPr>
          <w:p w14:paraId="46420F44" w14:textId="71EDC0A1" w:rsidR="00D60924" w:rsidRPr="00D60924" w:rsidRDefault="00D60924" w:rsidP="00D60924">
            <w:pPr>
              <w:jc w:val="center"/>
              <w:rPr>
                <w:color w:val="000000"/>
                <w:sz w:val="18"/>
                <w:szCs w:val="18"/>
              </w:rPr>
            </w:pPr>
            <w:r w:rsidRPr="00D60924">
              <w:rPr>
                <w:color w:val="000000"/>
                <w:sz w:val="18"/>
                <w:szCs w:val="18"/>
              </w:rPr>
              <w:t>2727,20</w:t>
            </w:r>
          </w:p>
        </w:tc>
        <w:tc>
          <w:tcPr>
            <w:tcW w:w="697" w:type="dxa"/>
            <w:vAlign w:val="center"/>
          </w:tcPr>
          <w:p w14:paraId="6F507AB1" w14:textId="336B4816" w:rsidR="00D60924" w:rsidRPr="00D60924" w:rsidRDefault="00D60924" w:rsidP="00D60924">
            <w:pPr>
              <w:jc w:val="center"/>
              <w:rPr>
                <w:color w:val="000000"/>
                <w:sz w:val="18"/>
                <w:szCs w:val="18"/>
              </w:rPr>
            </w:pPr>
            <w:r w:rsidRPr="00D60924">
              <w:rPr>
                <w:color w:val="000000"/>
                <w:sz w:val="18"/>
                <w:szCs w:val="18"/>
              </w:rPr>
              <w:t>2727,20</w:t>
            </w:r>
          </w:p>
        </w:tc>
        <w:tc>
          <w:tcPr>
            <w:tcW w:w="697" w:type="dxa"/>
            <w:vAlign w:val="center"/>
          </w:tcPr>
          <w:p w14:paraId="7D7FD414" w14:textId="1DFD77CF" w:rsidR="00D60924" w:rsidRPr="00D60924" w:rsidRDefault="00D60924" w:rsidP="00D60924">
            <w:pPr>
              <w:jc w:val="center"/>
              <w:rPr>
                <w:color w:val="000000"/>
                <w:sz w:val="18"/>
                <w:szCs w:val="18"/>
              </w:rPr>
            </w:pPr>
            <w:r w:rsidRPr="00D60924">
              <w:rPr>
                <w:color w:val="000000"/>
                <w:sz w:val="18"/>
                <w:szCs w:val="18"/>
              </w:rPr>
              <w:t>2727,20</w:t>
            </w:r>
          </w:p>
        </w:tc>
        <w:tc>
          <w:tcPr>
            <w:tcW w:w="697" w:type="dxa"/>
            <w:vAlign w:val="center"/>
          </w:tcPr>
          <w:p w14:paraId="2BF8062B" w14:textId="6D5B63D6" w:rsidR="00D60924" w:rsidRPr="00D60924" w:rsidRDefault="00D60924" w:rsidP="00D60924">
            <w:pPr>
              <w:jc w:val="center"/>
              <w:rPr>
                <w:color w:val="000000"/>
                <w:sz w:val="18"/>
                <w:szCs w:val="18"/>
              </w:rPr>
            </w:pPr>
            <w:r w:rsidRPr="00D60924">
              <w:rPr>
                <w:color w:val="000000"/>
                <w:sz w:val="18"/>
                <w:szCs w:val="18"/>
              </w:rPr>
              <w:t>2727,20</w:t>
            </w:r>
          </w:p>
        </w:tc>
      </w:tr>
      <w:tr w:rsidR="00D60924" w:rsidRPr="00AE57F4" w14:paraId="0869A9A1" w14:textId="77777777" w:rsidTr="00043284">
        <w:trPr>
          <w:trHeight w:val="414"/>
        </w:trPr>
        <w:tc>
          <w:tcPr>
            <w:tcW w:w="3090" w:type="dxa"/>
            <w:vMerge w:val="restart"/>
            <w:vAlign w:val="center"/>
          </w:tcPr>
          <w:p w14:paraId="6690A206" w14:textId="77777777" w:rsidR="00D60924" w:rsidRPr="00AE57F4" w:rsidRDefault="00D60924" w:rsidP="00D60924">
            <w:pPr>
              <w:pStyle w:val="TableStyle"/>
              <w:jc w:val="center"/>
              <w:rPr>
                <w:rFonts w:cs="Times New Roman"/>
                <w:sz w:val="18"/>
                <w:szCs w:val="18"/>
              </w:rPr>
            </w:pPr>
            <w:r w:rsidRPr="00AE57F4">
              <w:rPr>
                <w:rFonts w:cs="Times New Roman"/>
                <w:sz w:val="18"/>
                <w:szCs w:val="18"/>
              </w:rPr>
              <w:t>1.3 Замена изоляции тепловых сетей</w:t>
            </w:r>
          </w:p>
        </w:tc>
        <w:tc>
          <w:tcPr>
            <w:tcW w:w="2863" w:type="dxa"/>
            <w:vAlign w:val="center"/>
          </w:tcPr>
          <w:p w14:paraId="55A4BE22" w14:textId="77777777" w:rsidR="00D60924" w:rsidRPr="00AE57F4" w:rsidRDefault="00D60924" w:rsidP="00D60924">
            <w:pPr>
              <w:pStyle w:val="TableStyle"/>
              <w:jc w:val="center"/>
              <w:rPr>
                <w:rFonts w:cs="Times New Roman"/>
                <w:sz w:val="18"/>
                <w:szCs w:val="18"/>
              </w:rPr>
            </w:pPr>
            <w:r w:rsidRPr="00AE57F4">
              <w:rPr>
                <w:rFonts w:cs="Times New Roman"/>
                <w:sz w:val="18"/>
                <w:szCs w:val="18"/>
              </w:rPr>
              <w:t>Всего капитальные затраты, без НДС</w:t>
            </w:r>
          </w:p>
        </w:tc>
        <w:tc>
          <w:tcPr>
            <w:tcW w:w="935" w:type="dxa"/>
            <w:vAlign w:val="center"/>
          </w:tcPr>
          <w:p w14:paraId="2C1F0528" w14:textId="77777777" w:rsidR="00D60924" w:rsidRPr="00AE57F4" w:rsidRDefault="00D60924" w:rsidP="00D60924">
            <w:pPr>
              <w:pStyle w:val="TableStyle"/>
              <w:jc w:val="center"/>
              <w:rPr>
                <w:rFonts w:cs="Times New Roman"/>
                <w:sz w:val="18"/>
                <w:szCs w:val="18"/>
              </w:rPr>
            </w:pPr>
            <w:r w:rsidRPr="00AE57F4">
              <w:rPr>
                <w:rFonts w:cs="Times New Roman"/>
                <w:sz w:val="18"/>
                <w:szCs w:val="18"/>
              </w:rPr>
              <w:t>тыс. руб.</w:t>
            </w:r>
          </w:p>
        </w:tc>
        <w:tc>
          <w:tcPr>
            <w:tcW w:w="697" w:type="dxa"/>
            <w:vAlign w:val="center"/>
          </w:tcPr>
          <w:p w14:paraId="3D158B1A" w14:textId="5A9538C3"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7E86276D" w14:textId="4E39D1BB"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7BA38FA2" w14:textId="12E10457"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4CCA309D" w14:textId="338AEAA4"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03B7CD22" w14:textId="1E6A3F14"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3D453983" w14:textId="17FAE2E7"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23BC3E38" w14:textId="301BA5D8"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07ABA5D7" w14:textId="759E83F2"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5F05E51F" w14:textId="65528CA6"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0033C310" w14:textId="07BC5685"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5CCEE665" w14:textId="13EABBB5" w:rsidR="00D60924" w:rsidRPr="00D60924" w:rsidRDefault="00D60924" w:rsidP="00D60924">
            <w:pPr>
              <w:jc w:val="center"/>
              <w:rPr>
                <w:color w:val="000000"/>
                <w:sz w:val="18"/>
                <w:szCs w:val="18"/>
              </w:rPr>
            </w:pPr>
            <w:r w:rsidRPr="00D60924">
              <w:rPr>
                <w:color w:val="000000"/>
                <w:sz w:val="18"/>
                <w:szCs w:val="18"/>
              </w:rPr>
              <w:t>0,00</w:t>
            </w:r>
          </w:p>
        </w:tc>
      </w:tr>
      <w:tr w:rsidR="00D60924" w:rsidRPr="00AE57F4" w14:paraId="7754FDA6" w14:textId="77777777" w:rsidTr="00043284">
        <w:trPr>
          <w:trHeight w:val="414"/>
        </w:trPr>
        <w:tc>
          <w:tcPr>
            <w:tcW w:w="3090" w:type="dxa"/>
            <w:vMerge/>
            <w:vAlign w:val="center"/>
          </w:tcPr>
          <w:p w14:paraId="589D4DCB" w14:textId="77777777" w:rsidR="00D60924" w:rsidRPr="00AE57F4" w:rsidRDefault="00D60924" w:rsidP="00D60924">
            <w:pPr>
              <w:jc w:val="center"/>
              <w:rPr>
                <w:sz w:val="18"/>
                <w:szCs w:val="18"/>
              </w:rPr>
            </w:pPr>
          </w:p>
        </w:tc>
        <w:tc>
          <w:tcPr>
            <w:tcW w:w="2863" w:type="dxa"/>
            <w:vAlign w:val="center"/>
          </w:tcPr>
          <w:p w14:paraId="25BE4974" w14:textId="77777777" w:rsidR="00D60924" w:rsidRPr="00AE57F4" w:rsidRDefault="00D60924" w:rsidP="00D60924">
            <w:pPr>
              <w:pStyle w:val="TableStyle"/>
              <w:jc w:val="center"/>
              <w:rPr>
                <w:rFonts w:cs="Times New Roman"/>
                <w:sz w:val="18"/>
                <w:szCs w:val="18"/>
              </w:rPr>
            </w:pPr>
            <w:r w:rsidRPr="00AE57F4">
              <w:rPr>
                <w:rFonts w:cs="Times New Roman"/>
                <w:sz w:val="18"/>
                <w:szCs w:val="18"/>
              </w:rPr>
              <w:t>Непредвиденные расходы</w:t>
            </w:r>
          </w:p>
        </w:tc>
        <w:tc>
          <w:tcPr>
            <w:tcW w:w="935" w:type="dxa"/>
            <w:vAlign w:val="center"/>
          </w:tcPr>
          <w:p w14:paraId="10149F6A" w14:textId="77777777" w:rsidR="00D60924" w:rsidRPr="00AE57F4" w:rsidRDefault="00D60924" w:rsidP="00D60924">
            <w:pPr>
              <w:pStyle w:val="TableStyle"/>
              <w:jc w:val="center"/>
              <w:rPr>
                <w:rFonts w:cs="Times New Roman"/>
                <w:sz w:val="18"/>
                <w:szCs w:val="18"/>
              </w:rPr>
            </w:pPr>
            <w:r w:rsidRPr="00AE57F4">
              <w:rPr>
                <w:rFonts w:cs="Times New Roman"/>
                <w:sz w:val="18"/>
                <w:szCs w:val="18"/>
              </w:rPr>
              <w:t>тыс. руб.</w:t>
            </w:r>
          </w:p>
        </w:tc>
        <w:tc>
          <w:tcPr>
            <w:tcW w:w="697" w:type="dxa"/>
            <w:vAlign w:val="center"/>
          </w:tcPr>
          <w:p w14:paraId="023468CC" w14:textId="59FE17C8"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2FA511EF" w14:textId="3D5812AE"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6AADBDAA" w14:textId="5C21A748"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26520A50" w14:textId="3FD17A5B"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34625397" w14:textId="2B7916F4"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3B2D87FF" w14:textId="3E060312"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5CC707B1" w14:textId="1D1421F3"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5A7F0B22" w14:textId="18405B5B"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56DAFE87" w14:textId="4F440968"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2A635F74" w14:textId="5BC680A3"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4151B9E3" w14:textId="1F6C56E2" w:rsidR="00D60924" w:rsidRPr="00D60924" w:rsidRDefault="00D60924" w:rsidP="00D60924">
            <w:pPr>
              <w:jc w:val="center"/>
              <w:rPr>
                <w:color w:val="000000"/>
                <w:sz w:val="18"/>
                <w:szCs w:val="18"/>
              </w:rPr>
            </w:pPr>
            <w:r w:rsidRPr="00D60924">
              <w:rPr>
                <w:color w:val="000000"/>
                <w:sz w:val="18"/>
                <w:szCs w:val="18"/>
              </w:rPr>
              <w:t>0,00</w:t>
            </w:r>
          </w:p>
        </w:tc>
      </w:tr>
      <w:tr w:rsidR="00D60924" w:rsidRPr="00AE57F4" w14:paraId="76060881" w14:textId="77777777" w:rsidTr="00043284">
        <w:trPr>
          <w:trHeight w:val="414"/>
        </w:trPr>
        <w:tc>
          <w:tcPr>
            <w:tcW w:w="3090" w:type="dxa"/>
            <w:vMerge/>
            <w:vAlign w:val="center"/>
          </w:tcPr>
          <w:p w14:paraId="1293AE63" w14:textId="77777777" w:rsidR="00D60924" w:rsidRPr="00AE57F4" w:rsidRDefault="00D60924" w:rsidP="00D60924">
            <w:pPr>
              <w:jc w:val="center"/>
              <w:rPr>
                <w:sz w:val="18"/>
                <w:szCs w:val="18"/>
              </w:rPr>
            </w:pPr>
          </w:p>
        </w:tc>
        <w:tc>
          <w:tcPr>
            <w:tcW w:w="2863" w:type="dxa"/>
            <w:vAlign w:val="center"/>
          </w:tcPr>
          <w:p w14:paraId="4695C0CA" w14:textId="77777777" w:rsidR="00D60924" w:rsidRPr="00AE57F4" w:rsidRDefault="00D60924" w:rsidP="00D60924">
            <w:pPr>
              <w:pStyle w:val="TableStyle"/>
              <w:jc w:val="center"/>
              <w:rPr>
                <w:rFonts w:cs="Times New Roman"/>
                <w:sz w:val="18"/>
                <w:szCs w:val="18"/>
              </w:rPr>
            </w:pPr>
            <w:r w:rsidRPr="00AE57F4">
              <w:rPr>
                <w:rFonts w:cs="Times New Roman"/>
                <w:sz w:val="18"/>
                <w:szCs w:val="18"/>
              </w:rPr>
              <w:t>НДС</w:t>
            </w:r>
          </w:p>
        </w:tc>
        <w:tc>
          <w:tcPr>
            <w:tcW w:w="935" w:type="dxa"/>
            <w:vAlign w:val="center"/>
          </w:tcPr>
          <w:p w14:paraId="7A11E164" w14:textId="77777777" w:rsidR="00D60924" w:rsidRPr="00AE57F4" w:rsidRDefault="00D60924" w:rsidP="00D60924">
            <w:pPr>
              <w:pStyle w:val="TableStyle"/>
              <w:jc w:val="center"/>
              <w:rPr>
                <w:rFonts w:cs="Times New Roman"/>
                <w:sz w:val="18"/>
                <w:szCs w:val="18"/>
              </w:rPr>
            </w:pPr>
            <w:r w:rsidRPr="00AE57F4">
              <w:rPr>
                <w:rFonts w:cs="Times New Roman"/>
                <w:sz w:val="18"/>
                <w:szCs w:val="18"/>
              </w:rPr>
              <w:t>%</w:t>
            </w:r>
          </w:p>
        </w:tc>
        <w:tc>
          <w:tcPr>
            <w:tcW w:w="697" w:type="dxa"/>
            <w:vAlign w:val="center"/>
          </w:tcPr>
          <w:p w14:paraId="1B00BBA2" w14:textId="37A820DA"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062AE489" w14:textId="6B648511"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368E1577" w14:textId="7CC15C5E"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03DA4AD4" w14:textId="51FB2821"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68755D43" w14:textId="37AADBC0"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7987C0A8" w14:textId="611C31C8"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67F6EDC2" w14:textId="74A22BDD"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070C07B8" w14:textId="34EB9BA5"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7390C1F5" w14:textId="2CCD1E53"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136DC2FA" w14:textId="3000F0C0"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74DDA4BE" w14:textId="19443FF8" w:rsidR="00D60924" w:rsidRPr="00D60924" w:rsidRDefault="00D60924" w:rsidP="00D60924">
            <w:pPr>
              <w:jc w:val="center"/>
              <w:rPr>
                <w:color w:val="000000"/>
                <w:sz w:val="18"/>
                <w:szCs w:val="18"/>
              </w:rPr>
            </w:pPr>
            <w:r w:rsidRPr="00D60924">
              <w:rPr>
                <w:color w:val="000000"/>
                <w:sz w:val="18"/>
                <w:szCs w:val="18"/>
              </w:rPr>
              <w:t>0,00</w:t>
            </w:r>
          </w:p>
        </w:tc>
      </w:tr>
      <w:tr w:rsidR="00D60924" w:rsidRPr="00AE57F4" w14:paraId="6F1F8CDA" w14:textId="77777777" w:rsidTr="00043284">
        <w:trPr>
          <w:trHeight w:val="414"/>
        </w:trPr>
        <w:tc>
          <w:tcPr>
            <w:tcW w:w="3090" w:type="dxa"/>
            <w:vMerge/>
            <w:vAlign w:val="center"/>
          </w:tcPr>
          <w:p w14:paraId="608123E3" w14:textId="77777777" w:rsidR="00D60924" w:rsidRPr="00AE57F4" w:rsidRDefault="00D60924" w:rsidP="00D60924">
            <w:pPr>
              <w:jc w:val="center"/>
              <w:rPr>
                <w:sz w:val="18"/>
                <w:szCs w:val="18"/>
              </w:rPr>
            </w:pPr>
          </w:p>
        </w:tc>
        <w:tc>
          <w:tcPr>
            <w:tcW w:w="2863" w:type="dxa"/>
            <w:vAlign w:val="center"/>
          </w:tcPr>
          <w:p w14:paraId="554AB260" w14:textId="77777777" w:rsidR="00D60924" w:rsidRPr="00AE57F4" w:rsidRDefault="00D60924" w:rsidP="00D60924">
            <w:pPr>
              <w:pStyle w:val="TableStyle"/>
              <w:jc w:val="center"/>
              <w:rPr>
                <w:rFonts w:cs="Times New Roman"/>
                <w:sz w:val="18"/>
                <w:szCs w:val="18"/>
              </w:rPr>
            </w:pPr>
            <w:r w:rsidRPr="00AE57F4">
              <w:rPr>
                <w:rFonts w:cs="Times New Roman"/>
                <w:sz w:val="18"/>
                <w:szCs w:val="18"/>
              </w:rPr>
              <w:t>Всего стоимость проекта</w:t>
            </w:r>
          </w:p>
        </w:tc>
        <w:tc>
          <w:tcPr>
            <w:tcW w:w="935" w:type="dxa"/>
            <w:vAlign w:val="center"/>
          </w:tcPr>
          <w:p w14:paraId="2DA9F0D5" w14:textId="77777777" w:rsidR="00D60924" w:rsidRPr="00AE57F4" w:rsidRDefault="00D60924" w:rsidP="00D60924">
            <w:pPr>
              <w:pStyle w:val="TableStyle"/>
              <w:jc w:val="center"/>
              <w:rPr>
                <w:rFonts w:cs="Times New Roman"/>
                <w:sz w:val="18"/>
                <w:szCs w:val="18"/>
              </w:rPr>
            </w:pPr>
            <w:r w:rsidRPr="00AE57F4">
              <w:rPr>
                <w:rFonts w:cs="Times New Roman"/>
                <w:sz w:val="18"/>
                <w:szCs w:val="18"/>
              </w:rPr>
              <w:t>тыс. руб.</w:t>
            </w:r>
          </w:p>
        </w:tc>
        <w:tc>
          <w:tcPr>
            <w:tcW w:w="697" w:type="dxa"/>
            <w:vAlign w:val="center"/>
          </w:tcPr>
          <w:p w14:paraId="6B88DAB1" w14:textId="1F45BA45"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7C3AA4CB" w14:textId="2FFE44C7"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70D1008C" w14:textId="6DD2D97C"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1D0EDDFE" w14:textId="6E0DB1FF"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5E6718BC" w14:textId="2869D5C0"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342CDEBB" w14:textId="6D2D29EF"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38697E21" w14:textId="5E4861CB"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42189BCB" w14:textId="3D67B0B2"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451D927D" w14:textId="6A9EFA30"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1A8993CA" w14:textId="08AA6458"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2AF75FB6" w14:textId="027D4EF3" w:rsidR="00D60924" w:rsidRPr="00D60924" w:rsidRDefault="00D60924" w:rsidP="00D60924">
            <w:pPr>
              <w:jc w:val="center"/>
              <w:rPr>
                <w:color w:val="000000"/>
                <w:sz w:val="18"/>
                <w:szCs w:val="18"/>
              </w:rPr>
            </w:pPr>
            <w:r w:rsidRPr="00D60924">
              <w:rPr>
                <w:color w:val="000000"/>
                <w:sz w:val="18"/>
                <w:szCs w:val="18"/>
              </w:rPr>
              <w:t>0,00</w:t>
            </w:r>
          </w:p>
        </w:tc>
      </w:tr>
      <w:tr w:rsidR="00D60924" w:rsidRPr="00AE57F4" w14:paraId="5BCB6F5D" w14:textId="77777777" w:rsidTr="00043284">
        <w:trPr>
          <w:trHeight w:val="414"/>
        </w:trPr>
        <w:tc>
          <w:tcPr>
            <w:tcW w:w="3090" w:type="dxa"/>
            <w:vMerge/>
            <w:vAlign w:val="center"/>
          </w:tcPr>
          <w:p w14:paraId="286B68D4" w14:textId="77777777" w:rsidR="00D60924" w:rsidRPr="00AE57F4" w:rsidRDefault="00D60924" w:rsidP="00D60924">
            <w:pPr>
              <w:jc w:val="center"/>
              <w:rPr>
                <w:sz w:val="18"/>
                <w:szCs w:val="18"/>
              </w:rPr>
            </w:pPr>
          </w:p>
        </w:tc>
        <w:tc>
          <w:tcPr>
            <w:tcW w:w="2863" w:type="dxa"/>
            <w:vAlign w:val="center"/>
          </w:tcPr>
          <w:p w14:paraId="3BA15A91" w14:textId="77777777" w:rsidR="00D60924" w:rsidRPr="00AE57F4" w:rsidRDefault="00D60924" w:rsidP="00D60924">
            <w:pPr>
              <w:pStyle w:val="TableStyle"/>
              <w:jc w:val="center"/>
              <w:rPr>
                <w:rFonts w:cs="Times New Roman"/>
                <w:sz w:val="18"/>
                <w:szCs w:val="18"/>
              </w:rPr>
            </w:pPr>
            <w:r w:rsidRPr="00AE57F4">
              <w:rPr>
                <w:rFonts w:cs="Times New Roman"/>
                <w:sz w:val="18"/>
                <w:szCs w:val="18"/>
              </w:rPr>
              <w:t>Всего стоимость проекта накопленным итогом</w:t>
            </w:r>
          </w:p>
        </w:tc>
        <w:tc>
          <w:tcPr>
            <w:tcW w:w="935" w:type="dxa"/>
            <w:vAlign w:val="center"/>
          </w:tcPr>
          <w:p w14:paraId="381C4671" w14:textId="77777777" w:rsidR="00D60924" w:rsidRPr="00AE57F4" w:rsidRDefault="00D60924" w:rsidP="00D60924">
            <w:pPr>
              <w:pStyle w:val="TableStyle"/>
              <w:jc w:val="center"/>
              <w:rPr>
                <w:rFonts w:cs="Times New Roman"/>
                <w:sz w:val="18"/>
                <w:szCs w:val="18"/>
              </w:rPr>
            </w:pPr>
            <w:r w:rsidRPr="00AE57F4">
              <w:rPr>
                <w:rFonts w:cs="Times New Roman"/>
                <w:sz w:val="18"/>
                <w:szCs w:val="18"/>
              </w:rPr>
              <w:t>тыс. руб.</w:t>
            </w:r>
          </w:p>
        </w:tc>
        <w:tc>
          <w:tcPr>
            <w:tcW w:w="697" w:type="dxa"/>
            <w:vAlign w:val="center"/>
          </w:tcPr>
          <w:p w14:paraId="2FC727C1" w14:textId="6FCBBED6"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064CF4A1" w14:textId="1D4C2825"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51516BFA" w14:textId="3CECC247"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3BA82518" w14:textId="4F4588EB"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3CA3EA4D" w14:textId="2A195265"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77606AFB" w14:textId="03FA9C50"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48F50550" w14:textId="273DDF64"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7AD997B7" w14:textId="724DEDC2"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089E3687" w14:textId="513B0FDB"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389E9403" w14:textId="54D49D3C" w:rsidR="00D60924" w:rsidRPr="00D60924" w:rsidRDefault="00D60924" w:rsidP="00D60924">
            <w:pPr>
              <w:jc w:val="center"/>
              <w:rPr>
                <w:color w:val="000000"/>
                <w:sz w:val="18"/>
                <w:szCs w:val="18"/>
              </w:rPr>
            </w:pPr>
            <w:r w:rsidRPr="00D60924">
              <w:rPr>
                <w:color w:val="000000"/>
                <w:sz w:val="18"/>
                <w:szCs w:val="18"/>
              </w:rPr>
              <w:t>0,00</w:t>
            </w:r>
          </w:p>
        </w:tc>
        <w:tc>
          <w:tcPr>
            <w:tcW w:w="697" w:type="dxa"/>
            <w:vAlign w:val="center"/>
          </w:tcPr>
          <w:p w14:paraId="36A10F0E" w14:textId="6657F911" w:rsidR="00D60924" w:rsidRPr="00D60924" w:rsidRDefault="00D60924" w:rsidP="00D60924">
            <w:pPr>
              <w:jc w:val="center"/>
              <w:rPr>
                <w:color w:val="000000"/>
                <w:sz w:val="18"/>
                <w:szCs w:val="18"/>
              </w:rPr>
            </w:pPr>
            <w:r w:rsidRPr="00D60924">
              <w:rPr>
                <w:color w:val="000000"/>
                <w:sz w:val="18"/>
                <w:szCs w:val="18"/>
              </w:rPr>
              <w:t>0,00</w:t>
            </w:r>
          </w:p>
        </w:tc>
      </w:tr>
    </w:tbl>
    <w:p w14:paraId="267C367A" w14:textId="42270E78" w:rsidR="00F51C0D" w:rsidRDefault="00F51C0D" w:rsidP="00F51C0D">
      <w:pPr>
        <w:pStyle w:val="afffc"/>
      </w:pPr>
      <w:r w:rsidRPr="00F51C0D">
        <w:lastRenderedPageBreak/>
        <w:t xml:space="preserve">Таблица </w:t>
      </w:r>
      <w:r w:rsidR="0055212E">
        <w:t>10</w:t>
      </w:r>
      <w:r w:rsidR="00FC3FD3">
        <w:t>5</w:t>
      </w:r>
      <w:r w:rsidRPr="00F51C0D">
        <w:t xml:space="preserve">. Планируемые капитальные вложения в реализацию мероприятий по </w:t>
      </w:r>
      <w:r>
        <w:t>п</w:t>
      </w:r>
      <w:r w:rsidRPr="00F51C0D">
        <w:t>ереводу с открытой системы теплоснабжения на закрытую</w:t>
      </w:r>
    </w:p>
    <w:tbl>
      <w:tblPr>
        <w:tblStyle w:val="af0"/>
        <w:tblW w:w="14562" w:type="dxa"/>
        <w:tblCellMar>
          <w:left w:w="0" w:type="dxa"/>
          <w:right w:w="0" w:type="dxa"/>
        </w:tblCellMar>
        <w:tblLook w:val="04A0" w:firstRow="1" w:lastRow="0" w:firstColumn="1" w:lastColumn="0" w:noHBand="0" w:noVBand="1"/>
      </w:tblPr>
      <w:tblGrid>
        <w:gridCol w:w="3256"/>
        <w:gridCol w:w="2976"/>
        <w:gridCol w:w="850"/>
        <w:gridCol w:w="680"/>
        <w:gridCol w:w="680"/>
        <w:gridCol w:w="680"/>
        <w:gridCol w:w="680"/>
        <w:gridCol w:w="680"/>
        <w:gridCol w:w="680"/>
        <w:gridCol w:w="680"/>
        <w:gridCol w:w="680"/>
        <w:gridCol w:w="680"/>
        <w:gridCol w:w="680"/>
        <w:gridCol w:w="680"/>
      </w:tblGrid>
      <w:tr w:rsidR="00B337FB" w:rsidRPr="00594B37" w14:paraId="773009E6" w14:textId="77777777" w:rsidTr="00043284">
        <w:trPr>
          <w:trHeight w:val="397"/>
          <w:tblHeader/>
        </w:trPr>
        <w:tc>
          <w:tcPr>
            <w:tcW w:w="3256" w:type="dxa"/>
            <w:vAlign w:val="center"/>
          </w:tcPr>
          <w:p w14:paraId="0642AB2F" w14:textId="77777777" w:rsidR="00B337FB" w:rsidRPr="00594B37" w:rsidRDefault="00B337FB" w:rsidP="00B337FB">
            <w:pPr>
              <w:pStyle w:val="TableStyle"/>
              <w:jc w:val="center"/>
              <w:rPr>
                <w:rFonts w:cs="Times New Roman"/>
                <w:sz w:val="18"/>
                <w:szCs w:val="18"/>
              </w:rPr>
            </w:pPr>
            <w:r>
              <w:rPr>
                <w:rFonts w:cs="Times New Roman"/>
                <w:sz w:val="18"/>
                <w:szCs w:val="18"/>
              </w:rPr>
              <w:t>Тип группы</w:t>
            </w:r>
          </w:p>
        </w:tc>
        <w:tc>
          <w:tcPr>
            <w:tcW w:w="2976" w:type="dxa"/>
            <w:vAlign w:val="center"/>
          </w:tcPr>
          <w:p w14:paraId="46ADDAC7" w14:textId="77777777" w:rsidR="00B337FB" w:rsidRPr="00594B37" w:rsidRDefault="00B337FB" w:rsidP="00B337FB">
            <w:pPr>
              <w:pStyle w:val="TableStyle"/>
              <w:ind w:left="514" w:hanging="514"/>
              <w:jc w:val="center"/>
              <w:rPr>
                <w:rFonts w:cs="Times New Roman"/>
                <w:sz w:val="18"/>
                <w:szCs w:val="18"/>
              </w:rPr>
            </w:pPr>
            <w:r w:rsidRPr="00594B37">
              <w:rPr>
                <w:rFonts w:cs="Times New Roman"/>
                <w:sz w:val="18"/>
                <w:szCs w:val="18"/>
              </w:rPr>
              <w:t>Стоимость проектов</w:t>
            </w:r>
          </w:p>
        </w:tc>
        <w:tc>
          <w:tcPr>
            <w:tcW w:w="850" w:type="dxa"/>
            <w:vAlign w:val="center"/>
          </w:tcPr>
          <w:p w14:paraId="16AEE0AF" w14:textId="77777777" w:rsidR="00B337FB" w:rsidRPr="00594B37" w:rsidRDefault="00B337FB" w:rsidP="00B337FB">
            <w:pPr>
              <w:pStyle w:val="TableStyle"/>
              <w:jc w:val="center"/>
              <w:rPr>
                <w:rFonts w:cs="Times New Roman"/>
                <w:sz w:val="18"/>
                <w:szCs w:val="18"/>
              </w:rPr>
            </w:pPr>
            <w:r w:rsidRPr="00594B37">
              <w:rPr>
                <w:rFonts w:cs="Times New Roman"/>
                <w:sz w:val="18"/>
                <w:szCs w:val="18"/>
              </w:rPr>
              <w:t>Ед. изм.</w:t>
            </w:r>
          </w:p>
        </w:tc>
        <w:tc>
          <w:tcPr>
            <w:tcW w:w="680" w:type="dxa"/>
            <w:vAlign w:val="center"/>
          </w:tcPr>
          <w:p w14:paraId="4DEE4BA0" w14:textId="77777777" w:rsidR="00B337FB" w:rsidRPr="007644F3" w:rsidRDefault="00B337FB" w:rsidP="00B337FB">
            <w:pPr>
              <w:pStyle w:val="TableStyle"/>
              <w:jc w:val="center"/>
              <w:rPr>
                <w:rFonts w:cs="Times New Roman"/>
                <w:sz w:val="18"/>
                <w:szCs w:val="18"/>
              </w:rPr>
            </w:pPr>
            <w:r w:rsidRPr="007644F3">
              <w:rPr>
                <w:rFonts w:cs="Times New Roman"/>
                <w:sz w:val="18"/>
                <w:szCs w:val="18"/>
              </w:rPr>
              <w:t>2026</w:t>
            </w:r>
          </w:p>
        </w:tc>
        <w:tc>
          <w:tcPr>
            <w:tcW w:w="680" w:type="dxa"/>
            <w:vAlign w:val="center"/>
          </w:tcPr>
          <w:p w14:paraId="49D81FDA" w14:textId="77777777" w:rsidR="00B337FB" w:rsidRPr="007644F3" w:rsidRDefault="00B337FB" w:rsidP="00B337FB">
            <w:pPr>
              <w:pStyle w:val="TableStyle"/>
              <w:jc w:val="center"/>
              <w:rPr>
                <w:rFonts w:cs="Times New Roman"/>
                <w:sz w:val="18"/>
                <w:szCs w:val="18"/>
              </w:rPr>
            </w:pPr>
            <w:r w:rsidRPr="007644F3">
              <w:rPr>
                <w:rFonts w:cs="Times New Roman"/>
                <w:sz w:val="18"/>
                <w:szCs w:val="18"/>
              </w:rPr>
              <w:t>2027</w:t>
            </w:r>
          </w:p>
        </w:tc>
        <w:tc>
          <w:tcPr>
            <w:tcW w:w="680" w:type="dxa"/>
            <w:vAlign w:val="center"/>
          </w:tcPr>
          <w:p w14:paraId="034AC92A" w14:textId="77777777" w:rsidR="00B337FB" w:rsidRPr="007644F3" w:rsidRDefault="00B337FB" w:rsidP="00B337FB">
            <w:pPr>
              <w:pStyle w:val="TableStyle"/>
              <w:jc w:val="center"/>
              <w:rPr>
                <w:rFonts w:cs="Times New Roman"/>
                <w:sz w:val="18"/>
                <w:szCs w:val="18"/>
              </w:rPr>
            </w:pPr>
            <w:r w:rsidRPr="007644F3">
              <w:rPr>
                <w:rFonts w:cs="Times New Roman"/>
                <w:sz w:val="18"/>
                <w:szCs w:val="18"/>
              </w:rPr>
              <w:t>2028</w:t>
            </w:r>
          </w:p>
        </w:tc>
        <w:tc>
          <w:tcPr>
            <w:tcW w:w="680" w:type="dxa"/>
            <w:vAlign w:val="center"/>
          </w:tcPr>
          <w:p w14:paraId="6713F100" w14:textId="77777777" w:rsidR="00B337FB" w:rsidRPr="007644F3" w:rsidRDefault="00B337FB" w:rsidP="00B337FB">
            <w:pPr>
              <w:pStyle w:val="TableStyle"/>
              <w:jc w:val="center"/>
              <w:rPr>
                <w:rFonts w:cs="Times New Roman"/>
                <w:sz w:val="18"/>
                <w:szCs w:val="18"/>
              </w:rPr>
            </w:pPr>
            <w:r w:rsidRPr="007644F3">
              <w:rPr>
                <w:rFonts w:cs="Times New Roman"/>
                <w:sz w:val="18"/>
                <w:szCs w:val="18"/>
              </w:rPr>
              <w:t>2029</w:t>
            </w:r>
          </w:p>
        </w:tc>
        <w:tc>
          <w:tcPr>
            <w:tcW w:w="680" w:type="dxa"/>
            <w:vAlign w:val="center"/>
          </w:tcPr>
          <w:p w14:paraId="0311754E" w14:textId="77777777" w:rsidR="00B337FB" w:rsidRPr="007644F3" w:rsidRDefault="00B337FB" w:rsidP="00B337FB">
            <w:pPr>
              <w:pStyle w:val="TableStyle"/>
              <w:jc w:val="center"/>
              <w:rPr>
                <w:rFonts w:cs="Times New Roman"/>
                <w:sz w:val="18"/>
                <w:szCs w:val="18"/>
              </w:rPr>
            </w:pPr>
            <w:r w:rsidRPr="007644F3">
              <w:rPr>
                <w:rFonts w:cs="Times New Roman"/>
                <w:sz w:val="18"/>
                <w:szCs w:val="18"/>
              </w:rPr>
              <w:t>2030</w:t>
            </w:r>
          </w:p>
        </w:tc>
        <w:tc>
          <w:tcPr>
            <w:tcW w:w="680" w:type="dxa"/>
            <w:vAlign w:val="center"/>
          </w:tcPr>
          <w:p w14:paraId="4FCDF5D2" w14:textId="77777777" w:rsidR="00B337FB" w:rsidRPr="007644F3" w:rsidRDefault="00B337FB" w:rsidP="00B337FB">
            <w:pPr>
              <w:pStyle w:val="TableStyle"/>
              <w:jc w:val="center"/>
              <w:rPr>
                <w:rFonts w:cs="Times New Roman"/>
                <w:sz w:val="18"/>
                <w:szCs w:val="18"/>
              </w:rPr>
            </w:pPr>
            <w:r w:rsidRPr="007644F3">
              <w:rPr>
                <w:rFonts w:cs="Times New Roman"/>
                <w:sz w:val="18"/>
                <w:szCs w:val="18"/>
              </w:rPr>
              <w:t>2031</w:t>
            </w:r>
          </w:p>
        </w:tc>
        <w:tc>
          <w:tcPr>
            <w:tcW w:w="680" w:type="dxa"/>
            <w:vAlign w:val="center"/>
          </w:tcPr>
          <w:p w14:paraId="2B5C53E2" w14:textId="77777777" w:rsidR="00B337FB" w:rsidRPr="007644F3" w:rsidRDefault="00B337FB" w:rsidP="00B337FB">
            <w:pPr>
              <w:pStyle w:val="TableStyle"/>
              <w:jc w:val="center"/>
              <w:rPr>
                <w:rFonts w:cs="Times New Roman"/>
                <w:sz w:val="18"/>
                <w:szCs w:val="18"/>
              </w:rPr>
            </w:pPr>
            <w:r w:rsidRPr="007644F3">
              <w:rPr>
                <w:rFonts w:cs="Times New Roman"/>
                <w:sz w:val="18"/>
                <w:szCs w:val="18"/>
              </w:rPr>
              <w:t>2032</w:t>
            </w:r>
          </w:p>
        </w:tc>
        <w:tc>
          <w:tcPr>
            <w:tcW w:w="680" w:type="dxa"/>
            <w:vAlign w:val="center"/>
          </w:tcPr>
          <w:p w14:paraId="100AC060" w14:textId="77777777" w:rsidR="00B337FB" w:rsidRPr="007644F3" w:rsidRDefault="00B337FB" w:rsidP="00B337FB">
            <w:pPr>
              <w:pStyle w:val="TableStyle"/>
              <w:jc w:val="center"/>
              <w:rPr>
                <w:rFonts w:cs="Times New Roman"/>
                <w:sz w:val="18"/>
                <w:szCs w:val="18"/>
              </w:rPr>
            </w:pPr>
            <w:r w:rsidRPr="007644F3">
              <w:rPr>
                <w:rFonts w:cs="Times New Roman"/>
                <w:sz w:val="18"/>
                <w:szCs w:val="18"/>
              </w:rPr>
              <w:t>2033</w:t>
            </w:r>
          </w:p>
        </w:tc>
        <w:tc>
          <w:tcPr>
            <w:tcW w:w="680" w:type="dxa"/>
            <w:vAlign w:val="center"/>
          </w:tcPr>
          <w:p w14:paraId="0782C9FE" w14:textId="77777777" w:rsidR="00B337FB" w:rsidRPr="007644F3" w:rsidRDefault="00B337FB" w:rsidP="00B337FB">
            <w:pPr>
              <w:pStyle w:val="TableStyle"/>
              <w:jc w:val="center"/>
              <w:rPr>
                <w:rFonts w:cs="Times New Roman"/>
                <w:sz w:val="18"/>
                <w:szCs w:val="18"/>
              </w:rPr>
            </w:pPr>
            <w:r w:rsidRPr="007644F3">
              <w:rPr>
                <w:rFonts w:cs="Times New Roman"/>
                <w:sz w:val="18"/>
                <w:szCs w:val="18"/>
              </w:rPr>
              <w:t>2034</w:t>
            </w:r>
          </w:p>
        </w:tc>
        <w:tc>
          <w:tcPr>
            <w:tcW w:w="680" w:type="dxa"/>
            <w:vAlign w:val="center"/>
          </w:tcPr>
          <w:p w14:paraId="3F8BC1B5" w14:textId="77777777" w:rsidR="00B337FB" w:rsidRPr="007644F3" w:rsidRDefault="00B337FB" w:rsidP="00B337FB">
            <w:pPr>
              <w:pStyle w:val="TableStyle"/>
              <w:jc w:val="center"/>
              <w:rPr>
                <w:rFonts w:cs="Times New Roman"/>
                <w:sz w:val="18"/>
                <w:szCs w:val="18"/>
              </w:rPr>
            </w:pPr>
            <w:r w:rsidRPr="007644F3">
              <w:rPr>
                <w:rFonts w:cs="Times New Roman"/>
                <w:sz w:val="18"/>
                <w:szCs w:val="18"/>
              </w:rPr>
              <w:t>2035</w:t>
            </w:r>
          </w:p>
        </w:tc>
        <w:tc>
          <w:tcPr>
            <w:tcW w:w="680" w:type="dxa"/>
            <w:vAlign w:val="center"/>
          </w:tcPr>
          <w:p w14:paraId="6F930B93" w14:textId="43BD9E8F" w:rsidR="00B337FB" w:rsidRPr="007644F3" w:rsidRDefault="00B337FB" w:rsidP="00B337FB">
            <w:pPr>
              <w:pStyle w:val="TableStyle"/>
              <w:jc w:val="center"/>
              <w:rPr>
                <w:rFonts w:cs="Times New Roman"/>
                <w:sz w:val="18"/>
                <w:szCs w:val="18"/>
              </w:rPr>
            </w:pPr>
            <w:r w:rsidRPr="007644F3">
              <w:rPr>
                <w:rFonts w:cs="Times New Roman"/>
                <w:sz w:val="18"/>
                <w:szCs w:val="18"/>
              </w:rPr>
              <w:t>203</w:t>
            </w:r>
            <w:r>
              <w:rPr>
                <w:rFonts w:cs="Times New Roman"/>
                <w:sz w:val="18"/>
                <w:szCs w:val="18"/>
              </w:rPr>
              <w:t>6</w:t>
            </w:r>
            <w:r w:rsidR="008C4B91">
              <w:rPr>
                <w:rFonts w:cs="Times New Roman"/>
                <w:sz w:val="18"/>
                <w:szCs w:val="18"/>
              </w:rPr>
              <w:t>-2040</w:t>
            </w:r>
          </w:p>
        </w:tc>
      </w:tr>
      <w:tr w:rsidR="00610A67" w:rsidRPr="00594B37" w14:paraId="481FBAE2" w14:textId="77777777" w:rsidTr="00043284">
        <w:trPr>
          <w:trHeight w:val="414"/>
        </w:trPr>
        <w:tc>
          <w:tcPr>
            <w:tcW w:w="3256" w:type="dxa"/>
            <w:vMerge w:val="restart"/>
            <w:vAlign w:val="center"/>
          </w:tcPr>
          <w:p w14:paraId="08F8B45E" w14:textId="77777777" w:rsidR="00610A67" w:rsidRPr="00594B37" w:rsidRDefault="00610A67" w:rsidP="00043284">
            <w:pPr>
              <w:pStyle w:val="TableStyle"/>
              <w:jc w:val="center"/>
              <w:rPr>
                <w:rFonts w:cs="Times New Roman"/>
                <w:sz w:val="18"/>
                <w:szCs w:val="18"/>
              </w:rPr>
            </w:pPr>
            <w:r w:rsidRPr="00594B37">
              <w:rPr>
                <w:rFonts w:cs="Times New Roman"/>
                <w:sz w:val="18"/>
                <w:szCs w:val="18"/>
              </w:rPr>
              <w:t>1. Перевод с открытой системы теплоснабжения на закрытую</w:t>
            </w:r>
          </w:p>
        </w:tc>
        <w:tc>
          <w:tcPr>
            <w:tcW w:w="2976" w:type="dxa"/>
            <w:vAlign w:val="center"/>
          </w:tcPr>
          <w:p w14:paraId="482C3EB5" w14:textId="77777777" w:rsidR="00610A67" w:rsidRPr="00594B37" w:rsidRDefault="00610A67" w:rsidP="00043284">
            <w:pPr>
              <w:pStyle w:val="TableStyle"/>
              <w:jc w:val="center"/>
              <w:rPr>
                <w:rFonts w:cs="Times New Roman"/>
                <w:sz w:val="18"/>
                <w:szCs w:val="18"/>
              </w:rPr>
            </w:pPr>
            <w:r w:rsidRPr="00594B37">
              <w:rPr>
                <w:rFonts w:cs="Times New Roman"/>
                <w:sz w:val="18"/>
                <w:szCs w:val="18"/>
              </w:rPr>
              <w:t>Всего капитальные затраты, без НДС</w:t>
            </w:r>
          </w:p>
        </w:tc>
        <w:tc>
          <w:tcPr>
            <w:tcW w:w="850" w:type="dxa"/>
            <w:vAlign w:val="center"/>
          </w:tcPr>
          <w:p w14:paraId="646E874F" w14:textId="77777777" w:rsidR="00610A67" w:rsidRPr="00594B37" w:rsidRDefault="00610A67" w:rsidP="00043284">
            <w:pPr>
              <w:pStyle w:val="TableStyle"/>
              <w:jc w:val="center"/>
              <w:rPr>
                <w:rFonts w:cs="Times New Roman"/>
                <w:sz w:val="18"/>
                <w:szCs w:val="18"/>
              </w:rPr>
            </w:pPr>
            <w:r w:rsidRPr="00594B37">
              <w:rPr>
                <w:rFonts w:cs="Times New Roman"/>
                <w:sz w:val="18"/>
                <w:szCs w:val="18"/>
              </w:rPr>
              <w:t>тыс. руб.</w:t>
            </w:r>
          </w:p>
        </w:tc>
        <w:tc>
          <w:tcPr>
            <w:tcW w:w="680" w:type="dxa"/>
            <w:vAlign w:val="center"/>
          </w:tcPr>
          <w:p w14:paraId="7F49CE91"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4D868DF5"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3E00BE74"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3D9748CC"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6FD0A016"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319A4E00"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07AF1FF5"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6469B831"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46CC26DD"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20FBB7D1"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73C783FF" w14:textId="77777777" w:rsidR="00610A67" w:rsidRPr="007644F3" w:rsidRDefault="00610A67" w:rsidP="00043284">
            <w:pPr>
              <w:jc w:val="center"/>
              <w:rPr>
                <w:color w:val="000000"/>
                <w:sz w:val="18"/>
                <w:szCs w:val="18"/>
              </w:rPr>
            </w:pPr>
            <w:r w:rsidRPr="007644F3">
              <w:rPr>
                <w:color w:val="000000"/>
                <w:sz w:val="18"/>
                <w:szCs w:val="18"/>
              </w:rPr>
              <w:t>0,00</w:t>
            </w:r>
          </w:p>
        </w:tc>
      </w:tr>
      <w:tr w:rsidR="00610A67" w:rsidRPr="00594B37" w14:paraId="05AF45D1" w14:textId="77777777" w:rsidTr="00043284">
        <w:trPr>
          <w:trHeight w:val="414"/>
        </w:trPr>
        <w:tc>
          <w:tcPr>
            <w:tcW w:w="3256" w:type="dxa"/>
            <w:vMerge/>
            <w:vAlign w:val="center"/>
          </w:tcPr>
          <w:p w14:paraId="045143A7" w14:textId="77777777" w:rsidR="00610A67" w:rsidRPr="00594B37" w:rsidRDefault="00610A67" w:rsidP="00043284">
            <w:pPr>
              <w:jc w:val="center"/>
              <w:rPr>
                <w:sz w:val="18"/>
                <w:szCs w:val="18"/>
              </w:rPr>
            </w:pPr>
          </w:p>
        </w:tc>
        <w:tc>
          <w:tcPr>
            <w:tcW w:w="2976" w:type="dxa"/>
            <w:vAlign w:val="center"/>
          </w:tcPr>
          <w:p w14:paraId="3C9CFF16" w14:textId="77777777" w:rsidR="00610A67" w:rsidRPr="00594B37" w:rsidRDefault="00610A67" w:rsidP="00043284">
            <w:pPr>
              <w:pStyle w:val="TableStyle"/>
              <w:jc w:val="center"/>
              <w:rPr>
                <w:rFonts w:cs="Times New Roman"/>
                <w:sz w:val="18"/>
                <w:szCs w:val="18"/>
              </w:rPr>
            </w:pPr>
            <w:r w:rsidRPr="00594B37">
              <w:rPr>
                <w:rFonts w:cs="Times New Roman"/>
                <w:sz w:val="18"/>
                <w:szCs w:val="18"/>
              </w:rPr>
              <w:t>Непредвиденные расходы</w:t>
            </w:r>
          </w:p>
        </w:tc>
        <w:tc>
          <w:tcPr>
            <w:tcW w:w="850" w:type="dxa"/>
            <w:vAlign w:val="center"/>
          </w:tcPr>
          <w:p w14:paraId="6DF2C947" w14:textId="77777777" w:rsidR="00610A67" w:rsidRPr="00594B37" w:rsidRDefault="00610A67" w:rsidP="00043284">
            <w:pPr>
              <w:pStyle w:val="TableStyle"/>
              <w:jc w:val="center"/>
              <w:rPr>
                <w:rFonts w:cs="Times New Roman"/>
                <w:sz w:val="18"/>
                <w:szCs w:val="18"/>
              </w:rPr>
            </w:pPr>
            <w:r w:rsidRPr="00594B37">
              <w:rPr>
                <w:rFonts w:cs="Times New Roman"/>
                <w:sz w:val="18"/>
                <w:szCs w:val="18"/>
              </w:rPr>
              <w:t>тыс. руб.</w:t>
            </w:r>
          </w:p>
        </w:tc>
        <w:tc>
          <w:tcPr>
            <w:tcW w:w="680" w:type="dxa"/>
            <w:vAlign w:val="center"/>
          </w:tcPr>
          <w:p w14:paraId="1620A447"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7D4AF874"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402A70FA"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373D03F5"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3ACD9F60"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7D6809C0"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1B4B0FD3"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29AADBE8"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1AC32D59"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4CAF6F8C"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01571AE4" w14:textId="77777777" w:rsidR="00610A67" w:rsidRPr="007644F3" w:rsidRDefault="00610A67" w:rsidP="00043284">
            <w:pPr>
              <w:jc w:val="center"/>
              <w:rPr>
                <w:color w:val="000000"/>
                <w:sz w:val="18"/>
                <w:szCs w:val="18"/>
              </w:rPr>
            </w:pPr>
            <w:r w:rsidRPr="007644F3">
              <w:rPr>
                <w:color w:val="000000"/>
                <w:sz w:val="18"/>
                <w:szCs w:val="18"/>
              </w:rPr>
              <w:t>0,00</w:t>
            </w:r>
          </w:p>
        </w:tc>
      </w:tr>
      <w:tr w:rsidR="00610A67" w:rsidRPr="00594B37" w14:paraId="10875E89" w14:textId="77777777" w:rsidTr="00043284">
        <w:trPr>
          <w:trHeight w:val="414"/>
        </w:trPr>
        <w:tc>
          <w:tcPr>
            <w:tcW w:w="3256" w:type="dxa"/>
            <w:vMerge/>
            <w:vAlign w:val="center"/>
          </w:tcPr>
          <w:p w14:paraId="3016241E" w14:textId="77777777" w:rsidR="00610A67" w:rsidRPr="00594B37" w:rsidRDefault="00610A67" w:rsidP="00043284">
            <w:pPr>
              <w:jc w:val="center"/>
              <w:rPr>
                <w:sz w:val="18"/>
                <w:szCs w:val="18"/>
              </w:rPr>
            </w:pPr>
          </w:p>
        </w:tc>
        <w:tc>
          <w:tcPr>
            <w:tcW w:w="2976" w:type="dxa"/>
            <w:vAlign w:val="center"/>
          </w:tcPr>
          <w:p w14:paraId="5C7452EB" w14:textId="77777777" w:rsidR="00610A67" w:rsidRPr="00594B37" w:rsidRDefault="00610A67" w:rsidP="00043284">
            <w:pPr>
              <w:pStyle w:val="TableStyle"/>
              <w:jc w:val="center"/>
              <w:rPr>
                <w:rFonts w:cs="Times New Roman"/>
                <w:sz w:val="18"/>
                <w:szCs w:val="18"/>
              </w:rPr>
            </w:pPr>
            <w:r w:rsidRPr="00594B37">
              <w:rPr>
                <w:rFonts w:cs="Times New Roman"/>
                <w:sz w:val="18"/>
                <w:szCs w:val="18"/>
              </w:rPr>
              <w:t>НДС</w:t>
            </w:r>
          </w:p>
        </w:tc>
        <w:tc>
          <w:tcPr>
            <w:tcW w:w="850" w:type="dxa"/>
            <w:vAlign w:val="center"/>
          </w:tcPr>
          <w:p w14:paraId="759DEEE0" w14:textId="77777777" w:rsidR="00610A67" w:rsidRPr="00594B37" w:rsidRDefault="00610A67" w:rsidP="00043284">
            <w:pPr>
              <w:pStyle w:val="TableStyle"/>
              <w:jc w:val="center"/>
              <w:rPr>
                <w:rFonts w:cs="Times New Roman"/>
                <w:sz w:val="18"/>
                <w:szCs w:val="18"/>
              </w:rPr>
            </w:pPr>
            <w:r w:rsidRPr="00594B37">
              <w:rPr>
                <w:rFonts w:cs="Times New Roman"/>
                <w:sz w:val="18"/>
                <w:szCs w:val="18"/>
              </w:rPr>
              <w:t>%</w:t>
            </w:r>
          </w:p>
        </w:tc>
        <w:tc>
          <w:tcPr>
            <w:tcW w:w="680" w:type="dxa"/>
            <w:vAlign w:val="center"/>
          </w:tcPr>
          <w:p w14:paraId="46E2064E"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6818ACC9"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15A97BAE"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21FA81D4"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22535DA9"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733CE659"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025DC8E4"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62F07D50"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3F043F88"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21060A3E"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7FC3AB16" w14:textId="77777777" w:rsidR="00610A67" w:rsidRPr="007644F3" w:rsidRDefault="00610A67" w:rsidP="00043284">
            <w:pPr>
              <w:jc w:val="center"/>
              <w:rPr>
                <w:color w:val="000000"/>
                <w:sz w:val="18"/>
                <w:szCs w:val="18"/>
              </w:rPr>
            </w:pPr>
            <w:r w:rsidRPr="007644F3">
              <w:rPr>
                <w:color w:val="000000"/>
                <w:sz w:val="18"/>
                <w:szCs w:val="18"/>
              </w:rPr>
              <w:t>0,00</w:t>
            </w:r>
          </w:p>
        </w:tc>
      </w:tr>
      <w:tr w:rsidR="00610A67" w:rsidRPr="00594B37" w14:paraId="1FBBDB92" w14:textId="77777777" w:rsidTr="00043284">
        <w:trPr>
          <w:trHeight w:val="414"/>
        </w:trPr>
        <w:tc>
          <w:tcPr>
            <w:tcW w:w="3256" w:type="dxa"/>
            <w:vMerge/>
            <w:vAlign w:val="center"/>
          </w:tcPr>
          <w:p w14:paraId="344264D8" w14:textId="77777777" w:rsidR="00610A67" w:rsidRPr="00594B37" w:rsidRDefault="00610A67" w:rsidP="00043284">
            <w:pPr>
              <w:jc w:val="center"/>
              <w:rPr>
                <w:sz w:val="18"/>
                <w:szCs w:val="18"/>
              </w:rPr>
            </w:pPr>
          </w:p>
        </w:tc>
        <w:tc>
          <w:tcPr>
            <w:tcW w:w="2976" w:type="dxa"/>
            <w:vAlign w:val="center"/>
          </w:tcPr>
          <w:p w14:paraId="72237959" w14:textId="77777777" w:rsidR="00610A67" w:rsidRPr="00594B37" w:rsidRDefault="00610A67" w:rsidP="00043284">
            <w:pPr>
              <w:pStyle w:val="TableStyle"/>
              <w:jc w:val="center"/>
              <w:rPr>
                <w:rFonts w:cs="Times New Roman"/>
                <w:sz w:val="18"/>
                <w:szCs w:val="18"/>
              </w:rPr>
            </w:pPr>
            <w:r w:rsidRPr="00594B37">
              <w:rPr>
                <w:rFonts w:cs="Times New Roman"/>
                <w:sz w:val="18"/>
                <w:szCs w:val="18"/>
              </w:rPr>
              <w:t>Всего стоимость группы проектов</w:t>
            </w:r>
          </w:p>
        </w:tc>
        <w:tc>
          <w:tcPr>
            <w:tcW w:w="850" w:type="dxa"/>
            <w:vAlign w:val="center"/>
          </w:tcPr>
          <w:p w14:paraId="55F34517" w14:textId="77777777" w:rsidR="00610A67" w:rsidRPr="00594B37" w:rsidRDefault="00610A67" w:rsidP="00043284">
            <w:pPr>
              <w:pStyle w:val="TableStyle"/>
              <w:jc w:val="center"/>
              <w:rPr>
                <w:rFonts w:cs="Times New Roman"/>
                <w:sz w:val="18"/>
                <w:szCs w:val="18"/>
              </w:rPr>
            </w:pPr>
            <w:r w:rsidRPr="00594B37">
              <w:rPr>
                <w:rFonts w:cs="Times New Roman"/>
                <w:sz w:val="18"/>
                <w:szCs w:val="18"/>
              </w:rPr>
              <w:t>тыс. руб.</w:t>
            </w:r>
          </w:p>
        </w:tc>
        <w:tc>
          <w:tcPr>
            <w:tcW w:w="680" w:type="dxa"/>
            <w:vAlign w:val="center"/>
          </w:tcPr>
          <w:p w14:paraId="70AE63A3"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6D314DB6"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177F35BB"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063D0F18"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6F78BC1F"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05D5D824"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77D19FB0"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3FE80F22"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44997048"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4D754755"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273E652B" w14:textId="77777777" w:rsidR="00610A67" w:rsidRPr="007644F3" w:rsidRDefault="00610A67" w:rsidP="00043284">
            <w:pPr>
              <w:jc w:val="center"/>
              <w:rPr>
                <w:color w:val="000000"/>
                <w:sz w:val="18"/>
                <w:szCs w:val="18"/>
              </w:rPr>
            </w:pPr>
            <w:r w:rsidRPr="007644F3">
              <w:rPr>
                <w:color w:val="000000"/>
                <w:sz w:val="18"/>
                <w:szCs w:val="18"/>
              </w:rPr>
              <w:t>0,00</w:t>
            </w:r>
          </w:p>
        </w:tc>
      </w:tr>
      <w:tr w:rsidR="00610A67" w:rsidRPr="00594B37" w14:paraId="6B5472F5" w14:textId="77777777" w:rsidTr="00043284">
        <w:trPr>
          <w:trHeight w:val="414"/>
        </w:trPr>
        <w:tc>
          <w:tcPr>
            <w:tcW w:w="3256" w:type="dxa"/>
            <w:vMerge/>
            <w:vAlign w:val="center"/>
          </w:tcPr>
          <w:p w14:paraId="04E32551" w14:textId="77777777" w:rsidR="00610A67" w:rsidRPr="00594B37" w:rsidRDefault="00610A67" w:rsidP="00043284">
            <w:pPr>
              <w:jc w:val="center"/>
              <w:rPr>
                <w:sz w:val="18"/>
                <w:szCs w:val="18"/>
              </w:rPr>
            </w:pPr>
          </w:p>
        </w:tc>
        <w:tc>
          <w:tcPr>
            <w:tcW w:w="2976" w:type="dxa"/>
            <w:vAlign w:val="center"/>
          </w:tcPr>
          <w:p w14:paraId="191B4D86" w14:textId="77777777" w:rsidR="00610A67" w:rsidRPr="00594B37" w:rsidRDefault="00610A67" w:rsidP="00043284">
            <w:pPr>
              <w:pStyle w:val="TableStyle"/>
              <w:jc w:val="center"/>
              <w:rPr>
                <w:rFonts w:cs="Times New Roman"/>
                <w:sz w:val="18"/>
                <w:szCs w:val="18"/>
              </w:rPr>
            </w:pPr>
            <w:r w:rsidRPr="00594B37">
              <w:rPr>
                <w:rFonts w:cs="Times New Roman"/>
                <w:sz w:val="18"/>
                <w:szCs w:val="18"/>
              </w:rPr>
              <w:t>Всего стоимость группы проектов накопленным итогом</w:t>
            </w:r>
          </w:p>
        </w:tc>
        <w:tc>
          <w:tcPr>
            <w:tcW w:w="850" w:type="dxa"/>
            <w:vAlign w:val="center"/>
          </w:tcPr>
          <w:p w14:paraId="4779D0E4" w14:textId="77777777" w:rsidR="00610A67" w:rsidRPr="00594B37" w:rsidRDefault="00610A67" w:rsidP="00043284">
            <w:pPr>
              <w:pStyle w:val="TableStyle"/>
              <w:jc w:val="center"/>
              <w:rPr>
                <w:rFonts w:cs="Times New Roman"/>
                <w:sz w:val="18"/>
                <w:szCs w:val="18"/>
              </w:rPr>
            </w:pPr>
            <w:r w:rsidRPr="00594B37">
              <w:rPr>
                <w:rFonts w:cs="Times New Roman"/>
                <w:sz w:val="18"/>
                <w:szCs w:val="18"/>
              </w:rPr>
              <w:t>тыс. руб.</w:t>
            </w:r>
          </w:p>
        </w:tc>
        <w:tc>
          <w:tcPr>
            <w:tcW w:w="680" w:type="dxa"/>
            <w:vAlign w:val="center"/>
          </w:tcPr>
          <w:p w14:paraId="274F920C"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32A29A52"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23070BF7"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6062C3D7"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48000963"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44750596"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5864378A"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17B38021"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5C47210B"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2FCB7F89"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2CE86AC3" w14:textId="77777777" w:rsidR="00610A67" w:rsidRPr="007644F3" w:rsidRDefault="00610A67" w:rsidP="00043284">
            <w:pPr>
              <w:jc w:val="center"/>
              <w:rPr>
                <w:color w:val="000000"/>
                <w:sz w:val="18"/>
                <w:szCs w:val="18"/>
              </w:rPr>
            </w:pPr>
            <w:r w:rsidRPr="007644F3">
              <w:rPr>
                <w:color w:val="000000"/>
                <w:sz w:val="18"/>
                <w:szCs w:val="18"/>
              </w:rPr>
              <w:t>0,00</w:t>
            </w:r>
          </w:p>
        </w:tc>
      </w:tr>
      <w:tr w:rsidR="00610A67" w:rsidRPr="00594B37" w14:paraId="0D362EFD" w14:textId="77777777" w:rsidTr="00043284">
        <w:trPr>
          <w:trHeight w:val="414"/>
        </w:trPr>
        <w:tc>
          <w:tcPr>
            <w:tcW w:w="3256" w:type="dxa"/>
            <w:vMerge w:val="restart"/>
            <w:vAlign w:val="center"/>
          </w:tcPr>
          <w:p w14:paraId="21CB2315" w14:textId="77777777" w:rsidR="00610A67" w:rsidRPr="00594B37" w:rsidRDefault="00610A67" w:rsidP="00043284">
            <w:pPr>
              <w:pStyle w:val="TableStyle"/>
              <w:jc w:val="center"/>
              <w:rPr>
                <w:rFonts w:cs="Times New Roman"/>
                <w:sz w:val="18"/>
                <w:szCs w:val="18"/>
              </w:rPr>
            </w:pPr>
            <w:r w:rsidRPr="00594B37">
              <w:rPr>
                <w:rFonts w:cs="Times New Roman"/>
                <w:sz w:val="18"/>
                <w:szCs w:val="18"/>
              </w:rPr>
              <w:t>1.1. Строительство ИТП</w:t>
            </w:r>
          </w:p>
        </w:tc>
        <w:tc>
          <w:tcPr>
            <w:tcW w:w="2976" w:type="dxa"/>
            <w:vAlign w:val="center"/>
          </w:tcPr>
          <w:p w14:paraId="090D9CB2" w14:textId="77777777" w:rsidR="00610A67" w:rsidRPr="00594B37" w:rsidRDefault="00610A67" w:rsidP="00043284">
            <w:pPr>
              <w:pStyle w:val="TableStyle"/>
              <w:jc w:val="center"/>
              <w:rPr>
                <w:rFonts w:cs="Times New Roman"/>
                <w:sz w:val="18"/>
                <w:szCs w:val="18"/>
              </w:rPr>
            </w:pPr>
            <w:r w:rsidRPr="00594B37">
              <w:rPr>
                <w:rFonts w:cs="Times New Roman"/>
                <w:sz w:val="18"/>
                <w:szCs w:val="18"/>
              </w:rPr>
              <w:t>Всего капитальные затраты, без НДС</w:t>
            </w:r>
          </w:p>
        </w:tc>
        <w:tc>
          <w:tcPr>
            <w:tcW w:w="850" w:type="dxa"/>
            <w:vAlign w:val="center"/>
          </w:tcPr>
          <w:p w14:paraId="6A4117C0" w14:textId="77777777" w:rsidR="00610A67" w:rsidRPr="00594B37" w:rsidRDefault="00610A67" w:rsidP="00043284">
            <w:pPr>
              <w:pStyle w:val="TableStyle"/>
              <w:jc w:val="center"/>
              <w:rPr>
                <w:rFonts w:cs="Times New Roman"/>
                <w:sz w:val="18"/>
                <w:szCs w:val="18"/>
              </w:rPr>
            </w:pPr>
            <w:r w:rsidRPr="00594B37">
              <w:rPr>
                <w:rFonts w:cs="Times New Roman"/>
                <w:sz w:val="18"/>
                <w:szCs w:val="18"/>
              </w:rPr>
              <w:t>тыс. руб.</w:t>
            </w:r>
          </w:p>
        </w:tc>
        <w:tc>
          <w:tcPr>
            <w:tcW w:w="680" w:type="dxa"/>
            <w:vAlign w:val="center"/>
          </w:tcPr>
          <w:p w14:paraId="5E391EB4"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505BC631"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6BCF27BB"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05341A49"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3AE124FB"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6A548F71"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490FCF39"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7E8D8A21"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16F91EAF"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6E1ADB70"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17615CEA" w14:textId="77777777" w:rsidR="00610A67" w:rsidRPr="007644F3" w:rsidRDefault="00610A67" w:rsidP="00043284">
            <w:pPr>
              <w:jc w:val="center"/>
              <w:rPr>
                <w:color w:val="000000"/>
                <w:sz w:val="18"/>
                <w:szCs w:val="18"/>
              </w:rPr>
            </w:pPr>
            <w:r w:rsidRPr="007644F3">
              <w:rPr>
                <w:color w:val="000000"/>
                <w:sz w:val="18"/>
                <w:szCs w:val="18"/>
              </w:rPr>
              <w:t>0,00</w:t>
            </w:r>
          </w:p>
        </w:tc>
      </w:tr>
      <w:tr w:rsidR="00610A67" w:rsidRPr="00594B37" w14:paraId="1004249C" w14:textId="77777777" w:rsidTr="00043284">
        <w:trPr>
          <w:trHeight w:val="414"/>
        </w:trPr>
        <w:tc>
          <w:tcPr>
            <w:tcW w:w="3256" w:type="dxa"/>
            <w:vMerge/>
            <w:vAlign w:val="center"/>
          </w:tcPr>
          <w:p w14:paraId="72B5594D" w14:textId="77777777" w:rsidR="00610A67" w:rsidRPr="00594B37" w:rsidRDefault="00610A67" w:rsidP="00043284">
            <w:pPr>
              <w:jc w:val="center"/>
              <w:rPr>
                <w:sz w:val="18"/>
                <w:szCs w:val="18"/>
              </w:rPr>
            </w:pPr>
          </w:p>
        </w:tc>
        <w:tc>
          <w:tcPr>
            <w:tcW w:w="2976" w:type="dxa"/>
            <w:vAlign w:val="center"/>
          </w:tcPr>
          <w:p w14:paraId="322FE46C" w14:textId="77777777" w:rsidR="00610A67" w:rsidRPr="00594B37" w:rsidRDefault="00610A67" w:rsidP="00043284">
            <w:pPr>
              <w:pStyle w:val="TableStyle"/>
              <w:jc w:val="center"/>
              <w:rPr>
                <w:rFonts w:cs="Times New Roman"/>
                <w:sz w:val="18"/>
                <w:szCs w:val="18"/>
              </w:rPr>
            </w:pPr>
            <w:r w:rsidRPr="00594B37">
              <w:rPr>
                <w:rFonts w:cs="Times New Roman"/>
                <w:sz w:val="18"/>
                <w:szCs w:val="18"/>
              </w:rPr>
              <w:t>Непредвиденные расходы</w:t>
            </w:r>
          </w:p>
        </w:tc>
        <w:tc>
          <w:tcPr>
            <w:tcW w:w="850" w:type="dxa"/>
            <w:vAlign w:val="center"/>
          </w:tcPr>
          <w:p w14:paraId="725ACA0A" w14:textId="77777777" w:rsidR="00610A67" w:rsidRPr="00594B37" w:rsidRDefault="00610A67" w:rsidP="00043284">
            <w:pPr>
              <w:pStyle w:val="TableStyle"/>
              <w:jc w:val="center"/>
              <w:rPr>
                <w:rFonts w:cs="Times New Roman"/>
                <w:sz w:val="18"/>
                <w:szCs w:val="18"/>
              </w:rPr>
            </w:pPr>
            <w:r w:rsidRPr="00594B37">
              <w:rPr>
                <w:rFonts w:cs="Times New Roman"/>
                <w:sz w:val="18"/>
                <w:szCs w:val="18"/>
              </w:rPr>
              <w:t>тыс. руб.</w:t>
            </w:r>
          </w:p>
        </w:tc>
        <w:tc>
          <w:tcPr>
            <w:tcW w:w="680" w:type="dxa"/>
            <w:vAlign w:val="center"/>
          </w:tcPr>
          <w:p w14:paraId="2005D46D"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1AB31791"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639BD177"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6BBFC07B"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3648315C"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0A9A67DF"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608F9A7F"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0026D4BB"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6CBBAE32"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7716B111"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3C93DFF9" w14:textId="77777777" w:rsidR="00610A67" w:rsidRPr="007644F3" w:rsidRDefault="00610A67" w:rsidP="00043284">
            <w:pPr>
              <w:jc w:val="center"/>
              <w:rPr>
                <w:color w:val="000000"/>
                <w:sz w:val="18"/>
                <w:szCs w:val="18"/>
              </w:rPr>
            </w:pPr>
            <w:r w:rsidRPr="007644F3">
              <w:rPr>
                <w:color w:val="000000"/>
                <w:sz w:val="18"/>
                <w:szCs w:val="18"/>
              </w:rPr>
              <w:t>0,00</w:t>
            </w:r>
          </w:p>
        </w:tc>
      </w:tr>
      <w:tr w:rsidR="00610A67" w:rsidRPr="00594B37" w14:paraId="0F4D3D7D" w14:textId="77777777" w:rsidTr="00043284">
        <w:trPr>
          <w:trHeight w:val="414"/>
        </w:trPr>
        <w:tc>
          <w:tcPr>
            <w:tcW w:w="3256" w:type="dxa"/>
            <w:vMerge/>
            <w:vAlign w:val="center"/>
          </w:tcPr>
          <w:p w14:paraId="09FD1D49" w14:textId="77777777" w:rsidR="00610A67" w:rsidRPr="00594B37" w:rsidRDefault="00610A67" w:rsidP="00043284">
            <w:pPr>
              <w:jc w:val="center"/>
              <w:rPr>
                <w:sz w:val="18"/>
                <w:szCs w:val="18"/>
              </w:rPr>
            </w:pPr>
          </w:p>
        </w:tc>
        <w:tc>
          <w:tcPr>
            <w:tcW w:w="2976" w:type="dxa"/>
            <w:vAlign w:val="center"/>
          </w:tcPr>
          <w:p w14:paraId="4E593E3A" w14:textId="77777777" w:rsidR="00610A67" w:rsidRPr="00594B37" w:rsidRDefault="00610A67" w:rsidP="00043284">
            <w:pPr>
              <w:pStyle w:val="TableStyle"/>
              <w:jc w:val="center"/>
              <w:rPr>
                <w:rFonts w:cs="Times New Roman"/>
                <w:sz w:val="18"/>
                <w:szCs w:val="18"/>
              </w:rPr>
            </w:pPr>
            <w:r w:rsidRPr="00594B37">
              <w:rPr>
                <w:rFonts w:cs="Times New Roman"/>
                <w:sz w:val="18"/>
                <w:szCs w:val="18"/>
              </w:rPr>
              <w:t>НДС</w:t>
            </w:r>
          </w:p>
        </w:tc>
        <w:tc>
          <w:tcPr>
            <w:tcW w:w="850" w:type="dxa"/>
            <w:vAlign w:val="center"/>
          </w:tcPr>
          <w:p w14:paraId="50B52690" w14:textId="77777777" w:rsidR="00610A67" w:rsidRPr="00594B37" w:rsidRDefault="00610A67" w:rsidP="00043284">
            <w:pPr>
              <w:pStyle w:val="TableStyle"/>
              <w:jc w:val="center"/>
              <w:rPr>
                <w:rFonts w:cs="Times New Roman"/>
                <w:sz w:val="18"/>
                <w:szCs w:val="18"/>
              </w:rPr>
            </w:pPr>
            <w:r w:rsidRPr="00594B37">
              <w:rPr>
                <w:rFonts w:cs="Times New Roman"/>
                <w:sz w:val="18"/>
                <w:szCs w:val="18"/>
              </w:rPr>
              <w:t>%</w:t>
            </w:r>
          </w:p>
        </w:tc>
        <w:tc>
          <w:tcPr>
            <w:tcW w:w="680" w:type="dxa"/>
            <w:vAlign w:val="center"/>
          </w:tcPr>
          <w:p w14:paraId="509546F1"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09CF6338"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741E22BF"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4327FD8F"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703740AC"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12B8EBA4"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5B34AE72"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0F152A47"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3A03979F"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36DC8096"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443DBB75" w14:textId="77777777" w:rsidR="00610A67" w:rsidRPr="007644F3" w:rsidRDefault="00610A67" w:rsidP="00043284">
            <w:pPr>
              <w:jc w:val="center"/>
              <w:rPr>
                <w:color w:val="000000"/>
                <w:sz w:val="18"/>
                <w:szCs w:val="18"/>
              </w:rPr>
            </w:pPr>
            <w:r w:rsidRPr="007644F3">
              <w:rPr>
                <w:color w:val="000000"/>
                <w:sz w:val="18"/>
                <w:szCs w:val="18"/>
              </w:rPr>
              <w:t>0,00</w:t>
            </w:r>
          </w:p>
        </w:tc>
      </w:tr>
      <w:tr w:rsidR="00610A67" w:rsidRPr="00594B37" w14:paraId="2FC0ED79" w14:textId="77777777" w:rsidTr="00043284">
        <w:trPr>
          <w:trHeight w:val="414"/>
        </w:trPr>
        <w:tc>
          <w:tcPr>
            <w:tcW w:w="3256" w:type="dxa"/>
            <w:vMerge/>
            <w:vAlign w:val="center"/>
          </w:tcPr>
          <w:p w14:paraId="213CB0EA" w14:textId="77777777" w:rsidR="00610A67" w:rsidRPr="00594B37" w:rsidRDefault="00610A67" w:rsidP="00043284">
            <w:pPr>
              <w:jc w:val="center"/>
              <w:rPr>
                <w:sz w:val="18"/>
                <w:szCs w:val="18"/>
              </w:rPr>
            </w:pPr>
          </w:p>
        </w:tc>
        <w:tc>
          <w:tcPr>
            <w:tcW w:w="2976" w:type="dxa"/>
            <w:vAlign w:val="center"/>
          </w:tcPr>
          <w:p w14:paraId="305BC5F1" w14:textId="77777777" w:rsidR="00610A67" w:rsidRPr="00594B37" w:rsidRDefault="00610A67" w:rsidP="00043284">
            <w:pPr>
              <w:pStyle w:val="TableStyle"/>
              <w:jc w:val="center"/>
              <w:rPr>
                <w:rFonts w:cs="Times New Roman"/>
                <w:sz w:val="18"/>
                <w:szCs w:val="18"/>
              </w:rPr>
            </w:pPr>
            <w:r w:rsidRPr="00594B37">
              <w:rPr>
                <w:rFonts w:cs="Times New Roman"/>
                <w:sz w:val="18"/>
                <w:szCs w:val="18"/>
              </w:rPr>
              <w:t>Всего стоимость группы проектов</w:t>
            </w:r>
          </w:p>
        </w:tc>
        <w:tc>
          <w:tcPr>
            <w:tcW w:w="850" w:type="dxa"/>
            <w:vAlign w:val="center"/>
          </w:tcPr>
          <w:p w14:paraId="4BC58C96" w14:textId="77777777" w:rsidR="00610A67" w:rsidRPr="00594B37" w:rsidRDefault="00610A67" w:rsidP="00043284">
            <w:pPr>
              <w:pStyle w:val="TableStyle"/>
              <w:jc w:val="center"/>
              <w:rPr>
                <w:rFonts w:cs="Times New Roman"/>
                <w:sz w:val="18"/>
                <w:szCs w:val="18"/>
              </w:rPr>
            </w:pPr>
            <w:r w:rsidRPr="00594B37">
              <w:rPr>
                <w:rFonts w:cs="Times New Roman"/>
                <w:sz w:val="18"/>
                <w:szCs w:val="18"/>
              </w:rPr>
              <w:t>тыс. руб.</w:t>
            </w:r>
          </w:p>
        </w:tc>
        <w:tc>
          <w:tcPr>
            <w:tcW w:w="680" w:type="dxa"/>
            <w:vAlign w:val="center"/>
          </w:tcPr>
          <w:p w14:paraId="74AF2EC1"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7FA1A143"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76B490FB"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082AE0F4"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7004962D"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7B023C9F"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1FDC9EC4"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6DC39A8B"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040CC26E"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788BBA38"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2373E264" w14:textId="77777777" w:rsidR="00610A67" w:rsidRPr="007644F3" w:rsidRDefault="00610A67" w:rsidP="00043284">
            <w:pPr>
              <w:jc w:val="center"/>
              <w:rPr>
                <w:color w:val="000000"/>
                <w:sz w:val="18"/>
                <w:szCs w:val="18"/>
              </w:rPr>
            </w:pPr>
            <w:r w:rsidRPr="007644F3">
              <w:rPr>
                <w:color w:val="000000"/>
                <w:sz w:val="18"/>
                <w:szCs w:val="18"/>
              </w:rPr>
              <w:t>0,00</w:t>
            </w:r>
          </w:p>
        </w:tc>
      </w:tr>
      <w:tr w:rsidR="00610A67" w:rsidRPr="00594B37" w14:paraId="7BB5705F" w14:textId="77777777" w:rsidTr="00043284">
        <w:trPr>
          <w:trHeight w:val="414"/>
        </w:trPr>
        <w:tc>
          <w:tcPr>
            <w:tcW w:w="3256" w:type="dxa"/>
            <w:vMerge/>
            <w:vAlign w:val="center"/>
          </w:tcPr>
          <w:p w14:paraId="1762F7F4" w14:textId="77777777" w:rsidR="00610A67" w:rsidRPr="00594B37" w:rsidRDefault="00610A67" w:rsidP="00043284">
            <w:pPr>
              <w:jc w:val="center"/>
              <w:rPr>
                <w:sz w:val="18"/>
                <w:szCs w:val="18"/>
              </w:rPr>
            </w:pPr>
          </w:p>
        </w:tc>
        <w:tc>
          <w:tcPr>
            <w:tcW w:w="2976" w:type="dxa"/>
            <w:vAlign w:val="center"/>
          </w:tcPr>
          <w:p w14:paraId="4ACEF992" w14:textId="77777777" w:rsidR="00610A67" w:rsidRPr="00594B37" w:rsidRDefault="00610A67" w:rsidP="00043284">
            <w:pPr>
              <w:pStyle w:val="TableStyle"/>
              <w:jc w:val="center"/>
              <w:rPr>
                <w:rFonts w:cs="Times New Roman"/>
                <w:sz w:val="18"/>
                <w:szCs w:val="18"/>
              </w:rPr>
            </w:pPr>
            <w:r w:rsidRPr="00594B37">
              <w:rPr>
                <w:rFonts w:cs="Times New Roman"/>
                <w:sz w:val="18"/>
                <w:szCs w:val="18"/>
              </w:rPr>
              <w:t>Всего стоимость группы проектов накопленным итогом</w:t>
            </w:r>
          </w:p>
        </w:tc>
        <w:tc>
          <w:tcPr>
            <w:tcW w:w="850" w:type="dxa"/>
            <w:vAlign w:val="center"/>
          </w:tcPr>
          <w:p w14:paraId="01493D25" w14:textId="77777777" w:rsidR="00610A67" w:rsidRPr="00594B37" w:rsidRDefault="00610A67" w:rsidP="00043284">
            <w:pPr>
              <w:pStyle w:val="TableStyle"/>
              <w:jc w:val="center"/>
              <w:rPr>
                <w:rFonts w:cs="Times New Roman"/>
                <w:sz w:val="18"/>
                <w:szCs w:val="18"/>
              </w:rPr>
            </w:pPr>
            <w:r w:rsidRPr="00594B37">
              <w:rPr>
                <w:rFonts w:cs="Times New Roman"/>
                <w:sz w:val="18"/>
                <w:szCs w:val="18"/>
              </w:rPr>
              <w:t>тыс. руб.</w:t>
            </w:r>
          </w:p>
        </w:tc>
        <w:tc>
          <w:tcPr>
            <w:tcW w:w="680" w:type="dxa"/>
            <w:vAlign w:val="center"/>
          </w:tcPr>
          <w:p w14:paraId="71BB6584"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3D32782F"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5439726C"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3AE780C9"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5E4479E8"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04059FCA"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66CFA813"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476FDABC"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2927457A"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62A1115D"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582417E4" w14:textId="77777777" w:rsidR="00610A67" w:rsidRPr="007644F3" w:rsidRDefault="00610A67" w:rsidP="00043284">
            <w:pPr>
              <w:jc w:val="center"/>
              <w:rPr>
                <w:color w:val="000000"/>
                <w:sz w:val="18"/>
                <w:szCs w:val="18"/>
              </w:rPr>
            </w:pPr>
            <w:r w:rsidRPr="007644F3">
              <w:rPr>
                <w:color w:val="000000"/>
                <w:sz w:val="18"/>
                <w:szCs w:val="18"/>
              </w:rPr>
              <w:t>0,00</w:t>
            </w:r>
          </w:p>
        </w:tc>
      </w:tr>
      <w:tr w:rsidR="00610A67" w:rsidRPr="00594B37" w14:paraId="5542024A" w14:textId="77777777" w:rsidTr="00043284">
        <w:trPr>
          <w:trHeight w:val="414"/>
        </w:trPr>
        <w:tc>
          <w:tcPr>
            <w:tcW w:w="3256" w:type="dxa"/>
            <w:vMerge w:val="restart"/>
            <w:vAlign w:val="center"/>
          </w:tcPr>
          <w:p w14:paraId="7AA4F7F3" w14:textId="77777777" w:rsidR="00610A67" w:rsidRPr="00594B37" w:rsidRDefault="00610A67" w:rsidP="00043284">
            <w:pPr>
              <w:pStyle w:val="TableStyle"/>
              <w:jc w:val="center"/>
              <w:rPr>
                <w:rFonts w:cs="Times New Roman"/>
                <w:sz w:val="18"/>
                <w:szCs w:val="18"/>
              </w:rPr>
            </w:pPr>
            <w:r w:rsidRPr="00594B37">
              <w:rPr>
                <w:rFonts w:cs="Times New Roman"/>
                <w:sz w:val="18"/>
                <w:szCs w:val="18"/>
              </w:rPr>
              <w:t xml:space="preserve">1.2. Строительство сетей ГВС </w:t>
            </w:r>
            <w:r>
              <w:rPr>
                <w:rFonts w:cs="Times New Roman"/>
                <w:sz w:val="18"/>
                <w:szCs w:val="18"/>
              </w:rPr>
              <w:br/>
            </w:r>
            <w:r w:rsidRPr="00594B37">
              <w:rPr>
                <w:rFonts w:cs="Times New Roman"/>
                <w:sz w:val="18"/>
                <w:szCs w:val="18"/>
              </w:rPr>
              <w:t>4-х трубной</w:t>
            </w:r>
          </w:p>
        </w:tc>
        <w:tc>
          <w:tcPr>
            <w:tcW w:w="2976" w:type="dxa"/>
            <w:vAlign w:val="center"/>
          </w:tcPr>
          <w:p w14:paraId="25C926D5" w14:textId="77777777" w:rsidR="00610A67" w:rsidRPr="00594B37" w:rsidRDefault="00610A67" w:rsidP="00043284">
            <w:pPr>
              <w:pStyle w:val="TableStyle"/>
              <w:jc w:val="center"/>
              <w:rPr>
                <w:rFonts w:cs="Times New Roman"/>
                <w:sz w:val="18"/>
                <w:szCs w:val="18"/>
              </w:rPr>
            </w:pPr>
            <w:r w:rsidRPr="00594B37">
              <w:rPr>
                <w:rFonts w:cs="Times New Roman"/>
                <w:sz w:val="18"/>
                <w:szCs w:val="18"/>
              </w:rPr>
              <w:t>Всего капитальные затраты, без НДС</w:t>
            </w:r>
          </w:p>
        </w:tc>
        <w:tc>
          <w:tcPr>
            <w:tcW w:w="850" w:type="dxa"/>
            <w:vAlign w:val="center"/>
          </w:tcPr>
          <w:p w14:paraId="30E36F1B" w14:textId="77777777" w:rsidR="00610A67" w:rsidRPr="00594B37" w:rsidRDefault="00610A67" w:rsidP="00043284">
            <w:pPr>
              <w:pStyle w:val="TableStyle"/>
              <w:jc w:val="center"/>
              <w:rPr>
                <w:rFonts w:cs="Times New Roman"/>
                <w:sz w:val="18"/>
                <w:szCs w:val="18"/>
              </w:rPr>
            </w:pPr>
            <w:r w:rsidRPr="00594B37">
              <w:rPr>
                <w:rFonts w:cs="Times New Roman"/>
                <w:sz w:val="18"/>
                <w:szCs w:val="18"/>
              </w:rPr>
              <w:t>тыс. руб.</w:t>
            </w:r>
          </w:p>
        </w:tc>
        <w:tc>
          <w:tcPr>
            <w:tcW w:w="680" w:type="dxa"/>
            <w:vAlign w:val="center"/>
          </w:tcPr>
          <w:p w14:paraId="202A1B5A"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0A681C8C"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571BD9F6"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6285878F"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37AE66F2"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38B01E44"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5785F410"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48F0F017"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5E3779DF"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114B3FD9"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0EDD2786" w14:textId="77777777" w:rsidR="00610A67" w:rsidRPr="007644F3" w:rsidRDefault="00610A67" w:rsidP="00043284">
            <w:pPr>
              <w:jc w:val="center"/>
              <w:rPr>
                <w:color w:val="000000"/>
                <w:sz w:val="18"/>
                <w:szCs w:val="18"/>
              </w:rPr>
            </w:pPr>
            <w:r w:rsidRPr="007644F3">
              <w:rPr>
                <w:color w:val="000000"/>
                <w:sz w:val="18"/>
                <w:szCs w:val="18"/>
              </w:rPr>
              <w:t>0,00</w:t>
            </w:r>
          </w:p>
        </w:tc>
      </w:tr>
      <w:tr w:rsidR="00610A67" w:rsidRPr="00594B37" w14:paraId="44A740CA" w14:textId="77777777" w:rsidTr="00043284">
        <w:trPr>
          <w:trHeight w:val="414"/>
        </w:trPr>
        <w:tc>
          <w:tcPr>
            <w:tcW w:w="3256" w:type="dxa"/>
            <w:vMerge/>
            <w:vAlign w:val="center"/>
          </w:tcPr>
          <w:p w14:paraId="605EBD14" w14:textId="77777777" w:rsidR="00610A67" w:rsidRPr="00594B37" w:rsidRDefault="00610A67" w:rsidP="00043284">
            <w:pPr>
              <w:jc w:val="center"/>
              <w:rPr>
                <w:sz w:val="18"/>
                <w:szCs w:val="18"/>
              </w:rPr>
            </w:pPr>
          </w:p>
        </w:tc>
        <w:tc>
          <w:tcPr>
            <w:tcW w:w="2976" w:type="dxa"/>
            <w:vAlign w:val="center"/>
          </w:tcPr>
          <w:p w14:paraId="2D888D32" w14:textId="77777777" w:rsidR="00610A67" w:rsidRPr="00594B37" w:rsidRDefault="00610A67" w:rsidP="00043284">
            <w:pPr>
              <w:pStyle w:val="TableStyle"/>
              <w:jc w:val="center"/>
              <w:rPr>
                <w:rFonts w:cs="Times New Roman"/>
                <w:sz w:val="18"/>
                <w:szCs w:val="18"/>
              </w:rPr>
            </w:pPr>
            <w:r w:rsidRPr="00594B37">
              <w:rPr>
                <w:rFonts w:cs="Times New Roman"/>
                <w:sz w:val="18"/>
                <w:szCs w:val="18"/>
              </w:rPr>
              <w:t>Непредвиденные расходы</w:t>
            </w:r>
          </w:p>
        </w:tc>
        <w:tc>
          <w:tcPr>
            <w:tcW w:w="850" w:type="dxa"/>
            <w:vAlign w:val="center"/>
          </w:tcPr>
          <w:p w14:paraId="6A9D8457" w14:textId="77777777" w:rsidR="00610A67" w:rsidRPr="00594B37" w:rsidRDefault="00610A67" w:rsidP="00043284">
            <w:pPr>
              <w:pStyle w:val="TableStyle"/>
              <w:jc w:val="center"/>
              <w:rPr>
                <w:rFonts w:cs="Times New Roman"/>
                <w:sz w:val="18"/>
                <w:szCs w:val="18"/>
              </w:rPr>
            </w:pPr>
            <w:r w:rsidRPr="00594B37">
              <w:rPr>
                <w:rFonts w:cs="Times New Roman"/>
                <w:sz w:val="18"/>
                <w:szCs w:val="18"/>
              </w:rPr>
              <w:t>тыс. руб.</w:t>
            </w:r>
          </w:p>
        </w:tc>
        <w:tc>
          <w:tcPr>
            <w:tcW w:w="680" w:type="dxa"/>
            <w:vAlign w:val="center"/>
          </w:tcPr>
          <w:p w14:paraId="37EADAE4"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47DC3C23"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66FBE65A"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68C0EA27"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4BE3C3BE"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7BD9273D"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54C3397C"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60811A4B"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53DA9DB1"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04E05F1A"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2EAD2D15" w14:textId="77777777" w:rsidR="00610A67" w:rsidRPr="007644F3" w:rsidRDefault="00610A67" w:rsidP="00043284">
            <w:pPr>
              <w:jc w:val="center"/>
              <w:rPr>
                <w:color w:val="000000"/>
                <w:sz w:val="18"/>
                <w:szCs w:val="18"/>
              </w:rPr>
            </w:pPr>
            <w:r w:rsidRPr="007644F3">
              <w:rPr>
                <w:color w:val="000000"/>
                <w:sz w:val="18"/>
                <w:szCs w:val="18"/>
              </w:rPr>
              <w:t>0,00</w:t>
            </w:r>
          </w:p>
        </w:tc>
      </w:tr>
      <w:tr w:rsidR="00610A67" w:rsidRPr="00594B37" w14:paraId="4FBB1F6C" w14:textId="77777777" w:rsidTr="00043284">
        <w:trPr>
          <w:trHeight w:val="414"/>
        </w:trPr>
        <w:tc>
          <w:tcPr>
            <w:tcW w:w="3256" w:type="dxa"/>
            <w:vMerge/>
            <w:vAlign w:val="center"/>
          </w:tcPr>
          <w:p w14:paraId="5F6D6E22" w14:textId="77777777" w:rsidR="00610A67" w:rsidRPr="00594B37" w:rsidRDefault="00610A67" w:rsidP="00043284">
            <w:pPr>
              <w:jc w:val="center"/>
              <w:rPr>
                <w:sz w:val="18"/>
                <w:szCs w:val="18"/>
              </w:rPr>
            </w:pPr>
          </w:p>
        </w:tc>
        <w:tc>
          <w:tcPr>
            <w:tcW w:w="2976" w:type="dxa"/>
            <w:vAlign w:val="center"/>
          </w:tcPr>
          <w:p w14:paraId="0426E5A6" w14:textId="77777777" w:rsidR="00610A67" w:rsidRPr="00594B37" w:rsidRDefault="00610A67" w:rsidP="00043284">
            <w:pPr>
              <w:pStyle w:val="TableStyle"/>
              <w:jc w:val="center"/>
              <w:rPr>
                <w:rFonts w:cs="Times New Roman"/>
                <w:sz w:val="18"/>
                <w:szCs w:val="18"/>
              </w:rPr>
            </w:pPr>
            <w:r w:rsidRPr="00594B37">
              <w:rPr>
                <w:rFonts w:cs="Times New Roman"/>
                <w:sz w:val="18"/>
                <w:szCs w:val="18"/>
              </w:rPr>
              <w:t>НДС</w:t>
            </w:r>
          </w:p>
        </w:tc>
        <w:tc>
          <w:tcPr>
            <w:tcW w:w="850" w:type="dxa"/>
            <w:vAlign w:val="center"/>
          </w:tcPr>
          <w:p w14:paraId="6344B5DE" w14:textId="77777777" w:rsidR="00610A67" w:rsidRPr="00594B37" w:rsidRDefault="00610A67" w:rsidP="00043284">
            <w:pPr>
              <w:pStyle w:val="TableStyle"/>
              <w:jc w:val="center"/>
              <w:rPr>
                <w:rFonts w:cs="Times New Roman"/>
                <w:sz w:val="18"/>
                <w:szCs w:val="18"/>
              </w:rPr>
            </w:pPr>
            <w:r w:rsidRPr="00594B37">
              <w:rPr>
                <w:rFonts w:cs="Times New Roman"/>
                <w:sz w:val="18"/>
                <w:szCs w:val="18"/>
              </w:rPr>
              <w:t>%</w:t>
            </w:r>
          </w:p>
        </w:tc>
        <w:tc>
          <w:tcPr>
            <w:tcW w:w="680" w:type="dxa"/>
            <w:vAlign w:val="center"/>
          </w:tcPr>
          <w:p w14:paraId="5E01F810"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0C9665AB"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00C6FB29"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6C9E038C"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04FAFFC9"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2C336CA8"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4BDC2A12"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5846C17D"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2D79C728"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33DA0ED7"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4F78289E" w14:textId="77777777" w:rsidR="00610A67" w:rsidRPr="007644F3" w:rsidRDefault="00610A67" w:rsidP="00043284">
            <w:pPr>
              <w:jc w:val="center"/>
              <w:rPr>
                <w:color w:val="000000"/>
                <w:sz w:val="18"/>
                <w:szCs w:val="18"/>
              </w:rPr>
            </w:pPr>
            <w:r w:rsidRPr="007644F3">
              <w:rPr>
                <w:color w:val="000000"/>
                <w:sz w:val="18"/>
                <w:szCs w:val="18"/>
              </w:rPr>
              <w:t>0,00</w:t>
            </w:r>
          </w:p>
        </w:tc>
      </w:tr>
      <w:tr w:rsidR="00610A67" w:rsidRPr="00594B37" w14:paraId="399C7226" w14:textId="77777777" w:rsidTr="00043284">
        <w:trPr>
          <w:trHeight w:val="414"/>
        </w:trPr>
        <w:tc>
          <w:tcPr>
            <w:tcW w:w="3256" w:type="dxa"/>
            <w:vMerge/>
            <w:vAlign w:val="center"/>
          </w:tcPr>
          <w:p w14:paraId="58B14CE5" w14:textId="77777777" w:rsidR="00610A67" w:rsidRPr="00594B37" w:rsidRDefault="00610A67" w:rsidP="00043284">
            <w:pPr>
              <w:jc w:val="center"/>
              <w:rPr>
                <w:sz w:val="18"/>
                <w:szCs w:val="18"/>
              </w:rPr>
            </w:pPr>
          </w:p>
        </w:tc>
        <w:tc>
          <w:tcPr>
            <w:tcW w:w="2976" w:type="dxa"/>
            <w:vAlign w:val="center"/>
          </w:tcPr>
          <w:p w14:paraId="24DFE527" w14:textId="77777777" w:rsidR="00610A67" w:rsidRPr="00594B37" w:rsidRDefault="00610A67" w:rsidP="00043284">
            <w:pPr>
              <w:pStyle w:val="TableStyle"/>
              <w:jc w:val="center"/>
              <w:rPr>
                <w:rFonts w:cs="Times New Roman"/>
                <w:sz w:val="18"/>
                <w:szCs w:val="18"/>
              </w:rPr>
            </w:pPr>
            <w:r w:rsidRPr="00594B37">
              <w:rPr>
                <w:rFonts w:cs="Times New Roman"/>
                <w:sz w:val="18"/>
                <w:szCs w:val="18"/>
              </w:rPr>
              <w:t>Всего стоимость группы проектов</w:t>
            </w:r>
          </w:p>
        </w:tc>
        <w:tc>
          <w:tcPr>
            <w:tcW w:w="850" w:type="dxa"/>
            <w:vAlign w:val="center"/>
          </w:tcPr>
          <w:p w14:paraId="3C66DB97" w14:textId="77777777" w:rsidR="00610A67" w:rsidRPr="00594B37" w:rsidRDefault="00610A67" w:rsidP="00043284">
            <w:pPr>
              <w:pStyle w:val="TableStyle"/>
              <w:jc w:val="center"/>
              <w:rPr>
                <w:rFonts w:cs="Times New Roman"/>
                <w:sz w:val="18"/>
                <w:szCs w:val="18"/>
              </w:rPr>
            </w:pPr>
            <w:r w:rsidRPr="00594B37">
              <w:rPr>
                <w:rFonts w:cs="Times New Roman"/>
                <w:sz w:val="18"/>
                <w:szCs w:val="18"/>
              </w:rPr>
              <w:t>тыс. руб.</w:t>
            </w:r>
          </w:p>
        </w:tc>
        <w:tc>
          <w:tcPr>
            <w:tcW w:w="680" w:type="dxa"/>
            <w:vAlign w:val="center"/>
          </w:tcPr>
          <w:p w14:paraId="51030233"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7B785044"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51AC3691"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56B627E0"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252495FE"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079AEE0B"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5DAADB62"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7EAF3210"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22208C7F"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55BAA134"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73C72327" w14:textId="77777777" w:rsidR="00610A67" w:rsidRPr="007644F3" w:rsidRDefault="00610A67" w:rsidP="00043284">
            <w:pPr>
              <w:jc w:val="center"/>
              <w:rPr>
                <w:color w:val="000000"/>
                <w:sz w:val="18"/>
                <w:szCs w:val="18"/>
              </w:rPr>
            </w:pPr>
            <w:r w:rsidRPr="007644F3">
              <w:rPr>
                <w:color w:val="000000"/>
                <w:sz w:val="18"/>
                <w:szCs w:val="18"/>
              </w:rPr>
              <w:t>0,00</w:t>
            </w:r>
          </w:p>
        </w:tc>
      </w:tr>
      <w:tr w:rsidR="00610A67" w:rsidRPr="00594B37" w14:paraId="11757773" w14:textId="77777777" w:rsidTr="00043284">
        <w:trPr>
          <w:trHeight w:val="414"/>
        </w:trPr>
        <w:tc>
          <w:tcPr>
            <w:tcW w:w="3256" w:type="dxa"/>
            <w:vMerge/>
            <w:vAlign w:val="center"/>
          </w:tcPr>
          <w:p w14:paraId="41D3F3B2" w14:textId="77777777" w:rsidR="00610A67" w:rsidRPr="00594B37" w:rsidRDefault="00610A67" w:rsidP="00043284">
            <w:pPr>
              <w:jc w:val="center"/>
              <w:rPr>
                <w:sz w:val="18"/>
                <w:szCs w:val="18"/>
              </w:rPr>
            </w:pPr>
          </w:p>
        </w:tc>
        <w:tc>
          <w:tcPr>
            <w:tcW w:w="2976" w:type="dxa"/>
            <w:vAlign w:val="center"/>
          </w:tcPr>
          <w:p w14:paraId="7B38CFF9" w14:textId="77777777" w:rsidR="00610A67" w:rsidRPr="00594B37" w:rsidRDefault="00610A67" w:rsidP="00043284">
            <w:pPr>
              <w:pStyle w:val="TableStyle"/>
              <w:jc w:val="center"/>
              <w:rPr>
                <w:rFonts w:cs="Times New Roman"/>
                <w:sz w:val="18"/>
                <w:szCs w:val="18"/>
              </w:rPr>
            </w:pPr>
            <w:r w:rsidRPr="00594B37">
              <w:rPr>
                <w:rFonts w:cs="Times New Roman"/>
                <w:sz w:val="18"/>
                <w:szCs w:val="18"/>
              </w:rPr>
              <w:t>Всего стоимость группы проектов накопленным итогом</w:t>
            </w:r>
          </w:p>
        </w:tc>
        <w:tc>
          <w:tcPr>
            <w:tcW w:w="850" w:type="dxa"/>
            <w:vAlign w:val="center"/>
          </w:tcPr>
          <w:p w14:paraId="4D8F7B44" w14:textId="77777777" w:rsidR="00610A67" w:rsidRPr="00594B37" w:rsidRDefault="00610A67" w:rsidP="00043284">
            <w:pPr>
              <w:pStyle w:val="TableStyle"/>
              <w:jc w:val="center"/>
              <w:rPr>
                <w:rFonts w:cs="Times New Roman"/>
                <w:sz w:val="18"/>
                <w:szCs w:val="18"/>
              </w:rPr>
            </w:pPr>
            <w:r w:rsidRPr="00594B37">
              <w:rPr>
                <w:rFonts w:cs="Times New Roman"/>
                <w:sz w:val="18"/>
                <w:szCs w:val="18"/>
              </w:rPr>
              <w:t>тыс. руб.</w:t>
            </w:r>
          </w:p>
        </w:tc>
        <w:tc>
          <w:tcPr>
            <w:tcW w:w="680" w:type="dxa"/>
            <w:vAlign w:val="center"/>
          </w:tcPr>
          <w:p w14:paraId="1478CAA1"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79023DAE"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66052914"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6F05E19E"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4FAD662E"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4A35CF3F"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0D5C8A3E"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323024A5"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7BFAA9A6"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5A4B5218" w14:textId="77777777" w:rsidR="00610A67" w:rsidRPr="007644F3" w:rsidRDefault="00610A67" w:rsidP="00043284">
            <w:pPr>
              <w:jc w:val="center"/>
              <w:rPr>
                <w:color w:val="000000"/>
                <w:sz w:val="18"/>
                <w:szCs w:val="18"/>
              </w:rPr>
            </w:pPr>
            <w:r w:rsidRPr="007644F3">
              <w:rPr>
                <w:color w:val="000000"/>
                <w:sz w:val="18"/>
                <w:szCs w:val="18"/>
              </w:rPr>
              <w:t>0,00</w:t>
            </w:r>
          </w:p>
        </w:tc>
        <w:tc>
          <w:tcPr>
            <w:tcW w:w="680" w:type="dxa"/>
            <w:vAlign w:val="center"/>
          </w:tcPr>
          <w:p w14:paraId="16994840" w14:textId="77777777" w:rsidR="00610A67" w:rsidRPr="007644F3" w:rsidRDefault="00610A67" w:rsidP="00043284">
            <w:pPr>
              <w:jc w:val="center"/>
              <w:rPr>
                <w:color w:val="000000"/>
                <w:sz w:val="18"/>
                <w:szCs w:val="18"/>
              </w:rPr>
            </w:pPr>
            <w:r w:rsidRPr="007644F3">
              <w:rPr>
                <w:color w:val="000000"/>
                <w:sz w:val="18"/>
                <w:szCs w:val="18"/>
              </w:rPr>
              <w:t>0,00</w:t>
            </w:r>
          </w:p>
        </w:tc>
      </w:tr>
    </w:tbl>
    <w:p w14:paraId="62743318" w14:textId="77777777" w:rsidR="00F51C0D" w:rsidRDefault="00F51C0D" w:rsidP="00174925">
      <w:pPr>
        <w:pStyle w:val="affffffa"/>
        <w:rPr>
          <w:lang w:val="ru-RU"/>
        </w:rPr>
        <w:sectPr w:rsidR="00F51C0D" w:rsidSect="00F51C0D">
          <w:headerReference w:type="default" r:id="rId70"/>
          <w:type w:val="nextColumn"/>
          <w:pgSz w:w="16838" w:h="11906" w:orient="landscape" w:code="9"/>
          <w:pgMar w:top="1134" w:right="1134" w:bottom="567" w:left="1134" w:header="425" w:footer="0" w:gutter="0"/>
          <w:cols w:space="708"/>
          <w:docGrid w:linePitch="360"/>
        </w:sectPr>
      </w:pPr>
    </w:p>
    <w:p w14:paraId="1ED90207" w14:textId="77777777" w:rsidR="004D6232" w:rsidRPr="001A772D" w:rsidRDefault="008C75E4" w:rsidP="003637FB">
      <w:pPr>
        <w:pStyle w:val="1fe"/>
        <w:ind w:left="567" w:firstLine="0"/>
      </w:pPr>
      <w:bookmarkStart w:id="1259" w:name="_Toc115635720"/>
      <w:bookmarkEnd w:id="1252"/>
      <w:r>
        <w:lastRenderedPageBreak/>
        <w:t>К</w:t>
      </w:r>
      <w:r w:rsidR="00106C71" w:rsidRPr="001A772D">
        <w:t xml:space="preserve">нига 17. </w:t>
      </w:r>
      <w:r w:rsidR="004D6232" w:rsidRPr="001A772D">
        <w:t>Глава 17 – Замечания и предложения к проекту схемы теплоснабжения</w:t>
      </w:r>
      <w:bookmarkEnd w:id="1253"/>
      <w:bookmarkEnd w:id="1259"/>
    </w:p>
    <w:p w14:paraId="062F8603" w14:textId="77777777" w:rsidR="003243A5" w:rsidRPr="00F51C0D" w:rsidRDefault="003243A5" w:rsidP="003243A5">
      <w:pPr>
        <w:pStyle w:val="2f0"/>
      </w:pPr>
      <w:bookmarkStart w:id="1260" w:name="_Toc115635721"/>
      <w:r w:rsidRPr="001A772D">
        <w:t xml:space="preserve">17.1 Перечень всех замечаний и предложений, поступивших при разработке, </w:t>
      </w:r>
      <w:r w:rsidRPr="00F51C0D">
        <w:t>утверждении и актуализации схемы теплоснабжения</w:t>
      </w:r>
      <w:bookmarkEnd w:id="1260"/>
      <w:r w:rsidRPr="00F51C0D">
        <w:t xml:space="preserve"> </w:t>
      </w:r>
    </w:p>
    <w:p w14:paraId="6834CECB" w14:textId="77777777" w:rsidR="004D6232" w:rsidRPr="00D14A9D" w:rsidRDefault="00D10A48" w:rsidP="004C0176">
      <w:pPr>
        <w:pStyle w:val="Afffa"/>
      </w:pPr>
      <w:r w:rsidRPr="00F51C0D">
        <w:t>В</w:t>
      </w:r>
      <w:r w:rsidR="004D6232" w:rsidRPr="00F51C0D">
        <w:t xml:space="preserve"> адрес разработчика </w:t>
      </w:r>
      <w:r w:rsidRPr="00F51C0D">
        <w:t>к проекту схемы теплоснабжения</w:t>
      </w:r>
      <w:r w:rsidR="004C0176">
        <w:t xml:space="preserve"> не</w:t>
      </w:r>
      <w:r w:rsidRPr="00F51C0D">
        <w:t xml:space="preserve"> поступали </w:t>
      </w:r>
      <w:r w:rsidR="004D6232" w:rsidRPr="00F51C0D">
        <w:t>замечани</w:t>
      </w:r>
      <w:r w:rsidRPr="00F51C0D">
        <w:t>я</w:t>
      </w:r>
      <w:r w:rsidR="004D6232" w:rsidRPr="00F51C0D">
        <w:t xml:space="preserve"> и предложени</w:t>
      </w:r>
      <w:r w:rsidRPr="00F51C0D">
        <w:t>я</w:t>
      </w:r>
      <w:r w:rsidR="004C0176">
        <w:t>.</w:t>
      </w:r>
    </w:p>
    <w:p w14:paraId="4CEE3A4E" w14:textId="77777777" w:rsidR="00B9699F" w:rsidRPr="00D14A9D" w:rsidRDefault="00B9699F" w:rsidP="00B9699F">
      <w:pPr>
        <w:pStyle w:val="2f0"/>
      </w:pPr>
      <w:bookmarkStart w:id="1261" w:name="_Toc115635722"/>
      <w:r w:rsidRPr="00D14A9D">
        <w:t>17.2 Ответы разработчиков проекта схемы теплоснабжения на замечания и предложения</w:t>
      </w:r>
      <w:bookmarkEnd w:id="1261"/>
      <w:r w:rsidRPr="00D14A9D">
        <w:t xml:space="preserve"> </w:t>
      </w:r>
    </w:p>
    <w:p w14:paraId="6A3FA623" w14:textId="77777777" w:rsidR="00B9699F" w:rsidRPr="00D14A9D" w:rsidRDefault="00B9699F" w:rsidP="00B9699F">
      <w:pPr>
        <w:pStyle w:val="Afffa"/>
      </w:pPr>
      <w:r w:rsidRPr="00D14A9D">
        <w:t xml:space="preserve">Ответы разработчиков проекта схемы теплоснабжения на замечания и предложения </w:t>
      </w:r>
      <w:r w:rsidR="004C0176">
        <w:t>отсутствуют</w:t>
      </w:r>
      <w:r w:rsidRPr="00D14A9D">
        <w:t>.</w:t>
      </w:r>
    </w:p>
    <w:p w14:paraId="26D58AD2" w14:textId="77777777" w:rsidR="00B9699F" w:rsidRPr="00D14A9D" w:rsidRDefault="00B9699F" w:rsidP="00B9699F">
      <w:pPr>
        <w:pStyle w:val="2f0"/>
      </w:pPr>
      <w:bookmarkStart w:id="1262" w:name="_Toc115635723"/>
      <w:r w:rsidRPr="00D14A9D">
        <w:t>17.3 Перечень учтенных замечаний и предложений, а также реестр изменений, внесенных в разделы схемы теплоснабжения и главы обосновывающих материалов к схеме теплоснабжения</w:t>
      </w:r>
      <w:bookmarkEnd w:id="1262"/>
      <w:r w:rsidRPr="00D14A9D">
        <w:t xml:space="preserve">  </w:t>
      </w:r>
    </w:p>
    <w:p w14:paraId="693B68A9" w14:textId="77777777" w:rsidR="00B9699F" w:rsidRPr="001A772D" w:rsidRDefault="004C0176" w:rsidP="00B9699F">
      <w:pPr>
        <w:pStyle w:val="Afffa"/>
      </w:pPr>
      <w:r w:rsidRPr="004C0176">
        <w:t>Перечень учтенных замечаний и предложений, а также реестр изменений, внесенных в разделы схемы теплоснабжения и главы обосновывающих материалов к схеме теплоснабжения не предоставлен, по причине отсутствия замечаний и предложений</w:t>
      </w:r>
      <w:r w:rsidR="00F360C1" w:rsidRPr="00D14A9D">
        <w:t>.</w:t>
      </w:r>
    </w:p>
    <w:p w14:paraId="272B1B73" w14:textId="77777777" w:rsidR="00B9699F" w:rsidRPr="001A772D" w:rsidRDefault="00B9699F" w:rsidP="006B7F55">
      <w:pPr>
        <w:pStyle w:val="Afffa"/>
      </w:pPr>
    </w:p>
    <w:p w14:paraId="3BC8CE83" w14:textId="77777777" w:rsidR="00B82F24" w:rsidRPr="001A772D" w:rsidRDefault="00B82F24">
      <w:pPr>
        <w:spacing w:after="200" w:line="276" w:lineRule="auto"/>
        <w:rPr>
          <w:b/>
          <w:bCs/>
        </w:rPr>
      </w:pPr>
      <w:bookmarkStart w:id="1263" w:name="_Hlk536116294"/>
      <w:bookmarkEnd w:id="1254"/>
      <w:r w:rsidRPr="001A772D">
        <w:br w:type="page"/>
      </w:r>
    </w:p>
    <w:bookmarkEnd w:id="1263"/>
    <w:p w14:paraId="21A75939" w14:textId="77777777" w:rsidR="006224CA" w:rsidRDefault="006224CA" w:rsidP="006224CA">
      <w:pPr>
        <w:pStyle w:val="1fe"/>
      </w:pPr>
      <w:r w:rsidRPr="001A772D">
        <w:lastRenderedPageBreak/>
        <w:t>Книга 1</w:t>
      </w:r>
      <w:r w:rsidR="00A43BB7" w:rsidRPr="00A43BB7">
        <w:t>8</w:t>
      </w:r>
      <w:r w:rsidRPr="001A772D">
        <w:t>. Глава 1</w:t>
      </w:r>
      <w:r w:rsidR="00A43BB7" w:rsidRPr="00A43BB7">
        <w:t>8</w:t>
      </w:r>
      <w:r>
        <w:t xml:space="preserve"> –</w:t>
      </w:r>
      <w:r w:rsidRPr="001A772D">
        <w:t xml:space="preserve"> </w:t>
      </w:r>
      <w:r>
        <w:t xml:space="preserve">Оценка экологической безопасности теплоснабжения </w:t>
      </w:r>
    </w:p>
    <w:p w14:paraId="2C16AD2F" w14:textId="77777777" w:rsidR="00250ECD" w:rsidRDefault="00250ECD" w:rsidP="00250ECD">
      <w:pPr>
        <w:pStyle w:val="2f0"/>
      </w:pPr>
      <w:r>
        <w:t xml:space="preserve">18.1 Описание фоновых и/или сводных расчетов концентраций вредных (загрязняющих) веществ </w:t>
      </w:r>
    </w:p>
    <w:p w14:paraId="7CFEB6DE" w14:textId="77777777" w:rsidR="00250ECD" w:rsidRDefault="00250ECD" w:rsidP="00250ECD">
      <w:pPr>
        <w:pStyle w:val="Afffa"/>
      </w:pPr>
      <w:r>
        <w:t>Описание фоновых концентраций вредных (загрязняющих) веществ приведено в пункте 2, Главы 13, Книги 1 Обосновывающих материалов схемы теплоснабжения. Описание сводных расчетов концентраций вредных (загрязняющих) веществ приведено в пункте 6, Главы 13, Книги 1 Обосновывающих материалов схемы теплоснабжения.</w:t>
      </w:r>
    </w:p>
    <w:p w14:paraId="52BA57D6" w14:textId="77777777" w:rsidR="00250ECD" w:rsidRDefault="00250ECD" w:rsidP="00250ECD">
      <w:pPr>
        <w:pStyle w:val="2f0"/>
        <w:rPr>
          <w:shd w:val="clear" w:color="auto" w:fill="FFFFFF"/>
        </w:rPr>
      </w:pPr>
      <w:r>
        <w:rPr>
          <w:shd w:val="clear" w:color="auto" w:fill="FFFFFF"/>
        </w:rPr>
        <w:t>18.2 Прогнозные расчеты максимальных разовых концентраций вредных (загрязняющих) веществ в приземном слое атмосферного воздуха от сохраняемых, модернизируемых и планируемых к строительству объектов теплоснабжения, с учетом плана реализации мер по уменьшению загрязнения атмосферного воздуха</w:t>
      </w:r>
    </w:p>
    <w:p w14:paraId="51C889E1" w14:textId="77777777" w:rsidR="00250ECD" w:rsidRDefault="00250ECD" w:rsidP="00250ECD">
      <w:pPr>
        <w:pStyle w:val="Afffa"/>
      </w:pPr>
      <w:r>
        <w:t>Расчеты проводятся с учетом планируемых мероприятий по модернизации существующих объектов и внедрению современных природоохранных технологий на новых источниках теплоснабжения. Особое внимание уделяется соблюдению предельно допустимых концентраций вредных веществ в атмосфере. На прогнозные расчеты влияют следующие характеристики:</w:t>
      </w:r>
    </w:p>
    <w:p w14:paraId="155E4E1D" w14:textId="77777777" w:rsidR="00250ECD" w:rsidRDefault="00250ECD" w:rsidP="000F782E">
      <w:pPr>
        <w:pStyle w:val="Afffa"/>
        <w:numPr>
          <w:ilvl w:val="0"/>
          <w:numId w:val="33"/>
        </w:numPr>
      </w:pPr>
      <w:r>
        <w:t>Характеристики источников выбросов от объектов теплоснабжения;</w:t>
      </w:r>
    </w:p>
    <w:p w14:paraId="5DE76C0D" w14:textId="77777777" w:rsidR="00250ECD" w:rsidRDefault="00250ECD" w:rsidP="000F782E">
      <w:pPr>
        <w:pStyle w:val="Afffa"/>
        <w:numPr>
          <w:ilvl w:val="0"/>
          <w:numId w:val="33"/>
        </w:numPr>
      </w:pPr>
      <w:r>
        <w:t>Параметры рассеивания загрязняющих веществ в атмосфере;</w:t>
      </w:r>
    </w:p>
    <w:p w14:paraId="12290D6F" w14:textId="77777777" w:rsidR="00250ECD" w:rsidRDefault="00250ECD" w:rsidP="000F782E">
      <w:pPr>
        <w:pStyle w:val="Afffa"/>
        <w:numPr>
          <w:ilvl w:val="0"/>
          <w:numId w:val="33"/>
        </w:numPr>
      </w:pPr>
      <w:r>
        <w:t>Прогнозируемые концентрации вредных веществ в приземном слое воздуха;</w:t>
      </w:r>
    </w:p>
    <w:p w14:paraId="4BF52594" w14:textId="77777777" w:rsidR="00250ECD" w:rsidRDefault="00250ECD" w:rsidP="000F782E">
      <w:pPr>
        <w:pStyle w:val="Afffa"/>
        <w:numPr>
          <w:ilvl w:val="0"/>
          <w:numId w:val="33"/>
        </w:numPr>
      </w:pPr>
      <w:r>
        <w:t>Эффективность планируемых мероприятий;</w:t>
      </w:r>
    </w:p>
    <w:p w14:paraId="16AF78D5" w14:textId="77777777" w:rsidR="00250ECD" w:rsidRDefault="00250ECD" w:rsidP="000F782E">
      <w:pPr>
        <w:pStyle w:val="Afffa"/>
        <w:numPr>
          <w:ilvl w:val="0"/>
          <w:numId w:val="33"/>
        </w:numPr>
      </w:pPr>
      <w:r>
        <w:t>Изменение договорной нагрузки;</w:t>
      </w:r>
    </w:p>
    <w:p w14:paraId="64BB4397" w14:textId="77777777" w:rsidR="00250ECD" w:rsidRDefault="00250ECD" w:rsidP="000F782E">
      <w:pPr>
        <w:pStyle w:val="Afffa"/>
        <w:numPr>
          <w:ilvl w:val="0"/>
          <w:numId w:val="33"/>
        </w:numPr>
      </w:pPr>
      <w:r>
        <w:t>Внедрение технологий по очистке уходящих газов;</w:t>
      </w:r>
    </w:p>
    <w:p w14:paraId="7F1CEB3E" w14:textId="77777777" w:rsidR="00250ECD" w:rsidRDefault="00250ECD" w:rsidP="000F782E">
      <w:pPr>
        <w:pStyle w:val="Afffa"/>
        <w:numPr>
          <w:ilvl w:val="0"/>
          <w:numId w:val="33"/>
        </w:numPr>
      </w:pPr>
      <w:r>
        <w:t>Соответствие расчетных показателей установленным экологическим нормативам.</w:t>
      </w:r>
    </w:p>
    <w:p w14:paraId="13799F3D" w14:textId="42DD3CC1" w:rsidR="00250ECD" w:rsidRDefault="00250ECD" w:rsidP="00250ECD">
      <w:pPr>
        <w:pStyle w:val="Afffa"/>
      </w:pPr>
      <w:r>
        <w:t>Результаты прогнозных расчетов являются основанием для разработки разделов схемы теплоснабжения, связанных с экологическим обоснованием планируемых мероприятий. На их основе формируются рекомендации по оптимизации размещения объектов теплоснабжения и выбору технологических решений, обеспечивающих минимальное воздействие на атмосферный воздух. Перспективные максимальные разовые концентрации вредных (загрязняющих) веществ представлены в таблице 10</w:t>
      </w:r>
      <w:r w:rsidR="00FC3FD3">
        <w:t>6</w:t>
      </w:r>
      <w:r>
        <w:t>.</w:t>
      </w:r>
    </w:p>
    <w:p w14:paraId="3BDEA86C" w14:textId="77777777" w:rsidR="00250ECD" w:rsidRDefault="00250ECD" w:rsidP="00250ECD">
      <w:pPr>
        <w:pStyle w:val="Afffa"/>
      </w:pPr>
    </w:p>
    <w:p w14:paraId="67F01917" w14:textId="77777777" w:rsidR="00250ECD" w:rsidRDefault="00250ECD" w:rsidP="00250ECD">
      <w:pPr>
        <w:pStyle w:val="Afffa"/>
        <w:rPr>
          <w:shd w:val="clear" w:color="auto" w:fill="FFFFFF"/>
        </w:rPr>
      </w:pPr>
    </w:p>
    <w:p w14:paraId="00FF69BE" w14:textId="77777777" w:rsidR="00250ECD" w:rsidRDefault="00250ECD" w:rsidP="00250ECD">
      <w:pPr>
        <w:spacing w:line="300" w:lineRule="auto"/>
        <w:rPr>
          <w:rFonts w:eastAsia="Calibri"/>
          <w:shd w:val="clear" w:color="auto" w:fill="FFFFFF"/>
        </w:rPr>
        <w:sectPr w:rsidR="00250ECD" w:rsidSect="00250ECD">
          <w:pgSz w:w="11906" w:h="16838"/>
          <w:pgMar w:top="1134" w:right="567" w:bottom="1134" w:left="1134" w:header="142" w:footer="709" w:gutter="0"/>
          <w:cols w:space="720"/>
        </w:sectPr>
      </w:pPr>
    </w:p>
    <w:p w14:paraId="61883E17" w14:textId="42D32F63" w:rsidR="00250ECD" w:rsidRDefault="00250ECD" w:rsidP="00250ECD">
      <w:pPr>
        <w:pStyle w:val="Afffa"/>
        <w:jc w:val="right"/>
        <w:rPr>
          <w:i/>
          <w:iCs/>
          <w:shd w:val="clear" w:color="auto" w:fill="FFFFFF"/>
        </w:rPr>
      </w:pPr>
      <w:r>
        <w:rPr>
          <w:i/>
          <w:iCs/>
          <w:shd w:val="clear" w:color="auto" w:fill="FFFFFF"/>
        </w:rPr>
        <w:lastRenderedPageBreak/>
        <w:t>Таблица 10</w:t>
      </w:r>
      <w:r w:rsidR="00FC3FD3">
        <w:rPr>
          <w:i/>
          <w:iCs/>
          <w:shd w:val="clear" w:color="auto" w:fill="FFFFFF"/>
        </w:rPr>
        <w:t>6</w:t>
      </w:r>
      <w:r w:rsidR="007B210C">
        <w:rPr>
          <w:i/>
          <w:iCs/>
          <w:shd w:val="clear" w:color="auto" w:fill="FFFFFF"/>
        </w:rPr>
        <w:t xml:space="preserve">. </w:t>
      </w:r>
      <w:r>
        <w:rPr>
          <w:i/>
          <w:iCs/>
          <w:shd w:val="clear" w:color="auto" w:fill="FFFFFF"/>
        </w:rPr>
        <w:t>Перспективные максимальные разовые концентрации вредных (загрязняющих) веществ</w:t>
      </w:r>
    </w:p>
    <w:tbl>
      <w:tblPr>
        <w:tblStyle w:val="af0"/>
        <w:tblW w:w="0" w:type="auto"/>
        <w:tblCellMar>
          <w:left w:w="0" w:type="dxa"/>
          <w:right w:w="0" w:type="dxa"/>
        </w:tblCellMar>
        <w:tblLook w:val="04A0" w:firstRow="1" w:lastRow="0" w:firstColumn="1" w:lastColumn="0" w:noHBand="0" w:noVBand="1"/>
      </w:tblPr>
      <w:tblGrid>
        <w:gridCol w:w="542"/>
        <w:gridCol w:w="1456"/>
        <w:gridCol w:w="1705"/>
        <w:gridCol w:w="987"/>
        <w:gridCol w:w="987"/>
        <w:gridCol w:w="987"/>
        <w:gridCol w:w="987"/>
        <w:gridCol w:w="987"/>
        <w:gridCol w:w="987"/>
        <w:gridCol w:w="987"/>
        <w:gridCol w:w="987"/>
        <w:gridCol w:w="987"/>
        <w:gridCol w:w="987"/>
        <w:gridCol w:w="987"/>
      </w:tblGrid>
      <w:tr w:rsidR="007B210C" w:rsidRPr="001617C3" w14:paraId="628FA6C2" w14:textId="77777777" w:rsidTr="007B210C">
        <w:trPr>
          <w:tblHeader/>
        </w:trPr>
        <w:tc>
          <w:tcPr>
            <w:tcW w:w="542" w:type="dxa"/>
            <w:vMerge w:val="restart"/>
            <w:vAlign w:val="center"/>
          </w:tcPr>
          <w:p w14:paraId="42C2EEAB" w14:textId="77777777" w:rsidR="007B210C" w:rsidRPr="001617C3" w:rsidRDefault="007B210C" w:rsidP="00043284">
            <w:pPr>
              <w:pStyle w:val="TableStyle"/>
              <w:jc w:val="center"/>
              <w:rPr>
                <w:rFonts w:cs="Times New Roman"/>
                <w:sz w:val="18"/>
                <w:szCs w:val="18"/>
              </w:rPr>
            </w:pPr>
            <w:r w:rsidRPr="001617C3">
              <w:rPr>
                <w:rFonts w:cs="Times New Roman"/>
                <w:sz w:val="18"/>
                <w:szCs w:val="18"/>
              </w:rPr>
              <w:t>№</w:t>
            </w:r>
          </w:p>
        </w:tc>
        <w:tc>
          <w:tcPr>
            <w:tcW w:w="1456" w:type="dxa"/>
            <w:vMerge w:val="restart"/>
            <w:vAlign w:val="center"/>
          </w:tcPr>
          <w:p w14:paraId="4B4AF428" w14:textId="77777777" w:rsidR="007B210C" w:rsidRPr="001617C3" w:rsidRDefault="007B210C" w:rsidP="00043284">
            <w:pPr>
              <w:pStyle w:val="TableStyle"/>
              <w:jc w:val="center"/>
              <w:rPr>
                <w:rFonts w:cs="Times New Roman"/>
                <w:sz w:val="18"/>
                <w:szCs w:val="18"/>
              </w:rPr>
            </w:pPr>
            <w:r w:rsidRPr="001617C3">
              <w:rPr>
                <w:rFonts w:cs="Times New Roman"/>
                <w:sz w:val="18"/>
                <w:szCs w:val="18"/>
              </w:rPr>
              <w:t>Источник тепловой энергии</w:t>
            </w:r>
          </w:p>
        </w:tc>
        <w:tc>
          <w:tcPr>
            <w:tcW w:w="1705" w:type="dxa"/>
            <w:vMerge w:val="restart"/>
            <w:vAlign w:val="center"/>
          </w:tcPr>
          <w:p w14:paraId="15857ACD" w14:textId="77777777" w:rsidR="007B210C" w:rsidRPr="001617C3" w:rsidRDefault="007B210C" w:rsidP="00043284">
            <w:pPr>
              <w:pStyle w:val="TableStyle"/>
              <w:jc w:val="center"/>
              <w:rPr>
                <w:rFonts w:cs="Times New Roman"/>
                <w:sz w:val="18"/>
                <w:szCs w:val="18"/>
              </w:rPr>
            </w:pPr>
            <w:r w:rsidRPr="001617C3">
              <w:rPr>
                <w:rFonts w:cs="Times New Roman"/>
                <w:sz w:val="18"/>
                <w:szCs w:val="18"/>
              </w:rPr>
              <w:t>Наименование вещества</w:t>
            </w:r>
          </w:p>
        </w:tc>
        <w:tc>
          <w:tcPr>
            <w:tcW w:w="10857" w:type="dxa"/>
            <w:gridSpan w:val="11"/>
            <w:vAlign w:val="center"/>
          </w:tcPr>
          <w:p w14:paraId="3CC4BCE6" w14:textId="77777777" w:rsidR="007B210C" w:rsidRPr="001617C3" w:rsidRDefault="007B210C" w:rsidP="00043284">
            <w:pPr>
              <w:pStyle w:val="TableStyle"/>
              <w:jc w:val="center"/>
              <w:rPr>
                <w:rFonts w:cs="Times New Roman"/>
                <w:sz w:val="18"/>
                <w:szCs w:val="18"/>
              </w:rPr>
            </w:pPr>
            <w:r w:rsidRPr="001617C3">
              <w:rPr>
                <w:rFonts w:cs="Times New Roman"/>
                <w:sz w:val="18"/>
                <w:szCs w:val="18"/>
              </w:rPr>
              <w:t>Максимальные разовые концентрации вредных (загрязняющих) веществ</w:t>
            </w:r>
          </w:p>
        </w:tc>
      </w:tr>
      <w:tr w:rsidR="007B210C" w:rsidRPr="001617C3" w14:paraId="35A16D3F" w14:textId="77777777" w:rsidTr="007B210C">
        <w:trPr>
          <w:tblHeader/>
        </w:trPr>
        <w:tc>
          <w:tcPr>
            <w:tcW w:w="542" w:type="dxa"/>
            <w:vMerge/>
            <w:vAlign w:val="center"/>
          </w:tcPr>
          <w:p w14:paraId="3BFD4D33" w14:textId="77777777" w:rsidR="007B210C" w:rsidRPr="001617C3" w:rsidRDefault="007B210C" w:rsidP="007B210C">
            <w:pPr>
              <w:jc w:val="center"/>
              <w:rPr>
                <w:sz w:val="18"/>
                <w:szCs w:val="18"/>
              </w:rPr>
            </w:pPr>
          </w:p>
        </w:tc>
        <w:tc>
          <w:tcPr>
            <w:tcW w:w="1456" w:type="dxa"/>
            <w:vMerge/>
            <w:vAlign w:val="center"/>
          </w:tcPr>
          <w:p w14:paraId="7F876681" w14:textId="77777777" w:rsidR="007B210C" w:rsidRPr="001617C3" w:rsidRDefault="007B210C" w:rsidP="007B210C">
            <w:pPr>
              <w:jc w:val="center"/>
              <w:rPr>
                <w:sz w:val="18"/>
                <w:szCs w:val="18"/>
              </w:rPr>
            </w:pPr>
          </w:p>
        </w:tc>
        <w:tc>
          <w:tcPr>
            <w:tcW w:w="1705" w:type="dxa"/>
            <w:vMerge/>
            <w:vAlign w:val="center"/>
          </w:tcPr>
          <w:p w14:paraId="08745FEC" w14:textId="77777777" w:rsidR="007B210C" w:rsidRPr="001617C3" w:rsidRDefault="007B210C" w:rsidP="007B210C">
            <w:pPr>
              <w:jc w:val="center"/>
              <w:rPr>
                <w:sz w:val="18"/>
                <w:szCs w:val="18"/>
              </w:rPr>
            </w:pPr>
          </w:p>
        </w:tc>
        <w:tc>
          <w:tcPr>
            <w:tcW w:w="987" w:type="dxa"/>
            <w:vAlign w:val="center"/>
          </w:tcPr>
          <w:p w14:paraId="73909A5A" w14:textId="77777777" w:rsidR="007B210C" w:rsidRPr="001617C3" w:rsidRDefault="007B210C" w:rsidP="007B210C">
            <w:pPr>
              <w:jc w:val="center"/>
              <w:rPr>
                <w:color w:val="000000"/>
                <w:sz w:val="18"/>
                <w:szCs w:val="18"/>
              </w:rPr>
            </w:pPr>
            <w:r w:rsidRPr="001617C3">
              <w:rPr>
                <w:color w:val="000000"/>
                <w:sz w:val="18"/>
                <w:szCs w:val="18"/>
              </w:rPr>
              <w:t>2026</w:t>
            </w:r>
          </w:p>
        </w:tc>
        <w:tc>
          <w:tcPr>
            <w:tcW w:w="987" w:type="dxa"/>
            <w:vAlign w:val="center"/>
          </w:tcPr>
          <w:p w14:paraId="0D7E62B0" w14:textId="77777777" w:rsidR="007B210C" w:rsidRPr="001617C3" w:rsidRDefault="007B210C" w:rsidP="007B210C">
            <w:pPr>
              <w:jc w:val="center"/>
              <w:rPr>
                <w:color w:val="000000"/>
                <w:sz w:val="18"/>
                <w:szCs w:val="18"/>
              </w:rPr>
            </w:pPr>
            <w:r w:rsidRPr="001617C3">
              <w:rPr>
                <w:color w:val="000000"/>
                <w:sz w:val="18"/>
                <w:szCs w:val="18"/>
              </w:rPr>
              <w:t>2027</w:t>
            </w:r>
          </w:p>
        </w:tc>
        <w:tc>
          <w:tcPr>
            <w:tcW w:w="987" w:type="dxa"/>
            <w:vAlign w:val="center"/>
          </w:tcPr>
          <w:p w14:paraId="449CB44F" w14:textId="77777777" w:rsidR="007B210C" w:rsidRPr="001617C3" w:rsidRDefault="007B210C" w:rsidP="007B210C">
            <w:pPr>
              <w:jc w:val="center"/>
              <w:rPr>
                <w:color w:val="000000"/>
                <w:sz w:val="18"/>
                <w:szCs w:val="18"/>
              </w:rPr>
            </w:pPr>
            <w:r w:rsidRPr="001617C3">
              <w:rPr>
                <w:color w:val="000000"/>
                <w:sz w:val="18"/>
                <w:szCs w:val="18"/>
              </w:rPr>
              <w:t>2028</w:t>
            </w:r>
          </w:p>
        </w:tc>
        <w:tc>
          <w:tcPr>
            <w:tcW w:w="987" w:type="dxa"/>
            <w:vAlign w:val="center"/>
          </w:tcPr>
          <w:p w14:paraId="4ABE0148" w14:textId="77777777" w:rsidR="007B210C" w:rsidRPr="001617C3" w:rsidRDefault="007B210C" w:rsidP="007B210C">
            <w:pPr>
              <w:jc w:val="center"/>
              <w:rPr>
                <w:color w:val="000000"/>
                <w:sz w:val="18"/>
                <w:szCs w:val="18"/>
              </w:rPr>
            </w:pPr>
            <w:r w:rsidRPr="001617C3">
              <w:rPr>
                <w:color w:val="000000"/>
                <w:sz w:val="18"/>
                <w:szCs w:val="18"/>
              </w:rPr>
              <w:t>2029</w:t>
            </w:r>
          </w:p>
        </w:tc>
        <w:tc>
          <w:tcPr>
            <w:tcW w:w="987" w:type="dxa"/>
            <w:vAlign w:val="center"/>
          </w:tcPr>
          <w:p w14:paraId="7644050A" w14:textId="77777777" w:rsidR="007B210C" w:rsidRPr="001617C3" w:rsidRDefault="007B210C" w:rsidP="007B210C">
            <w:pPr>
              <w:jc w:val="center"/>
              <w:rPr>
                <w:color w:val="000000"/>
                <w:sz w:val="18"/>
                <w:szCs w:val="18"/>
              </w:rPr>
            </w:pPr>
            <w:r w:rsidRPr="001617C3">
              <w:rPr>
                <w:color w:val="000000"/>
                <w:sz w:val="18"/>
                <w:szCs w:val="18"/>
              </w:rPr>
              <w:t>2030</w:t>
            </w:r>
          </w:p>
        </w:tc>
        <w:tc>
          <w:tcPr>
            <w:tcW w:w="987" w:type="dxa"/>
            <w:vAlign w:val="center"/>
          </w:tcPr>
          <w:p w14:paraId="2A824154" w14:textId="77777777" w:rsidR="007B210C" w:rsidRPr="001617C3" w:rsidRDefault="007B210C" w:rsidP="007B210C">
            <w:pPr>
              <w:jc w:val="center"/>
              <w:rPr>
                <w:color w:val="000000"/>
                <w:sz w:val="18"/>
                <w:szCs w:val="18"/>
              </w:rPr>
            </w:pPr>
            <w:r w:rsidRPr="001617C3">
              <w:rPr>
                <w:color w:val="000000"/>
                <w:sz w:val="18"/>
                <w:szCs w:val="18"/>
              </w:rPr>
              <w:t>2031</w:t>
            </w:r>
          </w:p>
        </w:tc>
        <w:tc>
          <w:tcPr>
            <w:tcW w:w="987" w:type="dxa"/>
            <w:vAlign w:val="center"/>
          </w:tcPr>
          <w:p w14:paraId="6210EE2F" w14:textId="77777777" w:rsidR="007B210C" w:rsidRPr="001617C3" w:rsidRDefault="007B210C" w:rsidP="007B210C">
            <w:pPr>
              <w:jc w:val="center"/>
              <w:rPr>
                <w:color w:val="000000"/>
                <w:sz w:val="18"/>
                <w:szCs w:val="18"/>
              </w:rPr>
            </w:pPr>
            <w:r w:rsidRPr="001617C3">
              <w:rPr>
                <w:color w:val="000000"/>
                <w:sz w:val="18"/>
                <w:szCs w:val="18"/>
              </w:rPr>
              <w:t>2032</w:t>
            </w:r>
          </w:p>
        </w:tc>
        <w:tc>
          <w:tcPr>
            <w:tcW w:w="987" w:type="dxa"/>
            <w:vAlign w:val="center"/>
          </w:tcPr>
          <w:p w14:paraId="3E8E6388" w14:textId="77777777" w:rsidR="007B210C" w:rsidRPr="001617C3" w:rsidRDefault="007B210C" w:rsidP="007B210C">
            <w:pPr>
              <w:jc w:val="center"/>
              <w:rPr>
                <w:color w:val="000000"/>
                <w:sz w:val="18"/>
                <w:szCs w:val="18"/>
              </w:rPr>
            </w:pPr>
            <w:r w:rsidRPr="001617C3">
              <w:rPr>
                <w:color w:val="000000"/>
                <w:sz w:val="18"/>
                <w:szCs w:val="18"/>
              </w:rPr>
              <w:t>2033</w:t>
            </w:r>
          </w:p>
        </w:tc>
        <w:tc>
          <w:tcPr>
            <w:tcW w:w="987" w:type="dxa"/>
            <w:vAlign w:val="center"/>
          </w:tcPr>
          <w:p w14:paraId="778D25CE" w14:textId="77777777" w:rsidR="007B210C" w:rsidRPr="001617C3" w:rsidRDefault="007B210C" w:rsidP="007B210C">
            <w:pPr>
              <w:jc w:val="center"/>
              <w:rPr>
                <w:color w:val="000000"/>
                <w:sz w:val="18"/>
                <w:szCs w:val="18"/>
              </w:rPr>
            </w:pPr>
            <w:r w:rsidRPr="001617C3">
              <w:rPr>
                <w:color w:val="000000"/>
                <w:sz w:val="18"/>
                <w:szCs w:val="18"/>
              </w:rPr>
              <w:t>2034</w:t>
            </w:r>
          </w:p>
        </w:tc>
        <w:tc>
          <w:tcPr>
            <w:tcW w:w="987" w:type="dxa"/>
            <w:vAlign w:val="center"/>
          </w:tcPr>
          <w:p w14:paraId="7CF04206" w14:textId="77777777" w:rsidR="007B210C" w:rsidRPr="001617C3" w:rsidRDefault="007B210C" w:rsidP="007B210C">
            <w:pPr>
              <w:jc w:val="center"/>
              <w:rPr>
                <w:color w:val="000000"/>
                <w:sz w:val="18"/>
                <w:szCs w:val="18"/>
              </w:rPr>
            </w:pPr>
            <w:r w:rsidRPr="001617C3">
              <w:rPr>
                <w:color w:val="000000"/>
                <w:sz w:val="18"/>
                <w:szCs w:val="18"/>
              </w:rPr>
              <w:t>2035</w:t>
            </w:r>
          </w:p>
        </w:tc>
        <w:tc>
          <w:tcPr>
            <w:tcW w:w="987" w:type="dxa"/>
            <w:vAlign w:val="center"/>
          </w:tcPr>
          <w:p w14:paraId="2821D97E" w14:textId="177608EE" w:rsidR="007B210C" w:rsidRPr="001617C3" w:rsidRDefault="007B210C" w:rsidP="007B210C">
            <w:pPr>
              <w:jc w:val="center"/>
              <w:rPr>
                <w:color w:val="000000"/>
                <w:sz w:val="18"/>
                <w:szCs w:val="18"/>
              </w:rPr>
            </w:pPr>
            <w:r w:rsidRPr="001617C3">
              <w:rPr>
                <w:color w:val="000000"/>
                <w:sz w:val="18"/>
                <w:szCs w:val="18"/>
              </w:rPr>
              <w:t>203</w:t>
            </w:r>
            <w:r>
              <w:rPr>
                <w:color w:val="000000"/>
                <w:sz w:val="18"/>
                <w:szCs w:val="18"/>
              </w:rPr>
              <w:t>6</w:t>
            </w:r>
            <w:r w:rsidR="005E64E8">
              <w:rPr>
                <w:color w:val="000000"/>
                <w:sz w:val="18"/>
                <w:szCs w:val="18"/>
              </w:rPr>
              <w:t>-2040</w:t>
            </w:r>
          </w:p>
        </w:tc>
      </w:tr>
      <w:tr w:rsidR="007B210C" w:rsidRPr="001617C3" w14:paraId="4F0708AA" w14:textId="77777777" w:rsidTr="007B210C">
        <w:trPr>
          <w:tblHeader/>
        </w:trPr>
        <w:tc>
          <w:tcPr>
            <w:tcW w:w="542" w:type="dxa"/>
            <w:vAlign w:val="center"/>
          </w:tcPr>
          <w:p w14:paraId="0CE8E5C1" w14:textId="77777777" w:rsidR="007B210C" w:rsidRPr="001617C3" w:rsidRDefault="007B210C" w:rsidP="00043284">
            <w:pPr>
              <w:pStyle w:val="TableStyle"/>
              <w:jc w:val="center"/>
              <w:rPr>
                <w:rFonts w:cs="Times New Roman"/>
                <w:sz w:val="18"/>
                <w:szCs w:val="18"/>
              </w:rPr>
            </w:pPr>
            <w:r w:rsidRPr="001617C3">
              <w:rPr>
                <w:rFonts w:cs="Times New Roman"/>
                <w:sz w:val="18"/>
                <w:szCs w:val="18"/>
              </w:rPr>
              <w:t>Ед. изм.</w:t>
            </w:r>
          </w:p>
        </w:tc>
        <w:tc>
          <w:tcPr>
            <w:tcW w:w="1456" w:type="dxa"/>
            <w:vAlign w:val="center"/>
          </w:tcPr>
          <w:p w14:paraId="5DC2C4C0" w14:textId="77777777" w:rsidR="007B210C" w:rsidRPr="001617C3" w:rsidRDefault="007B210C" w:rsidP="00043284">
            <w:pPr>
              <w:pStyle w:val="TableStyle"/>
              <w:jc w:val="center"/>
              <w:rPr>
                <w:rFonts w:cs="Times New Roman"/>
                <w:sz w:val="18"/>
                <w:szCs w:val="18"/>
              </w:rPr>
            </w:pPr>
            <w:r w:rsidRPr="001617C3">
              <w:rPr>
                <w:rFonts w:cs="Times New Roman"/>
                <w:sz w:val="18"/>
                <w:szCs w:val="18"/>
              </w:rPr>
              <w:t>-</w:t>
            </w:r>
          </w:p>
        </w:tc>
        <w:tc>
          <w:tcPr>
            <w:tcW w:w="1705" w:type="dxa"/>
            <w:vAlign w:val="center"/>
          </w:tcPr>
          <w:p w14:paraId="1402D6F7" w14:textId="77777777" w:rsidR="007B210C" w:rsidRPr="001617C3" w:rsidRDefault="007B210C" w:rsidP="00043284">
            <w:pPr>
              <w:pStyle w:val="TableStyle"/>
              <w:jc w:val="center"/>
              <w:rPr>
                <w:rFonts w:cs="Times New Roman"/>
                <w:sz w:val="18"/>
                <w:szCs w:val="18"/>
              </w:rPr>
            </w:pPr>
            <w:r w:rsidRPr="001617C3">
              <w:rPr>
                <w:rFonts w:cs="Times New Roman"/>
                <w:sz w:val="18"/>
                <w:szCs w:val="18"/>
              </w:rPr>
              <w:t>-</w:t>
            </w:r>
          </w:p>
        </w:tc>
        <w:tc>
          <w:tcPr>
            <w:tcW w:w="987" w:type="dxa"/>
            <w:vAlign w:val="center"/>
          </w:tcPr>
          <w:p w14:paraId="4BFD73B5" w14:textId="77777777" w:rsidR="007B210C" w:rsidRPr="001617C3" w:rsidRDefault="007B210C" w:rsidP="00043284">
            <w:pPr>
              <w:pStyle w:val="TableStyle"/>
              <w:jc w:val="center"/>
              <w:rPr>
                <w:rFonts w:cs="Times New Roman"/>
                <w:sz w:val="18"/>
                <w:szCs w:val="18"/>
              </w:rPr>
            </w:pPr>
            <w:r w:rsidRPr="001617C3">
              <w:rPr>
                <w:rFonts w:cs="Times New Roman"/>
                <w:sz w:val="18"/>
                <w:szCs w:val="18"/>
              </w:rPr>
              <w:t>г/м3</w:t>
            </w:r>
          </w:p>
        </w:tc>
        <w:tc>
          <w:tcPr>
            <w:tcW w:w="987" w:type="dxa"/>
            <w:vAlign w:val="center"/>
          </w:tcPr>
          <w:p w14:paraId="554CC683" w14:textId="77777777" w:rsidR="007B210C" w:rsidRPr="001617C3" w:rsidRDefault="007B210C" w:rsidP="00043284">
            <w:pPr>
              <w:pStyle w:val="TableStyle"/>
              <w:jc w:val="center"/>
              <w:rPr>
                <w:rFonts w:cs="Times New Roman"/>
                <w:sz w:val="18"/>
                <w:szCs w:val="18"/>
              </w:rPr>
            </w:pPr>
            <w:r w:rsidRPr="001617C3">
              <w:rPr>
                <w:rFonts w:cs="Times New Roman"/>
                <w:sz w:val="18"/>
                <w:szCs w:val="18"/>
              </w:rPr>
              <w:t>г/м3</w:t>
            </w:r>
          </w:p>
        </w:tc>
        <w:tc>
          <w:tcPr>
            <w:tcW w:w="987" w:type="dxa"/>
            <w:vAlign w:val="center"/>
          </w:tcPr>
          <w:p w14:paraId="7D686EAC" w14:textId="77777777" w:rsidR="007B210C" w:rsidRPr="001617C3" w:rsidRDefault="007B210C" w:rsidP="00043284">
            <w:pPr>
              <w:pStyle w:val="TableStyle"/>
              <w:jc w:val="center"/>
              <w:rPr>
                <w:rFonts w:cs="Times New Roman"/>
                <w:sz w:val="18"/>
                <w:szCs w:val="18"/>
              </w:rPr>
            </w:pPr>
            <w:r w:rsidRPr="001617C3">
              <w:rPr>
                <w:rFonts w:cs="Times New Roman"/>
                <w:sz w:val="18"/>
                <w:szCs w:val="18"/>
              </w:rPr>
              <w:t>г/м3</w:t>
            </w:r>
          </w:p>
        </w:tc>
        <w:tc>
          <w:tcPr>
            <w:tcW w:w="987" w:type="dxa"/>
            <w:vAlign w:val="center"/>
          </w:tcPr>
          <w:p w14:paraId="2A6AA995" w14:textId="77777777" w:rsidR="007B210C" w:rsidRPr="001617C3" w:rsidRDefault="007B210C" w:rsidP="00043284">
            <w:pPr>
              <w:pStyle w:val="TableStyle"/>
              <w:jc w:val="center"/>
              <w:rPr>
                <w:rFonts w:cs="Times New Roman"/>
                <w:sz w:val="18"/>
                <w:szCs w:val="18"/>
              </w:rPr>
            </w:pPr>
            <w:r w:rsidRPr="001617C3">
              <w:rPr>
                <w:rFonts w:cs="Times New Roman"/>
                <w:sz w:val="18"/>
                <w:szCs w:val="18"/>
              </w:rPr>
              <w:t>г/м3</w:t>
            </w:r>
          </w:p>
        </w:tc>
        <w:tc>
          <w:tcPr>
            <w:tcW w:w="987" w:type="dxa"/>
            <w:vAlign w:val="center"/>
          </w:tcPr>
          <w:p w14:paraId="58F87E96" w14:textId="77777777" w:rsidR="007B210C" w:rsidRPr="001617C3" w:rsidRDefault="007B210C" w:rsidP="00043284">
            <w:pPr>
              <w:pStyle w:val="TableStyle"/>
              <w:jc w:val="center"/>
              <w:rPr>
                <w:rFonts w:cs="Times New Roman"/>
                <w:sz w:val="18"/>
                <w:szCs w:val="18"/>
              </w:rPr>
            </w:pPr>
            <w:r w:rsidRPr="001617C3">
              <w:rPr>
                <w:rFonts w:cs="Times New Roman"/>
                <w:sz w:val="18"/>
                <w:szCs w:val="18"/>
              </w:rPr>
              <w:t>г/м3</w:t>
            </w:r>
          </w:p>
        </w:tc>
        <w:tc>
          <w:tcPr>
            <w:tcW w:w="987" w:type="dxa"/>
            <w:vAlign w:val="center"/>
          </w:tcPr>
          <w:p w14:paraId="501D28F1" w14:textId="77777777" w:rsidR="007B210C" w:rsidRPr="001617C3" w:rsidRDefault="007B210C" w:rsidP="00043284">
            <w:pPr>
              <w:pStyle w:val="TableStyle"/>
              <w:jc w:val="center"/>
              <w:rPr>
                <w:rFonts w:cs="Times New Roman"/>
                <w:sz w:val="18"/>
                <w:szCs w:val="18"/>
              </w:rPr>
            </w:pPr>
            <w:r w:rsidRPr="001617C3">
              <w:rPr>
                <w:rFonts w:cs="Times New Roman"/>
                <w:sz w:val="18"/>
                <w:szCs w:val="18"/>
              </w:rPr>
              <w:t>г/м3</w:t>
            </w:r>
          </w:p>
        </w:tc>
        <w:tc>
          <w:tcPr>
            <w:tcW w:w="987" w:type="dxa"/>
            <w:vAlign w:val="center"/>
          </w:tcPr>
          <w:p w14:paraId="09B88756" w14:textId="77777777" w:rsidR="007B210C" w:rsidRPr="001617C3" w:rsidRDefault="007B210C" w:rsidP="00043284">
            <w:pPr>
              <w:pStyle w:val="TableStyle"/>
              <w:jc w:val="center"/>
              <w:rPr>
                <w:rFonts w:cs="Times New Roman"/>
                <w:sz w:val="18"/>
                <w:szCs w:val="18"/>
              </w:rPr>
            </w:pPr>
            <w:r w:rsidRPr="001617C3">
              <w:rPr>
                <w:rFonts w:cs="Times New Roman"/>
                <w:sz w:val="18"/>
                <w:szCs w:val="18"/>
              </w:rPr>
              <w:t>г/м3</w:t>
            </w:r>
          </w:p>
        </w:tc>
        <w:tc>
          <w:tcPr>
            <w:tcW w:w="987" w:type="dxa"/>
            <w:vAlign w:val="center"/>
          </w:tcPr>
          <w:p w14:paraId="072CA34C" w14:textId="77777777" w:rsidR="007B210C" w:rsidRPr="001617C3" w:rsidRDefault="007B210C" w:rsidP="00043284">
            <w:pPr>
              <w:pStyle w:val="TableStyle"/>
              <w:jc w:val="center"/>
              <w:rPr>
                <w:rFonts w:cs="Times New Roman"/>
                <w:sz w:val="18"/>
                <w:szCs w:val="18"/>
              </w:rPr>
            </w:pPr>
            <w:r w:rsidRPr="001617C3">
              <w:rPr>
                <w:rFonts w:cs="Times New Roman"/>
                <w:sz w:val="18"/>
                <w:szCs w:val="18"/>
              </w:rPr>
              <w:t>г/м3</w:t>
            </w:r>
          </w:p>
        </w:tc>
        <w:tc>
          <w:tcPr>
            <w:tcW w:w="987" w:type="dxa"/>
            <w:vAlign w:val="center"/>
          </w:tcPr>
          <w:p w14:paraId="56813ECC" w14:textId="77777777" w:rsidR="007B210C" w:rsidRPr="001617C3" w:rsidRDefault="007B210C" w:rsidP="00043284">
            <w:pPr>
              <w:pStyle w:val="TableStyle"/>
              <w:jc w:val="center"/>
              <w:rPr>
                <w:rFonts w:cs="Times New Roman"/>
                <w:sz w:val="18"/>
                <w:szCs w:val="18"/>
              </w:rPr>
            </w:pPr>
            <w:r w:rsidRPr="001617C3">
              <w:rPr>
                <w:rFonts w:cs="Times New Roman"/>
                <w:sz w:val="18"/>
                <w:szCs w:val="18"/>
              </w:rPr>
              <w:t>г/м3</w:t>
            </w:r>
          </w:p>
        </w:tc>
        <w:tc>
          <w:tcPr>
            <w:tcW w:w="987" w:type="dxa"/>
            <w:vAlign w:val="center"/>
          </w:tcPr>
          <w:p w14:paraId="37530E0C" w14:textId="77777777" w:rsidR="007B210C" w:rsidRPr="001617C3" w:rsidRDefault="007B210C" w:rsidP="00043284">
            <w:pPr>
              <w:pStyle w:val="TableStyle"/>
              <w:jc w:val="center"/>
              <w:rPr>
                <w:rFonts w:cs="Times New Roman"/>
                <w:sz w:val="18"/>
                <w:szCs w:val="18"/>
              </w:rPr>
            </w:pPr>
            <w:r w:rsidRPr="001617C3">
              <w:rPr>
                <w:rFonts w:cs="Times New Roman"/>
                <w:sz w:val="18"/>
                <w:szCs w:val="18"/>
              </w:rPr>
              <w:t>г/м3</w:t>
            </w:r>
          </w:p>
        </w:tc>
        <w:tc>
          <w:tcPr>
            <w:tcW w:w="987" w:type="dxa"/>
            <w:vAlign w:val="center"/>
          </w:tcPr>
          <w:p w14:paraId="084EB875" w14:textId="77777777" w:rsidR="007B210C" w:rsidRPr="001617C3" w:rsidRDefault="007B210C" w:rsidP="00043284">
            <w:pPr>
              <w:pStyle w:val="TableStyle"/>
              <w:jc w:val="center"/>
              <w:rPr>
                <w:rFonts w:cs="Times New Roman"/>
                <w:sz w:val="18"/>
                <w:szCs w:val="18"/>
              </w:rPr>
            </w:pPr>
            <w:r w:rsidRPr="001617C3">
              <w:rPr>
                <w:rFonts w:cs="Times New Roman"/>
                <w:sz w:val="18"/>
                <w:szCs w:val="18"/>
              </w:rPr>
              <w:t>г/м3</w:t>
            </w:r>
          </w:p>
        </w:tc>
      </w:tr>
      <w:tr w:rsidR="008C4B91" w:rsidRPr="001617C3" w14:paraId="433A2E88" w14:textId="77777777" w:rsidTr="00043284">
        <w:tc>
          <w:tcPr>
            <w:tcW w:w="542" w:type="dxa"/>
            <w:vMerge w:val="restart"/>
            <w:vAlign w:val="center"/>
          </w:tcPr>
          <w:p w14:paraId="5BE44962" w14:textId="77777777" w:rsidR="008C4B91" w:rsidRPr="001617C3" w:rsidRDefault="008C4B91" w:rsidP="008C4B91">
            <w:pPr>
              <w:jc w:val="center"/>
              <w:rPr>
                <w:color w:val="000000"/>
                <w:sz w:val="18"/>
                <w:szCs w:val="18"/>
              </w:rPr>
            </w:pPr>
            <w:r w:rsidRPr="001617C3">
              <w:rPr>
                <w:color w:val="000000"/>
                <w:sz w:val="18"/>
                <w:szCs w:val="18"/>
              </w:rPr>
              <w:t>1</w:t>
            </w:r>
          </w:p>
        </w:tc>
        <w:tc>
          <w:tcPr>
            <w:tcW w:w="1456" w:type="dxa"/>
            <w:vMerge w:val="restart"/>
            <w:vAlign w:val="center"/>
          </w:tcPr>
          <w:p w14:paraId="5FE01675" w14:textId="41F6EB27" w:rsidR="008C4B91" w:rsidRDefault="008C4B91" w:rsidP="008C4B91">
            <w:pPr>
              <w:jc w:val="center"/>
              <w:rPr>
                <w:color w:val="000000"/>
                <w:sz w:val="18"/>
                <w:szCs w:val="18"/>
              </w:rPr>
            </w:pPr>
            <w:r>
              <w:rPr>
                <w:color w:val="000000"/>
                <w:sz w:val="18"/>
                <w:szCs w:val="18"/>
              </w:rPr>
              <w:t xml:space="preserve">Котельная </w:t>
            </w:r>
            <w:r w:rsidR="00C00162">
              <w:rPr>
                <w:color w:val="000000"/>
                <w:sz w:val="18"/>
                <w:szCs w:val="18"/>
              </w:rPr>
              <w:br/>
            </w:r>
            <w:r>
              <w:rPr>
                <w:color w:val="000000"/>
                <w:sz w:val="18"/>
                <w:szCs w:val="18"/>
              </w:rPr>
              <w:t xml:space="preserve">д. </w:t>
            </w:r>
            <w:proofErr w:type="spellStart"/>
            <w:r>
              <w:rPr>
                <w:color w:val="000000"/>
                <w:sz w:val="18"/>
                <w:szCs w:val="18"/>
              </w:rPr>
              <w:t>Хвалово</w:t>
            </w:r>
            <w:proofErr w:type="spellEnd"/>
          </w:p>
        </w:tc>
        <w:tc>
          <w:tcPr>
            <w:tcW w:w="1705" w:type="dxa"/>
            <w:vAlign w:val="center"/>
          </w:tcPr>
          <w:p w14:paraId="32CA68E3" w14:textId="213EF21B" w:rsidR="008C4B91" w:rsidRDefault="008C4B91" w:rsidP="008C4B91">
            <w:pPr>
              <w:jc w:val="center"/>
              <w:rPr>
                <w:color w:val="000000"/>
                <w:sz w:val="18"/>
                <w:szCs w:val="18"/>
              </w:rPr>
            </w:pPr>
            <w:r>
              <w:rPr>
                <w:color w:val="000000"/>
                <w:sz w:val="18"/>
                <w:szCs w:val="18"/>
              </w:rPr>
              <w:t>Азота оксид (азот (II) оксид; азот монооксид)</w:t>
            </w:r>
          </w:p>
        </w:tc>
        <w:tc>
          <w:tcPr>
            <w:tcW w:w="987" w:type="dxa"/>
            <w:vAlign w:val="center"/>
          </w:tcPr>
          <w:p w14:paraId="1A2692E6" w14:textId="115D3C00" w:rsidR="008C4B91" w:rsidRDefault="008C4B91" w:rsidP="008C4B91">
            <w:pPr>
              <w:jc w:val="center"/>
              <w:rPr>
                <w:color w:val="000000"/>
                <w:sz w:val="18"/>
                <w:szCs w:val="18"/>
              </w:rPr>
            </w:pPr>
            <w:r>
              <w:rPr>
                <w:color w:val="000000"/>
                <w:sz w:val="18"/>
                <w:szCs w:val="18"/>
              </w:rPr>
              <w:t>7,234</w:t>
            </w:r>
          </w:p>
        </w:tc>
        <w:tc>
          <w:tcPr>
            <w:tcW w:w="987" w:type="dxa"/>
            <w:vAlign w:val="center"/>
          </w:tcPr>
          <w:p w14:paraId="54DE5181" w14:textId="0D6F35C1" w:rsidR="008C4B91" w:rsidRDefault="008C4B91" w:rsidP="008C4B91">
            <w:pPr>
              <w:jc w:val="center"/>
              <w:rPr>
                <w:color w:val="000000"/>
                <w:sz w:val="18"/>
                <w:szCs w:val="18"/>
              </w:rPr>
            </w:pPr>
            <w:r>
              <w:rPr>
                <w:color w:val="000000"/>
                <w:sz w:val="18"/>
                <w:szCs w:val="18"/>
              </w:rPr>
              <w:t>3,588</w:t>
            </w:r>
          </w:p>
        </w:tc>
        <w:tc>
          <w:tcPr>
            <w:tcW w:w="987" w:type="dxa"/>
            <w:vAlign w:val="center"/>
          </w:tcPr>
          <w:p w14:paraId="6FE9946F" w14:textId="58259456" w:rsidR="008C4B91" w:rsidRDefault="008C4B91" w:rsidP="008C4B91">
            <w:pPr>
              <w:jc w:val="center"/>
              <w:rPr>
                <w:color w:val="000000"/>
                <w:sz w:val="18"/>
                <w:szCs w:val="18"/>
              </w:rPr>
            </w:pPr>
            <w:r>
              <w:rPr>
                <w:color w:val="000000"/>
                <w:sz w:val="18"/>
                <w:szCs w:val="18"/>
              </w:rPr>
              <w:t>3,581</w:t>
            </w:r>
          </w:p>
        </w:tc>
        <w:tc>
          <w:tcPr>
            <w:tcW w:w="987" w:type="dxa"/>
            <w:vAlign w:val="center"/>
          </w:tcPr>
          <w:p w14:paraId="6EF0469B" w14:textId="281133B6" w:rsidR="008C4B91" w:rsidRDefault="008C4B91" w:rsidP="008C4B91">
            <w:pPr>
              <w:jc w:val="center"/>
              <w:rPr>
                <w:color w:val="000000"/>
                <w:sz w:val="18"/>
                <w:szCs w:val="18"/>
              </w:rPr>
            </w:pPr>
            <w:r>
              <w:rPr>
                <w:color w:val="000000"/>
                <w:sz w:val="18"/>
                <w:szCs w:val="18"/>
              </w:rPr>
              <w:t>3,581</w:t>
            </w:r>
          </w:p>
        </w:tc>
        <w:tc>
          <w:tcPr>
            <w:tcW w:w="987" w:type="dxa"/>
            <w:vAlign w:val="center"/>
          </w:tcPr>
          <w:p w14:paraId="12D191E3" w14:textId="220E1C1C" w:rsidR="008C4B91" w:rsidRDefault="008C4B91" w:rsidP="008C4B91">
            <w:pPr>
              <w:jc w:val="center"/>
              <w:rPr>
                <w:color w:val="000000"/>
                <w:sz w:val="18"/>
                <w:szCs w:val="18"/>
              </w:rPr>
            </w:pPr>
            <w:r>
              <w:rPr>
                <w:color w:val="000000"/>
                <w:sz w:val="18"/>
                <w:szCs w:val="18"/>
              </w:rPr>
              <w:t>3,581</w:t>
            </w:r>
          </w:p>
        </w:tc>
        <w:tc>
          <w:tcPr>
            <w:tcW w:w="987" w:type="dxa"/>
            <w:vAlign w:val="center"/>
          </w:tcPr>
          <w:p w14:paraId="0CD66265" w14:textId="00E6BDE0" w:rsidR="008C4B91" w:rsidRDefault="008C4B91" w:rsidP="008C4B91">
            <w:pPr>
              <w:jc w:val="center"/>
              <w:rPr>
                <w:color w:val="000000"/>
                <w:sz w:val="18"/>
                <w:szCs w:val="18"/>
              </w:rPr>
            </w:pPr>
            <w:r>
              <w:rPr>
                <w:color w:val="000000"/>
                <w:sz w:val="18"/>
                <w:szCs w:val="18"/>
              </w:rPr>
              <w:t>3,581</w:t>
            </w:r>
          </w:p>
        </w:tc>
        <w:tc>
          <w:tcPr>
            <w:tcW w:w="987" w:type="dxa"/>
            <w:vAlign w:val="center"/>
          </w:tcPr>
          <w:p w14:paraId="1789879F" w14:textId="67D677C0" w:rsidR="008C4B91" w:rsidRDefault="008C4B91" w:rsidP="008C4B91">
            <w:pPr>
              <w:jc w:val="center"/>
              <w:rPr>
                <w:color w:val="000000"/>
                <w:sz w:val="18"/>
                <w:szCs w:val="18"/>
              </w:rPr>
            </w:pPr>
            <w:r>
              <w:rPr>
                <w:color w:val="000000"/>
                <w:sz w:val="18"/>
                <w:szCs w:val="18"/>
              </w:rPr>
              <w:t>3,581</w:t>
            </w:r>
          </w:p>
        </w:tc>
        <w:tc>
          <w:tcPr>
            <w:tcW w:w="987" w:type="dxa"/>
            <w:vAlign w:val="center"/>
          </w:tcPr>
          <w:p w14:paraId="1224AAD1" w14:textId="4F9757EB" w:rsidR="008C4B91" w:rsidRDefault="008C4B91" w:rsidP="008C4B91">
            <w:pPr>
              <w:jc w:val="center"/>
              <w:rPr>
                <w:color w:val="000000"/>
                <w:sz w:val="18"/>
                <w:szCs w:val="18"/>
              </w:rPr>
            </w:pPr>
            <w:r>
              <w:rPr>
                <w:color w:val="000000"/>
                <w:sz w:val="18"/>
                <w:szCs w:val="18"/>
              </w:rPr>
              <w:t>3,581</w:t>
            </w:r>
          </w:p>
        </w:tc>
        <w:tc>
          <w:tcPr>
            <w:tcW w:w="987" w:type="dxa"/>
            <w:vAlign w:val="center"/>
          </w:tcPr>
          <w:p w14:paraId="23B9D56A" w14:textId="41C31268" w:rsidR="008C4B91" w:rsidRDefault="008C4B91" w:rsidP="008C4B91">
            <w:pPr>
              <w:jc w:val="center"/>
              <w:rPr>
                <w:color w:val="000000"/>
                <w:sz w:val="18"/>
                <w:szCs w:val="18"/>
              </w:rPr>
            </w:pPr>
            <w:r>
              <w:rPr>
                <w:color w:val="000000"/>
                <w:sz w:val="18"/>
                <w:szCs w:val="18"/>
              </w:rPr>
              <w:t>3,581</w:t>
            </w:r>
          </w:p>
        </w:tc>
        <w:tc>
          <w:tcPr>
            <w:tcW w:w="987" w:type="dxa"/>
            <w:vAlign w:val="center"/>
          </w:tcPr>
          <w:p w14:paraId="2B3D13E8" w14:textId="43268642" w:rsidR="008C4B91" w:rsidRDefault="008C4B91" w:rsidP="008C4B91">
            <w:pPr>
              <w:jc w:val="center"/>
              <w:rPr>
                <w:color w:val="000000"/>
                <w:sz w:val="18"/>
                <w:szCs w:val="18"/>
              </w:rPr>
            </w:pPr>
            <w:r>
              <w:rPr>
                <w:color w:val="000000"/>
                <w:sz w:val="18"/>
                <w:szCs w:val="18"/>
              </w:rPr>
              <w:t>3,581</w:t>
            </w:r>
          </w:p>
        </w:tc>
        <w:tc>
          <w:tcPr>
            <w:tcW w:w="987" w:type="dxa"/>
            <w:vAlign w:val="center"/>
          </w:tcPr>
          <w:p w14:paraId="6131814C" w14:textId="7802F313" w:rsidR="008C4B91" w:rsidRDefault="008C4B91" w:rsidP="008C4B91">
            <w:pPr>
              <w:jc w:val="center"/>
              <w:rPr>
                <w:color w:val="000000"/>
                <w:sz w:val="18"/>
                <w:szCs w:val="18"/>
              </w:rPr>
            </w:pPr>
            <w:r>
              <w:rPr>
                <w:color w:val="000000"/>
                <w:sz w:val="18"/>
                <w:szCs w:val="18"/>
              </w:rPr>
              <w:t>3,581</w:t>
            </w:r>
          </w:p>
        </w:tc>
      </w:tr>
      <w:tr w:rsidR="008C4B91" w:rsidRPr="001617C3" w14:paraId="5F1A0CB0" w14:textId="77777777" w:rsidTr="00043284">
        <w:tc>
          <w:tcPr>
            <w:tcW w:w="542" w:type="dxa"/>
            <w:vMerge/>
            <w:vAlign w:val="center"/>
          </w:tcPr>
          <w:p w14:paraId="2A17DCCB" w14:textId="77777777" w:rsidR="008C4B91" w:rsidRPr="001617C3" w:rsidRDefault="008C4B91" w:rsidP="008C4B91">
            <w:pPr>
              <w:jc w:val="center"/>
              <w:rPr>
                <w:sz w:val="18"/>
                <w:szCs w:val="18"/>
              </w:rPr>
            </w:pPr>
          </w:p>
        </w:tc>
        <w:tc>
          <w:tcPr>
            <w:tcW w:w="1456" w:type="dxa"/>
            <w:vMerge/>
            <w:vAlign w:val="center"/>
          </w:tcPr>
          <w:p w14:paraId="707E12DD" w14:textId="77777777" w:rsidR="008C4B91" w:rsidRPr="001617C3" w:rsidRDefault="008C4B91" w:rsidP="008C4B91">
            <w:pPr>
              <w:jc w:val="center"/>
              <w:rPr>
                <w:sz w:val="18"/>
                <w:szCs w:val="18"/>
              </w:rPr>
            </w:pPr>
          </w:p>
        </w:tc>
        <w:tc>
          <w:tcPr>
            <w:tcW w:w="1705" w:type="dxa"/>
            <w:vAlign w:val="center"/>
          </w:tcPr>
          <w:p w14:paraId="2FA68E30" w14:textId="7F503716" w:rsidR="008C4B91" w:rsidRPr="001617C3" w:rsidRDefault="008C4B91" w:rsidP="008C4B91">
            <w:pPr>
              <w:pStyle w:val="TableStyle"/>
              <w:jc w:val="center"/>
              <w:rPr>
                <w:rFonts w:cs="Times New Roman"/>
                <w:sz w:val="18"/>
                <w:szCs w:val="18"/>
              </w:rPr>
            </w:pPr>
            <w:r>
              <w:rPr>
                <w:color w:val="000000"/>
                <w:sz w:val="18"/>
                <w:szCs w:val="18"/>
              </w:rPr>
              <w:t>Азота диоксид (двуокись азота; пероксид азота)</w:t>
            </w:r>
          </w:p>
        </w:tc>
        <w:tc>
          <w:tcPr>
            <w:tcW w:w="987" w:type="dxa"/>
            <w:vAlign w:val="center"/>
          </w:tcPr>
          <w:p w14:paraId="23A9A27A" w14:textId="11B60829" w:rsidR="008C4B91" w:rsidRPr="001617C3" w:rsidRDefault="008C4B91" w:rsidP="008C4B91">
            <w:pPr>
              <w:pStyle w:val="TableStyle"/>
              <w:jc w:val="center"/>
              <w:rPr>
                <w:rFonts w:cs="Times New Roman"/>
                <w:sz w:val="18"/>
                <w:szCs w:val="18"/>
              </w:rPr>
            </w:pPr>
            <w:r>
              <w:rPr>
                <w:color w:val="000000"/>
                <w:sz w:val="18"/>
                <w:szCs w:val="18"/>
              </w:rPr>
              <w:t>44,514</w:t>
            </w:r>
          </w:p>
        </w:tc>
        <w:tc>
          <w:tcPr>
            <w:tcW w:w="987" w:type="dxa"/>
            <w:vAlign w:val="center"/>
          </w:tcPr>
          <w:p w14:paraId="3DCAF065" w14:textId="01256AB2" w:rsidR="008C4B91" w:rsidRPr="001617C3" w:rsidRDefault="008C4B91" w:rsidP="008C4B91">
            <w:pPr>
              <w:pStyle w:val="TableStyle"/>
              <w:jc w:val="center"/>
              <w:rPr>
                <w:rFonts w:cs="Times New Roman"/>
                <w:sz w:val="18"/>
                <w:szCs w:val="18"/>
              </w:rPr>
            </w:pPr>
            <w:r>
              <w:rPr>
                <w:color w:val="000000"/>
                <w:sz w:val="18"/>
                <w:szCs w:val="18"/>
              </w:rPr>
              <w:t>22,079</w:t>
            </w:r>
          </w:p>
        </w:tc>
        <w:tc>
          <w:tcPr>
            <w:tcW w:w="987" w:type="dxa"/>
            <w:vAlign w:val="center"/>
          </w:tcPr>
          <w:p w14:paraId="2D7536DF" w14:textId="6CC3AAEE" w:rsidR="008C4B91" w:rsidRPr="001617C3" w:rsidRDefault="008C4B91" w:rsidP="008C4B91">
            <w:pPr>
              <w:pStyle w:val="TableStyle"/>
              <w:jc w:val="center"/>
              <w:rPr>
                <w:rFonts w:cs="Times New Roman"/>
                <w:sz w:val="18"/>
                <w:szCs w:val="18"/>
              </w:rPr>
            </w:pPr>
            <w:r>
              <w:rPr>
                <w:color w:val="000000"/>
                <w:sz w:val="18"/>
                <w:szCs w:val="18"/>
              </w:rPr>
              <w:t>22,038</w:t>
            </w:r>
          </w:p>
        </w:tc>
        <w:tc>
          <w:tcPr>
            <w:tcW w:w="987" w:type="dxa"/>
            <w:vAlign w:val="center"/>
          </w:tcPr>
          <w:p w14:paraId="04C6DD3C" w14:textId="620F1B9D" w:rsidR="008C4B91" w:rsidRPr="001617C3" w:rsidRDefault="008C4B91" w:rsidP="008C4B91">
            <w:pPr>
              <w:pStyle w:val="TableStyle"/>
              <w:jc w:val="center"/>
              <w:rPr>
                <w:rFonts w:cs="Times New Roman"/>
                <w:sz w:val="18"/>
                <w:szCs w:val="18"/>
              </w:rPr>
            </w:pPr>
            <w:r>
              <w:rPr>
                <w:color w:val="000000"/>
                <w:sz w:val="18"/>
                <w:szCs w:val="18"/>
              </w:rPr>
              <w:t>22,038</w:t>
            </w:r>
          </w:p>
        </w:tc>
        <w:tc>
          <w:tcPr>
            <w:tcW w:w="987" w:type="dxa"/>
            <w:vAlign w:val="center"/>
          </w:tcPr>
          <w:p w14:paraId="5C220091" w14:textId="2808CF32" w:rsidR="008C4B91" w:rsidRPr="001617C3" w:rsidRDefault="008C4B91" w:rsidP="008C4B91">
            <w:pPr>
              <w:pStyle w:val="TableStyle"/>
              <w:jc w:val="center"/>
              <w:rPr>
                <w:rFonts w:cs="Times New Roman"/>
                <w:sz w:val="18"/>
                <w:szCs w:val="18"/>
              </w:rPr>
            </w:pPr>
            <w:r>
              <w:rPr>
                <w:color w:val="000000"/>
                <w:sz w:val="18"/>
                <w:szCs w:val="18"/>
              </w:rPr>
              <w:t>22,038</w:t>
            </w:r>
          </w:p>
        </w:tc>
        <w:tc>
          <w:tcPr>
            <w:tcW w:w="987" w:type="dxa"/>
            <w:vAlign w:val="center"/>
          </w:tcPr>
          <w:p w14:paraId="1F7C963E" w14:textId="5333A597" w:rsidR="008C4B91" w:rsidRPr="001617C3" w:rsidRDefault="008C4B91" w:rsidP="008C4B91">
            <w:pPr>
              <w:pStyle w:val="TableStyle"/>
              <w:jc w:val="center"/>
              <w:rPr>
                <w:rFonts w:cs="Times New Roman"/>
                <w:sz w:val="18"/>
                <w:szCs w:val="18"/>
              </w:rPr>
            </w:pPr>
            <w:r>
              <w:rPr>
                <w:color w:val="000000"/>
                <w:sz w:val="18"/>
                <w:szCs w:val="18"/>
              </w:rPr>
              <w:t>22,038</w:t>
            </w:r>
          </w:p>
        </w:tc>
        <w:tc>
          <w:tcPr>
            <w:tcW w:w="987" w:type="dxa"/>
            <w:vAlign w:val="center"/>
          </w:tcPr>
          <w:p w14:paraId="099C7AA7" w14:textId="4E55B15D" w:rsidR="008C4B91" w:rsidRPr="001617C3" w:rsidRDefault="008C4B91" w:rsidP="008C4B91">
            <w:pPr>
              <w:pStyle w:val="TableStyle"/>
              <w:jc w:val="center"/>
              <w:rPr>
                <w:rFonts w:cs="Times New Roman"/>
                <w:sz w:val="18"/>
                <w:szCs w:val="18"/>
              </w:rPr>
            </w:pPr>
            <w:r>
              <w:rPr>
                <w:color w:val="000000"/>
                <w:sz w:val="18"/>
                <w:szCs w:val="18"/>
              </w:rPr>
              <w:t>22,038</w:t>
            </w:r>
          </w:p>
        </w:tc>
        <w:tc>
          <w:tcPr>
            <w:tcW w:w="987" w:type="dxa"/>
            <w:vAlign w:val="center"/>
          </w:tcPr>
          <w:p w14:paraId="531A2000" w14:textId="445CAAC2" w:rsidR="008C4B91" w:rsidRPr="001617C3" w:rsidRDefault="008C4B91" w:rsidP="008C4B91">
            <w:pPr>
              <w:pStyle w:val="TableStyle"/>
              <w:jc w:val="center"/>
              <w:rPr>
                <w:rFonts w:cs="Times New Roman"/>
                <w:sz w:val="18"/>
                <w:szCs w:val="18"/>
              </w:rPr>
            </w:pPr>
            <w:r>
              <w:rPr>
                <w:color w:val="000000"/>
                <w:sz w:val="18"/>
                <w:szCs w:val="18"/>
              </w:rPr>
              <w:t>22,038</w:t>
            </w:r>
          </w:p>
        </w:tc>
        <w:tc>
          <w:tcPr>
            <w:tcW w:w="987" w:type="dxa"/>
            <w:vAlign w:val="center"/>
          </w:tcPr>
          <w:p w14:paraId="2C4A76D8" w14:textId="1FCFDD64" w:rsidR="008C4B91" w:rsidRPr="001617C3" w:rsidRDefault="008C4B91" w:rsidP="008C4B91">
            <w:pPr>
              <w:pStyle w:val="TableStyle"/>
              <w:jc w:val="center"/>
              <w:rPr>
                <w:rFonts w:cs="Times New Roman"/>
                <w:sz w:val="18"/>
                <w:szCs w:val="18"/>
              </w:rPr>
            </w:pPr>
            <w:r>
              <w:rPr>
                <w:color w:val="000000"/>
                <w:sz w:val="18"/>
                <w:szCs w:val="18"/>
              </w:rPr>
              <w:t>22,038</w:t>
            </w:r>
          </w:p>
        </w:tc>
        <w:tc>
          <w:tcPr>
            <w:tcW w:w="987" w:type="dxa"/>
            <w:vAlign w:val="center"/>
          </w:tcPr>
          <w:p w14:paraId="3FBE03F3" w14:textId="670720AC" w:rsidR="008C4B91" w:rsidRPr="001617C3" w:rsidRDefault="008C4B91" w:rsidP="008C4B91">
            <w:pPr>
              <w:pStyle w:val="TableStyle"/>
              <w:jc w:val="center"/>
              <w:rPr>
                <w:rFonts w:cs="Times New Roman"/>
                <w:sz w:val="18"/>
                <w:szCs w:val="18"/>
              </w:rPr>
            </w:pPr>
            <w:r>
              <w:rPr>
                <w:color w:val="000000"/>
                <w:sz w:val="18"/>
                <w:szCs w:val="18"/>
              </w:rPr>
              <w:t>22,038</w:t>
            </w:r>
          </w:p>
        </w:tc>
        <w:tc>
          <w:tcPr>
            <w:tcW w:w="987" w:type="dxa"/>
            <w:vAlign w:val="center"/>
          </w:tcPr>
          <w:p w14:paraId="77AA660E" w14:textId="40498613" w:rsidR="008C4B91" w:rsidRPr="001617C3" w:rsidRDefault="008C4B91" w:rsidP="008C4B91">
            <w:pPr>
              <w:pStyle w:val="TableStyle"/>
              <w:jc w:val="center"/>
              <w:rPr>
                <w:rFonts w:cs="Times New Roman"/>
                <w:sz w:val="18"/>
                <w:szCs w:val="18"/>
              </w:rPr>
            </w:pPr>
            <w:r>
              <w:rPr>
                <w:color w:val="000000"/>
                <w:sz w:val="18"/>
                <w:szCs w:val="18"/>
              </w:rPr>
              <w:t>22,038</w:t>
            </w:r>
          </w:p>
        </w:tc>
      </w:tr>
      <w:tr w:rsidR="008C4B91" w:rsidRPr="001617C3" w14:paraId="3D9B1836" w14:textId="77777777" w:rsidTr="00043284">
        <w:tc>
          <w:tcPr>
            <w:tcW w:w="542" w:type="dxa"/>
            <w:vMerge/>
            <w:vAlign w:val="center"/>
          </w:tcPr>
          <w:p w14:paraId="0565A178" w14:textId="77777777" w:rsidR="008C4B91" w:rsidRPr="001617C3" w:rsidRDefault="008C4B91" w:rsidP="008C4B91">
            <w:pPr>
              <w:jc w:val="center"/>
              <w:rPr>
                <w:sz w:val="18"/>
                <w:szCs w:val="18"/>
              </w:rPr>
            </w:pPr>
          </w:p>
        </w:tc>
        <w:tc>
          <w:tcPr>
            <w:tcW w:w="1456" w:type="dxa"/>
            <w:vMerge/>
            <w:vAlign w:val="center"/>
          </w:tcPr>
          <w:p w14:paraId="26F030CB" w14:textId="77777777" w:rsidR="008C4B91" w:rsidRPr="001617C3" w:rsidRDefault="008C4B91" w:rsidP="008C4B91">
            <w:pPr>
              <w:jc w:val="center"/>
              <w:rPr>
                <w:sz w:val="18"/>
                <w:szCs w:val="18"/>
              </w:rPr>
            </w:pPr>
          </w:p>
        </w:tc>
        <w:tc>
          <w:tcPr>
            <w:tcW w:w="1705" w:type="dxa"/>
            <w:vAlign w:val="center"/>
          </w:tcPr>
          <w:p w14:paraId="678C9810" w14:textId="020212E7" w:rsidR="008C4B91" w:rsidRPr="001617C3" w:rsidRDefault="008C4B91" w:rsidP="008C4B91">
            <w:pPr>
              <w:pStyle w:val="TableStyle"/>
              <w:jc w:val="center"/>
              <w:rPr>
                <w:rFonts w:cs="Times New Roman"/>
                <w:sz w:val="18"/>
                <w:szCs w:val="18"/>
              </w:rPr>
            </w:pPr>
            <w:r>
              <w:rPr>
                <w:color w:val="000000"/>
                <w:sz w:val="18"/>
                <w:szCs w:val="18"/>
              </w:rPr>
              <w:t xml:space="preserve">Углерода оксид (углерод оксид; углерод </w:t>
            </w:r>
            <w:proofErr w:type="spellStart"/>
            <w:r>
              <w:rPr>
                <w:color w:val="000000"/>
                <w:sz w:val="18"/>
                <w:szCs w:val="18"/>
              </w:rPr>
              <w:t>моноокись</w:t>
            </w:r>
            <w:proofErr w:type="spellEnd"/>
            <w:r>
              <w:rPr>
                <w:color w:val="000000"/>
                <w:sz w:val="18"/>
                <w:szCs w:val="18"/>
              </w:rPr>
              <w:t>; угарный газ)</w:t>
            </w:r>
          </w:p>
        </w:tc>
        <w:tc>
          <w:tcPr>
            <w:tcW w:w="987" w:type="dxa"/>
            <w:vAlign w:val="center"/>
          </w:tcPr>
          <w:p w14:paraId="17B2801F" w14:textId="0B8434A0" w:rsidR="008C4B91" w:rsidRPr="001617C3" w:rsidRDefault="008C4B91" w:rsidP="008C4B91">
            <w:pPr>
              <w:pStyle w:val="TableStyle"/>
              <w:jc w:val="center"/>
              <w:rPr>
                <w:rFonts w:cs="Times New Roman"/>
                <w:sz w:val="18"/>
                <w:szCs w:val="18"/>
              </w:rPr>
            </w:pPr>
            <w:r>
              <w:rPr>
                <w:color w:val="000000"/>
                <w:sz w:val="18"/>
                <w:szCs w:val="18"/>
              </w:rPr>
              <w:t>189,930</w:t>
            </w:r>
          </w:p>
        </w:tc>
        <w:tc>
          <w:tcPr>
            <w:tcW w:w="987" w:type="dxa"/>
            <w:vAlign w:val="center"/>
          </w:tcPr>
          <w:p w14:paraId="35E9E4BA" w14:textId="5C4C9BFC" w:rsidR="008C4B91" w:rsidRPr="001617C3" w:rsidRDefault="008C4B91" w:rsidP="008C4B91">
            <w:pPr>
              <w:pStyle w:val="TableStyle"/>
              <w:jc w:val="center"/>
              <w:rPr>
                <w:rFonts w:cs="Times New Roman"/>
                <w:sz w:val="18"/>
                <w:szCs w:val="18"/>
              </w:rPr>
            </w:pPr>
            <w:r>
              <w:rPr>
                <w:color w:val="000000"/>
                <w:sz w:val="18"/>
                <w:szCs w:val="18"/>
              </w:rPr>
              <w:t>94,207</w:t>
            </w:r>
          </w:p>
        </w:tc>
        <w:tc>
          <w:tcPr>
            <w:tcW w:w="987" w:type="dxa"/>
            <w:vAlign w:val="center"/>
          </w:tcPr>
          <w:p w14:paraId="68F887A3" w14:textId="2C783718" w:rsidR="008C4B91" w:rsidRPr="001617C3" w:rsidRDefault="008C4B91" w:rsidP="008C4B91">
            <w:pPr>
              <w:pStyle w:val="TableStyle"/>
              <w:jc w:val="center"/>
              <w:rPr>
                <w:rFonts w:cs="Times New Roman"/>
                <w:sz w:val="18"/>
                <w:szCs w:val="18"/>
              </w:rPr>
            </w:pPr>
            <w:r>
              <w:rPr>
                <w:color w:val="000000"/>
                <w:sz w:val="18"/>
                <w:szCs w:val="18"/>
              </w:rPr>
              <w:t>94,029</w:t>
            </w:r>
          </w:p>
        </w:tc>
        <w:tc>
          <w:tcPr>
            <w:tcW w:w="987" w:type="dxa"/>
            <w:vAlign w:val="center"/>
          </w:tcPr>
          <w:p w14:paraId="217870C7" w14:textId="128AAC35" w:rsidR="008C4B91" w:rsidRPr="001617C3" w:rsidRDefault="008C4B91" w:rsidP="008C4B91">
            <w:pPr>
              <w:pStyle w:val="TableStyle"/>
              <w:jc w:val="center"/>
              <w:rPr>
                <w:rFonts w:cs="Times New Roman"/>
                <w:sz w:val="18"/>
                <w:szCs w:val="18"/>
              </w:rPr>
            </w:pPr>
            <w:r>
              <w:rPr>
                <w:color w:val="000000"/>
                <w:sz w:val="18"/>
                <w:szCs w:val="18"/>
              </w:rPr>
              <w:t>94,029</w:t>
            </w:r>
          </w:p>
        </w:tc>
        <w:tc>
          <w:tcPr>
            <w:tcW w:w="987" w:type="dxa"/>
            <w:vAlign w:val="center"/>
          </w:tcPr>
          <w:p w14:paraId="248B3FBC" w14:textId="48B1D704" w:rsidR="008C4B91" w:rsidRPr="001617C3" w:rsidRDefault="008C4B91" w:rsidP="008C4B91">
            <w:pPr>
              <w:pStyle w:val="TableStyle"/>
              <w:jc w:val="center"/>
              <w:rPr>
                <w:rFonts w:cs="Times New Roman"/>
                <w:sz w:val="18"/>
                <w:szCs w:val="18"/>
              </w:rPr>
            </w:pPr>
            <w:r>
              <w:rPr>
                <w:color w:val="000000"/>
                <w:sz w:val="18"/>
                <w:szCs w:val="18"/>
              </w:rPr>
              <w:t>94,029</w:t>
            </w:r>
          </w:p>
        </w:tc>
        <w:tc>
          <w:tcPr>
            <w:tcW w:w="987" w:type="dxa"/>
            <w:vAlign w:val="center"/>
          </w:tcPr>
          <w:p w14:paraId="0D18E70B" w14:textId="35F6AA18" w:rsidR="008C4B91" w:rsidRPr="001617C3" w:rsidRDefault="008C4B91" w:rsidP="008C4B91">
            <w:pPr>
              <w:pStyle w:val="TableStyle"/>
              <w:jc w:val="center"/>
              <w:rPr>
                <w:rFonts w:cs="Times New Roman"/>
                <w:sz w:val="18"/>
                <w:szCs w:val="18"/>
              </w:rPr>
            </w:pPr>
            <w:r>
              <w:rPr>
                <w:color w:val="000000"/>
                <w:sz w:val="18"/>
                <w:szCs w:val="18"/>
              </w:rPr>
              <w:t>94,029</w:t>
            </w:r>
          </w:p>
        </w:tc>
        <w:tc>
          <w:tcPr>
            <w:tcW w:w="987" w:type="dxa"/>
            <w:vAlign w:val="center"/>
          </w:tcPr>
          <w:p w14:paraId="0F643903" w14:textId="2D1912F5" w:rsidR="008C4B91" w:rsidRPr="001617C3" w:rsidRDefault="008C4B91" w:rsidP="008C4B91">
            <w:pPr>
              <w:pStyle w:val="TableStyle"/>
              <w:jc w:val="center"/>
              <w:rPr>
                <w:rFonts w:cs="Times New Roman"/>
                <w:sz w:val="18"/>
                <w:szCs w:val="18"/>
              </w:rPr>
            </w:pPr>
            <w:r>
              <w:rPr>
                <w:color w:val="000000"/>
                <w:sz w:val="18"/>
                <w:szCs w:val="18"/>
              </w:rPr>
              <w:t>94,029</w:t>
            </w:r>
          </w:p>
        </w:tc>
        <w:tc>
          <w:tcPr>
            <w:tcW w:w="987" w:type="dxa"/>
            <w:vAlign w:val="center"/>
          </w:tcPr>
          <w:p w14:paraId="12EBDB6B" w14:textId="2C88502F" w:rsidR="008C4B91" w:rsidRPr="001617C3" w:rsidRDefault="008C4B91" w:rsidP="008C4B91">
            <w:pPr>
              <w:pStyle w:val="TableStyle"/>
              <w:jc w:val="center"/>
              <w:rPr>
                <w:rFonts w:cs="Times New Roman"/>
                <w:sz w:val="18"/>
                <w:szCs w:val="18"/>
              </w:rPr>
            </w:pPr>
            <w:r>
              <w:rPr>
                <w:color w:val="000000"/>
                <w:sz w:val="18"/>
                <w:szCs w:val="18"/>
              </w:rPr>
              <w:t>94,029</w:t>
            </w:r>
          </w:p>
        </w:tc>
        <w:tc>
          <w:tcPr>
            <w:tcW w:w="987" w:type="dxa"/>
            <w:vAlign w:val="center"/>
          </w:tcPr>
          <w:p w14:paraId="7D4D5B9A" w14:textId="2AEBF9A3" w:rsidR="008C4B91" w:rsidRPr="001617C3" w:rsidRDefault="008C4B91" w:rsidP="008C4B91">
            <w:pPr>
              <w:pStyle w:val="TableStyle"/>
              <w:jc w:val="center"/>
              <w:rPr>
                <w:rFonts w:cs="Times New Roman"/>
                <w:sz w:val="18"/>
                <w:szCs w:val="18"/>
              </w:rPr>
            </w:pPr>
            <w:r>
              <w:rPr>
                <w:color w:val="000000"/>
                <w:sz w:val="18"/>
                <w:szCs w:val="18"/>
              </w:rPr>
              <w:t>94,029</w:t>
            </w:r>
          </w:p>
        </w:tc>
        <w:tc>
          <w:tcPr>
            <w:tcW w:w="987" w:type="dxa"/>
            <w:vAlign w:val="center"/>
          </w:tcPr>
          <w:p w14:paraId="1BC02AF1" w14:textId="2D4B6448" w:rsidR="008C4B91" w:rsidRPr="001617C3" w:rsidRDefault="008C4B91" w:rsidP="008C4B91">
            <w:pPr>
              <w:pStyle w:val="TableStyle"/>
              <w:jc w:val="center"/>
              <w:rPr>
                <w:rFonts w:cs="Times New Roman"/>
                <w:sz w:val="18"/>
                <w:szCs w:val="18"/>
              </w:rPr>
            </w:pPr>
            <w:r>
              <w:rPr>
                <w:color w:val="000000"/>
                <w:sz w:val="18"/>
                <w:szCs w:val="18"/>
              </w:rPr>
              <w:t>94,029</w:t>
            </w:r>
          </w:p>
        </w:tc>
        <w:tc>
          <w:tcPr>
            <w:tcW w:w="987" w:type="dxa"/>
            <w:vAlign w:val="center"/>
          </w:tcPr>
          <w:p w14:paraId="363C2D1A" w14:textId="48DB9080" w:rsidR="008C4B91" w:rsidRPr="001617C3" w:rsidRDefault="008C4B91" w:rsidP="008C4B91">
            <w:pPr>
              <w:pStyle w:val="TableStyle"/>
              <w:jc w:val="center"/>
              <w:rPr>
                <w:rFonts w:cs="Times New Roman"/>
                <w:sz w:val="18"/>
                <w:szCs w:val="18"/>
              </w:rPr>
            </w:pPr>
            <w:r>
              <w:rPr>
                <w:color w:val="000000"/>
                <w:sz w:val="18"/>
                <w:szCs w:val="18"/>
              </w:rPr>
              <w:t>94,029</w:t>
            </w:r>
          </w:p>
        </w:tc>
      </w:tr>
      <w:tr w:rsidR="008C4B91" w:rsidRPr="001617C3" w14:paraId="616D9E3A" w14:textId="77777777" w:rsidTr="00043284">
        <w:tc>
          <w:tcPr>
            <w:tcW w:w="542" w:type="dxa"/>
            <w:vMerge/>
            <w:vAlign w:val="center"/>
          </w:tcPr>
          <w:p w14:paraId="01FC9A53" w14:textId="77777777" w:rsidR="008C4B91" w:rsidRPr="001617C3" w:rsidRDefault="008C4B91" w:rsidP="008C4B91">
            <w:pPr>
              <w:jc w:val="center"/>
              <w:rPr>
                <w:sz w:val="18"/>
                <w:szCs w:val="18"/>
              </w:rPr>
            </w:pPr>
          </w:p>
        </w:tc>
        <w:tc>
          <w:tcPr>
            <w:tcW w:w="1456" w:type="dxa"/>
            <w:vMerge/>
            <w:vAlign w:val="center"/>
          </w:tcPr>
          <w:p w14:paraId="52B9194C" w14:textId="77777777" w:rsidR="008C4B91" w:rsidRPr="001617C3" w:rsidRDefault="008C4B91" w:rsidP="008C4B91">
            <w:pPr>
              <w:jc w:val="center"/>
              <w:rPr>
                <w:sz w:val="18"/>
                <w:szCs w:val="18"/>
              </w:rPr>
            </w:pPr>
          </w:p>
        </w:tc>
        <w:tc>
          <w:tcPr>
            <w:tcW w:w="1705" w:type="dxa"/>
            <w:vAlign w:val="center"/>
          </w:tcPr>
          <w:p w14:paraId="220C6CD4" w14:textId="745056E5" w:rsidR="008C4B91" w:rsidRPr="001617C3" w:rsidRDefault="008C4B91" w:rsidP="008C4B91">
            <w:pPr>
              <w:pStyle w:val="TableStyle"/>
              <w:jc w:val="center"/>
              <w:rPr>
                <w:rFonts w:cs="Times New Roman"/>
                <w:sz w:val="18"/>
                <w:szCs w:val="18"/>
              </w:rPr>
            </w:pPr>
            <w:proofErr w:type="spellStart"/>
            <w:r>
              <w:rPr>
                <w:color w:val="000000"/>
                <w:sz w:val="18"/>
                <w:szCs w:val="18"/>
              </w:rPr>
              <w:t>Бенз</w:t>
            </w:r>
            <w:proofErr w:type="spellEnd"/>
            <w:r>
              <w:rPr>
                <w:color w:val="000000"/>
                <w:sz w:val="18"/>
                <w:szCs w:val="18"/>
              </w:rPr>
              <w:t>(а)</w:t>
            </w:r>
            <w:proofErr w:type="spellStart"/>
            <w:r>
              <w:rPr>
                <w:color w:val="000000"/>
                <w:sz w:val="18"/>
                <w:szCs w:val="18"/>
              </w:rPr>
              <w:t>пирен</w:t>
            </w:r>
            <w:proofErr w:type="spellEnd"/>
          </w:p>
        </w:tc>
        <w:tc>
          <w:tcPr>
            <w:tcW w:w="987" w:type="dxa"/>
            <w:vAlign w:val="center"/>
          </w:tcPr>
          <w:p w14:paraId="51B7C0EE" w14:textId="4DDE27B2" w:rsidR="008C4B91" w:rsidRPr="001617C3" w:rsidRDefault="008C4B91" w:rsidP="008C4B91">
            <w:pPr>
              <w:pStyle w:val="TableStyle"/>
              <w:jc w:val="center"/>
              <w:rPr>
                <w:rFonts w:cs="Times New Roman"/>
                <w:sz w:val="18"/>
                <w:szCs w:val="18"/>
              </w:rPr>
            </w:pPr>
            <w:r>
              <w:rPr>
                <w:color w:val="000000"/>
                <w:sz w:val="18"/>
                <w:szCs w:val="18"/>
              </w:rPr>
              <w:t>0,0000211</w:t>
            </w:r>
          </w:p>
        </w:tc>
        <w:tc>
          <w:tcPr>
            <w:tcW w:w="987" w:type="dxa"/>
            <w:vAlign w:val="center"/>
          </w:tcPr>
          <w:p w14:paraId="117141FB" w14:textId="17CDBA10" w:rsidR="008C4B91" w:rsidRPr="001617C3" w:rsidRDefault="008C4B91" w:rsidP="008C4B91">
            <w:pPr>
              <w:pStyle w:val="TableStyle"/>
              <w:jc w:val="center"/>
              <w:rPr>
                <w:rFonts w:cs="Times New Roman"/>
                <w:sz w:val="18"/>
                <w:szCs w:val="18"/>
              </w:rPr>
            </w:pPr>
            <w:r>
              <w:rPr>
                <w:color w:val="000000"/>
                <w:sz w:val="18"/>
                <w:szCs w:val="18"/>
              </w:rPr>
              <w:t>0,0000105</w:t>
            </w:r>
          </w:p>
        </w:tc>
        <w:tc>
          <w:tcPr>
            <w:tcW w:w="987" w:type="dxa"/>
            <w:vAlign w:val="center"/>
          </w:tcPr>
          <w:p w14:paraId="40FCF3A7" w14:textId="05233312" w:rsidR="008C4B91" w:rsidRPr="001617C3" w:rsidRDefault="008C4B91" w:rsidP="008C4B91">
            <w:pPr>
              <w:pStyle w:val="TableStyle"/>
              <w:jc w:val="center"/>
              <w:rPr>
                <w:rFonts w:cs="Times New Roman"/>
                <w:sz w:val="18"/>
                <w:szCs w:val="18"/>
              </w:rPr>
            </w:pPr>
            <w:r>
              <w:rPr>
                <w:color w:val="000000"/>
                <w:sz w:val="18"/>
                <w:szCs w:val="18"/>
              </w:rPr>
              <w:t>0,0000105</w:t>
            </w:r>
          </w:p>
        </w:tc>
        <w:tc>
          <w:tcPr>
            <w:tcW w:w="987" w:type="dxa"/>
            <w:vAlign w:val="center"/>
          </w:tcPr>
          <w:p w14:paraId="431C33B8" w14:textId="487B8200" w:rsidR="008C4B91" w:rsidRPr="001617C3" w:rsidRDefault="008C4B91" w:rsidP="008C4B91">
            <w:pPr>
              <w:pStyle w:val="TableStyle"/>
              <w:jc w:val="center"/>
              <w:rPr>
                <w:rFonts w:cs="Times New Roman"/>
                <w:sz w:val="18"/>
                <w:szCs w:val="18"/>
              </w:rPr>
            </w:pPr>
            <w:r>
              <w:rPr>
                <w:color w:val="000000"/>
                <w:sz w:val="18"/>
                <w:szCs w:val="18"/>
              </w:rPr>
              <w:t>0,0000105</w:t>
            </w:r>
          </w:p>
        </w:tc>
        <w:tc>
          <w:tcPr>
            <w:tcW w:w="987" w:type="dxa"/>
            <w:vAlign w:val="center"/>
          </w:tcPr>
          <w:p w14:paraId="2BF902D2" w14:textId="6BDE9DD6" w:rsidR="008C4B91" w:rsidRPr="001617C3" w:rsidRDefault="008C4B91" w:rsidP="008C4B91">
            <w:pPr>
              <w:pStyle w:val="TableStyle"/>
              <w:jc w:val="center"/>
              <w:rPr>
                <w:rFonts w:cs="Times New Roman"/>
                <w:sz w:val="18"/>
                <w:szCs w:val="18"/>
              </w:rPr>
            </w:pPr>
            <w:r>
              <w:rPr>
                <w:color w:val="000000"/>
                <w:sz w:val="18"/>
                <w:szCs w:val="18"/>
              </w:rPr>
              <w:t>0,0000105</w:t>
            </w:r>
          </w:p>
        </w:tc>
        <w:tc>
          <w:tcPr>
            <w:tcW w:w="987" w:type="dxa"/>
            <w:vAlign w:val="center"/>
          </w:tcPr>
          <w:p w14:paraId="0AEDF820" w14:textId="58D9F252" w:rsidR="008C4B91" w:rsidRPr="001617C3" w:rsidRDefault="008C4B91" w:rsidP="008C4B91">
            <w:pPr>
              <w:pStyle w:val="TableStyle"/>
              <w:jc w:val="center"/>
              <w:rPr>
                <w:rFonts w:cs="Times New Roman"/>
                <w:sz w:val="18"/>
                <w:szCs w:val="18"/>
              </w:rPr>
            </w:pPr>
            <w:r>
              <w:rPr>
                <w:color w:val="000000"/>
                <w:sz w:val="18"/>
                <w:szCs w:val="18"/>
              </w:rPr>
              <w:t>0,0000105</w:t>
            </w:r>
          </w:p>
        </w:tc>
        <w:tc>
          <w:tcPr>
            <w:tcW w:w="987" w:type="dxa"/>
            <w:vAlign w:val="center"/>
          </w:tcPr>
          <w:p w14:paraId="6654A230" w14:textId="66B4D17F" w:rsidR="008C4B91" w:rsidRPr="001617C3" w:rsidRDefault="008C4B91" w:rsidP="008C4B91">
            <w:pPr>
              <w:pStyle w:val="TableStyle"/>
              <w:jc w:val="center"/>
              <w:rPr>
                <w:rFonts w:cs="Times New Roman"/>
                <w:sz w:val="18"/>
                <w:szCs w:val="18"/>
              </w:rPr>
            </w:pPr>
            <w:r>
              <w:rPr>
                <w:color w:val="000000"/>
                <w:sz w:val="18"/>
                <w:szCs w:val="18"/>
              </w:rPr>
              <w:t>0,0000105</w:t>
            </w:r>
          </w:p>
        </w:tc>
        <w:tc>
          <w:tcPr>
            <w:tcW w:w="987" w:type="dxa"/>
            <w:vAlign w:val="center"/>
          </w:tcPr>
          <w:p w14:paraId="57DEFEFA" w14:textId="43E4EDCF" w:rsidR="008C4B91" w:rsidRPr="001617C3" w:rsidRDefault="008C4B91" w:rsidP="008C4B91">
            <w:pPr>
              <w:pStyle w:val="TableStyle"/>
              <w:jc w:val="center"/>
              <w:rPr>
                <w:rFonts w:cs="Times New Roman"/>
                <w:sz w:val="18"/>
                <w:szCs w:val="18"/>
              </w:rPr>
            </w:pPr>
            <w:r>
              <w:rPr>
                <w:color w:val="000000"/>
                <w:sz w:val="18"/>
                <w:szCs w:val="18"/>
              </w:rPr>
              <w:t>0,0000105</w:t>
            </w:r>
          </w:p>
        </w:tc>
        <w:tc>
          <w:tcPr>
            <w:tcW w:w="987" w:type="dxa"/>
            <w:vAlign w:val="center"/>
          </w:tcPr>
          <w:p w14:paraId="20E89A1C" w14:textId="229000A4" w:rsidR="008C4B91" w:rsidRPr="001617C3" w:rsidRDefault="008C4B91" w:rsidP="008C4B91">
            <w:pPr>
              <w:pStyle w:val="TableStyle"/>
              <w:jc w:val="center"/>
              <w:rPr>
                <w:rFonts w:cs="Times New Roman"/>
                <w:sz w:val="18"/>
                <w:szCs w:val="18"/>
              </w:rPr>
            </w:pPr>
            <w:r>
              <w:rPr>
                <w:color w:val="000000"/>
                <w:sz w:val="18"/>
                <w:szCs w:val="18"/>
              </w:rPr>
              <w:t>0,0000105</w:t>
            </w:r>
          </w:p>
        </w:tc>
        <w:tc>
          <w:tcPr>
            <w:tcW w:w="987" w:type="dxa"/>
            <w:vAlign w:val="center"/>
          </w:tcPr>
          <w:p w14:paraId="166CDD1F" w14:textId="77BFE161" w:rsidR="008C4B91" w:rsidRPr="001617C3" w:rsidRDefault="008C4B91" w:rsidP="008C4B91">
            <w:pPr>
              <w:pStyle w:val="TableStyle"/>
              <w:jc w:val="center"/>
              <w:rPr>
                <w:rFonts w:cs="Times New Roman"/>
                <w:sz w:val="18"/>
                <w:szCs w:val="18"/>
              </w:rPr>
            </w:pPr>
            <w:r>
              <w:rPr>
                <w:color w:val="000000"/>
                <w:sz w:val="18"/>
                <w:szCs w:val="18"/>
              </w:rPr>
              <w:t>0,0000105</w:t>
            </w:r>
          </w:p>
        </w:tc>
        <w:tc>
          <w:tcPr>
            <w:tcW w:w="987" w:type="dxa"/>
            <w:vAlign w:val="center"/>
          </w:tcPr>
          <w:p w14:paraId="696BA389" w14:textId="153F7126" w:rsidR="008C4B91" w:rsidRPr="001617C3" w:rsidRDefault="008C4B91" w:rsidP="008C4B91">
            <w:pPr>
              <w:pStyle w:val="TableStyle"/>
              <w:jc w:val="center"/>
              <w:rPr>
                <w:rFonts w:cs="Times New Roman"/>
                <w:sz w:val="18"/>
                <w:szCs w:val="18"/>
              </w:rPr>
            </w:pPr>
            <w:r>
              <w:rPr>
                <w:color w:val="000000"/>
                <w:sz w:val="18"/>
                <w:szCs w:val="18"/>
              </w:rPr>
              <w:t>0,0000105</w:t>
            </w:r>
          </w:p>
        </w:tc>
      </w:tr>
      <w:tr w:rsidR="008C4B91" w:rsidRPr="001617C3" w14:paraId="3DD3577E" w14:textId="77777777" w:rsidTr="00043284">
        <w:tc>
          <w:tcPr>
            <w:tcW w:w="542" w:type="dxa"/>
            <w:vMerge/>
            <w:vAlign w:val="center"/>
          </w:tcPr>
          <w:p w14:paraId="455C00A5" w14:textId="77777777" w:rsidR="008C4B91" w:rsidRPr="001617C3" w:rsidRDefault="008C4B91" w:rsidP="008C4B91">
            <w:pPr>
              <w:jc w:val="center"/>
              <w:rPr>
                <w:sz w:val="18"/>
                <w:szCs w:val="18"/>
              </w:rPr>
            </w:pPr>
          </w:p>
        </w:tc>
        <w:tc>
          <w:tcPr>
            <w:tcW w:w="1456" w:type="dxa"/>
            <w:vMerge/>
            <w:vAlign w:val="center"/>
          </w:tcPr>
          <w:p w14:paraId="75919128" w14:textId="77777777" w:rsidR="008C4B91" w:rsidRPr="001617C3" w:rsidRDefault="008C4B91" w:rsidP="008C4B91">
            <w:pPr>
              <w:jc w:val="center"/>
              <w:rPr>
                <w:sz w:val="18"/>
                <w:szCs w:val="18"/>
              </w:rPr>
            </w:pPr>
          </w:p>
        </w:tc>
        <w:tc>
          <w:tcPr>
            <w:tcW w:w="1705" w:type="dxa"/>
            <w:vAlign w:val="center"/>
          </w:tcPr>
          <w:p w14:paraId="6C7A95DA" w14:textId="7EF5B1DA" w:rsidR="008C4B91" w:rsidRPr="001617C3" w:rsidRDefault="008C4B91" w:rsidP="008C4B91">
            <w:pPr>
              <w:pStyle w:val="TableStyle"/>
              <w:jc w:val="center"/>
              <w:rPr>
                <w:rFonts w:cs="Times New Roman"/>
                <w:sz w:val="18"/>
                <w:szCs w:val="18"/>
              </w:rPr>
            </w:pPr>
            <w:r>
              <w:rPr>
                <w:color w:val="000000"/>
                <w:sz w:val="18"/>
                <w:szCs w:val="18"/>
              </w:rPr>
              <w:t>Углерод (Пигмент черный)</w:t>
            </w:r>
          </w:p>
        </w:tc>
        <w:tc>
          <w:tcPr>
            <w:tcW w:w="987" w:type="dxa"/>
            <w:vAlign w:val="center"/>
          </w:tcPr>
          <w:p w14:paraId="35D3C2CF" w14:textId="638A9426" w:rsidR="008C4B91" w:rsidRPr="001617C3" w:rsidRDefault="008C4B91" w:rsidP="008C4B91">
            <w:pPr>
              <w:pStyle w:val="TableStyle"/>
              <w:jc w:val="center"/>
              <w:rPr>
                <w:rFonts w:cs="Times New Roman"/>
                <w:sz w:val="18"/>
                <w:szCs w:val="18"/>
              </w:rPr>
            </w:pPr>
            <w:r>
              <w:rPr>
                <w:color w:val="000000"/>
                <w:sz w:val="18"/>
                <w:szCs w:val="18"/>
              </w:rPr>
              <w:t>215,588</w:t>
            </w:r>
          </w:p>
        </w:tc>
        <w:tc>
          <w:tcPr>
            <w:tcW w:w="987" w:type="dxa"/>
            <w:vAlign w:val="center"/>
          </w:tcPr>
          <w:p w14:paraId="17E5475C" w14:textId="1590535D" w:rsidR="008C4B91" w:rsidRPr="001617C3" w:rsidRDefault="008C4B91" w:rsidP="008C4B91">
            <w:pPr>
              <w:pStyle w:val="TableStyle"/>
              <w:jc w:val="center"/>
              <w:rPr>
                <w:rFonts w:cs="Times New Roman"/>
                <w:sz w:val="18"/>
                <w:szCs w:val="18"/>
              </w:rPr>
            </w:pPr>
            <w:r>
              <w:rPr>
                <w:color w:val="000000"/>
                <w:sz w:val="18"/>
                <w:szCs w:val="18"/>
              </w:rPr>
              <w:t>-</w:t>
            </w:r>
          </w:p>
        </w:tc>
        <w:tc>
          <w:tcPr>
            <w:tcW w:w="987" w:type="dxa"/>
            <w:vAlign w:val="center"/>
          </w:tcPr>
          <w:p w14:paraId="51EF44D3" w14:textId="543FF376" w:rsidR="008C4B91" w:rsidRPr="001617C3" w:rsidRDefault="008C4B91" w:rsidP="008C4B91">
            <w:pPr>
              <w:pStyle w:val="TableStyle"/>
              <w:jc w:val="center"/>
              <w:rPr>
                <w:rFonts w:cs="Times New Roman"/>
                <w:sz w:val="18"/>
                <w:szCs w:val="18"/>
              </w:rPr>
            </w:pPr>
            <w:r>
              <w:rPr>
                <w:color w:val="000000"/>
                <w:sz w:val="18"/>
                <w:szCs w:val="18"/>
              </w:rPr>
              <w:t>-</w:t>
            </w:r>
          </w:p>
        </w:tc>
        <w:tc>
          <w:tcPr>
            <w:tcW w:w="987" w:type="dxa"/>
            <w:vAlign w:val="center"/>
          </w:tcPr>
          <w:p w14:paraId="63303987" w14:textId="2AC3999F" w:rsidR="008C4B91" w:rsidRPr="001617C3" w:rsidRDefault="008C4B91" w:rsidP="008C4B91">
            <w:pPr>
              <w:pStyle w:val="TableStyle"/>
              <w:jc w:val="center"/>
              <w:rPr>
                <w:rFonts w:cs="Times New Roman"/>
                <w:sz w:val="18"/>
                <w:szCs w:val="18"/>
              </w:rPr>
            </w:pPr>
            <w:r>
              <w:rPr>
                <w:color w:val="000000"/>
                <w:sz w:val="18"/>
                <w:szCs w:val="18"/>
              </w:rPr>
              <w:t>-</w:t>
            </w:r>
          </w:p>
        </w:tc>
        <w:tc>
          <w:tcPr>
            <w:tcW w:w="987" w:type="dxa"/>
            <w:vAlign w:val="center"/>
          </w:tcPr>
          <w:p w14:paraId="4C1BD8F1" w14:textId="08686541" w:rsidR="008C4B91" w:rsidRPr="001617C3" w:rsidRDefault="008C4B91" w:rsidP="008C4B91">
            <w:pPr>
              <w:pStyle w:val="TableStyle"/>
              <w:jc w:val="center"/>
              <w:rPr>
                <w:rFonts w:cs="Times New Roman"/>
                <w:sz w:val="18"/>
                <w:szCs w:val="18"/>
              </w:rPr>
            </w:pPr>
            <w:r>
              <w:rPr>
                <w:color w:val="000000"/>
                <w:sz w:val="18"/>
                <w:szCs w:val="18"/>
              </w:rPr>
              <w:t>-</w:t>
            </w:r>
          </w:p>
        </w:tc>
        <w:tc>
          <w:tcPr>
            <w:tcW w:w="987" w:type="dxa"/>
            <w:vAlign w:val="center"/>
          </w:tcPr>
          <w:p w14:paraId="635E7AC7" w14:textId="4FF2AD9A" w:rsidR="008C4B91" w:rsidRPr="001617C3" w:rsidRDefault="008C4B91" w:rsidP="008C4B91">
            <w:pPr>
              <w:pStyle w:val="TableStyle"/>
              <w:jc w:val="center"/>
              <w:rPr>
                <w:rFonts w:cs="Times New Roman"/>
                <w:sz w:val="18"/>
                <w:szCs w:val="18"/>
              </w:rPr>
            </w:pPr>
            <w:r>
              <w:rPr>
                <w:color w:val="000000"/>
                <w:sz w:val="18"/>
                <w:szCs w:val="18"/>
              </w:rPr>
              <w:t>-</w:t>
            </w:r>
          </w:p>
        </w:tc>
        <w:tc>
          <w:tcPr>
            <w:tcW w:w="987" w:type="dxa"/>
            <w:vAlign w:val="center"/>
          </w:tcPr>
          <w:p w14:paraId="3A990D58" w14:textId="50A5A7CD" w:rsidR="008C4B91" w:rsidRPr="001617C3" w:rsidRDefault="008C4B91" w:rsidP="008C4B91">
            <w:pPr>
              <w:pStyle w:val="TableStyle"/>
              <w:jc w:val="center"/>
              <w:rPr>
                <w:rFonts w:cs="Times New Roman"/>
                <w:sz w:val="18"/>
                <w:szCs w:val="18"/>
              </w:rPr>
            </w:pPr>
            <w:r>
              <w:rPr>
                <w:color w:val="000000"/>
                <w:sz w:val="18"/>
                <w:szCs w:val="18"/>
              </w:rPr>
              <w:t>-</w:t>
            </w:r>
          </w:p>
        </w:tc>
        <w:tc>
          <w:tcPr>
            <w:tcW w:w="987" w:type="dxa"/>
            <w:vAlign w:val="center"/>
          </w:tcPr>
          <w:p w14:paraId="1CA1B5C6" w14:textId="28CE996B" w:rsidR="008C4B91" w:rsidRPr="001617C3" w:rsidRDefault="008C4B91" w:rsidP="008C4B91">
            <w:pPr>
              <w:pStyle w:val="TableStyle"/>
              <w:jc w:val="center"/>
              <w:rPr>
                <w:rFonts w:cs="Times New Roman"/>
                <w:sz w:val="18"/>
                <w:szCs w:val="18"/>
              </w:rPr>
            </w:pPr>
            <w:r>
              <w:rPr>
                <w:color w:val="000000"/>
                <w:sz w:val="18"/>
                <w:szCs w:val="18"/>
              </w:rPr>
              <w:t>-</w:t>
            </w:r>
          </w:p>
        </w:tc>
        <w:tc>
          <w:tcPr>
            <w:tcW w:w="987" w:type="dxa"/>
            <w:vAlign w:val="center"/>
          </w:tcPr>
          <w:p w14:paraId="02C72761" w14:textId="72D6BB65" w:rsidR="008C4B91" w:rsidRPr="001617C3" w:rsidRDefault="008C4B91" w:rsidP="008C4B91">
            <w:pPr>
              <w:pStyle w:val="TableStyle"/>
              <w:jc w:val="center"/>
              <w:rPr>
                <w:rFonts w:cs="Times New Roman"/>
                <w:sz w:val="18"/>
                <w:szCs w:val="18"/>
              </w:rPr>
            </w:pPr>
            <w:r>
              <w:rPr>
                <w:color w:val="000000"/>
                <w:sz w:val="18"/>
                <w:szCs w:val="18"/>
              </w:rPr>
              <w:t>-</w:t>
            </w:r>
          </w:p>
        </w:tc>
        <w:tc>
          <w:tcPr>
            <w:tcW w:w="987" w:type="dxa"/>
            <w:vAlign w:val="center"/>
          </w:tcPr>
          <w:p w14:paraId="2D3E5B6D" w14:textId="577D628F" w:rsidR="008C4B91" w:rsidRPr="001617C3" w:rsidRDefault="008C4B91" w:rsidP="008C4B91">
            <w:pPr>
              <w:pStyle w:val="TableStyle"/>
              <w:jc w:val="center"/>
              <w:rPr>
                <w:rFonts w:cs="Times New Roman"/>
                <w:sz w:val="18"/>
                <w:szCs w:val="18"/>
              </w:rPr>
            </w:pPr>
            <w:r>
              <w:rPr>
                <w:color w:val="000000"/>
                <w:sz w:val="18"/>
                <w:szCs w:val="18"/>
              </w:rPr>
              <w:t>-</w:t>
            </w:r>
          </w:p>
        </w:tc>
        <w:tc>
          <w:tcPr>
            <w:tcW w:w="987" w:type="dxa"/>
            <w:vAlign w:val="center"/>
          </w:tcPr>
          <w:p w14:paraId="4C463E5D" w14:textId="71A0C9C3" w:rsidR="008C4B91" w:rsidRPr="001617C3" w:rsidRDefault="008C4B91" w:rsidP="008C4B91">
            <w:pPr>
              <w:pStyle w:val="TableStyle"/>
              <w:jc w:val="center"/>
              <w:rPr>
                <w:rFonts w:cs="Times New Roman"/>
                <w:sz w:val="18"/>
                <w:szCs w:val="18"/>
              </w:rPr>
            </w:pPr>
            <w:r>
              <w:rPr>
                <w:color w:val="000000"/>
                <w:sz w:val="18"/>
                <w:szCs w:val="18"/>
              </w:rPr>
              <w:t>-</w:t>
            </w:r>
          </w:p>
        </w:tc>
      </w:tr>
      <w:tr w:rsidR="008C4B91" w:rsidRPr="001617C3" w14:paraId="5ABD9B06" w14:textId="77777777" w:rsidTr="00043284">
        <w:tc>
          <w:tcPr>
            <w:tcW w:w="542" w:type="dxa"/>
            <w:vMerge/>
            <w:vAlign w:val="center"/>
          </w:tcPr>
          <w:p w14:paraId="6FD05137" w14:textId="77777777" w:rsidR="008C4B91" w:rsidRPr="001617C3" w:rsidRDefault="008C4B91" w:rsidP="008C4B91">
            <w:pPr>
              <w:jc w:val="center"/>
              <w:rPr>
                <w:sz w:val="18"/>
                <w:szCs w:val="18"/>
              </w:rPr>
            </w:pPr>
          </w:p>
        </w:tc>
        <w:tc>
          <w:tcPr>
            <w:tcW w:w="1456" w:type="dxa"/>
            <w:vMerge/>
            <w:vAlign w:val="center"/>
          </w:tcPr>
          <w:p w14:paraId="25C8A005" w14:textId="77777777" w:rsidR="008C4B91" w:rsidRPr="001617C3" w:rsidRDefault="008C4B91" w:rsidP="008C4B91">
            <w:pPr>
              <w:jc w:val="center"/>
              <w:rPr>
                <w:sz w:val="18"/>
                <w:szCs w:val="18"/>
              </w:rPr>
            </w:pPr>
          </w:p>
        </w:tc>
        <w:tc>
          <w:tcPr>
            <w:tcW w:w="1705" w:type="dxa"/>
            <w:vAlign w:val="center"/>
          </w:tcPr>
          <w:p w14:paraId="1CAFAF2B" w14:textId="1FB1F53D" w:rsidR="008C4B91" w:rsidRPr="001617C3" w:rsidRDefault="008C4B91" w:rsidP="008C4B91">
            <w:pPr>
              <w:pStyle w:val="TableStyle"/>
              <w:jc w:val="center"/>
              <w:rPr>
                <w:rFonts w:cs="Times New Roman"/>
                <w:sz w:val="18"/>
                <w:szCs w:val="18"/>
              </w:rPr>
            </w:pPr>
            <w:r>
              <w:rPr>
                <w:color w:val="000000"/>
                <w:sz w:val="18"/>
                <w:szCs w:val="18"/>
              </w:rPr>
              <w:t>Сера диоксид</w:t>
            </w:r>
          </w:p>
        </w:tc>
        <w:tc>
          <w:tcPr>
            <w:tcW w:w="987" w:type="dxa"/>
            <w:vAlign w:val="center"/>
          </w:tcPr>
          <w:p w14:paraId="1ADFC5D0" w14:textId="426A366D" w:rsidR="008C4B91" w:rsidRPr="001617C3" w:rsidRDefault="008C4B91" w:rsidP="008C4B91">
            <w:pPr>
              <w:pStyle w:val="TableStyle"/>
              <w:jc w:val="center"/>
              <w:rPr>
                <w:rFonts w:cs="Times New Roman"/>
                <w:sz w:val="18"/>
                <w:szCs w:val="18"/>
              </w:rPr>
            </w:pPr>
            <w:r>
              <w:rPr>
                <w:color w:val="000000"/>
                <w:sz w:val="18"/>
                <w:szCs w:val="18"/>
              </w:rPr>
              <w:t>279,823</w:t>
            </w:r>
          </w:p>
        </w:tc>
        <w:tc>
          <w:tcPr>
            <w:tcW w:w="987" w:type="dxa"/>
            <w:vAlign w:val="center"/>
          </w:tcPr>
          <w:p w14:paraId="15B47117" w14:textId="231971AE" w:rsidR="008C4B91" w:rsidRPr="001617C3" w:rsidRDefault="008C4B91" w:rsidP="008C4B91">
            <w:pPr>
              <w:pStyle w:val="TableStyle"/>
              <w:jc w:val="center"/>
              <w:rPr>
                <w:rFonts w:cs="Times New Roman"/>
                <w:sz w:val="18"/>
                <w:szCs w:val="18"/>
              </w:rPr>
            </w:pPr>
            <w:r>
              <w:rPr>
                <w:color w:val="000000"/>
                <w:sz w:val="18"/>
                <w:szCs w:val="18"/>
              </w:rPr>
              <w:t>-</w:t>
            </w:r>
          </w:p>
        </w:tc>
        <w:tc>
          <w:tcPr>
            <w:tcW w:w="987" w:type="dxa"/>
            <w:vAlign w:val="center"/>
          </w:tcPr>
          <w:p w14:paraId="46633F7E" w14:textId="6371B14B" w:rsidR="008C4B91" w:rsidRPr="001617C3" w:rsidRDefault="008C4B91" w:rsidP="008C4B91">
            <w:pPr>
              <w:pStyle w:val="TableStyle"/>
              <w:jc w:val="center"/>
              <w:rPr>
                <w:rFonts w:cs="Times New Roman"/>
                <w:sz w:val="18"/>
                <w:szCs w:val="18"/>
              </w:rPr>
            </w:pPr>
            <w:r>
              <w:rPr>
                <w:color w:val="000000"/>
                <w:sz w:val="18"/>
                <w:szCs w:val="18"/>
              </w:rPr>
              <w:t>-</w:t>
            </w:r>
          </w:p>
        </w:tc>
        <w:tc>
          <w:tcPr>
            <w:tcW w:w="987" w:type="dxa"/>
            <w:vAlign w:val="center"/>
          </w:tcPr>
          <w:p w14:paraId="6887B131" w14:textId="1B141BAE" w:rsidR="008C4B91" w:rsidRPr="001617C3" w:rsidRDefault="008C4B91" w:rsidP="008C4B91">
            <w:pPr>
              <w:pStyle w:val="TableStyle"/>
              <w:jc w:val="center"/>
              <w:rPr>
                <w:rFonts w:cs="Times New Roman"/>
                <w:sz w:val="18"/>
                <w:szCs w:val="18"/>
              </w:rPr>
            </w:pPr>
            <w:r>
              <w:rPr>
                <w:color w:val="000000"/>
                <w:sz w:val="18"/>
                <w:szCs w:val="18"/>
              </w:rPr>
              <w:t>-</w:t>
            </w:r>
          </w:p>
        </w:tc>
        <w:tc>
          <w:tcPr>
            <w:tcW w:w="987" w:type="dxa"/>
            <w:vAlign w:val="center"/>
          </w:tcPr>
          <w:p w14:paraId="38A59EA3" w14:textId="7D86A27F" w:rsidR="008C4B91" w:rsidRPr="001617C3" w:rsidRDefault="008C4B91" w:rsidP="008C4B91">
            <w:pPr>
              <w:pStyle w:val="TableStyle"/>
              <w:jc w:val="center"/>
              <w:rPr>
                <w:rFonts w:cs="Times New Roman"/>
                <w:sz w:val="18"/>
                <w:szCs w:val="18"/>
              </w:rPr>
            </w:pPr>
            <w:r>
              <w:rPr>
                <w:color w:val="000000"/>
                <w:sz w:val="18"/>
                <w:szCs w:val="18"/>
              </w:rPr>
              <w:t>-</w:t>
            </w:r>
          </w:p>
        </w:tc>
        <w:tc>
          <w:tcPr>
            <w:tcW w:w="987" w:type="dxa"/>
            <w:vAlign w:val="center"/>
          </w:tcPr>
          <w:p w14:paraId="44C39407" w14:textId="0969F349" w:rsidR="008C4B91" w:rsidRPr="001617C3" w:rsidRDefault="008C4B91" w:rsidP="008C4B91">
            <w:pPr>
              <w:pStyle w:val="TableStyle"/>
              <w:jc w:val="center"/>
              <w:rPr>
                <w:rFonts w:cs="Times New Roman"/>
                <w:sz w:val="18"/>
                <w:szCs w:val="18"/>
              </w:rPr>
            </w:pPr>
            <w:r>
              <w:rPr>
                <w:color w:val="000000"/>
                <w:sz w:val="18"/>
                <w:szCs w:val="18"/>
              </w:rPr>
              <w:t>-</w:t>
            </w:r>
          </w:p>
        </w:tc>
        <w:tc>
          <w:tcPr>
            <w:tcW w:w="987" w:type="dxa"/>
            <w:vAlign w:val="center"/>
          </w:tcPr>
          <w:p w14:paraId="1E12AEF4" w14:textId="612A0C6F" w:rsidR="008C4B91" w:rsidRPr="001617C3" w:rsidRDefault="008C4B91" w:rsidP="008C4B91">
            <w:pPr>
              <w:pStyle w:val="TableStyle"/>
              <w:jc w:val="center"/>
              <w:rPr>
                <w:rFonts w:cs="Times New Roman"/>
                <w:sz w:val="18"/>
                <w:szCs w:val="18"/>
              </w:rPr>
            </w:pPr>
            <w:r>
              <w:rPr>
                <w:color w:val="000000"/>
                <w:sz w:val="18"/>
                <w:szCs w:val="18"/>
              </w:rPr>
              <w:t>-</w:t>
            </w:r>
          </w:p>
        </w:tc>
        <w:tc>
          <w:tcPr>
            <w:tcW w:w="987" w:type="dxa"/>
            <w:vAlign w:val="center"/>
          </w:tcPr>
          <w:p w14:paraId="4DCE9B62" w14:textId="1F10696C" w:rsidR="008C4B91" w:rsidRPr="001617C3" w:rsidRDefault="008C4B91" w:rsidP="008C4B91">
            <w:pPr>
              <w:pStyle w:val="TableStyle"/>
              <w:jc w:val="center"/>
              <w:rPr>
                <w:rFonts w:cs="Times New Roman"/>
                <w:sz w:val="18"/>
                <w:szCs w:val="18"/>
              </w:rPr>
            </w:pPr>
            <w:r>
              <w:rPr>
                <w:color w:val="000000"/>
                <w:sz w:val="18"/>
                <w:szCs w:val="18"/>
              </w:rPr>
              <w:t>-</w:t>
            </w:r>
          </w:p>
        </w:tc>
        <w:tc>
          <w:tcPr>
            <w:tcW w:w="987" w:type="dxa"/>
            <w:vAlign w:val="center"/>
          </w:tcPr>
          <w:p w14:paraId="0A2BE927" w14:textId="190F2678" w:rsidR="008C4B91" w:rsidRPr="001617C3" w:rsidRDefault="008C4B91" w:rsidP="008C4B91">
            <w:pPr>
              <w:pStyle w:val="TableStyle"/>
              <w:jc w:val="center"/>
              <w:rPr>
                <w:rFonts w:cs="Times New Roman"/>
                <w:sz w:val="18"/>
                <w:szCs w:val="18"/>
              </w:rPr>
            </w:pPr>
            <w:r>
              <w:rPr>
                <w:color w:val="000000"/>
                <w:sz w:val="18"/>
                <w:szCs w:val="18"/>
              </w:rPr>
              <w:t>-</w:t>
            </w:r>
          </w:p>
        </w:tc>
        <w:tc>
          <w:tcPr>
            <w:tcW w:w="987" w:type="dxa"/>
            <w:vAlign w:val="center"/>
          </w:tcPr>
          <w:p w14:paraId="519C3BE2" w14:textId="3BCB2E90" w:rsidR="008C4B91" w:rsidRPr="001617C3" w:rsidRDefault="008C4B91" w:rsidP="008C4B91">
            <w:pPr>
              <w:pStyle w:val="TableStyle"/>
              <w:jc w:val="center"/>
              <w:rPr>
                <w:rFonts w:cs="Times New Roman"/>
                <w:sz w:val="18"/>
                <w:szCs w:val="18"/>
              </w:rPr>
            </w:pPr>
            <w:r>
              <w:rPr>
                <w:color w:val="000000"/>
                <w:sz w:val="18"/>
                <w:szCs w:val="18"/>
              </w:rPr>
              <w:t>-</w:t>
            </w:r>
          </w:p>
        </w:tc>
        <w:tc>
          <w:tcPr>
            <w:tcW w:w="987" w:type="dxa"/>
            <w:vAlign w:val="center"/>
          </w:tcPr>
          <w:p w14:paraId="71B22836" w14:textId="55B3DCE1" w:rsidR="008C4B91" w:rsidRPr="001617C3" w:rsidRDefault="008C4B91" w:rsidP="008C4B91">
            <w:pPr>
              <w:pStyle w:val="TableStyle"/>
              <w:jc w:val="center"/>
              <w:rPr>
                <w:rFonts w:cs="Times New Roman"/>
                <w:sz w:val="18"/>
                <w:szCs w:val="18"/>
              </w:rPr>
            </w:pPr>
            <w:r>
              <w:rPr>
                <w:color w:val="000000"/>
                <w:sz w:val="18"/>
                <w:szCs w:val="18"/>
              </w:rPr>
              <w:t>-</w:t>
            </w:r>
          </w:p>
        </w:tc>
      </w:tr>
      <w:tr w:rsidR="008C4B91" w:rsidRPr="001617C3" w14:paraId="5395CE34" w14:textId="77777777" w:rsidTr="00043284">
        <w:tc>
          <w:tcPr>
            <w:tcW w:w="542" w:type="dxa"/>
            <w:vMerge/>
            <w:vAlign w:val="center"/>
          </w:tcPr>
          <w:p w14:paraId="36F11550" w14:textId="77777777" w:rsidR="008C4B91" w:rsidRPr="001617C3" w:rsidRDefault="008C4B91" w:rsidP="008C4B91">
            <w:pPr>
              <w:jc w:val="center"/>
              <w:rPr>
                <w:sz w:val="18"/>
                <w:szCs w:val="18"/>
              </w:rPr>
            </w:pPr>
          </w:p>
        </w:tc>
        <w:tc>
          <w:tcPr>
            <w:tcW w:w="1456" w:type="dxa"/>
            <w:vMerge/>
            <w:vAlign w:val="center"/>
          </w:tcPr>
          <w:p w14:paraId="59CB79A0" w14:textId="77777777" w:rsidR="008C4B91" w:rsidRPr="001617C3" w:rsidRDefault="008C4B91" w:rsidP="008C4B91">
            <w:pPr>
              <w:jc w:val="center"/>
              <w:rPr>
                <w:sz w:val="18"/>
                <w:szCs w:val="18"/>
              </w:rPr>
            </w:pPr>
          </w:p>
        </w:tc>
        <w:tc>
          <w:tcPr>
            <w:tcW w:w="1705" w:type="dxa"/>
            <w:vAlign w:val="center"/>
          </w:tcPr>
          <w:p w14:paraId="6E05C79D" w14:textId="1AE9F771" w:rsidR="008C4B91" w:rsidRPr="001617C3" w:rsidRDefault="008C4B91" w:rsidP="008C4B91">
            <w:pPr>
              <w:pStyle w:val="TableStyle"/>
              <w:jc w:val="center"/>
              <w:rPr>
                <w:rFonts w:cs="Times New Roman"/>
                <w:sz w:val="18"/>
                <w:szCs w:val="18"/>
              </w:rPr>
            </w:pPr>
            <w:r>
              <w:rPr>
                <w:color w:val="000000"/>
                <w:sz w:val="18"/>
                <w:szCs w:val="18"/>
              </w:rPr>
              <w:t>Мазутная зола теплоэлектростанций</w:t>
            </w:r>
          </w:p>
        </w:tc>
        <w:tc>
          <w:tcPr>
            <w:tcW w:w="987" w:type="dxa"/>
            <w:vAlign w:val="center"/>
          </w:tcPr>
          <w:p w14:paraId="6EC7BFBA" w14:textId="0399B7B7" w:rsidR="008C4B91" w:rsidRPr="001617C3" w:rsidRDefault="008C4B91" w:rsidP="008C4B91">
            <w:pPr>
              <w:pStyle w:val="TableStyle"/>
              <w:jc w:val="center"/>
              <w:rPr>
                <w:rFonts w:cs="Times New Roman"/>
                <w:sz w:val="18"/>
                <w:szCs w:val="18"/>
              </w:rPr>
            </w:pPr>
            <w:r>
              <w:rPr>
                <w:color w:val="000000"/>
                <w:sz w:val="18"/>
                <w:szCs w:val="18"/>
              </w:rPr>
              <w:t>-</w:t>
            </w:r>
          </w:p>
        </w:tc>
        <w:tc>
          <w:tcPr>
            <w:tcW w:w="987" w:type="dxa"/>
            <w:vAlign w:val="center"/>
          </w:tcPr>
          <w:p w14:paraId="00133FC8" w14:textId="468C3647" w:rsidR="008C4B91" w:rsidRPr="001617C3" w:rsidRDefault="008C4B91" w:rsidP="008C4B91">
            <w:pPr>
              <w:pStyle w:val="TableStyle"/>
              <w:jc w:val="center"/>
              <w:rPr>
                <w:rFonts w:cs="Times New Roman"/>
                <w:sz w:val="18"/>
                <w:szCs w:val="18"/>
              </w:rPr>
            </w:pPr>
            <w:r>
              <w:rPr>
                <w:color w:val="000000"/>
                <w:sz w:val="18"/>
                <w:szCs w:val="18"/>
              </w:rPr>
              <w:t>-</w:t>
            </w:r>
          </w:p>
        </w:tc>
        <w:tc>
          <w:tcPr>
            <w:tcW w:w="987" w:type="dxa"/>
            <w:vAlign w:val="center"/>
          </w:tcPr>
          <w:p w14:paraId="7D827CD9" w14:textId="231E5148" w:rsidR="008C4B91" w:rsidRPr="001617C3" w:rsidRDefault="008C4B91" w:rsidP="008C4B91">
            <w:pPr>
              <w:pStyle w:val="TableStyle"/>
              <w:jc w:val="center"/>
              <w:rPr>
                <w:rFonts w:cs="Times New Roman"/>
                <w:sz w:val="18"/>
                <w:szCs w:val="18"/>
              </w:rPr>
            </w:pPr>
            <w:r>
              <w:rPr>
                <w:color w:val="000000"/>
                <w:sz w:val="18"/>
                <w:szCs w:val="18"/>
              </w:rPr>
              <w:t>-</w:t>
            </w:r>
          </w:p>
        </w:tc>
        <w:tc>
          <w:tcPr>
            <w:tcW w:w="987" w:type="dxa"/>
            <w:vAlign w:val="center"/>
          </w:tcPr>
          <w:p w14:paraId="11FC7C95" w14:textId="55C738A4" w:rsidR="008C4B91" w:rsidRPr="001617C3" w:rsidRDefault="008C4B91" w:rsidP="008C4B91">
            <w:pPr>
              <w:pStyle w:val="TableStyle"/>
              <w:jc w:val="center"/>
              <w:rPr>
                <w:rFonts w:cs="Times New Roman"/>
                <w:sz w:val="18"/>
                <w:szCs w:val="18"/>
              </w:rPr>
            </w:pPr>
            <w:r>
              <w:rPr>
                <w:color w:val="000000"/>
                <w:sz w:val="18"/>
                <w:szCs w:val="18"/>
              </w:rPr>
              <w:t>-</w:t>
            </w:r>
          </w:p>
        </w:tc>
        <w:tc>
          <w:tcPr>
            <w:tcW w:w="987" w:type="dxa"/>
            <w:vAlign w:val="center"/>
          </w:tcPr>
          <w:p w14:paraId="1E442909" w14:textId="3AC075E4" w:rsidR="008C4B91" w:rsidRPr="001617C3" w:rsidRDefault="008C4B91" w:rsidP="008C4B91">
            <w:pPr>
              <w:pStyle w:val="TableStyle"/>
              <w:jc w:val="center"/>
              <w:rPr>
                <w:rFonts w:cs="Times New Roman"/>
                <w:sz w:val="18"/>
                <w:szCs w:val="18"/>
              </w:rPr>
            </w:pPr>
            <w:r>
              <w:rPr>
                <w:color w:val="000000"/>
                <w:sz w:val="18"/>
                <w:szCs w:val="18"/>
              </w:rPr>
              <w:t>-</w:t>
            </w:r>
          </w:p>
        </w:tc>
        <w:tc>
          <w:tcPr>
            <w:tcW w:w="987" w:type="dxa"/>
            <w:vAlign w:val="center"/>
          </w:tcPr>
          <w:p w14:paraId="37E70DFE" w14:textId="75E89E77" w:rsidR="008C4B91" w:rsidRPr="001617C3" w:rsidRDefault="008C4B91" w:rsidP="008C4B91">
            <w:pPr>
              <w:pStyle w:val="TableStyle"/>
              <w:jc w:val="center"/>
              <w:rPr>
                <w:rFonts w:cs="Times New Roman"/>
                <w:sz w:val="18"/>
                <w:szCs w:val="18"/>
              </w:rPr>
            </w:pPr>
            <w:r>
              <w:rPr>
                <w:color w:val="000000"/>
                <w:sz w:val="18"/>
                <w:szCs w:val="18"/>
              </w:rPr>
              <w:t>-</w:t>
            </w:r>
          </w:p>
        </w:tc>
        <w:tc>
          <w:tcPr>
            <w:tcW w:w="987" w:type="dxa"/>
            <w:vAlign w:val="center"/>
          </w:tcPr>
          <w:p w14:paraId="3610AD4E" w14:textId="3B1664A0" w:rsidR="008C4B91" w:rsidRPr="001617C3" w:rsidRDefault="008C4B91" w:rsidP="008C4B91">
            <w:pPr>
              <w:pStyle w:val="TableStyle"/>
              <w:jc w:val="center"/>
              <w:rPr>
                <w:rFonts w:cs="Times New Roman"/>
                <w:sz w:val="18"/>
                <w:szCs w:val="18"/>
              </w:rPr>
            </w:pPr>
            <w:r>
              <w:rPr>
                <w:color w:val="000000"/>
                <w:sz w:val="18"/>
                <w:szCs w:val="18"/>
              </w:rPr>
              <w:t>-</w:t>
            </w:r>
          </w:p>
        </w:tc>
        <w:tc>
          <w:tcPr>
            <w:tcW w:w="987" w:type="dxa"/>
            <w:vAlign w:val="center"/>
          </w:tcPr>
          <w:p w14:paraId="38D54F9F" w14:textId="7433A418" w:rsidR="008C4B91" w:rsidRPr="001617C3" w:rsidRDefault="008C4B91" w:rsidP="008C4B91">
            <w:pPr>
              <w:pStyle w:val="TableStyle"/>
              <w:jc w:val="center"/>
              <w:rPr>
                <w:rFonts w:cs="Times New Roman"/>
                <w:sz w:val="18"/>
                <w:szCs w:val="18"/>
              </w:rPr>
            </w:pPr>
            <w:r>
              <w:rPr>
                <w:color w:val="000000"/>
                <w:sz w:val="18"/>
                <w:szCs w:val="18"/>
              </w:rPr>
              <w:t>-</w:t>
            </w:r>
          </w:p>
        </w:tc>
        <w:tc>
          <w:tcPr>
            <w:tcW w:w="987" w:type="dxa"/>
            <w:vAlign w:val="center"/>
          </w:tcPr>
          <w:p w14:paraId="6A5C48C5" w14:textId="1D50838A" w:rsidR="008C4B91" w:rsidRPr="001617C3" w:rsidRDefault="008C4B91" w:rsidP="008C4B91">
            <w:pPr>
              <w:pStyle w:val="TableStyle"/>
              <w:jc w:val="center"/>
              <w:rPr>
                <w:rFonts w:cs="Times New Roman"/>
                <w:sz w:val="18"/>
                <w:szCs w:val="18"/>
              </w:rPr>
            </w:pPr>
            <w:r>
              <w:rPr>
                <w:color w:val="000000"/>
                <w:sz w:val="18"/>
                <w:szCs w:val="18"/>
              </w:rPr>
              <w:t>-</w:t>
            </w:r>
          </w:p>
        </w:tc>
        <w:tc>
          <w:tcPr>
            <w:tcW w:w="987" w:type="dxa"/>
            <w:vAlign w:val="center"/>
          </w:tcPr>
          <w:p w14:paraId="7160AEBD" w14:textId="1D788042" w:rsidR="008C4B91" w:rsidRPr="001617C3" w:rsidRDefault="008C4B91" w:rsidP="008C4B91">
            <w:pPr>
              <w:pStyle w:val="TableStyle"/>
              <w:jc w:val="center"/>
              <w:rPr>
                <w:rFonts w:cs="Times New Roman"/>
                <w:sz w:val="18"/>
                <w:szCs w:val="18"/>
              </w:rPr>
            </w:pPr>
            <w:r>
              <w:rPr>
                <w:color w:val="000000"/>
                <w:sz w:val="18"/>
                <w:szCs w:val="18"/>
              </w:rPr>
              <w:t>-</w:t>
            </w:r>
          </w:p>
        </w:tc>
        <w:tc>
          <w:tcPr>
            <w:tcW w:w="987" w:type="dxa"/>
            <w:vAlign w:val="center"/>
          </w:tcPr>
          <w:p w14:paraId="251C8E8F" w14:textId="6A5A6676" w:rsidR="008C4B91" w:rsidRPr="001617C3" w:rsidRDefault="008C4B91" w:rsidP="008C4B91">
            <w:pPr>
              <w:pStyle w:val="TableStyle"/>
              <w:jc w:val="center"/>
              <w:rPr>
                <w:rFonts w:cs="Times New Roman"/>
                <w:sz w:val="18"/>
                <w:szCs w:val="18"/>
              </w:rPr>
            </w:pPr>
            <w:r>
              <w:rPr>
                <w:color w:val="000000"/>
                <w:sz w:val="18"/>
                <w:szCs w:val="18"/>
              </w:rPr>
              <w:t>-</w:t>
            </w:r>
          </w:p>
        </w:tc>
      </w:tr>
      <w:tr w:rsidR="008C4B91" w:rsidRPr="001617C3" w14:paraId="46E179F1" w14:textId="77777777" w:rsidTr="00043284">
        <w:tc>
          <w:tcPr>
            <w:tcW w:w="542" w:type="dxa"/>
            <w:vMerge/>
            <w:vAlign w:val="center"/>
          </w:tcPr>
          <w:p w14:paraId="35147AF5" w14:textId="77777777" w:rsidR="008C4B91" w:rsidRPr="001617C3" w:rsidRDefault="008C4B91" w:rsidP="008C4B91">
            <w:pPr>
              <w:jc w:val="center"/>
              <w:rPr>
                <w:sz w:val="18"/>
                <w:szCs w:val="18"/>
              </w:rPr>
            </w:pPr>
          </w:p>
        </w:tc>
        <w:tc>
          <w:tcPr>
            <w:tcW w:w="1456" w:type="dxa"/>
            <w:vMerge/>
            <w:vAlign w:val="center"/>
          </w:tcPr>
          <w:p w14:paraId="6DBDC937" w14:textId="77777777" w:rsidR="008C4B91" w:rsidRPr="001617C3" w:rsidRDefault="008C4B91" w:rsidP="008C4B91">
            <w:pPr>
              <w:jc w:val="center"/>
              <w:rPr>
                <w:sz w:val="18"/>
                <w:szCs w:val="18"/>
              </w:rPr>
            </w:pPr>
          </w:p>
        </w:tc>
        <w:tc>
          <w:tcPr>
            <w:tcW w:w="1705" w:type="dxa"/>
            <w:vAlign w:val="center"/>
          </w:tcPr>
          <w:p w14:paraId="24DD365F" w14:textId="586F1021" w:rsidR="008C4B91" w:rsidRPr="001617C3" w:rsidRDefault="008C4B91" w:rsidP="008C4B91">
            <w:pPr>
              <w:pStyle w:val="TableStyle"/>
              <w:jc w:val="center"/>
              <w:rPr>
                <w:rFonts w:cs="Times New Roman"/>
                <w:sz w:val="18"/>
                <w:szCs w:val="18"/>
              </w:rPr>
            </w:pPr>
            <w:r>
              <w:rPr>
                <w:color w:val="000000"/>
                <w:sz w:val="18"/>
                <w:szCs w:val="18"/>
              </w:rPr>
              <w:t>Пыль неорганическая: 70 – 20 % SiО2</w:t>
            </w:r>
          </w:p>
        </w:tc>
        <w:tc>
          <w:tcPr>
            <w:tcW w:w="987" w:type="dxa"/>
            <w:vAlign w:val="center"/>
          </w:tcPr>
          <w:p w14:paraId="557BA9DC" w14:textId="72BD6634" w:rsidR="008C4B91" w:rsidRPr="001617C3" w:rsidRDefault="008C4B91" w:rsidP="008C4B91">
            <w:pPr>
              <w:pStyle w:val="TableStyle"/>
              <w:jc w:val="center"/>
              <w:rPr>
                <w:rFonts w:cs="Times New Roman"/>
                <w:sz w:val="18"/>
                <w:szCs w:val="18"/>
              </w:rPr>
            </w:pPr>
            <w:r>
              <w:rPr>
                <w:color w:val="000000"/>
                <w:sz w:val="18"/>
                <w:szCs w:val="18"/>
              </w:rPr>
              <w:t>0,066</w:t>
            </w:r>
          </w:p>
        </w:tc>
        <w:tc>
          <w:tcPr>
            <w:tcW w:w="987" w:type="dxa"/>
            <w:vAlign w:val="center"/>
          </w:tcPr>
          <w:p w14:paraId="0430447A" w14:textId="096AA602" w:rsidR="008C4B91" w:rsidRPr="001617C3" w:rsidRDefault="008C4B91" w:rsidP="008C4B91">
            <w:pPr>
              <w:pStyle w:val="TableStyle"/>
              <w:jc w:val="center"/>
              <w:rPr>
                <w:rFonts w:cs="Times New Roman"/>
                <w:sz w:val="18"/>
                <w:szCs w:val="18"/>
              </w:rPr>
            </w:pPr>
            <w:r>
              <w:rPr>
                <w:color w:val="000000"/>
                <w:sz w:val="18"/>
                <w:szCs w:val="18"/>
              </w:rPr>
              <w:t>-</w:t>
            </w:r>
          </w:p>
        </w:tc>
        <w:tc>
          <w:tcPr>
            <w:tcW w:w="987" w:type="dxa"/>
            <w:vAlign w:val="center"/>
          </w:tcPr>
          <w:p w14:paraId="4ABFB0D8" w14:textId="59234689" w:rsidR="008C4B91" w:rsidRPr="001617C3" w:rsidRDefault="008C4B91" w:rsidP="008C4B91">
            <w:pPr>
              <w:pStyle w:val="TableStyle"/>
              <w:jc w:val="center"/>
              <w:rPr>
                <w:rFonts w:cs="Times New Roman"/>
                <w:sz w:val="18"/>
                <w:szCs w:val="18"/>
              </w:rPr>
            </w:pPr>
            <w:r>
              <w:rPr>
                <w:color w:val="000000"/>
                <w:sz w:val="18"/>
                <w:szCs w:val="18"/>
              </w:rPr>
              <w:t>-</w:t>
            </w:r>
          </w:p>
        </w:tc>
        <w:tc>
          <w:tcPr>
            <w:tcW w:w="987" w:type="dxa"/>
            <w:vAlign w:val="center"/>
          </w:tcPr>
          <w:p w14:paraId="36F034F9" w14:textId="2C078579" w:rsidR="008C4B91" w:rsidRPr="001617C3" w:rsidRDefault="008C4B91" w:rsidP="008C4B91">
            <w:pPr>
              <w:pStyle w:val="TableStyle"/>
              <w:jc w:val="center"/>
              <w:rPr>
                <w:rFonts w:cs="Times New Roman"/>
                <w:sz w:val="18"/>
                <w:szCs w:val="18"/>
              </w:rPr>
            </w:pPr>
            <w:r>
              <w:rPr>
                <w:color w:val="000000"/>
                <w:sz w:val="18"/>
                <w:szCs w:val="18"/>
              </w:rPr>
              <w:t>-</w:t>
            </w:r>
          </w:p>
        </w:tc>
        <w:tc>
          <w:tcPr>
            <w:tcW w:w="987" w:type="dxa"/>
            <w:vAlign w:val="center"/>
          </w:tcPr>
          <w:p w14:paraId="382CFA84" w14:textId="6953D971" w:rsidR="008C4B91" w:rsidRPr="001617C3" w:rsidRDefault="008C4B91" w:rsidP="008C4B91">
            <w:pPr>
              <w:pStyle w:val="TableStyle"/>
              <w:jc w:val="center"/>
              <w:rPr>
                <w:rFonts w:cs="Times New Roman"/>
                <w:sz w:val="18"/>
                <w:szCs w:val="18"/>
              </w:rPr>
            </w:pPr>
            <w:r>
              <w:rPr>
                <w:color w:val="000000"/>
                <w:sz w:val="18"/>
                <w:szCs w:val="18"/>
              </w:rPr>
              <w:t>-</w:t>
            </w:r>
          </w:p>
        </w:tc>
        <w:tc>
          <w:tcPr>
            <w:tcW w:w="987" w:type="dxa"/>
            <w:vAlign w:val="center"/>
          </w:tcPr>
          <w:p w14:paraId="30936D6D" w14:textId="65E57585" w:rsidR="008C4B91" w:rsidRPr="001617C3" w:rsidRDefault="008C4B91" w:rsidP="008C4B91">
            <w:pPr>
              <w:pStyle w:val="TableStyle"/>
              <w:jc w:val="center"/>
              <w:rPr>
                <w:rFonts w:cs="Times New Roman"/>
                <w:sz w:val="18"/>
                <w:szCs w:val="18"/>
              </w:rPr>
            </w:pPr>
            <w:r>
              <w:rPr>
                <w:color w:val="000000"/>
                <w:sz w:val="18"/>
                <w:szCs w:val="18"/>
              </w:rPr>
              <w:t>-</w:t>
            </w:r>
          </w:p>
        </w:tc>
        <w:tc>
          <w:tcPr>
            <w:tcW w:w="987" w:type="dxa"/>
            <w:vAlign w:val="center"/>
          </w:tcPr>
          <w:p w14:paraId="22D9AF6A" w14:textId="07FBAC49" w:rsidR="008C4B91" w:rsidRPr="001617C3" w:rsidRDefault="008C4B91" w:rsidP="008C4B91">
            <w:pPr>
              <w:pStyle w:val="TableStyle"/>
              <w:jc w:val="center"/>
              <w:rPr>
                <w:rFonts w:cs="Times New Roman"/>
                <w:sz w:val="18"/>
                <w:szCs w:val="18"/>
              </w:rPr>
            </w:pPr>
            <w:r>
              <w:rPr>
                <w:color w:val="000000"/>
                <w:sz w:val="18"/>
                <w:szCs w:val="18"/>
              </w:rPr>
              <w:t>-</w:t>
            </w:r>
          </w:p>
        </w:tc>
        <w:tc>
          <w:tcPr>
            <w:tcW w:w="987" w:type="dxa"/>
            <w:vAlign w:val="center"/>
          </w:tcPr>
          <w:p w14:paraId="142B2D8F" w14:textId="5921875F" w:rsidR="008C4B91" w:rsidRPr="001617C3" w:rsidRDefault="008C4B91" w:rsidP="008C4B91">
            <w:pPr>
              <w:pStyle w:val="TableStyle"/>
              <w:jc w:val="center"/>
              <w:rPr>
                <w:rFonts w:cs="Times New Roman"/>
                <w:sz w:val="18"/>
                <w:szCs w:val="18"/>
              </w:rPr>
            </w:pPr>
            <w:r>
              <w:rPr>
                <w:color w:val="000000"/>
                <w:sz w:val="18"/>
                <w:szCs w:val="18"/>
              </w:rPr>
              <w:t>-</w:t>
            </w:r>
          </w:p>
        </w:tc>
        <w:tc>
          <w:tcPr>
            <w:tcW w:w="987" w:type="dxa"/>
            <w:vAlign w:val="center"/>
          </w:tcPr>
          <w:p w14:paraId="577F7554" w14:textId="6FEB1794" w:rsidR="008C4B91" w:rsidRPr="001617C3" w:rsidRDefault="008C4B91" w:rsidP="008C4B91">
            <w:pPr>
              <w:pStyle w:val="TableStyle"/>
              <w:jc w:val="center"/>
              <w:rPr>
                <w:rFonts w:cs="Times New Roman"/>
                <w:sz w:val="18"/>
                <w:szCs w:val="18"/>
              </w:rPr>
            </w:pPr>
            <w:r>
              <w:rPr>
                <w:color w:val="000000"/>
                <w:sz w:val="18"/>
                <w:szCs w:val="18"/>
              </w:rPr>
              <w:t>-</w:t>
            </w:r>
          </w:p>
        </w:tc>
        <w:tc>
          <w:tcPr>
            <w:tcW w:w="987" w:type="dxa"/>
            <w:vAlign w:val="center"/>
          </w:tcPr>
          <w:p w14:paraId="4FC50210" w14:textId="45A80154" w:rsidR="008C4B91" w:rsidRPr="001617C3" w:rsidRDefault="008C4B91" w:rsidP="008C4B91">
            <w:pPr>
              <w:pStyle w:val="TableStyle"/>
              <w:jc w:val="center"/>
              <w:rPr>
                <w:rFonts w:cs="Times New Roman"/>
                <w:sz w:val="18"/>
                <w:szCs w:val="18"/>
              </w:rPr>
            </w:pPr>
            <w:r>
              <w:rPr>
                <w:color w:val="000000"/>
                <w:sz w:val="18"/>
                <w:szCs w:val="18"/>
              </w:rPr>
              <w:t>-</w:t>
            </w:r>
          </w:p>
        </w:tc>
        <w:tc>
          <w:tcPr>
            <w:tcW w:w="987" w:type="dxa"/>
            <w:vAlign w:val="center"/>
          </w:tcPr>
          <w:p w14:paraId="53ED04E4" w14:textId="30ACA41B" w:rsidR="008C4B91" w:rsidRPr="001617C3" w:rsidRDefault="008C4B91" w:rsidP="008C4B91">
            <w:pPr>
              <w:pStyle w:val="TableStyle"/>
              <w:jc w:val="center"/>
              <w:rPr>
                <w:rFonts w:cs="Times New Roman"/>
                <w:sz w:val="18"/>
                <w:szCs w:val="18"/>
              </w:rPr>
            </w:pPr>
            <w:r>
              <w:rPr>
                <w:color w:val="000000"/>
                <w:sz w:val="18"/>
                <w:szCs w:val="18"/>
              </w:rPr>
              <w:t>-</w:t>
            </w:r>
          </w:p>
        </w:tc>
      </w:tr>
    </w:tbl>
    <w:p w14:paraId="720E4AD8" w14:textId="77777777" w:rsidR="00250ECD" w:rsidRDefault="00250ECD" w:rsidP="00250ECD">
      <w:pPr>
        <w:spacing w:line="300" w:lineRule="auto"/>
        <w:rPr>
          <w:rFonts w:eastAsia="Calibri"/>
          <w:shd w:val="clear" w:color="auto" w:fill="FFFFFF"/>
        </w:rPr>
        <w:sectPr w:rsidR="00250ECD" w:rsidSect="00250ECD">
          <w:pgSz w:w="16838" w:h="11906" w:orient="landscape"/>
          <w:pgMar w:top="1134" w:right="1134" w:bottom="567" w:left="1134" w:header="142" w:footer="709" w:gutter="0"/>
          <w:cols w:space="720"/>
        </w:sectPr>
      </w:pPr>
    </w:p>
    <w:p w14:paraId="295A26F9" w14:textId="77777777" w:rsidR="00250ECD" w:rsidRDefault="00250ECD" w:rsidP="00250ECD">
      <w:pPr>
        <w:pStyle w:val="2f0"/>
      </w:pPr>
      <w:r>
        <w:lastRenderedPageBreak/>
        <w:t>18.3 Прогнозные расчеты вкладов выбросов от объектов теплоснабжения, в фоновые (сводные) концентрации загрязняющих веществ</w:t>
      </w:r>
    </w:p>
    <w:p w14:paraId="0295E485" w14:textId="77777777" w:rsidR="00250ECD" w:rsidRDefault="00250ECD" w:rsidP="00250ECD">
      <w:pPr>
        <w:pStyle w:val="Afffa"/>
      </w:pPr>
      <w:r>
        <w:t>В перспективе вклад выбросов от объектов теплоснабжения, в фоновые (сводные) концентрации загрязняющих веществ снижается относительно показателя на существующее положение. Это может быть связано с реализацией различных мероприятий, таких как: переключение перечня источников теплоснабжения на ТЭЦ и котельные с высокой установленной тепловой мощностью, перевод источников тепловой энергии на природный газа в качестве основного топлива, заменой тепловых сетей, что привод к меньшему потреблению топлива и т.д.</w:t>
      </w:r>
    </w:p>
    <w:p w14:paraId="4B6C6F6C" w14:textId="77777777" w:rsidR="00250ECD" w:rsidRDefault="00250ECD" w:rsidP="00250ECD">
      <w:pPr>
        <w:pStyle w:val="Afffa"/>
      </w:pPr>
      <w:r>
        <w:t>При сравнении удельных валовых выбросов для ряда загрязняющих веществ основным загрязняющем веществом, выбрасываемым при эксплуатации источников теплоснабжения, является Азота диоксид (Двуокись азота; пероксид азота).</w:t>
      </w:r>
    </w:p>
    <w:p w14:paraId="19FB696A" w14:textId="64B88F30" w:rsidR="00250ECD" w:rsidRDefault="005D5A41" w:rsidP="00250ECD">
      <w:pPr>
        <w:pStyle w:val="Afffa"/>
      </w:pPr>
      <w:r w:rsidRPr="005D5A41">
        <w:t>Расчет вкладов выбросов от объектов теплоснабжения,</w:t>
      </w:r>
      <w:r w:rsidR="00FC3FD3">
        <w:t xml:space="preserve"> </w:t>
      </w:r>
      <w:r w:rsidRPr="005D5A41">
        <w:t>фоновые (сводные) концентрации загрязняющих веществ представлен в таблиц</w:t>
      </w:r>
      <w:r w:rsidR="00FC3FD3">
        <w:t>ах</w:t>
      </w:r>
      <w:r w:rsidRPr="005D5A41">
        <w:t xml:space="preserve"> 10</w:t>
      </w:r>
      <w:r w:rsidR="00FC3FD3">
        <w:t>7</w:t>
      </w:r>
      <w:r w:rsidRPr="005D5A41">
        <w:t xml:space="preserve"> и 10</w:t>
      </w:r>
      <w:r w:rsidR="00FC3FD3">
        <w:t>8</w:t>
      </w:r>
      <w:r w:rsidR="00250ECD" w:rsidRPr="0055212E">
        <w:t>.</w:t>
      </w:r>
    </w:p>
    <w:p w14:paraId="5D07D68E" w14:textId="77777777" w:rsidR="00250ECD" w:rsidRDefault="00250ECD" w:rsidP="00250ECD">
      <w:pPr>
        <w:spacing w:line="300" w:lineRule="auto"/>
        <w:rPr>
          <w:rFonts w:eastAsia="Calibri"/>
        </w:rPr>
        <w:sectPr w:rsidR="00250ECD" w:rsidSect="00250ECD">
          <w:pgSz w:w="11906" w:h="16838"/>
          <w:pgMar w:top="1134" w:right="567" w:bottom="1134" w:left="1134" w:header="142" w:footer="709" w:gutter="0"/>
          <w:cols w:space="720"/>
        </w:sectPr>
      </w:pPr>
    </w:p>
    <w:p w14:paraId="10BEF7A1" w14:textId="76C3EA30" w:rsidR="00250ECD" w:rsidRDefault="00250ECD" w:rsidP="00250ECD">
      <w:pPr>
        <w:pStyle w:val="Afffa"/>
        <w:jc w:val="right"/>
        <w:rPr>
          <w:i/>
          <w:iCs/>
        </w:rPr>
      </w:pPr>
      <w:r>
        <w:rPr>
          <w:i/>
          <w:iCs/>
        </w:rPr>
        <w:lastRenderedPageBreak/>
        <w:t>Таблица 10</w:t>
      </w:r>
      <w:r w:rsidR="00FC3FD3">
        <w:rPr>
          <w:i/>
          <w:iCs/>
        </w:rPr>
        <w:t>7</w:t>
      </w:r>
      <w:r w:rsidR="00201DD7">
        <w:rPr>
          <w:i/>
          <w:iCs/>
        </w:rPr>
        <w:t xml:space="preserve">. </w:t>
      </w:r>
      <w:r>
        <w:rPr>
          <w:i/>
          <w:iCs/>
        </w:rPr>
        <w:t>Фоновые концентрации вредных (загрязняющих) веществ</w:t>
      </w:r>
    </w:p>
    <w:tbl>
      <w:tblPr>
        <w:tblStyle w:val="af0"/>
        <w:tblW w:w="0" w:type="auto"/>
        <w:tblCellMar>
          <w:left w:w="0" w:type="dxa"/>
          <w:right w:w="0" w:type="dxa"/>
        </w:tblCellMar>
        <w:tblLook w:val="04A0" w:firstRow="1" w:lastRow="0" w:firstColumn="1" w:lastColumn="0" w:noHBand="0" w:noVBand="1"/>
      </w:tblPr>
      <w:tblGrid>
        <w:gridCol w:w="542"/>
        <w:gridCol w:w="1456"/>
        <w:gridCol w:w="1705"/>
        <w:gridCol w:w="987"/>
        <w:gridCol w:w="987"/>
        <w:gridCol w:w="987"/>
        <w:gridCol w:w="987"/>
        <w:gridCol w:w="987"/>
        <w:gridCol w:w="987"/>
        <w:gridCol w:w="987"/>
        <w:gridCol w:w="987"/>
        <w:gridCol w:w="987"/>
        <w:gridCol w:w="987"/>
        <w:gridCol w:w="987"/>
      </w:tblGrid>
      <w:tr w:rsidR="00201DD7" w:rsidRPr="001617C3" w14:paraId="6C4143B1" w14:textId="77777777" w:rsidTr="00201DD7">
        <w:trPr>
          <w:tblHeader/>
        </w:trPr>
        <w:tc>
          <w:tcPr>
            <w:tcW w:w="542" w:type="dxa"/>
            <w:vMerge w:val="restart"/>
            <w:vAlign w:val="center"/>
          </w:tcPr>
          <w:p w14:paraId="092EA080" w14:textId="77777777" w:rsidR="00201DD7" w:rsidRPr="001617C3" w:rsidRDefault="00201DD7" w:rsidP="00043284">
            <w:pPr>
              <w:pStyle w:val="TableStyle"/>
              <w:jc w:val="center"/>
              <w:rPr>
                <w:rFonts w:cs="Times New Roman"/>
                <w:sz w:val="18"/>
                <w:szCs w:val="18"/>
              </w:rPr>
            </w:pPr>
            <w:r w:rsidRPr="001617C3">
              <w:rPr>
                <w:rFonts w:cs="Times New Roman"/>
                <w:sz w:val="18"/>
                <w:szCs w:val="18"/>
              </w:rPr>
              <w:t>№</w:t>
            </w:r>
          </w:p>
        </w:tc>
        <w:tc>
          <w:tcPr>
            <w:tcW w:w="1456" w:type="dxa"/>
            <w:vMerge w:val="restart"/>
            <w:vAlign w:val="center"/>
          </w:tcPr>
          <w:p w14:paraId="5CD00D23" w14:textId="77777777" w:rsidR="00201DD7" w:rsidRPr="001617C3" w:rsidRDefault="00201DD7" w:rsidP="00043284">
            <w:pPr>
              <w:pStyle w:val="TableStyle"/>
              <w:jc w:val="center"/>
              <w:rPr>
                <w:rFonts w:cs="Times New Roman"/>
                <w:sz w:val="18"/>
                <w:szCs w:val="18"/>
              </w:rPr>
            </w:pPr>
            <w:r w:rsidRPr="001617C3">
              <w:rPr>
                <w:rFonts w:cs="Times New Roman"/>
                <w:sz w:val="18"/>
                <w:szCs w:val="18"/>
              </w:rPr>
              <w:t>Источник тепловой энергии</w:t>
            </w:r>
          </w:p>
        </w:tc>
        <w:tc>
          <w:tcPr>
            <w:tcW w:w="1705" w:type="dxa"/>
            <w:vMerge w:val="restart"/>
            <w:vAlign w:val="center"/>
          </w:tcPr>
          <w:p w14:paraId="3494F239" w14:textId="77777777" w:rsidR="00201DD7" w:rsidRPr="001617C3" w:rsidRDefault="00201DD7" w:rsidP="00043284">
            <w:pPr>
              <w:pStyle w:val="TableStyle"/>
              <w:jc w:val="center"/>
              <w:rPr>
                <w:rFonts w:cs="Times New Roman"/>
                <w:sz w:val="18"/>
                <w:szCs w:val="18"/>
              </w:rPr>
            </w:pPr>
            <w:r w:rsidRPr="001617C3">
              <w:rPr>
                <w:rFonts w:cs="Times New Roman"/>
                <w:sz w:val="18"/>
                <w:szCs w:val="18"/>
              </w:rPr>
              <w:t>Наименование вещества</w:t>
            </w:r>
          </w:p>
        </w:tc>
        <w:tc>
          <w:tcPr>
            <w:tcW w:w="10857" w:type="dxa"/>
            <w:gridSpan w:val="11"/>
            <w:vAlign w:val="center"/>
          </w:tcPr>
          <w:p w14:paraId="511D4DDF" w14:textId="77777777" w:rsidR="00201DD7" w:rsidRPr="001617C3" w:rsidRDefault="00201DD7" w:rsidP="00043284">
            <w:pPr>
              <w:pStyle w:val="TableStyle"/>
              <w:jc w:val="center"/>
              <w:rPr>
                <w:rFonts w:cs="Times New Roman"/>
                <w:sz w:val="18"/>
                <w:szCs w:val="18"/>
              </w:rPr>
            </w:pPr>
            <w:r w:rsidRPr="00C33B99">
              <w:rPr>
                <w:rFonts w:cs="Times New Roman"/>
                <w:sz w:val="18"/>
                <w:szCs w:val="18"/>
              </w:rPr>
              <w:t>Фоновые концентрации вредных (загрязняющих) веществ</w:t>
            </w:r>
          </w:p>
        </w:tc>
      </w:tr>
      <w:tr w:rsidR="00201DD7" w:rsidRPr="001617C3" w14:paraId="7A194AEC" w14:textId="77777777" w:rsidTr="00201DD7">
        <w:trPr>
          <w:tblHeader/>
        </w:trPr>
        <w:tc>
          <w:tcPr>
            <w:tcW w:w="542" w:type="dxa"/>
            <w:vMerge/>
            <w:vAlign w:val="center"/>
          </w:tcPr>
          <w:p w14:paraId="1ECEDBC8" w14:textId="77777777" w:rsidR="00201DD7" w:rsidRPr="001617C3" w:rsidRDefault="00201DD7" w:rsidP="00201DD7">
            <w:pPr>
              <w:jc w:val="center"/>
              <w:rPr>
                <w:sz w:val="18"/>
                <w:szCs w:val="18"/>
              </w:rPr>
            </w:pPr>
          </w:p>
        </w:tc>
        <w:tc>
          <w:tcPr>
            <w:tcW w:w="1456" w:type="dxa"/>
            <w:vMerge/>
            <w:vAlign w:val="center"/>
          </w:tcPr>
          <w:p w14:paraId="00D25284" w14:textId="77777777" w:rsidR="00201DD7" w:rsidRPr="001617C3" w:rsidRDefault="00201DD7" w:rsidP="00201DD7">
            <w:pPr>
              <w:jc w:val="center"/>
              <w:rPr>
                <w:sz w:val="18"/>
                <w:szCs w:val="18"/>
              </w:rPr>
            </w:pPr>
          </w:p>
        </w:tc>
        <w:tc>
          <w:tcPr>
            <w:tcW w:w="1705" w:type="dxa"/>
            <w:vMerge/>
            <w:vAlign w:val="center"/>
          </w:tcPr>
          <w:p w14:paraId="1FB430AD" w14:textId="77777777" w:rsidR="00201DD7" w:rsidRPr="001617C3" w:rsidRDefault="00201DD7" w:rsidP="00201DD7">
            <w:pPr>
              <w:jc w:val="center"/>
              <w:rPr>
                <w:sz w:val="18"/>
                <w:szCs w:val="18"/>
              </w:rPr>
            </w:pPr>
          </w:p>
        </w:tc>
        <w:tc>
          <w:tcPr>
            <w:tcW w:w="987" w:type="dxa"/>
            <w:vAlign w:val="center"/>
          </w:tcPr>
          <w:p w14:paraId="5EBC2275" w14:textId="77777777" w:rsidR="00201DD7" w:rsidRPr="001617C3" w:rsidRDefault="00201DD7" w:rsidP="00201DD7">
            <w:pPr>
              <w:jc w:val="center"/>
              <w:rPr>
                <w:color w:val="000000"/>
                <w:sz w:val="18"/>
                <w:szCs w:val="18"/>
              </w:rPr>
            </w:pPr>
            <w:r w:rsidRPr="001617C3">
              <w:rPr>
                <w:color w:val="000000"/>
                <w:sz w:val="18"/>
                <w:szCs w:val="18"/>
              </w:rPr>
              <w:t>2026</w:t>
            </w:r>
          </w:p>
        </w:tc>
        <w:tc>
          <w:tcPr>
            <w:tcW w:w="987" w:type="dxa"/>
            <w:vAlign w:val="center"/>
          </w:tcPr>
          <w:p w14:paraId="7282BE07" w14:textId="77777777" w:rsidR="00201DD7" w:rsidRPr="001617C3" w:rsidRDefault="00201DD7" w:rsidP="00201DD7">
            <w:pPr>
              <w:jc w:val="center"/>
              <w:rPr>
                <w:color w:val="000000"/>
                <w:sz w:val="18"/>
                <w:szCs w:val="18"/>
              </w:rPr>
            </w:pPr>
            <w:r w:rsidRPr="001617C3">
              <w:rPr>
                <w:color w:val="000000"/>
                <w:sz w:val="18"/>
                <w:szCs w:val="18"/>
              </w:rPr>
              <w:t>2027</w:t>
            </w:r>
          </w:p>
        </w:tc>
        <w:tc>
          <w:tcPr>
            <w:tcW w:w="987" w:type="dxa"/>
            <w:vAlign w:val="center"/>
          </w:tcPr>
          <w:p w14:paraId="1CC0FAB2" w14:textId="77777777" w:rsidR="00201DD7" w:rsidRPr="001617C3" w:rsidRDefault="00201DD7" w:rsidP="00201DD7">
            <w:pPr>
              <w:jc w:val="center"/>
              <w:rPr>
                <w:color w:val="000000"/>
                <w:sz w:val="18"/>
                <w:szCs w:val="18"/>
              </w:rPr>
            </w:pPr>
            <w:r w:rsidRPr="001617C3">
              <w:rPr>
                <w:color w:val="000000"/>
                <w:sz w:val="18"/>
                <w:szCs w:val="18"/>
              </w:rPr>
              <w:t>2028</w:t>
            </w:r>
          </w:p>
        </w:tc>
        <w:tc>
          <w:tcPr>
            <w:tcW w:w="987" w:type="dxa"/>
            <w:vAlign w:val="center"/>
          </w:tcPr>
          <w:p w14:paraId="325E44B9" w14:textId="77777777" w:rsidR="00201DD7" w:rsidRPr="001617C3" w:rsidRDefault="00201DD7" w:rsidP="00201DD7">
            <w:pPr>
              <w:jc w:val="center"/>
              <w:rPr>
                <w:color w:val="000000"/>
                <w:sz w:val="18"/>
                <w:szCs w:val="18"/>
              </w:rPr>
            </w:pPr>
            <w:r w:rsidRPr="001617C3">
              <w:rPr>
                <w:color w:val="000000"/>
                <w:sz w:val="18"/>
                <w:szCs w:val="18"/>
              </w:rPr>
              <w:t>2029</w:t>
            </w:r>
          </w:p>
        </w:tc>
        <w:tc>
          <w:tcPr>
            <w:tcW w:w="987" w:type="dxa"/>
            <w:vAlign w:val="center"/>
          </w:tcPr>
          <w:p w14:paraId="657F40AD" w14:textId="77777777" w:rsidR="00201DD7" w:rsidRPr="001617C3" w:rsidRDefault="00201DD7" w:rsidP="00201DD7">
            <w:pPr>
              <w:jc w:val="center"/>
              <w:rPr>
                <w:color w:val="000000"/>
                <w:sz w:val="18"/>
                <w:szCs w:val="18"/>
              </w:rPr>
            </w:pPr>
            <w:r w:rsidRPr="001617C3">
              <w:rPr>
                <w:color w:val="000000"/>
                <w:sz w:val="18"/>
                <w:szCs w:val="18"/>
              </w:rPr>
              <w:t>2030</w:t>
            </w:r>
          </w:p>
        </w:tc>
        <w:tc>
          <w:tcPr>
            <w:tcW w:w="987" w:type="dxa"/>
            <w:vAlign w:val="center"/>
          </w:tcPr>
          <w:p w14:paraId="5DE11406" w14:textId="77777777" w:rsidR="00201DD7" w:rsidRPr="001617C3" w:rsidRDefault="00201DD7" w:rsidP="00201DD7">
            <w:pPr>
              <w:jc w:val="center"/>
              <w:rPr>
                <w:color w:val="000000"/>
                <w:sz w:val="18"/>
                <w:szCs w:val="18"/>
              </w:rPr>
            </w:pPr>
            <w:r w:rsidRPr="001617C3">
              <w:rPr>
                <w:color w:val="000000"/>
                <w:sz w:val="18"/>
                <w:szCs w:val="18"/>
              </w:rPr>
              <w:t>2031</w:t>
            </w:r>
          </w:p>
        </w:tc>
        <w:tc>
          <w:tcPr>
            <w:tcW w:w="987" w:type="dxa"/>
            <w:vAlign w:val="center"/>
          </w:tcPr>
          <w:p w14:paraId="1ECA0897" w14:textId="77777777" w:rsidR="00201DD7" w:rsidRPr="001617C3" w:rsidRDefault="00201DD7" w:rsidP="00201DD7">
            <w:pPr>
              <w:jc w:val="center"/>
              <w:rPr>
                <w:color w:val="000000"/>
                <w:sz w:val="18"/>
                <w:szCs w:val="18"/>
              </w:rPr>
            </w:pPr>
            <w:r w:rsidRPr="001617C3">
              <w:rPr>
                <w:color w:val="000000"/>
                <w:sz w:val="18"/>
                <w:szCs w:val="18"/>
              </w:rPr>
              <w:t>2032</w:t>
            </w:r>
          </w:p>
        </w:tc>
        <w:tc>
          <w:tcPr>
            <w:tcW w:w="987" w:type="dxa"/>
            <w:vAlign w:val="center"/>
          </w:tcPr>
          <w:p w14:paraId="47B85D99" w14:textId="77777777" w:rsidR="00201DD7" w:rsidRPr="001617C3" w:rsidRDefault="00201DD7" w:rsidP="00201DD7">
            <w:pPr>
              <w:jc w:val="center"/>
              <w:rPr>
                <w:color w:val="000000"/>
                <w:sz w:val="18"/>
                <w:szCs w:val="18"/>
              </w:rPr>
            </w:pPr>
            <w:r w:rsidRPr="001617C3">
              <w:rPr>
                <w:color w:val="000000"/>
                <w:sz w:val="18"/>
                <w:szCs w:val="18"/>
              </w:rPr>
              <w:t>2033</w:t>
            </w:r>
          </w:p>
        </w:tc>
        <w:tc>
          <w:tcPr>
            <w:tcW w:w="987" w:type="dxa"/>
            <w:vAlign w:val="center"/>
          </w:tcPr>
          <w:p w14:paraId="06EBA122" w14:textId="77777777" w:rsidR="00201DD7" w:rsidRPr="001617C3" w:rsidRDefault="00201DD7" w:rsidP="00201DD7">
            <w:pPr>
              <w:jc w:val="center"/>
              <w:rPr>
                <w:color w:val="000000"/>
                <w:sz w:val="18"/>
                <w:szCs w:val="18"/>
              </w:rPr>
            </w:pPr>
            <w:r w:rsidRPr="001617C3">
              <w:rPr>
                <w:color w:val="000000"/>
                <w:sz w:val="18"/>
                <w:szCs w:val="18"/>
              </w:rPr>
              <w:t>2034</w:t>
            </w:r>
          </w:p>
        </w:tc>
        <w:tc>
          <w:tcPr>
            <w:tcW w:w="987" w:type="dxa"/>
            <w:vAlign w:val="center"/>
          </w:tcPr>
          <w:p w14:paraId="18915412" w14:textId="77777777" w:rsidR="00201DD7" w:rsidRPr="001617C3" w:rsidRDefault="00201DD7" w:rsidP="00201DD7">
            <w:pPr>
              <w:jc w:val="center"/>
              <w:rPr>
                <w:color w:val="000000"/>
                <w:sz w:val="18"/>
                <w:szCs w:val="18"/>
              </w:rPr>
            </w:pPr>
            <w:r w:rsidRPr="001617C3">
              <w:rPr>
                <w:color w:val="000000"/>
                <w:sz w:val="18"/>
                <w:szCs w:val="18"/>
              </w:rPr>
              <w:t>2035</w:t>
            </w:r>
          </w:p>
        </w:tc>
        <w:tc>
          <w:tcPr>
            <w:tcW w:w="987" w:type="dxa"/>
            <w:vAlign w:val="center"/>
          </w:tcPr>
          <w:p w14:paraId="1A52EB4B" w14:textId="0A1F540A" w:rsidR="00201DD7" w:rsidRPr="001617C3" w:rsidRDefault="00201DD7" w:rsidP="00201DD7">
            <w:pPr>
              <w:jc w:val="center"/>
              <w:rPr>
                <w:color w:val="000000"/>
                <w:sz w:val="18"/>
                <w:szCs w:val="18"/>
              </w:rPr>
            </w:pPr>
            <w:r w:rsidRPr="001617C3">
              <w:rPr>
                <w:color w:val="000000"/>
                <w:sz w:val="18"/>
                <w:szCs w:val="18"/>
              </w:rPr>
              <w:t>203</w:t>
            </w:r>
            <w:r>
              <w:rPr>
                <w:color w:val="000000"/>
                <w:sz w:val="18"/>
                <w:szCs w:val="18"/>
              </w:rPr>
              <w:t>6</w:t>
            </w:r>
            <w:r w:rsidR="00D5431E">
              <w:rPr>
                <w:color w:val="000000"/>
                <w:sz w:val="18"/>
                <w:szCs w:val="18"/>
              </w:rPr>
              <w:t>-2040</w:t>
            </w:r>
          </w:p>
        </w:tc>
      </w:tr>
      <w:tr w:rsidR="00201DD7" w:rsidRPr="001617C3" w14:paraId="2CC370BA" w14:textId="77777777" w:rsidTr="00201DD7">
        <w:trPr>
          <w:tblHeader/>
        </w:trPr>
        <w:tc>
          <w:tcPr>
            <w:tcW w:w="542" w:type="dxa"/>
            <w:vAlign w:val="center"/>
          </w:tcPr>
          <w:p w14:paraId="375C4628" w14:textId="77777777" w:rsidR="00201DD7" w:rsidRPr="001617C3" w:rsidRDefault="00201DD7" w:rsidP="00043284">
            <w:pPr>
              <w:pStyle w:val="TableStyle"/>
              <w:jc w:val="center"/>
              <w:rPr>
                <w:rFonts w:cs="Times New Roman"/>
                <w:sz w:val="18"/>
                <w:szCs w:val="18"/>
              </w:rPr>
            </w:pPr>
            <w:r w:rsidRPr="001617C3">
              <w:rPr>
                <w:rFonts w:cs="Times New Roman"/>
                <w:sz w:val="18"/>
                <w:szCs w:val="18"/>
              </w:rPr>
              <w:t>Ед. изм.</w:t>
            </w:r>
          </w:p>
        </w:tc>
        <w:tc>
          <w:tcPr>
            <w:tcW w:w="1456" w:type="dxa"/>
            <w:vAlign w:val="center"/>
          </w:tcPr>
          <w:p w14:paraId="69FC4146" w14:textId="77777777" w:rsidR="00201DD7" w:rsidRPr="001617C3" w:rsidRDefault="00201DD7" w:rsidP="00043284">
            <w:pPr>
              <w:pStyle w:val="TableStyle"/>
              <w:jc w:val="center"/>
              <w:rPr>
                <w:rFonts w:cs="Times New Roman"/>
                <w:sz w:val="18"/>
                <w:szCs w:val="18"/>
              </w:rPr>
            </w:pPr>
            <w:r w:rsidRPr="001617C3">
              <w:rPr>
                <w:rFonts w:cs="Times New Roman"/>
                <w:sz w:val="18"/>
                <w:szCs w:val="18"/>
              </w:rPr>
              <w:t>-</w:t>
            </w:r>
          </w:p>
        </w:tc>
        <w:tc>
          <w:tcPr>
            <w:tcW w:w="1705" w:type="dxa"/>
            <w:vAlign w:val="center"/>
          </w:tcPr>
          <w:p w14:paraId="0D6104FB" w14:textId="77777777" w:rsidR="00201DD7" w:rsidRPr="001617C3" w:rsidRDefault="00201DD7" w:rsidP="00043284">
            <w:pPr>
              <w:pStyle w:val="TableStyle"/>
              <w:jc w:val="center"/>
              <w:rPr>
                <w:rFonts w:cs="Times New Roman"/>
                <w:sz w:val="18"/>
                <w:szCs w:val="18"/>
              </w:rPr>
            </w:pPr>
            <w:r w:rsidRPr="001617C3">
              <w:rPr>
                <w:rFonts w:cs="Times New Roman"/>
                <w:sz w:val="18"/>
                <w:szCs w:val="18"/>
              </w:rPr>
              <w:t>-</w:t>
            </w:r>
          </w:p>
        </w:tc>
        <w:tc>
          <w:tcPr>
            <w:tcW w:w="987" w:type="dxa"/>
            <w:vAlign w:val="center"/>
          </w:tcPr>
          <w:p w14:paraId="5E08CFE6" w14:textId="77777777" w:rsidR="00201DD7" w:rsidRPr="001617C3" w:rsidRDefault="00201DD7" w:rsidP="00043284">
            <w:pPr>
              <w:pStyle w:val="TableStyle"/>
              <w:jc w:val="center"/>
              <w:rPr>
                <w:rFonts w:cs="Times New Roman"/>
                <w:sz w:val="18"/>
                <w:szCs w:val="18"/>
              </w:rPr>
            </w:pPr>
            <w:r w:rsidRPr="001617C3">
              <w:rPr>
                <w:rFonts w:cs="Times New Roman"/>
                <w:sz w:val="18"/>
                <w:szCs w:val="18"/>
              </w:rPr>
              <w:t>г/м3</w:t>
            </w:r>
          </w:p>
        </w:tc>
        <w:tc>
          <w:tcPr>
            <w:tcW w:w="987" w:type="dxa"/>
            <w:vAlign w:val="center"/>
          </w:tcPr>
          <w:p w14:paraId="131C85AC" w14:textId="77777777" w:rsidR="00201DD7" w:rsidRPr="001617C3" w:rsidRDefault="00201DD7" w:rsidP="00043284">
            <w:pPr>
              <w:pStyle w:val="TableStyle"/>
              <w:jc w:val="center"/>
              <w:rPr>
                <w:rFonts w:cs="Times New Roman"/>
                <w:sz w:val="18"/>
                <w:szCs w:val="18"/>
              </w:rPr>
            </w:pPr>
            <w:r w:rsidRPr="001617C3">
              <w:rPr>
                <w:rFonts w:cs="Times New Roman"/>
                <w:sz w:val="18"/>
                <w:szCs w:val="18"/>
              </w:rPr>
              <w:t>г/м3</w:t>
            </w:r>
          </w:p>
        </w:tc>
        <w:tc>
          <w:tcPr>
            <w:tcW w:w="987" w:type="dxa"/>
            <w:vAlign w:val="center"/>
          </w:tcPr>
          <w:p w14:paraId="4840C62A" w14:textId="77777777" w:rsidR="00201DD7" w:rsidRPr="001617C3" w:rsidRDefault="00201DD7" w:rsidP="00043284">
            <w:pPr>
              <w:pStyle w:val="TableStyle"/>
              <w:jc w:val="center"/>
              <w:rPr>
                <w:rFonts w:cs="Times New Roman"/>
                <w:sz w:val="18"/>
                <w:szCs w:val="18"/>
              </w:rPr>
            </w:pPr>
            <w:r w:rsidRPr="001617C3">
              <w:rPr>
                <w:rFonts w:cs="Times New Roman"/>
                <w:sz w:val="18"/>
                <w:szCs w:val="18"/>
              </w:rPr>
              <w:t>г/м3</w:t>
            </w:r>
          </w:p>
        </w:tc>
        <w:tc>
          <w:tcPr>
            <w:tcW w:w="987" w:type="dxa"/>
            <w:vAlign w:val="center"/>
          </w:tcPr>
          <w:p w14:paraId="77FF1950" w14:textId="77777777" w:rsidR="00201DD7" w:rsidRPr="001617C3" w:rsidRDefault="00201DD7" w:rsidP="00043284">
            <w:pPr>
              <w:pStyle w:val="TableStyle"/>
              <w:jc w:val="center"/>
              <w:rPr>
                <w:rFonts w:cs="Times New Roman"/>
                <w:sz w:val="18"/>
                <w:szCs w:val="18"/>
              </w:rPr>
            </w:pPr>
            <w:r w:rsidRPr="001617C3">
              <w:rPr>
                <w:rFonts w:cs="Times New Roman"/>
                <w:sz w:val="18"/>
                <w:szCs w:val="18"/>
              </w:rPr>
              <w:t>г/м3</w:t>
            </w:r>
          </w:p>
        </w:tc>
        <w:tc>
          <w:tcPr>
            <w:tcW w:w="987" w:type="dxa"/>
            <w:vAlign w:val="center"/>
          </w:tcPr>
          <w:p w14:paraId="107B0D06" w14:textId="77777777" w:rsidR="00201DD7" w:rsidRPr="001617C3" w:rsidRDefault="00201DD7" w:rsidP="00043284">
            <w:pPr>
              <w:pStyle w:val="TableStyle"/>
              <w:jc w:val="center"/>
              <w:rPr>
                <w:rFonts w:cs="Times New Roman"/>
                <w:sz w:val="18"/>
                <w:szCs w:val="18"/>
              </w:rPr>
            </w:pPr>
            <w:r w:rsidRPr="001617C3">
              <w:rPr>
                <w:rFonts w:cs="Times New Roman"/>
                <w:sz w:val="18"/>
                <w:szCs w:val="18"/>
              </w:rPr>
              <w:t>г/м3</w:t>
            </w:r>
          </w:p>
        </w:tc>
        <w:tc>
          <w:tcPr>
            <w:tcW w:w="987" w:type="dxa"/>
            <w:vAlign w:val="center"/>
          </w:tcPr>
          <w:p w14:paraId="5BAF5580" w14:textId="77777777" w:rsidR="00201DD7" w:rsidRPr="001617C3" w:rsidRDefault="00201DD7" w:rsidP="00043284">
            <w:pPr>
              <w:pStyle w:val="TableStyle"/>
              <w:jc w:val="center"/>
              <w:rPr>
                <w:rFonts w:cs="Times New Roman"/>
                <w:sz w:val="18"/>
                <w:szCs w:val="18"/>
              </w:rPr>
            </w:pPr>
            <w:r w:rsidRPr="001617C3">
              <w:rPr>
                <w:rFonts w:cs="Times New Roman"/>
                <w:sz w:val="18"/>
                <w:szCs w:val="18"/>
              </w:rPr>
              <w:t>г/м3</w:t>
            </w:r>
          </w:p>
        </w:tc>
        <w:tc>
          <w:tcPr>
            <w:tcW w:w="987" w:type="dxa"/>
            <w:vAlign w:val="center"/>
          </w:tcPr>
          <w:p w14:paraId="707003C9" w14:textId="77777777" w:rsidR="00201DD7" w:rsidRPr="001617C3" w:rsidRDefault="00201DD7" w:rsidP="00043284">
            <w:pPr>
              <w:pStyle w:val="TableStyle"/>
              <w:jc w:val="center"/>
              <w:rPr>
                <w:rFonts w:cs="Times New Roman"/>
                <w:sz w:val="18"/>
                <w:szCs w:val="18"/>
              </w:rPr>
            </w:pPr>
            <w:r w:rsidRPr="001617C3">
              <w:rPr>
                <w:rFonts w:cs="Times New Roman"/>
                <w:sz w:val="18"/>
                <w:szCs w:val="18"/>
              </w:rPr>
              <w:t>г/м3</w:t>
            </w:r>
          </w:p>
        </w:tc>
        <w:tc>
          <w:tcPr>
            <w:tcW w:w="987" w:type="dxa"/>
            <w:vAlign w:val="center"/>
          </w:tcPr>
          <w:p w14:paraId="144E32A1" w14:textId="77777777" w:rsidR="00201DD7" w:rsidRPr="001617C3" w:rsidRDefault="00201DD7" w:rsidP="00043284">
            <w:pPr>
              <w:pStyle w:val="TableStyle"/>
              <w:jc w:val="center"/>
              <w:rPr>
                <w:rFonts w:cs="Times New Roman"/>
                <w:sz w:val="18"/>
                <w:szCs w:val="18"/>
              </w:rPr>
            </w:pPr>
            <w:r w:rsidRPr="001617C3">
              <w:rPr>
                <w:rFonts w:cs="Times New Roman"/>
                <w:sz w:val="18"/>
                <w:szCs w:val="18"/>
              </w:rPr>
              <w:t>г/м3</w:t>
            </w:r>
          </w:p>
        </w:tc>
        <w:tc>
          <w:tcPr>
            <w:tcW w:w="987" w:type="dxa"/>
            <w:vAlign w:val="center"/>
          </w:tcPr>
          <w:p w14:paraId="16F900AA" w14:textId="77777777" w:rsidR="00201DD7" w:rsidRPr="001617C3" w:rsidRDefault="00201DD7" w:rsidP="00043284">
            <w:pPr>
              <w:pStyle w:val="TableStyle"/>
              <w:jc w:val="center"/>
              <w:rPr>
                <w:rFonts w:cs="Times New Roman"/>
                <w:sz w:val="18"/>
                <w:szCs w:val="18"/>
              </w:rPr>
            </w:pPr>
            <w:r w:rsidRPr="001617C3">
              <w:rPr>
                <w:rFonts w:cs="Times New Roman"/>
                <w:sz w:val="18"/>
                <w:szCs w:val="18"/>
              </w:rPr>
              <w:t>г/м3</w:t>
            </w:r>
          </w:p>
        </w:tc>
        <w:tc>
          <w:tcPr>
            <w:tcW w:w="987" w:type="dxa"/>
            <w:vAlign w:val="center"/>
          </w:tcPr>
          <w:p w14:paraId="699B39BF" w14:textId="77777777" w:rsidR="00201DD7" w:rsidRPr="001617C3" w:rsidRDefault="00201DD7" w:rsidP="00043284">
            <w:pPr>
              <w:pStyle w:val="TableStyle"/>
              <w:jc w:val="center"/>
              <w:rPr>
                <w:rFonts w:cs="Times New Roman"/>
                <w:sz w:val="18"/>
                <w:szCs w:val="18"/>
              </w:rPr>
            </w:pPr>
            <w:r w:rsidRPr="001617C3">
              <w:rPr>
                <w:rFonts w:cs="Times New Roman"/>
                <w:sz w:val="18"/>
                <w:szCs w:val="18"/>
              </w:rPr>
              <w:t>г/м3</w:t>
            </w:r>
          </w:p>
        </w:tc>
        <w:tc>
          <w:tcPr>
            <w:tcW w:w="987" w:type="dxa"/>
            <w:vAlign w:val="center"/>
          </w:tcPr>
          <w:p w14:paraId="030332E0" w14:textId="77777777" w:rsidR="00201DD7" w:rsidRPr="001617C3" w:rsidRDefault="00201DD7" w:rsidP="00043284">
            <w:pPr>
              <w:pStyle w:val="TableStyle"/>
              <w:jc w:val="center"/>
              <w:rPr>
                <w:rFonts w:cs="Times New Roman"/>
                <w:sz w:val="18"/>
                <w:szCs w:val="18"/>
              </w:rPr>
            </w:pPr>
            <w:r w:rsidRPr="001617C3">
              <w:rPr>
                <w:rFonts w:cs="Times New Roman"/>
                <w:sz w:val="18"/>
                <w:szCs w:val="18"/>
              </w:rPr>
              <w:t>г/м3</w:t>
            </w:r>
          </w:p>
        </w:tc>
      </w:tr>
      <w:tr w:rsidR="00D5431E" w:rsidRPr="001617C3" w14:paraId="601CC4F6" w14:textId="77777777" w:rsidTr="00043284">
        <w:tc>
          <w:tcPr>
            <w:tcW w:w="542" w:type="dxa"/>
            <w:vMerge w:val="restart"/>
            <w:vAlign w:val="center"/>
          </w:tcPr>
          <w:p w14:paraId="60C84FA2" w14:textId="77777777" w:rsidR="00D5431E" w:rsidRPr="001617C3" w:rsidRDefault="00D5431E" w:rsidP="00D5431E">
            <w:pPr>
              <w:jc w:val="center"/>
              <w:rPr>
                <w:color w:val="000000"/>
                <w:sz w:val="18"/>
                <w:szCs w:val="18"/>
              </w:rPr>
            </w:pPr>
            <w:r w:rsidRPr="001617C3">
              <w:rPr>
                <w:color w:val="000000"/>
                <w:sz w:val="18"/>
                <w:szCs w:val="18"/>
              </w:rPr>
              <w:t>1</w:t>
            </w:r>
          </w:p>
        </w:tc>
        <w:tc>
          <w:tcPr>
            <w:tcW w:w="1456" w:type="dxa"/>
            <w:vMerge w:val="restart"/>
            <w:vAlign w:val="center"/>
          </w:tcPr>
          <w:p w14:paraId="7FA3F64E" w14:textId="1BD59A49" w:rsidR="00D5431E" w:rsidRDefault="00D5431E" w:rsidP="00D5431E">
            <w:pPr>
              <w:jc w:val="center"/>
              <w:rPr>
                <w:color w:val="000000"/>
                <w:sz w:val="18"/>
                <w:szCs w:val="18"/>
              </w:rPr>
            </w:pPr>
            <w:r>
              <w:rPr>
                <w:color w:val="000000"/>
                <w:sz w:val="18"/>
                <w:szCs w:val="18"/>
              </w:rPr>
              <w:t xml:space="preserve">Котельная </w:t>
            </w:r>
            <w:r>
              <w:rPr>
                <w:color w:val="000000"/>
                <w:sz w:val="18"/>
                <w:szCs w:val="18"/>
              </w:rPr>
              <w:br/>
              <w:t xml:space="preserve">д. </w:t>
            </w:r>
            <w:proofErr w:type="spellStart"/>
            <w:r>
              <w:rPr>
                <w:color w:val="000000"/>
                <w:sz w:val="18"/>
                <w:szCs w:val="18"/>
              </w:rPr>
              <w:t>Хвалово</w:t>
            </w:r>
            <w:proofErr w:type="spellEnd"/>
          </w:p>
        </w:tc>
        <w:tc>
          <w:tcPr>
            <w:tcW w:w="1705" w:type="dxa"/>
            <w:vAlign w:val="center"/>
          </w:tcPr>
          <w:p w14:paraId="502D0339" w14:textId="3FAFE284" w:rsidR="00D5431E" w:rsidRDefault="00D5431E" w:rsidP="00D5431E">
            <w:pPr>
              <w:jc w:val="center"/>
              <w:rPr>
                <w:color w:val="000000"/>
                <w:sz w:val="18"/>
                <w:szCs w:val="18"/>
              </w:rPr>
            </w:pPr>
            <w:r>
              <w:rPr>
                <w:color w:val="000000"/>
                <w:sz w:val="18"/>
                <w:szCs w:val="18"/>
              </w:rPr>
              <w:t>Азота оксид (азот (II) оксид; азот монооксид)</w:t>
            </w:r>
          </w:p>
        </w:tc>
        <w:tc>
          <w:tcPr>
            <w:tcW w:w="987" w:type="dxa"/>
            <w:vAlign w:val="center"/>
          </w:tcPr>
          <w:p w14:paraId="69E18955" w14:textId="45FDF681" w:rsidR="00D5431E" w:rsidRDefault="00D5431E" w:rsidP="00D5431E">
            <w:pPr>
              <w:jc w:val="center"/>
              <w:rPr>
                <w:color w:val="000000"/>
                <w:sz w:val="18"/>
                <w:szCs w:val="18"/>
              </w:rPr>
            </w:pPr>
            <w:r>
              <w:rPr>
                <w:color w:val="000000"/>
                <w:sz w:val="18"/>
                <w:szCs w:val="18"/>
              </w:rPr>
              <w:t>5,541</w:t>
            </w:r>
          </w:p>
        </w:tc>
        <w:tc>
          <w:tcPr>
            <w:tcW w:w="987" w:type="dxa"/>
            <w:vAlign w:val="center"/>
          </w:tcPr>
          <w:p w14:paraId="0C5E63BD" w14:textId="3BCD0EC0" w:rsidR="00D5431E" w:rsidRDefault="00D5431E" w:rsidP="00D5431E">
            <w:pPr>
              <w:jc w:val="center"/>
              <w:rPr>
                <w:color w:val="000000"/>
                <w:sz w:val="18"/>
                <w:szCs w:val="18"/>
              </w:rPr>
            </w:pPr>
            <w:r>
              <w:rPr>
                <w:color w:val="000000"/>
                <w:sz w:val="18"/>
                <w:szCs w:val="18"/>
              </w:rPr>
              <w:t>2,748</w:t>
            </w:r>
          </w:p>
        </w:tc>
        <w:tc>
          <w:tcPr>
            <w:tcW w:w="987" w:type="dxa"/>
            <w:vAlign w:val="center"/>
          </w:tcPr>
          <w:p w14:paraId="1C2505AE" w14:textId="6F01813C" w:rsidR="00D5431E" w:rsidRDefault="00D5431E" w:rsidP="00D5431E">
            <w:pPr>
              <w:jc w:val="center"/>
              <w:rPr>
                <w:color w:val="000000"/>
                <w:sz w:val="18"/>
                <w:szCs w:val="18"/>
              </w:rPr>
            </w:pPr>
            <w:r>
              <w:rPr>
                <w:color w:val="000000"/>
                <w:sz w:val="18"/>
                <w:szCs w:val="18"/>
              </w:rPr>
              <w:t>2,743</w:t>
            </w:r>
          </w:p>
        </w:tc>
        <w:tc>
          <w:tcPr>
            <w:tcW w:w="987" w:type="dxa"/>
            <w:vAlign w:val="center"/>
          </w:tcPr>
          <w:p w14:paraId="5357AAA5" w14:textId="35918A22" w:rsidR="00D5431E" w:rsidRDefault="00D5431E" w:rsidP="00D5431E">
            <w:pPr>
              <w:jc w:val="center"/>
              <w:rPr>
                <w:color w:val="000000"/>
                <w:sz w:val="18"/>
                <w:szCs w:val="18"/>
              </w:rPr>
            </w:pPr>
            <w:r>
              <w:rPr>
                <w:color w:val="000000"/>
                <w:sz w:val="18"/>
                <w:szCs w:val="18"/>
              </w:rPr>
              <w:t>2,743</w:t>
            </w:r>
          </w:p>
        </w:tc>
        <w:tc>
          <w:tcPr>
            <w:tcW w:w="987" w:type="dxa"/>
            <w:vAlign w:val="center"/>
          </w:tcPr>
          <w:p w14:paraId="653A4BE3" w14:textId="100EAB9C" w:rsidR="00D5431E" w:rsidRDefault="00D5431E" w:rsidP="00D5431E">
            <w:pPr>
              <w:jc w:val="center"/>
              <w:rPr>
                <w:color w:val="000000"/>
                <w:sz w:val="18"/>
                <w:szCs w:val="18"/>
              </w:rPr>
            </w:pPr>
            <w:r>
              <w:rPr>
                <w:color w:val="000000"/>
                <w:sz w:val="18"/>
                <w:szCs w:val="18"/>
              </w:rPr>
              <w:t>2,743</w:t>
            </w:r>
          </w:p>
        </w:tc>
        <w:tc>
          <w:tcPr>
            <w:tcW w:w="987" w:type="dxa"/>
            <w:vAlign w:val="center"/>
          </w:tcPr>
          <w:p w14:paraId="087E3C67" w14:textId="5702E950" w:rsidR="00D5431E" w:rsidRDefault="00D5431E" w:rsidP="00D5431E">
            <w:pPr>
              <w:jc w:val="center"/>
              <w:rPr>
                <w:color w:val="000000"/>
                <w:sz w:val="18"/>
                <w:szCs w:val="18"/>
              </w:rPr>
            </w:pPr>
            <w:r>
              <w:rPr>
                <w:color w:val="000000"/>
                <w:sz w:val="18"/>
                <w:szCs w:val="18"/>
              </w:rPr>
              <w:t>2,743</w:t>
            </w:r>
          </w:p>
        </w:tc>
        <w:tc>
          <w:tcPr>
            <w:tcW w:w="987" w:type="dxa"/>
            <w:vAlign w:val="center"/>
          </w:tcPr>
          <w:p w14:paraId="6DDFF556" w14:textId="7166BD2A" w:rsidR="00D5431E" w:rsidRDefault="00D5431E" w:rsidP="00D5431E">
            <w:pPr>
              <w:jc w:val="center"/>
              <w:rPr>
                <w:color w:val="000000"/>
                <w:sz w:val="18"/>
                <w:szCs w:val="18"/>
              </w:rPr>
            </w:pPr>
            <w:r>
              <w:rPr>
                <w:color w:val="000000"/>
                <w:sz w:val="18"/>
                <w:szCs w:val="18"/>
              </w:rPr>
              <w:t>2,743</w:t>
            </w:r>
          </w:p>
        </w:tc>
        <w:tc>
          <w:tcPr>
            <w:tcW w:w="987" w:type="dxa"/>
            <w:vAlign w:val="center"/>
          </w:tcPr>
          <w:p w14:paraId="43D3CDBE" w14:textId="33599158" w:rsidR="00D5431E" w:rsidRDefault="00D5431E" w:rsidP="00D5431E">
            <w:pPr>
              <w:jc w:val="center"/>
              <w:rPr>
                <w:color w:val="000000"/>
                <w:sz w:val="18"/>
                <w:szCs w:val="18"/>
              </w:rPr>
            </w:pPr>
            <w:r>
              <w:rPr>
                <w:color w:val="000000"/>
                <w:sz w:val="18"/>
                <w:szCs w:val="18"/>
              </w:rPr>
              <w:t>2,743</w:t>
            </w:r>
          </w:p>
        </w:tc>
        <w:tc>
          <w:tcPr>
            <w:tcW w:w="987" w:type="dxa"/>
            <w:vAlign w:val="center"/>
          </w:tcPr>
          <w:p w14:paraId="2F88C246" w14:textId="6F2C2DD4" w:rsidR="00D5431E" w:rsidRDefault="00D5431E" w:rsidP="00D5431E">
            <w:pPr>
              <w:jc w:val="center"/>
              <w:rPr>
                <w:color w:val="000000"/>
                <w:sz w:val="18"/>
                <w:szCs w:val="18"/>
              </w:rPr>
            </w:pPr>
            <w:r>
              <w:rPr>
                <w:color w:val="000000"/>
                <w:sz w:val="18"/>
                <w:szCs w:val="18"/>
              </w:rPr>
              <w:t>2,743</w:t>
            </w:r>
          </w:p>
        </w:tc>
        <w:tc>
          <w:tcPr>
            <w:tcW w:w="987" w:type="dxa"/>
            <w:vAlign w:val="center"/>
          </w:tcPr>
          <w:p w14:paraId="2C91BF83" w14:textId="17E40E83" w:rsidR="00D5431E" w:rsidRDefault="00D5431E" w:rsidP="00D5431E">
            <w:pPr>
              <w:jc w:val="center"/>
              <w:rPr>
                <w:color w:val="000000"/>
                <w:sz w:val="18"/>
                <w:szCs w:val="18"/>
              </w:rPr>
            </w:pPr>
            <w:r>
              <w:rPr>
                <w:color w:val="000000"/>
                <w:sz w:val="18"/>
                <w:szCs w:val="18"/>
              </w:rPr>
              <w:t>2,743</w:t>
            </w:r>
          </w:p>
        </w:tc>
        <w:tc>
          <w:tcPr>
            <w:tcW w:w="987" w:type="dxa"/>
            <w:vAlign w:val="center"/>
          </w:tcPr>
          <w:p w14:paraId="6E6CD463" w14:textId="56D3C5B2" w:rsidR="00D5431E" w:rsidRDefault="00D5431E" w:rsidP="00D5431E">
            <w:pPr>
              <w:jc w:val="center"/>
              <w:rPr>
                <w:color w:val="000000"/>
                <w:sz w:val="18"/>
                <w:szCs w:val="18"/>
              </w:rPr>
            </w:pPr>
            <w:r>
              <w:rPr>
                <w:color w:val="000000"/>
                <w:sz w:val="18"/>
                <w:szCs w:val="18"/>
              </w:rPr>
              <w:t>2,743</w:t>
            </w:r>
          </w:p>
        </w:tc>
      </w:tr>
      <w:tr w:rsidR="00D5431E" w:rsidRPr="001617C3" w14:paraId="1AEA7FEA" w14:textId="77777777" w:rsidTr="00043284">
        <w:tc>
          <w:tcPr>
            <w:tcW w:w="542" w:type="dxa"/>
            <w:vMerge/>
            <w:vAlign w:val="center"/>
          </w:tcPr>
          <w:p w14:paraId="4ABCF9E4" w14:textId="77777777" w:rsidR="00D5431E" w:rsidRPr="001617C3" w:rsidRDefault="00D5431E" w:rsidP="00D5431E">
            <w:pPr>
              <w:jc w:val="center"/>
              <w:rPr>
                <w:sz w:val="18"/>
                <w:szCs w:val="18"/>
              </w:rPr>
            </w:pPr>
          </w:p>
        </w:tc>
        <w:tc>
          <w:tcPr>
            <w:tcW w:w="1456" w:type="dxa"/>
            <w:vMerge/>
            <w:vAlign w:val="center"/>
          </w:tcPr>
          <w:p w14:paraId="4ECB8894" w14:textId="77777777" w:rsidR="00D5431E" w:rsidRPr="001617C3" w:rsidRDefault="00D5431E" w:rsidP="00D5431E">
            <w:pPr>
              <w:jc w:val="center"/>
              <w:rPr>
                <w:sz w:val="18"/>
                <w:szCs w:val="18"/>
              </w:rPr>
            </w:pPr>
          </w:p>
        </w:tc>
        <w:tc>
          <w:tcPr>
            <w:tcW w:w="1705" w:type="dxa"/>
            <w:vAlign w:val="center"/>
          </w:tcPr>
          <w:p w14:paraId="71436D0E" w14:textId="5A74AF3A" w:rsidR="00D5431E" w:rsidRPr="001617C3" w:rsidRDefault="00D5431E" w:rsidP="00D5431E">
            <w:pPr>
              <w:pStyle w:val="TableStyle"/>
              <w:jc w:val="center"/>
              <w:rPr>
                <w:rFonts w:cs="Times New Roman"/>
                <w:sz w:val="18"/>
                <w:szCs w:val="18"/>
              </w:rPr>
            </w:pPr>
            <w:r>
              <w:rPr>
                <w:color w:val="000000"/>
                <w:sz w:val="18"/>
                <w:szCs w:val="18"/>
              </w:rPr>
              <w:t>Азота диоксид (двуокись азота; пероксид азота)</w:t>
            </w:r>
          </w:p>
        </w:tc>
        <w:tc>
          <w:tcPr>
            <w:tcW w:w="987" w:type="dxa"/>
            <w:vAlign w:val="center"/>
          </w:tcPr>
          <w:p w14:paraId="42BBA361" w14:textId="617757FE" w:rsidR="00D5431E" w:rsidRPr="00C33B99" w:rsidRDefault="00D5431E" w:rsidP="00D5431E">
            <w:pPr>
              <w:jc w:val="center"/>
              <w:rPr>
                <w:color w:val="000000"/>
                <w:sz w:val="18"/>
                <w:szCs w:val="18"/>
              </w:rPr>
            </w:pPr>
            <w:r>
              <w:rPr>
                <w:color w:val="000000"/>
                <w:sz w:val="18"/>
                <w:szCs w:val="18"/>
              </w:rPr>
              <w:t>34,095</w:t>
            </w:r>
          </w:p>
        </w:tc>
        <w:tc>
          <w:tcPr>
            <w:tcW w:w="987" w:type="dxa"/>
            <w:vAlign w:val="center"/>
          </w:tcPr>
          <w:p w14:paraId="33778C4B" w14:textId="1B8A1E0A" w:rsidR="00D5431E" w:rsidRPr="00C33B99" w:rsidRDefault="00D5431E" w:rsidP="00D5431E">
            <w:pPr>
              <w:jc w:val="center"/>
              <w:rPr>
                <w:color w:val="000000"/>
                <w:sz w:val="18"/>
                <w:szCs w:val="18"/>
              </w:rPr>
            </w:pPr>
            <w:r>
              <w:rPr>
                <w:color w:val="000000"/>
                <w:sz w:val="18"/>
                <w:szCs w:val="18"/>
              </w:rPr>
              <w:t>16,912</w:t>
            </w:r>
          </w:p>
        </w:tc>
        <w:tc>
          <w:tcPr>
            <w:tcW w:w="987" w:type="dxa"/>
            <w:vAlign w:val="center"/>
          </w:tcPr>
          <w:p w14:paraId="0C4DDABD" w14:textId="0568AD14" w:rsidR="00D5431E" w:rsidRPr="00C33B99" w:rsidRDefault="00D5431E" w:rsidP="00D5431E">
            <w:pPr>
              <w:jc w:val="center"/>
              <w:rPr>
                <w:color w:val="000000"/>
                <w:sz w:val="18"/>
                <w:szCs w:val="18"/>
              </w:rPr>
            </w:pPr>
            <w:r>
              <w:rPr>
                <w:color w:val="000000"/>
                <w:sz w:val="18"/>
                <w:szCs w:val="18"/>
              </w:rPr>
              <w:t>16,880</w:t>
            </w:r>
          </w:p>
        </w:tc>
        <w:tc>
          <w:tcPr>
            <w:tcW w:w="987" w:type="dxa"/>
            <w:vAlign w:val="center"/>
          </w:tcPr>
          <w:p w14:paraId="21CD2EB2" w14:textId="5F6B1B99" w:rsidR="00D5431E" w:rsidRPr="00C33B99" w:rsidRDefault="00D5431E" w:rsidP="00D5431E">
            <w:pPr>
              <w:jc w:val="center"/>
              <w:rPr>
                <w:color w:val="000000"/>
                <w:sz w:val="18"/>
                <w:szCs w:val="18"/>
              </w:rPr>
            </w:pPr>
            <w:r>
              <w:rPr>
                <w:color w:val="000000"/>
                <w:sz w:val="18"/>
                <w:szCs w:val="18"/>
              </w:rPr>
              <w:t>16,880</w:t>
            </w:r>
          </w:p>
        </w:tc>
        <w:tc>
          <w:tcPr>
            <w:tcW w:w="987" w:type="dxa"/>
            <w:vAlign w:val="center"/>
          </w:tcPr>
          <w:p w14:paraId="578538AE" w14:textId="6B488C69" w:rsidR="00D5431E" w:rsidRPr="00C33B99" w:rsidRDefault="00D5431E" w:rsidP="00D5431E">
            <w:pPr>
              <w:jc w:val="center"/>
              <w:rPr>
                <w:color w:val="000000"/>
                <w:sz w:val="18"/>
                <w:szCs w:val="18"/>
              </w:rPr>
            </w:pPr>
            <w:r>
              <w:rPr>
                <w:color w:val="000000"/>
                <w:sz w:val="18"/>
                <w:szCs w:val="18"/>
              </w:rPr>
              <w:t>16,880</w:t>
            </w:r>
          </w:p>
        </w:tc>
        <w:tc>
          <w:tcPr>
            <w:tcW w:w="987" w:type="dxa"/>
            <w:vAlign w:val="center"/>
          </w:tcPr>
          <w:p w14:paraId="2CDC5922" w14:textId="759F58B4" w:rsidR="00D5431E" w:rsidRPr="00C33B99" w:rsidRDefault="00D5431E" w:rsidP="00D5431E">
            <w:pPr>
              <w:jc w:val="center"/>
              <w:rPr>
                <w:color w:val="000000"/>
                <w:sz w:val="18"/>
                <w:szCs w:val="18"/>
              </w:rPr>
            </w:pPr>
            <w:r>
              <w:rPr>
                <w:color w:val="000000"/>
                <w:sz w:val="18"/>
                <w:szCs w:val="18"/>
              </w:rPr>
              <w:t>16,880</w:t>
            </w:r>
          </w:p>
        </w:tc>
        <w:tc>
          <w:tcPr>
            <w:tcW w:w="987" w:type="dxa"/>
            <w:vAlign w:val="center"/>
          </w:tcPr>
          <w:p w14:paraId="1C5432BD" w14:textId="0ADBE6C3" w:rsidR="00D5431E" w:rsidRPr="00C33B99" w:rsidRDefault="00D5431E" w:rsidP="00D5431E">
            <w:pPr>
              <w:jc w:val="center"/>
              <w:rPr>
                <w:color w:val="000000"/>
                <w:sz w:val="18"/>
                <w:szCs w:val="18"/>
              </w:rPr>
            </w:pPr>
            <w:r>
              <w:rPr>
                <w:color w:val="000000"/>
                <w:sz w:val="18"/>
                <w:szCs w:val="18"/>
              </w:rPr>
              <w:t>16,880</w:t>
            </w:r>
          </w:p>
        </w:tc>
        <w:tc>
          <w:tcPr>
            <w:tcW w:w="987" w:type="dxa"/>
            <w:vAlign w:val="center"/>
          </w:tcPr>
          <w:p w14:paraId="652B37C7" w14:textId="2EDF23EC" w:rsidR="00D5431E" w:rsidRPr="00C33B99" w:rsidRDefault="00D5431E" w:rsidP="00D5431E">
            <w:pPr>
              <w:jc w:val="center"/>
              <w:rPr>
                <w:color w:val="000000"/>
                <w:sz w:val="18"/>
                <w:szCs w:val="18"/>
              </w:rPr>
            </w:pPr>
            <w:r>
              <w:rPr>
                <w:color w:val="000000"/>
                <w:sz w:val="18"/>
                <w:szCs w:val="18"/>
              </w:rPr>
              <w:t>16,880</w:t>
            </w:r>
          </w:p>
        </w:tc>
        <w:tc>
          <w:tcPr>
            <w:tcW w:w="987" w:type="dxa"/>
            <w:vAlign w:val="center"/>
          </w:tcPr>
          <w:p w14:paraId="4607B332" w14:textId="49871E56" w:rsidR="00D5431E" w:rsidRPr="00C33B99" w:rsidRDefault="00D5431E" w:rsidP="00D5431E">
            <w:pPr>
              <w:jc w:val="center"/>
              <w:rPr>
                <w:color w:val="000000"/>
                <w:sz w:val="18"/>
                <w:szCs w:val="18"/>
              </w:rPr>
            </w:pPr>
            <w:r>
              <w:rPr>
                <w:color w:val="000000"/>
                <w:sz w:val="18"/>
                <w:szCs w:val="18"/>
              </w:rPr>
              <w:t>16,880</w:t>
            </w:r>
          </w:p>
        </w:tc>
        <w:tc>
          <w:tcPr>
            <w:tcW w:w="987" w:type="dxa"/>
            <w:vAlign w:val="center"/>
          </w:tcPr>
          <w:p w14:paraId="30726034" w14:textId="21C5C48C" w:rsidR="00D5431E" w:rsidRPr="00C33B99" w:rsidRDefault="00D5431E" w:rsidP="00D5431E">
            <w:pPr>
              <w:jc w:val="center"/>
              <w:rPr>
                <w:color w:val="000000"/>
                <w:sz w:val="18"/>
                <w:szCs w:val="18"/>
              </w:rPr>
            </w:pPr>
            <w:r>
              <w:rPr>
                <w:color w:val="000000"/>
                <w:sz w:val="18"/>
                <w:szCs w:val="18"/>
              </w:rPr>
              <w:t>16,880</w:t>
            </w:r>
          </w:p>
        </w:tc>
        <w:tc>
          <w:tcPr>
            <w:tcW w:w="987" w:type="dxa"/>
            <w:vAlign w:val="center"/>
          </w:tcPr>
          <w:p w14:paraId="2EE178F8" w14:textId="3AD0F023" w:rsidR="00D5431E" w:rsidRPr="00C33B99" w:rsidRDefault="00D5431E" w:rsidP="00D5431E">
            <w:pPr>
              <w:jc w:val="center"/>
              <w:rPr>
                <w:color w:val="000000"/>
                <w:sz w:val="18"/>
                <w:szCs w:val="18"/>
              </w:rPr>
            </w:pPr>
            <w:r>
              <w:rPr>
                <w:color w:val="000000"/>
                <w:sz w:val="18"/>
                <w:szCs w:val="18"/>
              </w:rPr>
              <w:t>16,880</w:t>
            </w:r>
          </w:p>
        </w:tc>
      </w:tr>
      <w:tr w:rsidR="00D5431E" w:rsidRPr="001617C3" w14:paraId="40E61482" w14:textId="77777777" w:rsidTr="00043284">
        <w:tc>
          <w:tcPr>
            <w:tcW w:w="542" w:type="dxa"/>
            <w:vMerge/>
            <w:vAlign w:val="center"/>
          </w:tcPr>
          <w:p w14:paraId="3139E1DD" w14:textId="77777777" w:rsidR="00D5431E" w:rsidRPr="001617C3" w:rsidRDefault="00D5431E" w:rsidP="00D5431E">
            <w:pPr>
              <w:jc w:val="center"/>
              <w:rPr>
                <w:sz w:val="18"/>
                <w:szCs w:val="18"/>
              </w:rPr>
            </w:pPr>
          </w:p>
        </w:tc>
        <w:tc>
          <w:tcPr>
            <w:tcW w:w="1456" w:type="dxa"/>
            <w:vMerge/>
            <w:vAlign w:val="center"/>
          </w:tcPr>
          <w:p w14:paraId="149ABB6C" w14:textId="77777777" w:rsidR="00D5431E" w:rsidRPr="001617C3" w:rsidRDefault="00D5431E" w:rsidP="00D5431E">
            <w:pPr>
              <w:jc w:val="center"/>
              <w:rPr>
                <w:sz w:val="18"/>
                <w:szCs w:val="18"/>
              </w:rPr>
            </w:pPr>
          </w:p>
        </w:tc>
        <w:tc>
          <w:tcPr>
            <w:tcW w:w="1705" w:type="dxa"/>
            <w:vAlign w:val="center"/>
          </w:tcPr>
          <w:p w14:paraId="0F14D370" w14:textId="1C2E678A" w:rsidR="00D5431E" w:rsidRPr="001617C3" w:rsidRDefault="00D5431E" w:rsidP="00D5431E">
            <w:pPr>
              <w:pStyle w:val="TableStyle"/>
              <w:jc w:val="center"/>
              <w:rPr>
                <w:rFonts w:cs="Times New Roman"/>
                <w:sz w:val="18"/>
                <w:szCs w:val="18"/>
              </w:rPr>
            </w:pPr>
            <w:r>
              <w:rPr>
                <w:color w:val="000000"/>
                <w:sz w:val="18"/>
                <w:szCs w:val="18"/>
              </w:rPr>
              <w:t xml:space="preserve">Углерода оксид (углерод оксид; углерод </w:t>
            </w:r>
            <w:proofErr w:type="spellStart"/>
            <w:r>
              <w:rPr>
                <w:color w:val="000000"/>
                <w:sz w:val="18"/>
                <w:szCs w:val="18"/>
              </w:rPr>
              <w:t>моноокись</w:t>
            </w:r>
            <w:proofErr w:type="spellEnd"/>
            <w:r>
              <w:rPr>
                <w:color w:val="000000"/>
                <w:sz w:val="18"/>
                <w:szCs w:val="18"/>
              </w:rPr>
              <w:t>; угарный газ)</w:t>
            </w:r>
          </w:p>
        </w:tc>
        <w:tc>
          <w:tcPr>
            <w:tcW w:w="987" w:type="dxa"/>
            <w:vAlign w:val="center"/>
          </w:tcPr>
          <w:p w14:paraId="2D0021D1" w14:textId="2AAD9A19" w:rsidR="00D5431E" w:rsidRPr="00C33B99" w:rsidRDefault="00D5431E" w:rsidP="00D5431E">
            <w:pPr>
              <w:jc w:val="center"/>
              <w:rPr>
                <w:color w:val="000000"/>
                <w:sz w:val="18"/>
                <w:szCs w:val="18"/>
              </w:rPr>
            </w:pPr>
            <w:r>
              <w:rPr>
                <w:color w:val="000000"/>
                <w:sz w:val="18"/>
                <w:szCs w:val="18"/>
              </w:rPr>
              <w:t>145,477</w:t>
            </w:r>
          </w:p>
        </w:tc>
        <w:tc>
          <w:tcPr>
            <w:tcW w:w="987" w:type="dxa"/>
            <w:vAlign w:val="center"/>
          </w:tcPr>
          <w:p w14:paraId="791E1641" w14:textId="776BAC90" w:rsidR="00D5431E" w:rsidRPr="00C33B99" w:rsidRDefault="00D5431E" w:rsidP="00D5431E">
            <w:pPr>
              <w:jc w:val="center"/>
              <w:rPr>
                <w:color w:val="000000"/>
                <w:sz w:val="18"/>
                <w:szCs w:val="18"/>
              </w:rPr>
            </w:pPr>
            <w:r>
              <w:rPr>
                <w:color w:val="000000"/>
                <w:sz w:val="18"/>
                <w:szCs w:val="18"/>
              </w:rPr>
              <w:t>72,158</w:t>
            </w:r>
          </w:p>
        </w:tc>
        <w:tc>
          <w:tcPr>
            <w:tcW w:w="987" w:type="dxa"/>
            <w:vAlign w:val="center"/>
          </w:tcPr>
          <w:p w14:paraId="1248B8D2" w14:textId="2B9387B4" w:rsidR="00D5431E" w:rsidRPr="00C33B99" w:rsidRDefault="00D5431E" w:rsidP="00D5431E">
            <w:pPr>
              <w:jc w:val="center"/>
              <w:rPr>
                <w:color w:val="000000"/>
                <w:sz w:val="18"/>
                <w:szCs w:val="18"/>
              </w:rPr>
            </w:pPr>
            <w:r>
              <w:rPr>
                <w:color w:val="000000"/>
                <w:sz w:val="18"/>
                <w:szCs w:val="18"/>
              </w:rPr>
              <w:t>72,021</w:t>
            </w:r>
          </w:p>
        </w:tc>
        <w:tc>
          <w:tcPr>
            <w:tcW w:w="987" w:type="dxa"/>
            <w:vAlign w:val="center"/>
          </w:tcPr>
          <w:p w14:paraId="0AE717D9" w14:textId="3CE948E6" w:rsidR="00D5431E" w:rsidRPr="00C33B99" w:rsidRDefault="00D5431E" w:rsidP="00D5431E">
            <w:pPr>
              <w:jc w:val="center"/>
              <w:rPr>
                <w:color w:val="000000"/>
                <w:sz w:val="18"/>
                <w:szCs w:val="18"/>
              </w:rPr>
            </w:pPr>
            <w:r>
              <w:rPr>
                <w:color w:val="000000"/>
                <w:sz w:val="18"/>
                <w:szCs w:val="18"/>
              </w:rPr>
              <w:t>72,021</w:t>
            </w:r>
          </w:p>
        </w:tc>
        <w:tc>
          <w:tcPr>
            <w:tcW w:w="987" w:type="dxa"/>
            <w:vAlign w:val="center"/>
          </w:tcPr>
          <w:p w14:paraId="5E8AA537" w14:textId="45ACB47C" w:rsidR="00D5431E" w:rsidRPr="00C33B99" w:rsidRDefault="00D5431E" w:rsidP="00D5431E">
            <w:pPr>
              <w:jc w:val="center"/>
              <w:rPr>
                <w:color w:val="000000"/>
                <w:sz w:val="18"/>
                <w:szCs w:val="18"/>
              </w:rPr>
            </w:pPr>
            <w:r>
              <w:rPr>
                <w:color w:val="000000"/>
                <w:sz w:val="18"/>
                <w:szCs w:val="18"/>
              </w:rPr>
              <w:t>72,021</w:t>
            </w:r>
          </w:p>
        </w:tc>
        <w:tc>
          <w:tcPr>
            <w:tcW w:w="987" w:type="dxa"/>
            <w:vAlign w:val="center"/>
          </w:tcPr>
          <w:p w14:paraId="07F11077" w14:textId="22B89123" w:rsidR="00D5431E" w:rsidRPr="00C33B99" w:rsidRDefault="00D5431E" w:rsidP="00D5431E">
            <w:pPr>
              <w:jc w:val="center"/>
              <w:rPr>
                <w:color w:val="000000"/>
                <w:sz w:val="18"/>
                <w:szCs w:val="18"/>
              </w:rPr>
            </w:pPr>
            <w:r>
              <w:rPr>
                <w:color w:val="000000"/>
                <w:sz w:val="18"/>
                <w:szCs w:val="18"/>
              </w:rPr>
              <w:t>72,021</w:t>
            </w:r>
          </w:p>
        </w:tc>
        <w:tc>
          <w:tcPr>
            <w:tcW w:w="987" w:type="dxa"/>
            <w:vAlign w:val="center"/>
          </w:tcPr>
          <w:p w14:paraId="461164C5" w14:textId="5284098E" w:rsidR="00D5431E" w:rsidRPr="00C33B99" w:rsidRDefault="00D5431E" w:rsidP="00D5431E">
            <w:pPr>
              <w:jc w:val="center"/>
              <w:rPr>
                <w:color w:val="000000"/>
                <w:sz w:val="18"/>
                <w:szCs w:val="18"/>
              </w:rPr>
            </w:pPr>
            <w:r>
              <w:rPr>
                <w:color w:val="000000"/>
                <w:sz w:val="18"/>
                <w:szCs w:val="18"/>
              </w:rPr>
              <w:t>72,021</w:t>
            </w:r>
          </w:p>
        </w:tc>
        <w:tc>
          <w:tcPr>
            <w:tcW w:w="987" w:type="dxa"/>
            <w:vAlign w:val="center"/>
          </w:tcPr>
          <w:p w14:paraId="2453B49B" w14:textId="02A2364F" w:rsidR="00D5431E" w:rsidRPr="00C33B99" w:rsidRDefault="00D5431E" w:rsidP="00D5431E">
            <w:pPr>
              <w:jc w:val="center"/>
              <w:rPr>
                <w:color w:val="000000"/>
                <w:sz w:val="18"/>
                <w:szCs w:val="18"/>
              </w:rPr>
            </w:pPr>
            <w:r>
              <w:rPr>
                <w:color w:val="000000"/>
                <w:sz w:val="18"/>
                <w:szCs w:val="18"/>
              </w:rPr>
              <w:t>72,021</w:t>
            </w:r>
          </w:p>
        </w:tc>
        <w:tc>
          <w:tcPr>
            <w:tcW w:w="987" w:type="dxa"/>
            <w:vAlign w:val="center"/>
          </w:tcPr>
          <w:p w14:paraId="3A446C62" w14:textId="33D3E21C" w:rsidR="00D5431E" w:rsidRPr="00C33B99" w:rsidRDefault="00D5431E" w:rsidP="00D5431E">
            <w:pPr>
              <w:jc w:val="center"/>
              <w:rPr>
                <w:color w:val="000000"/>
                <w:sz w:val="18"/>
                <w:szCs w:val="18"/>
              </w:rPr>
            </w:pPr>
            <w:r>
              <w:rPr>
                <w:color w:val="000000"/>
                <w:sz w:val="18"/>
                <w:szCs w:val="18"/>
              </w:rPr>
              <w:t>72,021</w:t>
            </w:r>
          </w:p>
        </w:tc>
        <w:tc>
          <w:tcPr>
            <w:tcW w:w="987" w:type="dxa"/>
            <w:vAlign w:val="center"/>
          </w:tcPr>
          <w:p w14:paraId="6DFECFC7" w14:textId="350C34F6" w:rsidR="00D5431E" w:rsidRPr="00C33B99" w:rsidRDefault="00D5431E" w:rsidP="00D5431E">
            <w:pPr>
              <w:jc w:val="center"/>
              <w:rPr>
                <w:color w:val="000000"/>
                <w:sz w:val="18"/>
                <w:szCs w:val="18"/>
              </w:rPr>
            </w:pPr>
            <w:r>
              <w:rPr>
                <w:color w:val="000000"/>
                <w:sz w:val="18"/>
                <w:szCs w:val="18"/>
              </w:rPr>
              <w:t>72,021</w:t>
            </w:r>
          </w:p>
        </w:tc>
        <w:tc>
          <w:tcPr>
            <w:tcW w:w="987" w:type="dxa"/>
            <w:vAlign w:val="center"/>
          </w:tcPr>
          <w:p w14:paraId="6375FFE0" w14:textId="5135FE36" w:rsidR="00D5431E" w:rsidRPr="00C33B99" w:rsidRDefault="00D5431E" w:rsidP="00D5431E">
            <w:pPr>
              <w:jc w:val="center"/>
              <w:rPr>
                <w:color w:val="000000"/>
                <w:sz w:val="18"/>
                <w:szCs w:val="18"/>
              </w:rPr>
            </w:pPr>
            <w:r>
              <w:rPr>
                <w:color w:val="000000"/>
                <w:sz w:val="18"/>
                <w:szCs w:val="18"/>
              </w:rPr>
              <w:t>72,021</w:t>
            </w:r>
          </w:p>
        </w:tc>
      </w:tr>
      <w:tr w:rsidR="00D5431E" w:rsidRPr="001617C3" w14:paraId="2CD30352" w14:textId="77777777" w:rsidTr="00043284">
        <w:tc>
          <w:tcPr>
            <w:tcW w:w="542" w:type="dxa"/>
            <w:vMerge/>
            <w:vAlign w:val="center"/>
          </w:tcPr>
          <w:p w14:paraId="55AD9ACA" w14:textId="77777777" w:rsidR="00D5431E" w:rsidRPr="001617C3" w:rsidRDefault="00D5431E" w:rsidP="00D5431E">
            <w:pPr>
              <w:jc w:val="center"/>
              <w:rPr>
                <w:sz w:val="18"/>
                <w:szCs w:val="18"/>
              </w:rPr>
            </w:pPr>
          </w:p>
        </w:tc>
        <w:tc>
          <w:tcPr>
            <w:tcW w:w="1456" w:type="dxa"/>
            <w:vMerge/>
            <w:vAlign w:val="center"/>
          </w:tcPr>
          <w:p w14:paraId="00180FE1" w14:textId="77777777" w:rsidR="00D5431E" w:rsidRPr="001617C3" w:rsidRDefault="00D5431E" w:rsidP="00D5431E">
            <w:pPr>
              <w:jc w:val="center"/>
              <w:rPr>
                <w:sz w:val="18"/>
                <w:szCs w:val="18"/>
              </w:rPr>
            </w:pPr>
          </w:p>
        </w:tc>
        <w:tc>
          <w:tcPr>
            <w:tcW w:w="1705" w:type="dxa"/>
            <w:vAlign w:val="center"/>
          </w:tcPr>
          <w:p w14:paraId="3625CBB5" w14:textId="3086E860" w:rsidR="00D5431E" w:rsidRPr="001617C3" w:rsidRDefault="00D5431E" w:rsidP="00D5431E">
            <w:pPr>
              <w:pStyle w:val="TableStyle"/>
              <w:jc w:val="center"/>
              <w:rPr>
                <w:rFonts w:cs="Times New Roman"/>
                <w:sz w:val="18"/>
                <w:szCs w:val="18"/>
              </w:rPr>
            </w:pPr>
            <w:proofErr w:type="spellStart"/>
            <w:r>
              <w:rPr>
                <w:color w:val="000000"/>
                <w:sz w:val="18"/>
                <w:szCs w:val="18"/>
              </w:rPr>
              <w:t>Бенз</w:t>
            </w:r>
            <w:proofErr w:type="spellEnd"/>
            <w:r>
              <w:rPr>
                <w:color w:val="000000"/>
                <w:sz w:val="18"/>
                <w:szCs w:val="18"/>
              </w:rPr>
              <w:t>(а)</w:t>
            </w:r>
            <w:proofErr w:type="spellStart"/>
            <w:r>
              <w:rPr>
                <w:color w:val="000000"/>
                <w:sz w:val="18"/>
                <w:szCs w:val="18"/>
              </w:rPr>
              <w:t>пирен</w:t>
            </w:r>
            <w:proofErr w:type="spellEnd"/>
          </w:p>
        </w:tc>
        <w:tc>
          <w:tcPr>
            <w:tcW w:w="987" w:type="dxa"/>
            <w:vAlign w:val="center"/>
          </w:tcPr>
          <w:p w14:paraId="6304B598" w14:textId="4671BCF6" w:rsidR="00D5431E" w:rsidRPr="00C33B99" w:rsidRDefault="00D5431E" w:rsidP="00D5431E">
            <w:pPr>
              <w:jc w:val="center"/>
              <w:rPr>
                <w:color w:val="000000"/>
                <w:sz w:val="18"/>
                <w:szCs w:val="18"/>
              </w:rPr>
            </w:pPr>
            <w:r>
              <w:rPr>
                <w:color w:val="000000"/>
                <w:sz w:val="18"/>
                <w:szCs w:val="18"/>
              </w:rPr>
              <w:t>0,0000162</w:t>
            </w:r>
          </w:p>
        </w:tc>
        <w:tc>
          <w:tcPr>
            <w:tcW w:w="987" w:type="dxa"/>
            <w:vAlign w:val="center"/>
          </w:tcPr>
          <w:p w14:paraId="46B783B3" w14:textId="65C9180F" w:rsidR="00D5431E" w:rsidRPr="00C33B99" w:rsidRDefault="00D5431E" w:rsidP="00D5431E">
            <w:pPr>
              <w:jc w:val="center"/>
              <w:rPr>
                <w:color w:val="000000"/>
                <w:sz w:val="18"/>
                <w:szCs w:val="18"/>
              </w:rPr>
            </w:pPr>
            <w:r>
              <w:rPr>
                <w:color w:val="000000"/>
                <w:sz w:val="18"/>
                <w:szCs w:val="18"/>
              </w:rPr>
              <w:t>0,0000080</w:t>
            </w:r>
          </w:p>
        </w:tc>
        <w:tc>
          <w:tcPr>
            <w:tcW w:w="987" w:type="dxa"/>
            <w:vAlign w:val="center"/>
          </w:tcPr>
          <w:p w14:paraId="0944510F" w14:textId="76FFB463" w:rsidR="00D5431E" w:rsidRPr="00C33B99" w:rsidRDefault="00D5431E" w:rsidP="00D5431E">
            <w:pPr>
              <w:jc w:val="center"/>
              <w:rPr>
                <w:color w:val="000000"/>
                <w:sz w:val="18"/>
                <w:szCs w:val="18"/>
              </w:rPr>
            </w:pPr>
            <w:r>
              <w:rPr>
                <w:color w:val="000000"/>
                <w:sz w:val="18"/>
                <w:szCs w:val="18"/>
              </w:rPr>
              <w:t>0,0000080</w:t>
            </w:r>
          </w:p>
        </w:tc>
        <w:tc>
          <w:tcPr>
            <w:tcW w:w="987" w:type="dxa"/>
            <w:vAlign w:val="center"/>
          </w:tcPr>
          <w:p w14:paraId="1CE65690" w14:textId="18BED3D2" w:rsidR="00D5431E" w:rsidRPr="00C33B99" w:rsidRDefault="00D5431E" w:rsidP="00D5431E">
            <w:pPr>
              <w:jc w:val="center"/>
              <w:rPr>
                <w:color w:val="000000"/>
                <w:sz w:val="18"/>
                <w:szCs w:val="18"/>
              </w:rPr>
            </w:pPr>
            <w:r>
              <w:rPr>
                <w:color w:val="000000"/>
                <w:sz w:val="18"/>
                <w:szCs w:val="18"/>
              </w:rPr>
              <w:t>0,0000080</w:t>
            </w:r>
          </w:p>
        </w:tc>
        <w:tc>
          <w:tcPr>
            <w:tcW w:w="987" w:type="dxa"/>
            <w:vAlign w:val="center"/>
          </w:tcPr>
          <w:p w14:paraId="4B9388EF" w14:textId="448322C4" w:rsidR="00D5431E" w:rsidRPr="00C33B99" w:rsidRDefault="00D5431E" w:rsidP="00D5431E">
            <w:pPr>
              <w:jc w:val="center"/>
              <w:rPr>
                <w:color w:val="000000"/>
                <w:sz w:val="18"/>
                <w:szCs w:val="18"/>
              </w:rPr>
            </w:pPr>
            <w:r>
              <w:rPr>
                <w:color w:val="000000"/>
                <w:sz w:val="18"/>
                <w:szCs w:val="18"/>
              </w:rPr>
              <w:t>0,0000080</w:t>
            </w:r>
          </w:p>
        </w:tc>
        <w:tc>
          <w:tcPr>
            <w:tcW w:w="987" w:type="dxa"/>
            <w:vAlign w:val="center"/>
          </w:tcPr>
          <w:p w14:paraId="75F9229F" w14:textId="344A3CEE" w:rsidR="00D5431E" w:rsidRPr="00C33B99" w:rsidRDefault="00D5431E" w:rsidP="00D5431E">
            <w:pPr>
              <w:jc w:val="center"/>
              <w:rPr>
                <w:color w:val="000000"/>
                <w:sz w:val="18"/>
                <w:szCs w:val="18"/>
              </w:rPr>
            </w:pPr>
            <w:r>
              <w:rPr>
                <w:color w:val="000000"/>
                <w:sz w:val="18"/>
                <w:szCs w:val="18"/>
              </w:rPr>
              <w:t>0,0000080</w:t>
            </w:r>
          </w:p>
        </w:tc>
        <w:tc>
          <w:tcPr>
            <w:tcW w:w="987" w:type="dxa"/>
            <w:vAlign w:val="center"/>
          </w:tcPr>
          <w:p w14:paraId="71B219E1" w14:textId="509D635E" w:rsidR="00D5431E" w:rsidRPr="00C33B99" w:rsidRDefault="00D5431E" w:rsidP="00D5431E">
            <w:pPr>
              <w:jc w:val="center"/>
              <w:rPr>
                <w:color w:val="000000"/>
                <w:sz w:val="18"/>
                <w:szCs w:val="18"/>
              </w:rPr>
            </w:pPr>
            <w:r>
              <w:rPr>
                <w:color w:val="000000"/>
                <w:sz w:val="18"/>
                <w:szCs w:val="18"/>
              </w:rPr>
              <w:t>0,0000080</w:t>
            </w:r>
          </w:p>
        </w:tc>
        <w:tc>
          <w:tcPr>
            <w:tcW w:w="987" w:type="dxa"/>
            <w:vAlign w:val="center"/>
          </w:tcPr>
          <w:p w14:paraId="5897D123" w14:textId="4EC60215" w:rsidR="00D5431E" w:rsidRPr="00C33B99" w:rsidRDefault="00D5431E" w:rsidP="00D5431E">
            <w:pPr>
              <w:jc w:val="center"/>
              <w:rPr>
                <w:color w:val="000000"/>
                <w:sz w:val="18"/>
                <w:szCs w:val="18"/>
              </w:rPr>
            </w:pPr>
            <w:r>
              <w:rPr>
                <w:color w:val="000000"/>
                <w:sz w:val="18"/>
                <w:szCs w:val="18"/>
              </w:rPr>
              <w:t>0,0000080</w:t>
            </w:r>
          </w:p>
        </w:tc>
        <w:tc>
          <w:tcPr>
            <w:tcW w:w="987" w:type="dxa"/>
            <w:vAlign w:val="center"/>
          </w:tcPr>
          <w:p w14:paraId="533F040E" w14:textId="5555924D" w:rsidR="00D5431E" w:rsidRPr="00C33B99" w:rsidRDefault="00D5431E" w:rsidP="00D5431E">
            <w:pPr>
              <w:jc w:val="center"/>
              <w:rPr>
                <w:color w:val="000000"/>
                <w:sz w:val="18"/>
                <w:szCs w:val="18"/>
              </w:rPr>
            </w:pPr>
            <w:r>
              <w:rPr>
                <w:color w:val="000000"/>
                <w:sz w:val="18"/>
                <w:szCs w:val="18"/>
              </w:rPr>
              <w:t>0,0000080</w:t>
            </w:r>
          </w:p>
        </w:tc>
        <w:tc>
          <w:tcPr>
            <w:tcW w:w="987" w:type="dxa"/>
            <w:vAlign w:val="center"/>
          </w:tcPr>
          <w:p w14:paraId="338B6CD8" w14:textId="2E79C1CD" w:rsidR="00D5431E" w:rsidRPr="00C33B99" w:rsidRDefault="00D5431E" w:rsidP="00D5431E">
            <w:pPr>
              <w:jc w:val="center"/>
              <w:rPr>
                <w:color w:val="000000"/>
                <w:sz w:val="18"/>
                <w:szCs w:val="18"/>
              </w:rPr>
            </w:pPr>
            <w:r>
              <w:rPr>
                <w:color w:val="000000"/>
                <w:sz w:val="18"/>
                <w:szCs w:val="18"/>
              </w:rPr>
              <w:t>0,0000080</w:t>
            </w:r>
          </w:p>
        </w:tc>
        <w:tc>
          <w:tcPr>
            <w:tcW w:w="987" w:type="dxa"/>
            <w:vAlign w:val="center"/>
          </w:tcPr>
          <w:p w14:paraId="06DB798E" w14:textId="51C560B3" w:rsidR="00D5431E" w:rsidRPr="00C33B99" w:rsidRDefault="00D5431E" w:rsidP="00D5431E">
            <w:pPr>
              <w:jc w:val="center"/>
              <w:rPr>
                <w:color w:val="000000"/>
                <w:sz w:val="18"/>
                <w:szCs w:val="18"/>
              </w:rPr>
            </w:pPr>
            <w:r>
              <w:rPr>
                <w:color w:val="000000"/>
                <w:sz w:val="18"/>
                <w:szCs w:val="18"/>
              </w:rPr>
              <w:t>0,0000080</w:t>
            </w:r>
          </w:p>
        </w:tc>
      </w:tr>
      <w:tr w:rsidR="00D5431E" w:rsidRPr="001617C3" w14:paraId="0162958E" w14:textId="77777777" w:rsidTr="00043284">
        <w:tc>
          <w:tcPr>
            <w:tcW w:w="542" w:type="dxa"/>
            <w:vMerge/>
            <w:vAlign w:val="center"/>
          </w:tcPr>
          <w:p w14:paraId="36332640" w14:textId="77777777" w:rsidR="00D5431E" w:rsidRPr="001617C3" w:rsidRDefault="00D5431E" w:rsidP="00D5431E">
            <w:pPr>
              <w:jc w:val="center"/>
              <w:rPr>
                <w:sz w:val="18"/>
                <w:szCs w:val="18"/>
              </w:rPr>
            </w:pPr>
          </w:p>
        </w:tc>
        <w:tc>
          <w:tcPr>
            <w:tcW w:w="1456" w:type="dxa"/>
            <w:vMerge/>
            <w:vAlign w:val="center"/>
          </w:tcPr>
          <w:p w14:paraId="634F2756" w14:textId="77777777" w:rsidR="00D5431E" w:rsidRPr="001617C3" w:rsidRDefault="00D5431E" w:rsidP="00D5431E">
            <w:pPr>
              <w:jc w:val="center"/>
              <w:rPr>
                <w:sz w:val="18"/>
                <w:szCs w:val="18"/>
              </w:rPr>
            </w:pPr>
          </w:p>
        </w:tc>
        <w:tc>
          <w:tcPr>
            <w:tcW w:w="1705" w:type="dxa"/>
            <w:vAlign w:val="center"/>
          </w:tcPr>
          <w:p w14:paraId="6EA4F005" w14:textId="68B5A9C8" w:rsidR="00D5431E" w:rsidRPr="001617C3" w:rsidRDefault="00D5431E" w:rsidP="00D5431E">
            <w:pPr>
              <w:pStyle w:val="TableStyle"/>
              <w:jc w:val="center"/>
              <w:rPr>
                <w:rFonts w:cs="Times New Roman"/>
                <w:sz w:val="18"/>
                <w:szCs w:val="18"/>
              </w:rPr>
            </w:pPr>
            <w:r>
              <w:rPr>
                <w:color w:val="000000"/>
                <w:sz w:val="18"/>
                <w:szCs w:val="18"/>
              </w:rPr>
              <w:t>Углерод (Пигмент черный)</w:t>
            </w:r>
          </w:p>
        </w:tc>
        <w:tc>
          <w:tcPr>
            <w:tcW w:w="987" w:type="dxa"/>
            <w:vAlign w:val="center"/>
          </w:tcPr>
          <w:p w14:paraId="4898F198" w14:textId="456B1952" w:rsidR="00D5431E" w:rsidRPr="00C33B99" w:rsidRDefault="00D5431E" w:rsidP="00D5431E">
            <w:pPr>
              <w:jc w:val="center"/>
              <w:rPr>
                <w:color w:val="000000"/>
                <w:sz w:val="18"/>
                <w:szCs w:val="18"/>
              </w:rPr>
            </w:pPr>
            <w:r>
              <w:rPr>
                <w:color w:val="000000"/>
                <w:sz w:val="18"/>
                <w:szCs w:val="18"/>
              </w:rPr>
              <w:t>165,129</w:t>
            </w:r>
          </w:p>
        </w:tc>
        <w:tc>
          <w:tcPr>
            <w:tcW w:w="987" w:type="dxa"/>
            <w:vAlign w:val="center"/>
          </w:tcPr>
          <w:p w14:paraId="2E791EC6" w14:textId="6591A65A" w:rsidR="00D5431E" w:rsidRPr="00C33B99" w:rsidRDefault="00D5431E" w:rsidP="00D5431E">
            <w:pPr>
              <w:jc w:val="center"/>
              <w:rPr>
                <w:color w:val="000000"/>
                <w:sz w:val="18"/>
                <w:szCs w:val="18"/>
              </w:rPr>
            </w:pPr>
            <w:r>
              <w:rPr>
                <w:color w:val="000000"/>
                <w:sz w:val="18"/>
                <w:szCs w:val="18"/>
              </w:rPr>
              <w:t>-</w:t>
            </w:r>
          </w:p>
        </w:tc>
        <w:tc>
          <w:tcPr>
            <w:tcW w:w="987" w:type="dxa"/>
            <w:vAlign w:val="center"/>
          </w:tcPr>
          <w:p w14:paraId="779E6180" w14:textId="7FB5D28A" w:rsidR="00D5431E" w:rsidRPr="00C33B99" w:rsidRDefault="00D5431E" w:rsidP="00D5431E">
            <w:pPr>
              <w:jc w:val="center"/>
              <w:rPr>
                <w:color w:val="000000"/>
                <w:sz w:val="18"/>
                <w:szCs w:val="18"/>
              </w:rPr>
            </w:pPr>
            <w:r>
              <w:rPr>
                <w:color w:val="000000"/>
                <w:sz w:val="18"/>
                <w:szCs w:val="18"/>
              </w:rPr>
              <w:t>-</w:t>
            </w:r>
          </w:p>
        </w:tc>
        <w:tc>
          <w:tcPr>
            <w:tcW w:w="987" w:type="dxa"/>
            <w:vAlign w:val="center"/>
          </w:tcPr>
          <w:p w14:paraId="120F67F6" w14:textId="23EAA487" w:rsidR="00D5431E" w:rsidRPr="00C33B99" w:rsidRDefault="00D5431E" w:rsidP="00D5431E">
            <w:pPr>
              <w:jc w:val="center"/>
              <w:rPr>
                <w:color w:val="000000"/>
                <w:sz w:val="18"/>
                <w:szCs w:val="18"/>
              </w:rPr>
            </w:pPr>
            <w:r>
              <w:rPr>
                <w:color w:val="000000"/>
                <w:sz w:val="18"/>
                <w:szCs w:val="18"/>
              </w:rPr>
              <w:t>-</w:t>
            </w:r>
          </w:p>
        </w:tc>
        <w:tc>
          <w:tcPr>
            <w:tcW w:w="987" w:type="dxa"/>
            <w:vAlign w:val="center"/>
          </w:tcPr>
          <w:p w14:paraId="7413F09A" w14:textId="27E18A24" w:rsidR="00D5431E" w:rsidRPr="00C33B99" w:rsidRDefault="00D5431E" w:rsidP="00D5431E">
            <w:pPr>
              <w:jc w:val="center"/>
              <w:rPr>
                <w:color w:val="000000"/>
                <w:sz w:val="18"/>
                <w:szCs w:val="18"/>
              </w:rPr>
            </w:pPr>
            <w:r>
              <w:rPr>
                <w:color w:val="000000"/>
                <w:sz w:val="18"/>
                <w:szCs w:val="18"/>
              </w:rPr>
              <w:t>-</w:t>
            </w:r>
          </w:p>
        </w:tc>
        <w:tc>
          <w:tcPr>
            <w:tcW w:w="987" w:type="dxa"/>
            <w:vAlign w:val="center"/>
          </w:tcPr>
          <w:p w14:paraId="3C02328A" w14:textId="6AA09B38" w:rsidR="00D5431E" w:rsidRPr="00C33B99" w:rsidRDefault="00D5431E" w:rsidP="00D5431E">
            <w:pPr>
              <w:jc w:val="center"/>
              <w:rPr>
                <w:color w:val="000000"/>
                <w:sz w:val="18"/>
                <w:szCs w:val="18"/>
              </w:rPr>
            </w:pPr>
            <w:r>
              <w:rPr>
                <w:color w:val="000000"/>
                <w:sz w:val="18"/>
                <w:szCs w:val="18"/>
              </w:rPr>
              <w:t>-</w:t>
            </w:r>
          </w:p>
        </w:tc>
        <w:tc>
          <w:tcPr>
            <w:tcW w:w="987" w:type="dxa"/>
            <w:vAlign w:val="center"/>
          </w:tcPr>
          <w:p w14:paraId="3B59B5DE" w14:textId="0C5F2985" w:rsidR="00D5431E" w:rsidRPr="00C33B99" w:rsidRDefault="00D5431E" w:rsidP="00D5431E">
            <w:pPr>
              <w:jc w:val="center"/>
              <w:rPr>
                <w:color w:val="000000"/>
                <w:sz w:val="18"/>
                <w:szCs w:val="18"/>
              </w:rPr>
            </w:pPr>
            <w:r>
              <w:rPr>
                <w:color w:val="000000"/>
                <w:sz w:val="18"/>
                <w:szCs w:val="18"/>
              </w:rPr>
              <w:t>-</w:t>
            </w:r>
          </w:p>
        </w:tc>
        <w:tc>
          <w:tcPr>
            <w:tcW w:w="987" w:type="dxa"/>
            <w:vAlign w:val="center"/>
          </w:tcPr>
          <w:p w14:paraId="7BA2E867" w14:textId="5E57DADD" w:rsidR="00D5431E" w:rsidRPr="00C33B99" w:rsidRDefault="00D5431E" w:rsidP="00D5431E">
            <w:pPr>
              <w:jc w:val="center"/>
              <w:rPr>
                <w:color w:val="000000"/>
                <w:sz w:val="18"/>
                <w:szCs w:val="18"/>
              </w:rPr>
            </w:pPr>
            <w:r>
              <w:rPr>
                <w:color w:val="000000"/>
                <w:sz w:val="18"/>
                <w:szCs w:val="18"/>
              </w:rPr>
              <w:t>-</w:t>
            </w:r>
          </w:p>
        </w:tc>
        <w:tc>
          <w:tcPr>
            <w:tcW w:w="987" w:type="dxa"/>
            <w:vAlign w:val="center"/>
          </w:tcPr>
          <w:p w14:paraId="33BAA0B1" w14:textId="63DF8F84" w:rsidR="00D5431E" w:rsidRPr="00C33B99" w:rsidRDefault="00D5431E" w:rsidP="00D5431E">
            <w:pPr>
              <w:jc w:val="center"/>
              <w:rPr>
                <w:color w:val="000000"/>
                <w:sz w:val="18"/>
                <w:szCs w:val="18"/>
              </w:rPr>
            </w:pPr>
            <w:r>
              <w:rPr>
                <w:color w:val="000000"/>
                <w:sz w:val="18"/>
                <w:szCs w:val="18"/>
              </w:rPr>
              <w:t>-</w:t>
            </w:r>
          </w:p>
        </w:tc>
        <w:tc>
          <w:tcPr>
            <w:tcW w:w="987" w:type="dxa"/>
            <w:vAlign w:val="center"/>
          </w:tcPr>
          <w:p w14:paraId="19B38816" w14:textId="7B1946F6" w:rsidR="00D5431E" w:rsidRPr="00C33B99" w:rsidRDefault="00D5431E" w:rsidP="00D5431E">
            <w:pPr>
              <w:jc w:val="center"/>
              <w:rPr>
                <w:color w:val="000000"/>
                <w:sz w:val="18"/>
                <w:szCs w:val="18"/>
              </w:rPr>
            </w:pPr>
            <w:r>
              <w:rPr>
                <w:color w:val="000000"/>
                <w:sz w:val="18"/>
                <w:szCs w:val="18"/>
              </w:rPr>
              <w:t>-</w:t>
            </w:r>
          </w:p>
        </w:tc>
        <w:tc>
          <w:tcPr>
            <w:tcW w:w="987" w:type="dxa"/>
            <w:vAlign w:val="center"/>
          </w:tcPr>
          <w:p w14:paraId="1778690B" w14:textId="6952574A" w:rsidR="00D5431E" w:rsidRPr="00C33B99" w:rsidRDefault="00D5431E" w:rsidP="00D5431E">
            <w:pPr>
              <w:jc w:val="center"/>
              <w:rPr>
                <w:color w:val="000000"/>
                <w:sz w:val="18"/>
                <w:szCs w:val="18"/>
              </w:rPr>
            </w:pPr>
            <w:r>
              <w:rPr>
                <w:color w:val="000000"/>
                <w:sz w:val="18"/>
                <w:szCs w:val="18"/>
              </w:rPr>
              <w:t>-</w:t>
            </w:r>
          </w:p>
        </w:tc>
      </w:tr>
      <w:tr w:rsidR="00D5431E" w:rsidRPr="001617C3" w14:paraId="593B4452" w14:textId="77777777" w:rsidTr="00043284">
        <w:tc>
          <w:tcPr>
            <w:tcW w:w="542" w:type="dxa"/>
            <w:vMerge/>
            <w:vAlign w:val="center"/>
          </w:tcPr>
          <w:p w14:paraId="3E1011CC" w14:textId="77777777" w:rsidR="00D5431E" w:rsidRPr="001617C3" w:rsidRDefault="00D5431E" w:rsidP="00D5431E">
            <w:pPr>
              <w:jc w:val="center"/>
              <w:rPr>
                <w:sz w:val="18"/>
                <w:szCs w:val="18"/>
              </w:rPr>
            </w:pPr>
          </w:p>
        </w:tc>
        <w:tc>
          <w:tcPr>
            <w:tcW w:w="1456" w:type="dxa"/>
            <w:vMerge/>
            <w:vAlign w:val="center"/>
          </w:tcPr>
          <w:p w14:paraId="09879535" w14:textId="77777777" w:rsidR="00D5431E" w:rsidRPr="001617C3" w:rsidRDefault="00D5431E" w:rsidP="00D5431E">
            <w:pPr>
              <w:jc w:val="center"/>
              <w:rPr>
                <w:sz w:val="18"/>
                <w:szCs w:val="18"/>
              </w:rPr>
            </w:pPr>
          </w:p>
        </w:tc>
        <w:tc>
          <w:tcPr>
            <w:tcW w:w="1705" w:type="dxa"/>
            <w:vAlign w:val="center"/>
          </w:tcPr>
          <w:p w14:paraId="3173C5E1" w14:textId="6736548A" w:rsidR="00D5431E" w:rsidRPr="001617C3" w:rsidRDefault="00D5431E" w:rsidP="00D5431E">
            <w:pPr>
              <w:pStyle w:val="TableStyle"/>
              <w:jc w:val="center"/>
              <w:rPr>
                <w:rFonts w:cs="Times New Roman"/>
                <w:sz w:val="18"/>
                <w:szCs w:val="18"/>
              </w:rPr>
            </w:pPr>
            <w:r>
              <w:rPr>
                <w:color w:val="000000"/>
                <w:sz w:val="18"/>
                <w:szCs w:val="18"/>
              </w:rPr>
              <w:t>Сера диоксид</w:t>
            </w:r>
          </w:p>
        </w:tc>
        <w:tc>
          <w:tcPr>
            <w:tcW w:w="987" w:type="dxa"/>
            <w:vAlign w:val="center"/>
          </w:tcPr>
          <w:p w14:paraId="417B2859" w14:textId="439A2FAC" w:rsidR="00D5431E" w:rsidRPr="00C33B99" w:rsidRDefault="00D5431E" w:rsidP="00D5431E">
            <w:pPr>
              <w:jc w:val="center"/>
              <w:rPr>
                <w:color w:val="000000"/>
                <w:sz w:val="18"/>
                <w:szCs w:val="18"/>
              </w:rPr>
            </w:pPr>
            <w:r>
              <w:rPr>
                <w:color w:val="000000"/>
                <w:sz w:val="18"/>
                <w:szCs w:val="18"/>
              </w:rPr>
              <w:t>214,329</w:t>
            </w:r>
          </w:p>
        </w:tc>
        <w:tc>
          <w:tcPr>
            <w:tcW w:w="987" w:type="dxa"/>
            <w:vAlign w:val="center"/>
          </w:tcPr>
          <w:p w14:paraId="2CC7AF7B" w14:textId="2AAF4AD7" w:rsidR="00D5431E" w:rsidRPr="00C33B99" w:rsidRDefault="00D5431E" w:rsidP="00D5431E">
            <w:pPr>
              <w:jc w:val="center"/>
              <w:rPr>
                <w:color w:val="000000"/>
                <w:sz w:val="18"/>
                <w:szCs w:val="18"/>
              </w:rPr>
            </w:pPr>
            <w:r>
              <w:rPr>
                <w:color w:val="000000"/>
                <w:sz w:val="18"/>
                <w:szCs w:val="18"/>
              </w:rPr>
              <w:t>-</w:t>
            </w:r>
          </w:p>
        </w:tc>
        <w:tc>
          <w:tcPr>
            <w:tcW w:w="987" w:type="dxa"/>
            <w:vAlign w:val="center"/>
          </w:tcPr>
          <w:p w14:paraId="03A3D0A9" w14:textId="49FB2EE5" w:rsidR="00D5431E" w:rsidRPr="00C33B99" w:rsidRDefault="00D5431E" w:rsidP="00D5431E">
            <w:pPr>
              <w:jc w:val="center"/>
              <w:rPr>
                <w:color w:val="000000"/>
                <w:sz w:val="18"/>
                <w:szCs w:val="18"/>
              </w:rPr>
            </w:pPr>
            <w:r>
              <w:rPr>
                <w:color w:val="000000"/>
                <w:sz w:val="18"/>
                <w:szCs w:val="18"/>
              </w:rPr>
              <w:t>-</w:t>
            </w:r>
          </w:p>
        </w:tc>
        <w:tc>
          <w:tcPr>
            <w:tcW w:w="987" w:type="dxa"/>
            <w:vAlign w:val="center"/>
          </w:tcPr>
          <w:p w14:paraId="3E88A81B" w14:textId="53753073" w:rsidR="00D5431E" w:rsidRPr="00C33B99" w:rsidRDefault="00D5431E" w:rsidP="00D5431E">
            <w:pPr>
              <w:jc w:val="center"/>
              <w:rPr>
                <w:color w:val="000000"/>
                <w:sz w:val="18"/>
                <w:szCs w:val="18"/>
              </w:rPr>
            </w:pPr>
            <w:r>
              <w:rPr>
                <w:color w:val="000000"/>
                <w:sz w:val="18"/>
                <w:szCs w:val="18"/>
              </w:rPr>
              <w:t>-</w:t>
            </w:r>
          </w:p>
        </w:tc>
        <w:tc>
          <w:tcPr>
            <w:tcW w:w="987" w:type="dxa"/>
            <w:vAlign w:val="center"/>
          </w:tcPr>
          <w:p w14:paraId="1BA5DCF1" w14:textId="4999D970" w:rsidR="00D5431E" w:rsidRPr="00C33B99" w:rsidRDefault="00D5431E" w:rsidP="00D5431E">
            <w:pPr>
              <w:jc w:val="center"/>
              <w:rPr>
                <w:color w:val="000000"/>
                <w:sz w:val="18"/>
                <w:szCs w:val="18"/>
              </w:rPr>
            </w:pPr>
            <w:r>
              <w:rPr>
                <w:color w:val="000000"/>
                <w:sz w:val="18"/>
                <w:szCs w:val="18"/>
              </w:rPr>
              <w:t>-</w:t>
            </w:r>
          </w:p>
        </w:tc>
        <w:tc>
          <w:tcPr>
            <w:tcW w:w="987" w:type="dxa"/>
            <w:vAlign w:val="center"/>
          </w:tcPr>
          <w:p w14:paraId="4519C7D1" w14:textId="22081B2C" w:rsidR="00D5431E" w:rsidRPr="00C33B99" w:rsidRDefault="00D5431E" w:rsidP="00D5431E">
            <w:pPr>
              <w:jc w:val="center"/>
              <w:rPr>
                <w:color w:val="000000"/>
                <w:sz w:val="18"/>
                <w:szCs w:val="18"/>
              </w:rPr>
            </w:pPr>
            <w:r>
              <w:rPr>
                <w:color w:val="000000"/>
                <w:sz w:val="18"/>
                <w:szCs w:val="18"/>
              </w:rPr>
              <w:t>-</w:t>
            </w:r>
          </w:p>
        </w:tc>
        <w:tc>
          <w:tcPr>
            <w:tcW w:w="987" w:type="dxa"/>
            <w:vAlign w:val="center"/>
          </w:tcPr>
          <w:p w14:paraId="09137498" w14:textId="2AD36CE8" w:rsidR="00D5431E" w:rsidRPr="00C33B99" w:rsidRDefault="00D5431E" w:rsidP="00D5431E">
            <w:pPr>
              <w:jc w:val="center"/>
              <w:rPr>
                <w:color w:val="000000"/>
                <w:sz w:val="18"/>
                <w:szCs w:val="18"/>
              </w:rPr>
            </w:pPr>
            <w:r>
              <w:rPr>
                <w:color w:val="000000"/>
                <w:sz w:val="18"/>
                <w:szCs w:val="18"/>
              </w:rPr>
              <w:t>-</w:t>
            </w:r>
          </w:p>
        </w:tc>
        <w:tc>
          <w:tcPr>
            <w:tcW w:w="987" w:type="dxa"/>
            <w:vAlign w:val="center"/>
          </w:tcPr>
          <w:p w14:paraId="4A6CB2A0" w14:textId="55FE1AE9" w:rsidR="00D5431E" w:rsidRPr="00C33B99" w:rsidRDefault="00D5431E" w:rsidP="00D5431E">
            <w:pPr>
              <w:jc w:val="center"/>
              <w:rPr>
                <w:color w:val="000000"/>
                <w:sz w:val="18"/>
                <w:szCs w:val="18"/>
              </w:rPr>
            </w:pPr>
            <w:r>
              <w:rPr>
                <w:color w:val="000000"/>
                <w:sz w:val="18"/>
                <w:szCs w:val="18"/>
              </w:rPr>
              <w:t>-</w:t>
            </w:r>
          </w:p>
        </w:tc>
        <w:tc>
          <w:tcPr>
            <w:tcW w:w="987" w:type="dxa"/>
            <w:vAlign w:val="center"/>
          </w:tcPr>
          <w:p w14:paraId="470D81EF" w14:textId="15D02A06" w:rsidR="00D5431E" w:rsidRPr="00C33B99" w:rsidRDefault="00D5431E" w:rsidP="00D5431E">
            <w:pPr>
              <w:jc w:val="center"/>
              <w:rPr>
                <w:color w:val="000000"/>
                <w:sz w:val="18"/>
                <w:szCs w:val="18"/>
              </w:rPr>
            </w:pPr>
            <w:r>
              <w:rPr>
                <w:color w:val="000000"/>
                <w:sz w:val="18"/>
                <w:szCs w:val="18"/>
              </w:rPr>
              <w:t>-</w:t>
            </w:r>
          </w:p>
        </w:tc>
        <w:tc>
          <w:tcPr>
            <w:tcW w:w="987" w:type="dxa"/>
            <w:vAlign w:val="center"/>
          </w:tcPr>
          <w:p w14:paraId="6C3E978C" w14:textId="1B8153B6" w:rsidR="00D5431E" w:rsidRPr="00C33B99" w:rsidRDefault="00D5431E" w:rsidP="00D5431E">
            <w:pPr>
              <w:jc w:val="center"/>
              <w:rPr>
                <w:color w:val="000000"/>
                <w:sz w:val="18"/>
                <w:szCs w:val="18"/>
              </w:rPr>
            </w:pPr>
            <w:r>
              <w:rPr>
                <w:color w:val="000000"/>
                <w:sz w:val="18"/>
                <w:szCs w:val="18"/>
              </w:rPr>
              <w:t>-</w:t>
            </w:r>
          </w:p>
        </w:tc>
        <w:tc>
          <w:tcPr>
            <w:tcW w:w="987" w:type="dxa"/>
            <w:vAlign w:val="center"/>
          </w:tcPr>
          <w:p w14:paraId="3848BB03" w14:textId="69BA9E82" w:rsidR="00D5431E" w:rsidRPr="00C33B99" w:rsidRDefault="00D5431E" w:rsidP="00D5431E">
            <w:pPr>
              <w:jc w:val="center"/>
              <w:rPr>
                <w:color w:val="000000"/>
                <w:sz w:val="18"/>
                <w:szCs w:val="18"/>
              </w:rPr>
            </w:pPr>
            <w:r>
              <w:rPr>
                <w:color w:val="000000"/>
                <w:sz w:val="18"/>
                <w:szCs w:val="18"/>
              </w:rPr>
              <w:t>-</w:t>
            </w:r>
          </w:p>
        </w:tc>
      </w:tr>
      <w:tr w:rsidR="00D5431E" w:rsidRPr="001617C3" w14:paraId="1BA72DA2" w14:textId="77777777" w:rsidTr="00043284">
        <w:tc>
          <w:tcPr>
            <w:tcW w:w="542" w:type="dxa"/>
            <w:vMerge/>
            <w:vAlign w:val="center"/>
          </w:tcPr>
          <w:p w14:paraId="51B8DCA6" w14:textId="77777777" w:rsidR="00D5431E" w:rsidRPr="001617C3" w:rsidRDefault="00D5431E" w:rsidP="00D5431E">
            <w:pPr>
              <w:jc w:val="center"/>
              <w:rPr>
                <w:sz w:val="18"/>
                <w:szCs w:val="18"/>
              </w:rPr>
            </w:pPr>
          </w:p>
        </w:tc>
        <w:tc>
          <w:tcPr>
            <w:tcW w:w="1456" w:type="dxa"/>
            <w:vMerge/>
            <w:vAlign w:val="center"/>
          </w:tcPr>
          <w:p w14:paraId="3BF5A47F" w14:textId="77777777" w:rsidR="00D5431E" w:rsidRPr="001617C3" w:rsidRDefault="00D5431E" w:rsidP="00D5431E">
            <w:pPr>
              <w:jc w:val="center"/>
              <w:rPr>
                <w:sz w:val="18"/>
                <w:szCs w:val="18"/>
              </w:rPr>
            </w:pPr>
          </w:p>
        </w:tc>
        <w:tc>
          <w:tcPr>
            <w:tcW w:w="1705" w:type="dxa"/>
            <w:vAlign w:val="center"/>
          </w:tcPr>
          <w:p w14:paraId="59B46DF5" w14:textId="6F0587EE" w:rsidR="00D5431E" w:rsidRPr="001617C3" w:rsidRDefault="00D5431E" w:rsidP="00D5431E">
            <w:pPr>
              <w:pStyle w:val="TableStyle"/>
              <w:jc w:val="center"/>
              <w:rPr>
                <w:rFonts w:cs="Times New Roman"/>
                <w:sz w:val="18"/>
                <w:szCs w:val="18"/>
              </w:rPr>
            </w:pPr>
            <w:r>
              <w:rPr>
                <w:color w:val="000000"/>
                <w:sz w:val="18"/>
                <w:szCs w:val="18"/>
              </w:rPr>
              <w:t>Мазутная зола теплоэлектростанций</w:t>
            </w:r>
          </w:p>
        </w:tc>
        <w:tc>
          <w:tcPr>
            <w:tcW w:w="987" w:type="dxa"/>
            <w:vAlign w:val="center"/>
          </w:tcPr>
          <w:p w14:paraId="79EB3754" w14:textId="2D8812B7" w:rsidR="00D5431E" w:rsidRPr="00C33B99" w:rsidRDefault="00D5431E" w:rsidP="00D5431E">
            <w:pPr>
              <w:jc w:val="center"/>
              <w:rPr>
                <w:color w:val="000000"/>
                <w:sz w:val="18"/>
                <w:szCs w:val="18"/>
              </w:rPr>
            </w:pPr>
            <w:r>
              <w:rPr>
                <w:color w:val="000000"/>
                <w:sz w:val="18"/>
                <w:szCs w:val="18"/>
              </w:rPr>
              <w:t>-</w:t>
            </w:r>
          </w:p>
        </w:tc>
        <w:tc>
          <w:tcPr>
            <w:tcW w:w="987" w:type="dxa"/>
            <w:vAlign w:val="center"/>
          </w:tcPr>
          <w:p w14:paraId="4FB67DDC" w14:textId="125EF815" w:rsidR="00D5431E" w:rsidRPr="00C33B99" w:rsidRDefault="00D5431E" w:rsidP="00D5431E">
            <w:pPr>
              <w:jc w:val="center"/>
              <w:rPr>
                <w:color w:val="000000"/>
                <w:sz w:val="18"/>
                <w:szCs w:val="18"/>
              </w:rPr>
            </w:pPr>
            <w:r>
              <w:rPr>
                <w:color w:val="000000"/>
                <w:sz w:val="18"/>
                <w:szCs w:val="18"/>
              </w:rPr>
              <w:t>-</w:t>
            </w:r>
          </w:p>
        </w:tc>
        <w:tc>
          <w:tcPr>
            <w:tcW w:w="987" w:type="dxa"/>
            <w:vAlign w:val="center"/>
          </w:tcPr>
          <w:p w14:paraId="270753F0" w14:textId="5BF9473F" w:rsidR="00D5431E" w:rsidRPr="00C33B99" w:rsidRDefault="00D5431E" w:rsidP="00D5431E">
            <w:pPr>
              <w:jc w:val="center"/>
              <w:rPr>
                <w:color w:val="000000"/>
                <w:sz w:val="18"/>
                <w:szCs w:val="18"/>
              </w:rPr>
            </w:pPr>
            <w:r>
              <w:rPr>
                <w:color w:val="000000"/>
                <w:sz w:val="18"/>
                <w:szCs w:val="18"/>
              </w:rPr>
              <w:t>-</w:t>
            </w:r>
          </w:p>
        </w:tc>
        <w:tc>
          <w:tcPr>
            <w:tcW w:w="987" w:type="dxa"/>
            <w:vAlign w:val="center"/>
          </w:tcPr>
          <w:p w14:paraId="5F2BF10E" w14:textId="7C1EDE31" w:rsidR="00D5431E" w:rsidRPr="00C33B99" w:rsidRDefault="00D5431E" w:rsidP="00D5431E">
            <w:pPr>
              <w:jc w:val="center"/>
              <w:rPr>
                <w:color w:val="000000"/>
                <w:sz w:val="18"/>
                <w:szCs w:val="18"/>
              </w:rPr>
            </w:pPr>
            <w:r>
              <w:rPr>
                <w:color w:val="000000"/>
                <w:sz w:val="18"/>
                <w:szCs w:val="18"/>
              </w:rPr>
              <w:t>-</w:t>
            </w:r>
          </w:p>
        </w:tc>
        <w:tc>
          <w:tcPr>
            <w:tcW w:w="987" w:type="dxa"/>
            <w:vAlign w:val="center"/>
          </w:tcPr>
          <w:p w14:paraId="33CBA23E" w14:textId="589487A9" w:rsidR="00D5431E" w:rsidRPr="00C33B99" w:rsidRDefault="00D5431E" w:rsidP="00D5431E">
            <w:pPr>
              <w:jc w:val="center"/>
              <w:rPr>
                <w:color w:val="000000"/>
                <w:sz w:val="18"/>
                <w:szCs w:val="18"/>
              </w:rPr>
            </w:pPr>
            <w:r>
              <w:rPr>
                <w:color w:val="000000"/>
                <w:sz w:val="18"/>
                <w:szCs w:val="18"/>
              </w:rPr>
              <w:t>-</w:t>
            </w:r>
          </w:p>
        </w:tc>
        <w:tc>
          <w:tcPr>
            <w:tcW w:w="987" w:type="dxa"/>
            <w:vAlign w:val="center"/>
          </w:tcPr>
          <w:p w14:paraId="261BFD8A" w14:textId="123E2CB4" w:rsidR="00D5431E" w:rsidRPr="00C33B99" w:rsidRDefault="00D5431E" w:rsidP="00D5431E">
            <w:pPr>
              <w:jc w:val="center"/>
              <w:rPr>
                <w:color w:val="000000"/>
                <w:sz w:val="18"/>
                <w:szCs w:val="18"/>
              </w:rPr>
            </w:pPr>
            <w:r>
              <w:rPr>
                <w:color w:val="000000"/>
                <w:sz w:val="18"/>
                <w:szCs w:val="18"/>
              </w:rPr>
              <w:t>-</w:t>
            </w:r>
          </w:p>
        </w:tc>
        <w:tc>
          <w:tcPr>
            <w:tcW w:w="987" w:type="dxa"/>
            <w:vAlign w:val="center"/>
          </w:tcPr>
          <w:p w14:paraId="1ADA68E2" w14:textId="67FF0EBE" w:rsidR="00D5431E" w:rsidRPr="00C33B99" w:rsidRDefault="00D5431E" w:rsidP="00D5431E">
            <w:pPr>
              <w:jc w:val="center"/>
              <w:rPr>
                <w:color w:val="000000"/>
                <w:sz w:val="18"/>
                <w:szCs w:val="18"/>
              </w:rPr>
            </w:pPr>
            <w:r>
              <w:rPr>
                <w:color w:val="000000"/>
                <w:sz w:val="18"/>
                <w:szCs w:val="18"/>
              </w:rPr>
              <w:t>-</w:t>
            </w:r>
          </w:p>
        </w:tc>
        <w:tc>
          <w:tcPr>
            <w:tcW w:w="987" w:type="dxa"/>
            <w:vAlign w:val="center"/>
          </w:tcPr>
          <w:p w14:paraId="47F66019" w14:textId="05980E0F" w:rsidR="00D5431E" w:rsidRPr="00C33B99" w:rsidRDefault="00D5431E" w:rsidP="00D5431E">
            <w:pPr>
              <w:jc w:val="center"/>
              <w:rPr>
                <w:color w:val="000000"/>
                <w:sz w:val="18"/>
                <w:szCs w:val="18"/>
              </w:rPr>
            </w:pPr>
            <w:r>
              <w:rPr>
                <w:color w:val="000000"/>
                <w:sz w:val="18"/>
                <w:szCs w:val="18"/>
              </w:rPr>
              <w:t>-</w:t>
            </w:r>
          </w:p>
        </w:tc>
        <w:tc>
          <w:tcPr>
            <w:tcW w:w="987" w:type="dxa"/>
            <w:vAlign w:val="center"/>
          </w:tcPr>
          <w:p w14:paraId="51D1692F" w14:textId="4151719D" w:rsidR="00D5431E" w:rsidRPr="00C33B99" w:rsidRDefault="00D5431E" w:rsidP="00D5431E">
            <w:pPr>
              <w:jc w:val="center"/>
              <w:rPr>
                <w:color w:val="000000"/>
                <w:sz w:val="18"/>
                <w:szCs w:val="18"/>
              </w:rPr>
            </w:pPr>
            <w:r>
              <w:rPr>
                <w:color w:val="000000"/>
                <w:sz w:val="18"/>
                <w:szCs w:val="18"/>
              </w:rPr>
              <w:t>-</w:t>
            </w:r>
          </w:p>
        </w:tc>
        <w:tc>
          <w:tcPr>
            <w:tcW w:w="987" w:type="dxa"/>
            <w:vAlign w:val="center"/>
          </w:tcPr>
          <w:p w14:paraId="69BD2290" w14:textId="1563034B" w:rsidR="00D5431E" w:rsidRPr="00C33B99" w:rsidRDefault="00D5431E" w:rsidP="00D5431E">
            <w:pPr>
              <w:jc w:val="center"/>
              <w:rPr>
                <w:color w:val="000000"/>
                <w:sz w:val="18"/>
                <w:szCs w:val="18"/>
              </w:rPr>
            </w:pPr>
            <w:r>
              <w:rPr>
                <w:color w:val="000000"/>
                <w:sz w:val="18"/>
                <w:szCs w:val="18"/>
              </w:rPr>
              <w:t>-</w:t>
            </w:r>
          </w:p>
        </w:tc>
        <w:tc>
          <w:tcPr>
            <w:tcW w:w="987" w:type="dxa"/>
            <w:vAlign w:val="center"/>
          </w:tcPr>
          <w:p w14:paraId="17E3DD22" w14:textId="217A955D" w:rsidR="00D5431E" w:rsidRPr="00C33B99" w:rsidRDefault="00D5431E" w:rsidP="00D5431E">
            <w:pPr>
              <w:jc w:val="center"/>
              <w:rPr>
                <w:color w:val="000000"/>
                <w:sz w:val="18"/>
                <w:szCs w:val="18"/>
              </w:rPr>
            </w:pPr>
            <w:r>
              <w:rPr>
                <w:color w:val="000000"/>
                <w:sz w:val="18"/>
                <w:szCs w:val="18"/>
              </w:rPr>
              <w:t>-</w:t>
            </w:r>
          </w:p>
        </w:tc>
      </w:tr>
      <w:tr w:rsidR="00D5431E" w:rsidRPr="001617C3" w14:paraId="3B604C2B" w14:textId="77777777" w:rsidTr="00043284">
        <w:tc>
          <w:tcPr>
            <w:tcW w:w="542" w:type="dxa"/>
            <w:vMerge/>
            <w:vAlign w:val="center"/>
          </w:tcPr>
          <w:p w14:paraId="778E4FE1" w14:textId="77777777" w:rsidR="00D5431E" w:rsidRPr="001617C3" w:rsidRDefault="00D5431E" w:rsidP="00D5431E">
            <w:pPr>
              <w:jc w:val="center"/>
              <w:rPr>
                <w:sz w:val="18"/>
                <w:szCs w:val="18"/>
              </w:rPr>
            </w:pPr>
          </w:p>
        </w:tc>
        <w:tc>
          <w:tcPr>
            <w:tcW w:w="1456" w:type="dxa"/>
            <w:vMerge/>
            <w:vAlign w:val="center"/>
          </w:tcPr>
          <w:p w14:paraId="299B5523" w14:textId="77777777" w:rsidR="00D5431E" w:rsidRPr="001617C3" w:rsidRDefault="00D5431E" w:rsidP="00D5431E">
            <w:pPr>
              <w:jc w:val="center"/>
              <w:rPr>
                <w:sz w:val="18"/>
                <w:szCs w:val="18"/>
              </w:rPr>
            </w:pPr>
          </w:p>
        </w:tc>
        <w:tc>
          <w:tcPr>
            <w:tcW w:w="1705" w:type="dxa"/>
            <w:vAlign w:val="center"/>
          </w:tcPr>
          <w:p w14:paraId="471DF6DB" w14:textId="5F6C2B06" w:rsidR="00D5431E" w:rsidRPr="001617C3" w:rsidRDefault="00D5431E" w:rsidP="00D5431E">
            <w:pPr>
              <w:pStyle w:val="TableStyle"/>
              <w:jc w:val="center"/>
              <w:rPr>
                <w:rFonts w:cs="Times New Roman"/>
                <w:sz w:val="18"/>
                <w:szCs w:val="18"/>
              </w:rPr>
            </w:pPr>
            <w:r>
              <w:rPr>
                <w:color w:val="000000"/>
                <w:sz w:val="18"/>
                <w:szCs w:val="18"/>
              </w:rPr>
              <w:t>Пыль неорганическая: 70 – 20 % SiО2</w:t>
            </w:r>
          </w:p>
        </w:tc>
        <w:tc>
          <w:tcPr>
            <w:tcW w:w="987" w:type="dxa"/>
            <w:vAlign w:val="center"/>
          </w:tcPr>
          <w:p w14:paraId="639412E9" w14:textId="57C002E6" w:rsidR="00D5431E" w:rsidRPr="00C33B99" w:rsidRDefault="00D5431E" w:rsidP="00D5431E">
            <w:pPr>
              <w:jc w:val="center"/>
              <w:rPr>
                <w:color w:val="000000"/>
                <w:sz w:val="18"/>
                <w:szCs w:val="18"/>
              </w:rPr>
            </w:pPr>
            <w:r>
              <w:rPr>
                <w:color w:val="000000"/>
                <w:sz w:val="18"/>
                <w:szCs w:val="18"/>
              </w:rPr>
              <w:t>0,051</w:t>
            </w:r>
          </w:p>
        </w:tc>
        <w:tc>
          <w:tcPr>
            <w:tcW w:w="987" w:type="dxa"/>
            <w:vAlign w:val="center"/>
          </w:tcPr>
          <w:p w14:paraId="42A66F4D" w14:textId="28BB9A47" w:rsidR="00D5431E" w:rsidRPr="00C33B99" w:rsidRDefault="00D5431E" w:rsidP="00D5431E">
            <w:pPr>
              <w:jc w:val="center"/>
              <w:rPr>
                <w:color w:val="000000"/>
                <w:sz w:val="18"/>
                <w:szCs w:val="18"/>
              </w:rPr>
            </w:pPr>
            <w:r>
              <w:rPr>
                <w:color w:val="000000"/>
                <w:sz w:val="18"/>
                <w:szCs w:val="18"/>
              </w:rPr>
              <w:t>-</w:t>
            </w:r>
          </w:p>
        </w:tc>
        <w:tc>
          <w:tcPr>
            <w:tcW w:w="987" w:type="dxa"/>
            <w:vAlign w:val="center"/>
          </w:tcPr>
          <w:p w14:paraId="0608C414" w14:textId="4C5423E9" w:rsidR="00D5431E" w:rsidRPr="00C33B99" w:rsidRDefault="00D5431E" w:rsidP="00D5431E">
            <w:pPr>
              <w:jc w:val="center"/>
              <w:rPr>
                <w:color w:val="000000"/>
                <w:sz w:val="18"/>
                <w:szCs w:val="18"/>
              </w:rPr>
            </w:pPr>
            <w:r>
              <w:rPr>
                <w:color w:val="000000"/>
                <w:sz w:val="18"/>
                <w:szCs w:val="18"/>
              </w:rPr>
              <w:t>-</w:t>
            </w:r>
          </w:p>
        </w:tc>
        <w:tc>
          <w:tcPr>
            <w:tcW w:w="987" w:type="dxa"/>
            <w:vAlign w:val="center"/>
          </w:tcPr>
          <w:p w14:paraId="1956E459" w14:textId="3A75615C" w:rsidR="00D5431E" w:rsidRPr="00C33B99" w:rsidRDefault="00D5431E" w:rsidP="00D5431E">
            <w:pPr>
              <w:jc w:val="center"/>
              <w:rPr>
                <w:color w:val="000000"/>
                <w:sz w:val="18"/>
                <w:szCs w:val="18"/>
              </w:rPr>
            </w:pPr>
            <w:r>
              <w:rPr>
                <w:color w:val="000000"/>
                <w:sz w:val="18"/>
                <w:szCs w:val="18"/>
              </w:rPr>
              <w:t>-</w:t>
            </w:r>
          </w:p>
        </w:tc>
        <w:tc>
          <w:tcPr>
            <w:tcW w:w="987" w:type="dxa"/>
            <w:vAlign w:val="center"/>
          </w:tcPr>
          <w:p w14:paraId="3582DCD6" w14:textId="53C252C6" w:rsidR="00D5431E" w:rsidRPr="00C33B99" w:rsidRDefault="00D5431E" w:rsidP="00D5431E">
            <w:pPr>
              <w:jc w:val="center"/>
              <w:rPr>
                <w:color w:val="000000"/>
                <w:sz w:val="18"/>
                <w:szCs w:val="18"/>
              </w:rPr>
            </w:pPr>
            <w:r>
              <w:rPr>
                <w:color w:val="000000"/>
                <w:sz w:val="18"/>
                <w:szCs w:val="18"/>
              </w:rPr>
              <w:t>-</w:t>
            </w:r>
          </w:p>
        </w:tc>
        <w:tc>
          <w:tcPr>
            <w:tcW w:w="987" w:type="dxa"/>
            <w:vAlign w:val="center"/>
          </w:tcPr>
          <w:p w14:paraId="785EC18D" w14:textId="30DBD139" w:rsidR="00D5431E" w:rsidRPr="00C33B99" w:rsidRDefault="00D5431E" w:rsidP="00D5431E">
            <w:pPr>
              <w:jc w:val="center"/>
              <w:rPr>
                <w:color w:val="000000"/>
                <w:sz w:val="18"/>
                <w:szCs w:val="18"/>
              </w:rPr>
            </w:pPr>
            <w:r>
              <w:rPr>
                <w:color w:val="000000"/>
                <w:sz w:val="18"/>
                <w:szCs w:val="18"/>
              </w:rPr>
              <w:t>-</w:t>
            </w:r>
          </w:p>
        </w:tc>
        <w:tc>
          <w:tcPr>
            <w:tcW w:w="987" w:type="dxa"/>
            <w:vAlign w:val="center"/>
          </w:tcPr>
          <w:p w14:paraId="663426D2" w14:textId="326CC780" w:rsidR="00D5431E" w:rsidRPr="00C33B99" w:rsidRDefault="00D5431E" w:rsidP="00D5431E">
            <w:pPr>
              <w:jc w:val="center"/>
              <w:rPr>
                <w:color w:val="000000"/>
                <w:sz w:val="18"/>
                <w:szCs w:val="18"/>
              </w:rPr>
            </w:pPr>
            <w:r>
              <w:rPr>
                <w:color w:val="000000"/>
                <w:sz w:val="18"/>
                <w:szCs w:val="18"/>
              </w:rPr>
              <w:t>-</w:t>
            </w:r>
          </w:p>
        </w:tc>
        <w:tc>
          <w:tcPr>
            <w:tcW w:w="987" w:type="dxa"/>
            <w:vAlign w:val="center"/>
          </w:tcPr>
          <w:p w14:paraId="79C23601" w14:textId="13EA1D2E" w:rsidR="00D5431E" w:rsidRPr="00C33B99" w:rsidRDefault="00D5431E" w:rsidP="00D5431E">
            <w:pPr>
              <w:jc w:val="center"/>
              <w:rPr>
                <w:color w:val="000000"/>
                <w:sz w:val="18"/>
                <w:szCs w:val="18"/>
              </w:rPr>
            </w:pPr>
            <w:r>
              <w:rPr>
                <w:color w:val="000000"/>
                <w:sz w:val="18"/>
                <w:szCs w:val="18"/>
              </w:rPr>
              <w:t>-</w:t>
            </w:r>
          </w:p>
        </w:tc>
        <w:tc>
          <w:tcPr>
            <w:tcW w:w="987" w:type="dxa"/>
            <w:vAlign w:val="center"/>
          </w:tcPr>
          <w:p w14:paraId="2A9EBDE6" w14:textId="78E4AA1F" w:rsidR="00D5431E" w:rsidRPr="00C33B99" w:rsidRDefault="00D5431E" w:rsidP="00D5431E">
            <w:pPr>
              <w:jc w:val="center"/>
              <w:rPr>
                <w:color w:val="000000"/>
                <w:sz w:val="18"/>
                <w:szCs w:val="18"/>
              </w:rPr>
            </w:pPr>
            <w:r>
              <w:rPr>
                <w:color w:val="000000"/>
                <w:sz w:val="18"/>
                <w:szCs w:val="18"/>
              </w:rPr>
              <w:t>-</w:t>
            </w:r>
          </w:p>
        </w:tc>
        <w:tc>
          <w:tcPr>
            <w:tcW w:w="987" w:type="dxa"/>
            <w:vAlign w:val="center"/>
          </w:tcPr>
          <w:p w14:paraId="26E7EC02" w14:textId="207EA416" w:rsidR="00D5431E" w:rsidRPr="00C33B99" w:rsidRDefault="00D5431E" w:rsidP="00D5431E">
            <w:pPr>
              <w:jc w:val="center"/>
              <w:rPr>
                <w:color w:val="000000"/>
                <w:sz w:val="18"/>
                <w:szCs w:val="18"/>
              </w:rPr>
            </w:pPr>
            <w:r>
              <w:rPr>
                <w:color w:val="000000"/>
                <w:sz w:val="18"/>
                <w:szCs w:val="18"/>
              </w:rPr>
              <w:t>-</w:t>
            </w:r>
          </w:p>
        </w:tc>
        <w:tc>
          <w:tcPr>
            <w:tcW w:w="987" w:type="dxa"/>
            <w:vAlign w:val="center"/>
          </w:tcPr>
          <w:p w14:paraId="2A55DF32" w14:textId="2F81A64D" w:rsidR="00D5431E" w:rsidRPr="00C33B99" w:rsidRDefault="00D5431E" w:rsidP="00D5431E">
            <w:pPr>
              <w:jc w:val="center"/>
              <w:rPr>
                <w:color w:val="000000"/>
                <w:sz w:val="18"/>
                <w:szCs w:val="18"/>
              </w:rPr>
            </w:pPr>
            <w:r>
              <w:rPr>
                <w:color w:val="000000"/>
                <w:sz w:val="18"/>
                <w:szCs w:val="18"/>
              </w:rPr>
              <w:t>-</w:t>
            </w:r>
          </w:p>
        </w:tc>
      </w:tr>
    </w:tbl>
    <w:p w14:paraId="284357A5" w14:textId="6AAF0863" w:rsidR="005D5A41" w:rsidRDefault="005D5A41" w:rsidP="005D5A41">
      <w:pPr>
        <w:pStyle w:val="Afffa"/>
        <w:spacing w:before="240"/>
        <w:jc w:val="right"/>
        <w:rPr>
          <w:i/>
          <w:iCs/>
        </w:rPr>
      </w:pPr>
      <w:r>
        <w:rPr>
          <w:i/>
          <w:iCs/>
        </w:rPr>
        <w:t>Таблица 10</w:t>
      </w:r>
      <w:r w:rsidR="00FC3FD3">
        <w:rPr>
          <w:i/>
          <w:iCs/>
        </w:rPr>
        <w:t>8</w:t>
      </w:r>
      <w:r>
        <w:rPr>
          <w:i/>
          <w:iCs/>
        </w:rPr>
        <w:t>. Вклад выбросов в фоновые концентрации загрязняющих веществ</w:t>
      </w:r>
    </w:p>
    <w:tbl>
      <w:tblPr>
        <w:tblStyle w:val="af0"/>
        <w:tblW w:w="0" w:type="auto"/>
        <w:tblCellMar>
          <w:left w:w="0" w:type="dxa"/>
          <w:right w:w="0" w:type="dxa"/>
        </w:tblCellMar>
        <w:tblLook w:val="04A0" w:firstRow="1" w:lastRow="0" w:firstColumn="1" w:lastColumn="0" w:noHBand="0" w:noVBand="1"/>
      </w:tblPr>
      <w:tblGrid>
        <w:gridCol w:w="542"/>
        <w:gridCol w:w="1456"/>
        <w:gridCol w:w="1705"/>
        <w:gridCol w:w="987"/>
        <w:gridCol w:w="987"/>
        <w:gridCol w:w="987"/>
        <w:gridCol w:w="987"/>
        <w:gridCol w:w="987"/>
        <w:gridCol w:w="987"/>
        <w:gridCol w:w="987"/>
        <w:gridCol w:w="987"/>
        <w:gridCol w:w="987"/>
        <w:gridCol w:w="987"/>
        <w:gridCol w:w="987"/>
      </w:tblGrid>
      <w:tr w:rsidR="005D5A41" w:rsidRPr="001617C3" w14:paraId="52CDA14F" w14:textId="77777777" w:rsidTr="00FC3FD3">
        <w:trPr>
          <w:tblHeader/>
        </w:trPr>
        <w:tc>
          <w:tcPr>
            <w:tcW w:w="542" w:type="dxa"/>
            <w:vMerge w:val="restart"/>
            <w:vAlign w:val="center"/>
          </w:tcPr>
          <w:p w14:paraId="1D7610BF" w14:textId="77777777" w:rsidR="005D5A41" w:rsidRPr="001617C3" w:rsidRDefault="005D5A41" w:rsidP="00FC3FD3">
            <w:pPr>
              <w:pStyle w:val="TableStyle"/>
              <w:jc w:val="center"/>
              <w:rPr>
                <w:rFonts w:cs="Times New Roman"/>
                <w:sz w:val="18"/>
                <w:szCs w:val="18"/>
              </w:rPr>
            </w:pPr>
            <w:r w:rsidRPr="001617C3">
              <w:rPr>
                <w:rFonts w:cs="Times New Roman"/>
                <w:sz w:val="18"/>
                <w:szCs w:val="18"/>
              </w:rPr>
              <w:t>№</w:t>
            </w:r>
          </w:p>
        </w:tc>
        <w:tc>
          <w:tcPr>
            <w:tcW w:w="1456" w:type="dxa"/>
            <w:vMerge w:val="restart"/>
            <w:vAlign w:val="center"/>
          </w:tcPr>
          <w:p w14:paraId="556D22A3" w14:textId="77777777" w:rsidR="005D5A41" w:rsidRPr="001617C3" w:rsidRDefault="005D5A41" w:rsidP="00FC3FD3">
            <w:pPr>
              <w:pStyle w:val="TableStyle"/>
              <w:jc w:val="center"/>
              <w:rPr>
                <w:rFonts w:cs="Times New Roman"/>
                <w:sz w:val="18"/>
                <w:szCs w:val="18"/>
              </w:rPr>
            </w:pPr>
            <w:r w:rsidRPr="001617C3">
              <w:rPr>
                <w:rFonts w:cs="Times New Roman"/>
                <w:sz w:val="18"/>
                <w:szCs w:val="18"/>
              </w:rPr>
              <w:t>Источник тепловой энергии</w:t>
            </w:r>
          </w:p>
        </w:tc>
        <w:tc>
          <w:tcPr>
            <w:tcW w:w="1705" w:type="dxa"/>
            <w:vMerge w:val="restart"/>
            <w:vAlign w:val="center"/>
          </w:tcPr>
          <w:p w14:paraId="56D6AA58" w14:textId="77777777" w:rsidR="005D5A41" w:rsidRPr="001617C3" w:rsidRDefault="005D5A41" w:rsidP="00FC3FD3">
            <w:pPr>
              <w:pStyle w:val="TableStyle"/>
              <w:jc w:val="center"/>
              <w:rPr>
                <w:rFonts w:cs="Times New Roman"/>
                <w:sz w:val="18"/>
                <w:szCs w:val="18"/>
              </w:rPr>
            </w:pPr>
            <w:r w:rsidRPr="001617C3">
              <w:rPr>
                <w:rFonts w:cs="Times New Roman"/>
                <w:sz w:val="18"/>
                <w:szCs w:val="18"/>
              </w:rPr>
              <w:t>Наименование вещества</w:t>
            </w:r>
          </w:p>
        </w:tc>
        <w:tc>
          <w:tcPr>
            <w:tcW w:w="10857" w:type="dxa"/>
            <w:gridSpan w:val="11"/>
            <w:vAlign w:val="center"/>
          </w:tcPr>
          <w:p w14:paraId="0451D7BA" w14:textId="0F05F452" w:rsidR="005D5A41" w:rsidRPr="001617C3" w:rsidRDefault="005D5A41" w:rsidP="00FC3FD3">
            <w:pPr>
              <w:pStyle w:val="TableStyle"/>
              <w:jc w:val="center"/>
              <w:rPr>
                <w:rFonts w:cs="Times New Roman"/>
                <w:sz w:val="18"/>
                <w:szCs w:val="18"/>
              </w:rPr>
            </w:pPr>
            <w:r w:rsidRPr="005D5A41">
              <w:rPr>
                <w:rFonts w:cs="Times New Roman"/>
                <w:sz w:val="18"/>
                <w:szCs w:val="18"/>
              </w:rPr>
              <w:t>Вклад выбросов в фоновые концентрации загрязняющих веществ</w:t>
            </w:r>
          </w:p>
        </w:tc>
      </w:tr>
      <w:tr w:rsidR="005D5A41" w:rsidRPr="001617C3" w14:paraId="23A08CBE" w14:textId="77777777" w:rsidTr="00FC3FD3">
        <w:trPr>
          <w:tblHeader/>
        </w:trPr>
        <w:tc>
          <w:tcPr>
            <w:tcW w:w="542" w:type="dxa"/>
            <w:vMerge/>
            <w:vAlign w:val="center"/>
          </w:tcPr>
          <w:p w14:paraId="35B22A04" w14:textId="77777777" w:rsidR="005D5A41" w:rsidRPr="001617C3" w:rsidRDefault="005D5A41" w:rsidP="00FC3FD3">
            <w:pPr>
              <w:jc w:val="center"/>
              <w:rPr>
                <w:sz w:val="18"/>
                <w:szCs w:val="18"/>
              </w:rPr>
            </w:pPr>
          </w:p>
        </w:tc>
        <w:tc>
          <w:tcPr>
            <w:tcW w:w="1456" w:type="dxa"/>
            <w:vMerge/>
            <w:vAlign w:val="center"/>
          </w:tcPr>
          <w:p w14:paraId="0F02BEE3" w14:textId="77777777" w:rsidR="005D5A41" w:rsidRPr="001617C3" w:rsidRDefault="005D5A41" w:rsidP="00FC3FD3">
            <w:pPr>
              <w:jc w:val="center"/>
              <w:rPr>
                <w:sz w:val="18"/>
                <w:szCs w:val="18"/>
              </w:rPr>
            </w:pPr>
          </w:p>
        </w:tc>
        <w:tc>
          <w:tcPr>
            <w:tcW w:w="1705" w:type="dxa"/>
            <w:vMerge/>
            <w:vAlign w:val="center"/>
          </w:tcPr>
          <w:p w14:paraId="7761BF5C" w14:textId="77777777" w:rsidR="005D5A41" w:rsidRPr="001617C3" w:rsidRDefault="005D5A41" w:rsidP="00FC3FD3">
            <w:pPr>
              <w:jc w:val="center"/>
              <w:rPr>
                <w:sz w:val="18"/>
                <w:szCs w:val="18"/>
              </w:rPr>
            </w:pPr>
          </w:p>
        </w:tc>
        <w:tc>
          <w:tcPr>
            <w:tcW w:w="987" w:type="dxa"/>
            <w:vAlign w:val="center"/>
          </w:tcPr>
          <w:p w14:paraId="7BF735C3" w14:textId="77777777" w:rsidR="005D5A41" w:rsidRPr="001617C3" w:rsidRDefault="005D5A41" w:rsidP="00FC3FD3">
            <w:pPr>
              <w:jc w:val="center"/>
              <w:rPr>
                <w:color w:val="000000"/>
                <w:sz w:val="18"/>
                <w:szCs w:val="18"/>
              </w:rPr>
            </w:pPr>
            <w:r w:rsidRPr="001617C3">
              <w:rPr>
                <w:color w:val="000000"/>
                <w:sz w:val="18"/>
                <w:szCs w:val="18"/>
              </w:rPr>
              <w:t>2026</w:t>
            </w:r>
          </w:p>
        </w:tc>
        <w:tc>
          <w:tcPr>
            <w:tcW w:w="987" w:type="dxa"/>
            <w:vAlign w:val="center"/>
          </w:tcPr>
          <w:p w14:paraId="55D67818" w14:textId="77777777" w:rsidR="005D5A41" w:rsidRPr="001617C3" w:rsidRDefault="005D5A41" w:rsidP="00FC3FD3">
            <w:pPr>
              <w:jc w:val="center"/>
              <w:rPr>
                <w:color w:val="000000"/>
                <w:sz w:val="18"/>
                <w:szCs w:val="18"/>
              </w:rPr>
            </w:pPr>
            <w:r w:rsidRPr="001617C3">
              <w:rPr>
                <w:color w:val="000000"/>
                <w:sz w:val="18"/>
                <w:szCs w:val="18"/>
              </w:rPr>
              <w:t>2027</w:t>
            </w:r>
          </w:p>
        </w:tc>
        <w:tc>
          <w:tcPr>
            <w:tcW w:w="987" w:type="dxa"/>
            <w:vAlign w:val="center"/>
          </w:tcPr>
          <w:p w14:paraId="1FCA0D1C" w14:textId="77777777" w:rsidR="005D5A41" w:rsidRPr="001617C3" w:rsidRDefault="005D5A41" w:rsidP="00FC3FD3">
            <w:pPr>
              <w:jc w:val="center"/>
              <w:rPr>
                <w:color w:val="000000"/>
                <w:sz w:val="18"/>
                <w:szCs w:val="18"/>
              </w:rPr>
            </w:pPr>
            <w:r w:rsidRPr="001617C3">
              <w:rPr>
                <w:color w:val="000000"/>
                <w:sz w:val="18"/>
                <w:szCs w:val="18"/>
              </w:rPr>
              <w:t>2028</w:t>
            </w:r>
          </w:p>
        </w:tc>
        <w:tc>
          <w:tcPr>
            <w:tcW w:w="987" w:type="dxa"/>
            <w:vAlign w:val="center"/>
          </w:tcPr>
          <w:p w14:paraId="25659D3A" w14:textId="77777777" w:rsidR="005D5A41" w:rsidRPr="001617C3" w:rsidRDefault="005D5A41" w:rsidP="00FC3FD3">
            <w:pPr>
              <w:jc w:val="center"/>
              <w:rPr>
                <w:color w:val="000000"/>
                <w:sz w:val="18"/>
                <w:szCs w:val="18"/>
              </w:rPr>
            </w:pPr>
            <w:r w:rsidRPr="001617C3">
              <w:rPr>
                <w:color w:val="000000"/>
                <w:sz w:val="18"/>
                <w:szCs w:val="18"/>
              </w:rPr>
              <w:t>2029</w:t>
            </w:r>
          </w:p>
        </w:tc>
        <w:tc>
          <w:tcPr>
            <w:tcW w:w="987" w:type="dxa"/>
            <w:vAlign w:val="center"/>
          </w:tcPr>
          <w:p w14:paraId="464D7A6F" w14:textId="77777777" w:rsidR="005D5A41" w:rsidRPr="001617C3" w:rsidRDefault="005D5A41" w:rsidP="00FC3FD3">
            <w:pPr>
              <w:jc w:val="center"/>
              <w:rPr>
                <w:color w:val="000000"/>
                <w:sz w:val="18"/>
                <w:szCs w:val="18"/>
              </w:rPr>
            </w:pPr>
            <w:r w:rsidRPr="001617C3">
              <w:rPr>
                <w:color w:val="000000"/>
                <w:sz w:val="18"/>
                <w:szCs w:val="18"/>
              </w:rPr>
              <w:t>2030</w:t>
            </w:r>
          </w:p>
        </w:tc>
        <w:tc>
          <w:tcPr>
            <w:tcW w:w="987" w:type="dxa"/>
            <w:vAlign w:val="center"/>
          </w:tcPr>
          <w:p w14:paraId="255ECF4A" w14:textId="77777777" w:rsidR="005D5A41" w:rsidRPr="001617C3" w:rsidRDefault="005D5A41" w:rsidP="00FC3FD3">
            <w:pPr>
              <w:jc w:val="center"/>
              <w:rPr>
                <w:color w:val="000000"/>
                <w:sz w:val="18"/>
                <w:szCs w:val="18"/>
              </w:rPr>
            </w:pPr>
            <w:r w:rsidRPr="001617C3">
              <w:rPr>
                <w:color w:val="000000"/>
                <w:sz w:val="18"/>
                <w:szCs w:val="18"/>
              </w:rPr>
              <w:t>2031</w:t>
            </w:r>
          </w:p>
        </w:tc>
        <w:tc>
          <w:tcPr>
            <w:tcW w:w="987" w:type="dxa"/>
            <w:vAlign w:val="center"/>
          </w:tcPr>
          <w:p w14:paraId="414310FD" w14:textId="77777777" w:rsidR="005D5A41" w:rsidRPr="001617C3" w:rsidRDefault="005D5A41" w:rsidP="00FC3FD3">
            <w:pPr>
              <w:jc w:val="center"/>
              <w:rPr>
                <w:color w:val="000000"/>
                <w:sz w:val="18"/>
                <w:szCs w:val="18"/>
              </w:rPr>
            </w:pPr>
            <w:r w:rsidRPr="001617C3">
              <w:rPr>
                <w:color w:val="000000"/>
                <w:sz w:val="18"/>
                <w:szCs w:val="18"/>
              </w:rPr>
              <w:t>2032</w:t>
            </w:r>
          </w:p>
        </w:tc>
        <w:tc>
          <w:tcPr>
            <w:tcW w:w="987" w:type="dxa"/>
            <w:vAlign w:val="center"/>
          </w:tcPr>
          <w:p w14:paraId="44EFA236" w14:textId="77777777" w:rsidR="005D5A41" w:rsidRPr="001617C3" w:rsidRDefault="005D5A41" w:rsidP="00FC3FD3">
            <w:pPr>
              <w:jc w:val="center"/>
              <w:rPr>
                <w:color w:val="000000"/>
                <w:sz w:val="18"/>
                <w:szCs w:val="18"/>
              </w:rPr>
            </w:pPr>
            <w:r w:rsidRPr="001617C3">
              <w:rPr>
                <w:color w:val="000000"/>
                <w:sz w:val="18"/>
                <w:szCs w:val="18"/>
              </w:rPr>
              <w:t>2033</w:t>
            </w:r>
          </w:p>
        </w:tc>
        <w:tc>
          <w:tcPr>
            <w:tcW w:w="987" w:type="dxa"/>
            <w:vAlign w:val="center"/>
          </w:tcPr>
          <w:p w14:paraId="382EC576" w14:textId="77777777" w:rsidR="005D5A41" w:rsidRPr="001617C3" w:rsidRDefault="005D5A41" w:rsidP="00FC3FD3">
            <w:pPr>
              <w:jc w:val="center"/>
              <w:rPr>
                <w:color w:val="000000"/>
                <w:sz w:val="18"/>
                <w:szCs w:val="18"/>
              </w:rPr>
            </w:pPr>
            <w:r w:rsidRPr="001617C3">
              <w:rPr>
                <w:color w:val="000000"/>
                <w:sz w:val="18"/>
                <w:szCs w:val="18"/>
              </w:rPr>
              <w:t>2034</w:t>
            </w:r>
          </w:p>
        </w:tc>
        <w:tc>
          <w:tcPr>
            <w:tcW w:w="987" w:type="dxa"/>
            <w:vAlign w:val="center"/>
          </w:tcPr>
          <w:p w14:paraId="755A2385" w14:textId="77777777" w:rsidR="005D5A41" w:rsidRPr="001617C3" w:rsidRDefault="005D5A41" w:rsidP="00FC3FD3">
            <w:pPr>
              <w:jc w:val="center"/>
              <w:rPr>
                <w:color w:val="000000"/>
                <w:sz w:val="18"/>
                <w:szCs w:val="18"/>
              </w:rPr>
            </w:pPr>
            <w:r w:rsidRPr="001617C3">
              <w:rPr>
                <w:color w:val="000000"/>
                <w:sz w:val="18"/>
                <w:szCs w:val="18"/>
              </w:rPr>
              <w:t>2035</w:t>
            </w:r>
          </w:p>
        </w:tc>
        <w:tc>
          <w:tcPr>
            <w:tcW w:w="987" w:type="dxa"/>
            <w:vAlign w:val="center"/>
          </w:tcPr>
          <w:p w14:paraId="1E11957D" w14:textId="77777777" w:rsidR="005D5A41" w:rsidRPr="001617C3" w:rsidRDefault="005D5A41" w:rsidP="00FC3FD3">
            <w:pPr>
              <w:jc w:val="center"/>
              <w:rPr>
                <w:color w:val="000000"/>
                <w:sz w:val="18"/>
                <w:szCs w:val="18"/>
              </w:rPr>
            </w:pPr>
            <w:r w:rsidRPr="001617C3">
              <w:rPr>
                <w:color w:val="000000"/>
                <w:sz w:val="18"/>
                <w:szCs w:val="18"/>
              </w:rPr>
              <w:t>203</w:t>
            </w:r>
            <w:r>
              <w:rPr>
                <w:color w:val="000000"/>
                <w:sz w:val="18"/>
                <w:szCs w:val="18"/>
              </w:rPr>
              <w:t>6-2040</w:t>
            </w:r>
          </w:p>
        </w:tc>
      </w:tr>
      <w:tr w:rsidR="005D5A41" w:rsidRPr="001617C3" w14:paraId="1D681A03" w14:textId="77777777" w:rsidTr="00FC3FD3">
        <w:trPr>
          <w:tblHeader/>
        </w:trPr>
        <w:tc>
          <w:tcPr>
            <w:tcW w:w="542" w:type="dxa"/>
            <w:vAlign w:val="center"/>
          </w:tcPr>
          <w:p w14:paraId="61440E91" w14:textId="77777777" w:rsidR="005D5A41" w:rsidRPr="001617C3" w:rsidRDefault="005D5A41" w:rsidP="005D5A41">
            <w:pPr>
              <w:pStyle w:val="TableStyle"/>
              <w:jc w:val="center"/>
              <w:rPr>
                <w:rFonts w:cs="Times New Roman"/>
                <w:sz w:val="18"/>
                <w:szCs w:val="18"/>
              </w:rPr>
            </w:pPr>
            <w:r w:rsidRPr="001617C3">
              <w:rPr>
                <w:rFonts w:cs="Times New Roman"/>
                <w:sz w:val="18"/>
                <w:szCs w:val="18"/>
              </w:rPr>
              <w:t>Ед. изм.</w:t>
            </w:r>
          </w:p>
        </w:tc>
        <w:tc>
          <w:tcPr>
            <w:tcW w:w="1456" w:type="dxa"/>
            <w:vAlign w:val="center"/>
          </w:tcPr>
          <w:p w14:paraId="0AEFBDB3" w14:textId="77777777" w:rsidR="005D5A41" w:rsidRPr="001617C3" w:rsidRDefault="005D5A41" w:rsidP="005D5A41">
            <w:pPr>
              <w:pStyle w:val="TableStyle"/>
              <w:jc w:val="center"/>
              <w:rPr>
                <w:rFonts w:cs="Times New Roman"/>
                <w:sz w:val="18"/>
                <w:szCs w:val="18"/>
              </w:rPr>
            </w:pPr>
            <w:r w:rsidRPr="001617C3">
              <w:rPr>
                <w:rFonts w:cs="Times New Roman"/>
                <w:sz w:val="18"/>
                <w:szCs w:val="18"/>
              </w:rPr>
              <w:t>-</w:t>
            </w:r>
          </w:p>
        </w:tc>
        <w:tc>
          <w:tcPr>
            <w:tcW w:w="1705" w:type="dxa"/>
            <w:vAlign w:val="center"/>
          </w:tcPr>
          <w:p w14:paraId="2A4D3A85" w14:textId="77777777" w:rsidR="005D5A41" w:rsidRPr="001617C3" w:rsidRDefault="005D5A41" w:rsidP="005D5A41">
            <w:pPr>
              <w:pStyle w:val="TableStyle"/>
              <w:jc w:val="center"/>
              <w:rPr>
                <w:rFonts w:cs="Times New Roman"/>
                <w:sz w:val="18"/>
                <w:szCs w:val="18"/>
              </w:rPr>
            </w:pPr>
            <w:r w:rsidRPr="001617C3">
              <w:rPr>
                <w:rFonts w:cs="Times New Roman"/>
                <w:sz w:val="18"/>
                <w:szCs w:val="18"/>
              </w:rPr>
              <w:t>-</w:t>
            </w:r>
          </w:p>
        </w:tc>
        <w:tc>
          <w:tcPr>
            <w:tcW w:w="987" w:type="dxa"/>
            <w:vAlign w:val="center"/>
          </w:tcPr>
          <w:p w14:paraId="6FCAC686" w14:textId="5C67E6F9" w:rsidR="005D5A41" w:rsidRPr="001617C3" w:rsidRDefault="005D5A41" w:rsidP="005D5A41">
            <w:pPr>
              <w:pStyle w:val="TableStyle"/>
              <w:jc w:val="center"/>
              <w:rPr>
                <w:rFonts w:cs="Times New Roman"/>
                <w:sz w:val="18"/>
                <w:szCs w:val="18"/>
              </w:rPr>
            </w:pPr>
            <w:r>
              <w:rPr>
                <w:color w:val="000000"/>
                <w:sz w:val="18"/>
                <w:szCs w:val="18"/>
              </w:rPr>
              <w:t>%</w:t>
            </w:r>
          </w:p>
        </w:tc>
        <w:tc>
          <w:tcPr>
            <w:tcW w:w="987" w:type="dxa"/>
            <w:vAlign w:val="center"/>
          </w:tcPr>
          <w:p w14:paraId="512EE416" w14:textId="4B0BCBFD" w:rsidR="005D5A41" w:rsidRPr="001617C3" w:rsidRDefault="005D5A41" w:rsidP="005D5A41">
            <w:pPr>
              <w:pStyle w:val="TableStyle"/>
              <w:jc w:val="center"/>
              <w:rPr>
                <w:rFonts w:cs="Times New Roman"/>
                <w:sz w:val="18"/>
                <w:szCs w:val="18"/>
              </w:rPr>
            </w:pPr>
            <w:r>
              <w:rPr>
                <w:color w:val="000000"/>
                <w:sz w:val="18"/>
                <w:szCs w:val="18"/>
              </w:rPr>
              <w:t>%</w:t>
            </w:r>
          </w:p>
        </w:tc>
        <w:tc>
          <w:tcPr>
            <w:tcW w:w="987" w:type="dxa"/>
            <w:vAlign w:val="center"/>
          </w:tcPr>
          <w:p w14:paraId="0EF0FEEE" w14:textId="1B2F571D" w:rsidR="005D5A41" w:rsidRPr="001617C3" w:rsidRDefault="005D5A41" w:rsidP="005D5A41">
            <w:pPr>
              <w:pStyle w:val="TableStyle"/>
              <w:jc w:val="center"/>
              <w:rPr>
                <w:rFonts w:cs="Times New Roman"/>
                <w:sz w:val="18"/>
                <w:szCs w:val="18"/>
              </w:rPr>
            </w:pPr>
            <w:r>
              <w:rPr>
                <w:color w:val="000000"/>
                <w:sz w:val="18"/>
                <w:szCs w:val="18"/>
              </w:rPr>
              <w:t>%</w:t>
            </w:r>
          </w:p>
        </w:tc>
        <w:tc>
          <w:tcPr>
            <w:tcW w:w="987" w:type="dxa"/>
            <w:vAlign w:val="center"/>
          </w:tcPr>
          <w:p w14:paraId="4E70A942" w14:textId="3089006E" w:rsidR="005D5A41" w:rsidRPr="001617C3" w:rsidRDefault="005D5A41" w:rsidP="005D5A41">
            <w:pPr>
              <w:pStyle w:val="TableStyle"/>
              <w:jc w:val="center"/>
              <w:rPr>
                <w:rFonts w:cs="Times New Roman"/>
                <w:sz w:val="18"/>
                <w:szCs w:val="18"/>
              </w:rPr>
            </w:pPr>
            <w:r>
              <w:rPr>
                <w:color w:val="000000"/>
                <w:sz w:val="18"/>
                <w:szCs w:val="18"/>
              </w:rPr>
              <w:t>%</w:t>
            </w:r>
          </w:p>
        </w:tc>
        <w:tc>
          <w:tcPr>
            <w:tcW w:w="987" w:type="dxa"/>
            <w:vAlign w:val="center"/>
          </w:tcPr>
          <w:p w14:paraId="531A16AD" w14:textId="0E1F97E1" w:rsidR="005D5A41" w:rsidRPr="001617C3" w:rsidRDefault="005D5A41" w:rsidP="005D5A41">
            <w:pPr>
              <w:pStyle w:val="TableStyle"/>
              <w:jc w:val="center"/>
              <w:rPr>
                <w:rFonts w:cs="Times New Roman"/>
                <w:sz w:val="18"/>
                <w:szCs w:val="18"/>
              </w:rPr>
            </w:pPr>
            <w:r>
              <w:rPr>
                <w:color w:val="000000"/>
                <w:sz w:val="18"/>
                <w:szCs w:val="18"/>
              </w:rPr>
              <w:t>%</w:t>
            </w:r>
          </w:p>
        </w:tc>
        <w:tc>
          <w:tcPr>
            <w:tcW w:w="987" w:type="dxa"/>
            <w:vAlign w:val="center"/>
          </w:tcPr>
          <w:p w14:paraId="2AE4D28D" w14:textId="6FF46AF8" w:rsidR="005D5A41" w:rsidRPr="001617C3" w:rsidRDefault="005D5A41" w:rsidP="005D5A41">
            <w:pPr>
              <w:pStyle w:val="TableStyle"/>
              <w:jc w:val="center"/>
              <w:rPr>
                <w:rFonts w:cs="Times New Roman"/>
                <w:sz w:val="18"/>
                <w:szCs w:val="18"/>
              </w:rPr>
            </w:pPr>
            <w:r>
              <w:rPr>
                <w:color w:val="000000"/>
                <w:sz w:val="18"/>
                <w:szCs w:val="18"/>
              </w:rPr>
              <w:t>%</w:t>
            </w:r>
          </w:p>
        </w:tc>
        <w:tc>
          <w:tcPr>
            <w:tcW w:w="987" w:type="dxa"/>
            <w:vAlign w:val="center"/>
          </w:tcPr>
          <w:p w14:paraId="276E2DB0" w14:textId="5E072DBC" w:rsidR="005D5A41" w:rsidRPr="001617C3" w:rsidRDefault="005D5A41" w:rsidP="005D5A41">
            <w:pPr>
              <w:pStyle w:val="TableStyle"/>
              <w:jc w:val="center"/>
              <w:rPr>
                <w:rFonts w:cs="Times New Roman"/>
                <w:sz w:val="18"/>
                <w:szCs w:val="18"/>
              </w:rPr>
            </w:pPr>
            <w:r>
              <w:rPr>
                <w:color w:val="000000"/>
                <w:sz w:val="18"/>
                <w:szCs w:val="18"/>
              </w:rPr>
              <w:t>%</w:t>
            </w:r>
          </w:p>
        </w:tc>
        <w:tc>
          <w:tcPr>
            <w:tcW w:w="987" w:type="dxa"/>
            <w:vAlign w:val="center"/>
          </w:tcPr>
          <w:p w14:paraId="48DB70D5" w14:textId="43A728A7" w:rsidR="005D5A41" w:rsidRPr="001617C3" w:rsidRDefault="005D5A41" w:rsidP="005D5A41">
            <w:pPr>
              <w:pStyle w:val="TableStyle"/>
              <w:jc w:val="center"/>
              <w:rPr>
                <w:rFonts w:cs="Times New Roman"/>
                <w:sz w:val="18"/>
                <w:szCs w:val="18"/>
              </w:rPr>
            </w:pPr>
            <w:r>
              <w:rPr>
                <w:color w:val="000000"/>
                <w:sz w:val="18"/>
                <w:szCs w:val="18"/>
              </w:rPr>
              <w:t>%</w:t>
            </w:r>
          </w:p>
        </w:tc>
        <w:tc>
          <w:tcPr>
            <w:tcW w:w="987" w:type="dxa"/>
            <w:vAlign w:val="center"/>
          </w:tcPr>
          <w:p w14:paraId="2584888D" w14:textId="7653701C" w:rsidR="005D5A41" w:rsidRPr="001617C3" w:rsidRDefault="005D5A41" w:rsidP="005D5A41">
            <w:pPr>
              <w:pStyle w:val="TableStyle"/>
              <w:jc w:val="center"/>
              <w:rPr>
                <w:rFonts w:cs="Times New Roman"/>
                <w:sz w:val="18"/>
                <w:szCs w:val="18"/>
              </w:rPr>
            </w:pPr>
            <w:r>
              <w:rPr>
                <w:color w:val="000000"/>
                <w:sz w:val="18"/>
                <w:szCs w:val="18"/>
              </w:rPr>
              <w:t>%</w:t>
            </w:r>
          </w:p>
        </w:tc>
        <w:tc>
          <w:tcPr>
            <w:tcW w:w="987" w:type="dxa"/>
            <w:vAlign w:val="center"/>
          </w:tcPr>
          <w:p w14:paraId="687755A6" w14:textId="0F104D97" w:rsidR="005D5A41" w:rsidRPr="001617C3" w:rsidRDefault="005D5A41" w:rsidP="005D5A41">
            <w:pPr>
              <w:pStyle w:val="TableStyle"/>
              <w:jc w:val="center"/>
              <w:rPr>
                <w:rFonts w:cs="Times New Roman"/>
                <w:sz w:val="18"/>
                <w:szCs w:val="18"/>
              </w:rPr>
            </w:pPr>
            <w:r>
              <w:rPr>
                <w:color w:val="000000"/>
                <w:sz w:val="18"/>
                <w:szCs w:val="18"/>
              </w:rPr>
              <w:t>%</w:t>
            </w:r>
          </w:p>
        </w:tc>
        <w:tc>
          <w:tcPr>
            <w:tcW w:w="987" w:type="dxa"/>
            <w:vAlign w:val="center"/>
          </w:tcPr>
          <w:p w14:paraId="451DA5A2" w14:textId="06D872DD" w:rsidR="005D5A41" w:rsidRPr="001617C3" w:rsidRDefault="005D5A41" w:rsidP="005D5A41">
            <w:pPr>
              <w:pStyle w:val="TableStyle"/>
              <w:jc w:val="center"/>
              <w:rPr>
                <w:rFonts w:cs="Times New Roman"/>
                <w:sz w:val="18"/>
                <w:szCs w:val="18"/>
              </w:rPr>
            </w:pPr>
            <w:r>
              <w:rPr>
                <w:color w:val="000000"/>
                <w:sz w:val="18"/>
                <w:szCs w:val="18"/>
              </w:rPr>
              <w:t>%</w:t>
            </w:r>
          </w:p>
        </w:tc>
      </w:tr>
      <w:tr w:rsidR="005D5A41" w:rsidRPr="001617C3" w14:paraId="7F919101" w14:textId="77777777" w:rsidTr="00FC3FD3">
        <w:tc>
          <w:tcPr>
            <w:tcW w:w="542" w:type="dxa"/>
            <w:vMerge w:val="restart"/>
            <w:vAlign w:val="center"/>
          </w:tcPr>
          <w:p w14:paraId="3DBA969E" w14:textId="77777777" w:rsidR="005D5A41" w:rsidRPr="001617C3" w:rsidRDefault="005D5A41" w:rsidP="005D5A41">
            <w:pPr>
              <w:jc w:val="center"/>
              <w:rPr>
                <w:color w:val="000000"/>
                <w:sz w:val="18"/>
                <w:szCs w:val="18"/>
              </w:rPr>
            </w:pPr>
            <w:r w:rsidRPr="001617C3">
              <w:rPr>
                <w:color w:val="000000"/>
                <w:sz w:val="18"/>
                <w:szCs w:val="18"/>
              </w:rPr>
              <w:t>1</w:t>
            </w:r>
          </w:p>
        </w:tc>
        <w:tc>
          <w:tcPr>
            <w:tcW w:w="1456" w:type="dxa"/>
            <w:vMerge w:val="restart"/>
            <w:vAlign w:val="center"/>
          </w:tcPr>
          <w:p w14:paraId="3A3107B6" w14:textId="77777777" w:rsidR="005D5A41" w:rsidRDefault="005D5A41" w:rsidP="005D5A41">
            <w:pPr>
              <w:jc w:val="center"/>
              <w:rPr>
                <w:color w:val="000000"/>
                <w:sz w:val="18"/>
                <w:szCs w:val="18"/>
              </w:rPr>
            </w:pPr>
            <w:r>
              <w:rPr>
                <w:color w:val="000000"/>
                <w:sz w:val="18"/>
                <w:szCs w:val="18"/>
              </w:rPr>
              <w:t xml:space="preserve">Котельная </w:t>
            </w:r>
            <w:r>
              <w:rPr>
                <w:color w:val="000000"/>
                <w:sz w:val="18"/>
                <w:szCs w:val="18"/>
              </w:rPr>
              <w:br/>
              <w:t xml:space="preserve">д. </w:t>
            </w:r>
            <w:proofErr w:type="spellStart"/>
            <w:r>
              <w:rPr>
                <w:color w:val="000000"/>
                <w:sz w:val="18"/>
                <w:szCs w:val="18"/>
              </w:rPr>
              <w:t>Хвалово</w:t>
            </w:r>
            <w:proofErr w:type="spellEnd"/>
          </w:p>
        </w:tc>
        <w:tc>
          <w:tcPr>
            <w:tcW w:w="1705" w:type="dxa"/>
            <w:vAlign w:val="center"/>
          </w:tcPr>
          <w:p w14:paraId="0601A291" w14:textId="77777777" w:rsidR="005D5A41" w:rsidRDefault="005D5A41" w:rsidP="005D5A41">
            <w:pPr>
              <w:jc w:val="center"/>
              <w:rPr>
                <w:color w:val="000000"/>
                <w:sz w:val="18"/>
                <w:szCs w:val="18"/>
              </w:rPr>
            </w:pPr>
            <w:r>
              <w:rPr>
                <w:color w:val="000000"/>
                <w:sz w:val="18"/>
                <w:szCs w:val="18"/>
              </w:rPr>
              <w:t>Азота оксид (азот (II) оксид; азот монооксид)</w:t>
            </w:r>
          </w:p>
        </w:tc>
        <w:tc>
          <w:tcPr>
            <w:tcW w:w="987" w:type="dxa"/>
            <w:vAlign w:val="center"/>
          </w:tcPr>
          <w:p w14:paraId="07C6592A" w14:textId="2551863C" w:rsidR="005D5A41" w:rsidRDefault="005D5A41" w:rsidP="005D5A41">
            <w:pPr>
              <w:jc w:val="center"/>
              <w:rPr>
                <w:color w:val="000000"/>
                <w:sz w:val="18"/>
                <w:szCs w:val="18"/>
              </w:rPr>
            </w:pPr>
            <w:r>
              <w:rPr>
                <w:color w:val="000000"/>
                <w:sz w:val="18"/>
                <w:szCs w:val="18"/>
              </w:rPr>
              <w:t>29,88</w:t>
            </w:r>
          </w:p>
        </w:tc>
        <w:tc>
          <w:tcPr>
            <w:tcW w:w="987" w:type="dxa"/>
            <w:vAlign w:val="center"/>
          </w:tcPr>
          <w:p w14:paraId="5F57547B" w14:textId="25424328" w:rsidR="005D5A41" w:rsidRDefault="005D5A41" w:rsidP="005D5A41">
            <w:pPr>
              <w:jc w:val="center"/>
              <w:rPr>
                <w:color w:val="000000"/>
                <w:sz w:val="18"/>
                <w:szCs w:val="18"/>
              </w:rPr>
            </w:pPr>
            <w:r>
              <w:rPr>
                <w:color w:val="000000"/>
                <w:sz w:val="18"/>
                <w:szCs w:val="18"/>
              </w:rPr>
              <w:t>17,45</w:t>
            </w:r>
          </w:p>
        </w:tc>
        <w:tc>
          <w:tcPr>
            <w:tcW w:w="987" w:type="dxa"/>
            <w:vAlign w:val="center"/>
          </w:tcPr>
          <w:p w14:paraId="3450E3AD" w14:textId="66788192" w:rsidR="005D5A41" w:rsidRDefault="005D5A41" w:rsidP="005D5A41">
            <w:pPr>
              <w:jc w:val="center"/>
              <w:rPr>
                <w:color w:val="000000"/>
                <w:sz w:val="18"/>
                <w:szCs w:val="18"/>
              </w:rPr>
            </w:pPr>
            <w:r>
              <w:rPr>
                <w:color w:val="000000"/>
                <w:sz w:val="18"/>
                <w:szCs w:val="18"/>
              </w:rPr>
              <w:t>17,42</w:t>
            </w:r>
          </w:p>
        </w:tc>
        <w:tc>
          <w:tcPr>
            <w:tcW w:w="987" w:type="dxa"/>
            <w:vAlign w:val="center"/>
          </w:tcPr>
          <w:p w14:paraId="1E3B3A64" w14:textId="4B0E4FB8" w:rsidR="005D5A41" w:rsidRDefault="005D5A41" w:rsidP="005D5A41">
            <w:pPr>
              <w:jc w:val="center"/>
              <w:rPr>
                <w:color w:val="000000"/>
                <w:sz w:val="18"/>
                <w:szCs w:val="18"/>
              </w:rPr>
            </w:pPr>
            <w:r>
              <w:rPr>
                <w:color w:val="000000"/>
                <w:sz w:val="18"/>
                <w:szCs w:val="18"/>
              </w:rPr>
              <w:t>17,42</w:t>
            </w:r>
          </w:p>
        </w:tc>
        <w:tc>
          <w:tcPr>
            <w:tcW w:w="987" w:type="dxa"/>
            <w:vAlign w:val="center"/>
          </w:tcPr>
          <w:p w14:paraId="613BE04C" w14:textId="67481B6F" w:rsidR="005D5A41" w:rsidRDefault="005D5A41" w:rsidP="005D5A41">
            <w:pPr>
              <w:jc w:val="center"/>
              <w:rPr>
                <w:color w:val="000000"/>
                <w:sz w:val="18"/>
                <w:szCs w:val="18"/>
              </w:rPr>
            </w:pPr>
            <w:r>
              <w:rPr>
                <w:color w:val="000000"/>
                <w:sz w:val="18"/>
                <w:szCs w:val="18"/>
              </w:rPr>
              <w:t>17,42</w:t>
            </w:r>
          </w:p>
        </w:tc>
        <w:tc>
          <w:tcPr>
            <w:tcW w:w="987" w:type="dxa"/>
            <w:vAlign w:val="center"/>
          </w:tcPr>
          <w:p w14:paraId="5118B8DF" w14:textId="532C9D56" w:rsidR="005D5A41" w:rsidRDefault="005D5A41" w:rsidP="005D5A41">
            <w:pPr>
              <w:jc w:val="center"/>
              <w:rPr>
                <w:color w:val="000000"/>
                <w:sz w:val="18"/>
                <w:szCs w:val="18"/>
              </w:rPr>
            </w:pPr>
            <w:r>
              <w:rPr>
                <w:color w:val="000000"/>
                <w:sz w:val="18"/>
                <w:szCs w:val="18"/>
              </w:rPr>
              <w:t>17,42</w:t>
            </w:r>
          </w:p>
        </w:tc>
        <w:tc>
          <w:tcPr>
            <w:tcW w:w="987" w:type="dxa"/>
            <w:vAlign w:val="center"/>
          </w:tcPr>
          <w:p w14:paraId="3C79271E" w14:textId="26622590" w:rsidR="005D5A41" w:rsidRDefault="005D5A41" w:rsidP="005D5A41">
            <w:pPr>
              <w:jc w:val="center"/>
              <w:rPr>
                <w:color w:val="000000"/>
                <w:sz w:val="18"/>
                <w:szCs w:val="18"/>
              </w:rPr>
            </w:pPr>
            <w:r>
              <w:rPr>
                <w:color w:val="000000"/>
                <w:sz w:val="18"/>
                <w:szCs w:val="18"/>
              </w:rPr>
              <w:t>17,42</w:t>
            </w:r>
          </w:p>
        </w:tc>
        <w:tc>
          <w:tcPr>
            <w:tcW w:w="987" w:type="dxa"/>
            <w:vAlign w:val="center"/>
          </w:tcPr>
          <w:p w14:paraId="0EDE7727" w14:textId="41B3E19B" w:rsidR="005D5A41" w:rsidRDefault="005D5A41" w:rsidP="005D5A41">
            <w:pPr>
              <w:jc w:val="center"/>
              <w:rPr>
                <w:color w:val="000000"/>
                <w:sz w:val="18"/>
                <w:szCs w:val="18"/>
              </w:rPr>
            </w:pPr>
            <w:r>
              <w:rPr>
                <w:color w:val="000000"/>
                <w:sz w:val="18"/>
                <w:szCs w:val="18"/>
              </w:rPr>
              <w:t>17,42</w:t>
            </w:r>
          </w:p>
        </w:tc>
        <w:tc>
          <w:tcPr>
            <w:tcW w:w="987" w:type="dxa"/>
            <w:vAlign w:val="center"/>
          </w:tcPr>
          <w:p w14:paraId="078DD110" w14:textId="13703CA3" w:rsidR="005D5A41" w:rsidRDefault="005D5A41" w:rsidP="005D5A41">
            <w:pPr>
              <w:jc w:val="center"/>
              <w:rPr>
                <w:color w:val="000000"/>
                <w:sz w:val="18"/>
                <w:szCs w:val="18"/>
              </w:rPr>
            </w:pPr>
            <w:r>
              <w:rPr>
                <w:color w:val="000000"/>
                <w:sz w:val="18"/>
                <w:szCs w:val="18"/>
              </w:rPr>
              <w:t>17,42</w:t>
            </w:r>
          </w:p>
        </w:tc>
        <w:tc>
          <w:tcPr>
            <w:tcW w:w="987" w:type="dxa"/>
            <w:vAlign w:val="center"/>
          </w:tcPr>
          <w:p w14:paraId="669A07A3" w14:textId="5E4D8E48" w:rsidR="005D5A41" w:rsidRDefault="005D5A41" w:rsidP="005D5A41">
            <w:pPr>
              <w:jc w:val="center"/>
              <w:rPr>
                <w:color w:val="000000"/>
                <w:sz w:val="18"/>
                <w:szCs w:val="18"/>
              </w:rPr>
            </w:pPr>
            <w:r>
              <w:rPr>
                <w:color w:val="000000"/>
                <w:sz w:val="18"/>
                <w:szCs w:val="18"/>
              </w:rPr>
              <w:t>17,42</w:t>
            </w:r>
          </w:p>
        </w:tc>
        <w:tc>
          <w:tcPr>
            <w:tcW w:w="987" w:type="dxa"/>
            <w:vAlign w:val="center"/>
          </w:tcPr>
          <w:p w14:paraId="3E23D43A" w14:textId="3536EBFB" w:rsidR="005D5A41" w:rsidRDefault="005D5A41" w:rsidP="005D5A41">
            <w:pPr>
              <w:jc w:val="center"/>
              <w:rPr>
                <w:color w:val="000000"/>
                <w:sz w:val="18"/>
                <w:szCs w:val="18"/>
              </w:rPr>
            </w:pPr>
            <w:r>
              <w:rPr>
                <w:color w:val="000000"/>
                <w:sz w:val="18"/>
                <w:szCs w:val="18"/>
              </w:rPr>
              <w:t>17,42</w:t>
            </w:r>
          </w:p>
        </w:tc>
      </w:tr>
      <w:tr w:rsidR="005D5A41" w:rsidRPr="001617C3" w14:paraId="70BB151F" w14:textId="77777777" w:rsidTr="00FC3FD3">
        <w:tc>
          <w:tcPr>
            <w:tcW w:w="542" w:type="dxa"/>
            <w:vMerge/>
            <w:vAlign w:val="center"/>
          </w:tcPr>
          <w:p w14:paraId="0E74CEB3" w14:textId="77777777" w:rsidR="005D5A41" w:rsidRPr="001617C3" w:rsidRDefault="005D5A41" w:rsidP="005D5A41">
            <w:pPr>
              <w:jc w:val="center"/>
              <w:rPr>
                <w:sz w:val="18"/>
                <w:szCs w:val="18"/>
              </w:rPr>
            </w:pPr>
          </w:p>
        </w:tc>
        <w:tc>
          <w:tcPr>
            <w:tcW w:w="1456" w:type="dxa"/>
            <w:vMerge/>
            <w:vAlign w:val="center"/>
          </w:tcPr>
          <w:p w14:paraId="322A5BE8" w14:textId="77777777" w:rsidR="005D5A41" w:rsidRPr="001617C3" w:rsidRDefault="005D5A41" w:rsidP="005D5A41">
            <w:pPr>
              <w:jc w:val="center"/>
              <w:rPr>
                <w:sz w:val="18"/>
                <w:szCs w:val="18"/>
              </w:rPr>
            </w:pPr>
          </w:p>
        </w:tc>
        <w:tc>
          <w:tcPr>
            <w:tcW w:w="1705" w:type="dxa"/>
            <w:vAlign w:val="center"/>
          </w:tcPr>
          <w:p w14:paraId="1E149392" w14:textId="77777777" w:rsidR="005D5A41" w:rsidRPr="001617C3" w:rsidRDefault="005D5A41" w:rsidP="005D5A41">
            <w:pPr>
              <w:pStyle w:val="TableStyle"/>
              <w:jc w:val="center"/>
              <w:rPr>
                <w:rFonts w:cs="Times New Roman"/>
                <w:sz w:val="18"/>
                <w:szCs w:val="18"/>
              </w:rPr>
            </w:pPr>
            <w:r>
              <w:rPr>
                <w:color w:val="000000"/>
                <w:sz w:val="18"/>
                <w:szCs w:val="18"/>
              </w:rPr>
              <w:t>Азота диоксид (двуокись азота; пероксид азота)</w:t>
            </w:r>
          </w:p>
        </w:tc>
        <w:tc>
          <w:tcPr>
            <w:tcW w:w="987" w:type="dxa"/>
            <w:vAlign w:val="center"/>
          </w:tcPr>
          <w:p w14:paraId="166E1C09" w14:textId="205490C1" w:rsidR="005D5A41" w:rsidRPr="00C33B99" w:rsidRDefault="005D5A41" w:rsidP="005D5A41">
            <w:pPr>
              <w:jc w:val="center"/>
              <w:rPr>
                <w:color w:val="000000"/>
                <w:sz w:val="18"/>
                <w:szCs w:val="18"/>
              </w:rPr>
            </w:pPr>
            <w:r>
              <w:rPr>
                <w:color w:val="000000"/>
                <w:sz w:val="18"/>
                <w:szCs w:val="18"/>
              </w:rPr>
              <w:t>72,40</w:t>
            </w:r>
          </w:p>
        </w:tc>
        <w:tc>
          <w:tcPr>
            <w:tcW w:w="987" w:type="dxa"/>
            <w:vAlign w:val="center"/>
          </w:tcPr>
          <w:p w14:paraId="19365080" w14:textId="6979EF8A" w:rsidR="005D5A41" w:rsidRPr="00C33B99" w:rsidRDefault="005D5A41" w:rsidP="005D5A41">
            <w:pPr>
              <w:jc w:val="center"/>
              <w:rPr>
                <w:color w:val="000000"/>
                <w:sz w:val="18"/>
                <w:szCs w:val="18"/>
              </w:rPr>
            </w:pPr>
            <w:r>
              <w:rPr>
                <w:color w:val="000000"/>
                <w:sz w:val="18"/>
                <w:szCs w:val="18"/>
              </w:rPr>
              <w:t>56,54</w:t>
            </w:r>
          </w:p>
        </w:tc>
        <w:tc>
          <w:tcPr>
            <w:tcW w:w="987" w:type="dxa"/>
            <w:vAlign w:val="center"/>
          </w:tcPr>
          <w:p w14:paraId="53BB0010" w14:textId="1BC72406" w:rsidR="005D5A41" w:rsidRPr="00C33B99" w:rsidRDefault="005D5A41" w:rsidP="005D5A41">
            <w:pPr>
              <w:jc w:val="center"/>
              <w:rPr>
                <w:color w:val="000000"/>
                <w:sz w:val="18"/>
                <w:szCs w:val="18"/>
              </w:rPr>
            </w:pPr>
            <w:r>
              <w:rPr>
                <w:color w:val="000000"/>
                <w:sz w:val="18"/>
                <w:szCs w:val="18"/>
              </w:rPr>
              <w:t>56,49</w:t>
            </w:r>
          </w:p>
        </w:tc>
        <w:tc>
          <w:tcPr>
            <w:tcW w:w="987" w:type="dxa"/>
            <w:vAlign w:val="center"/>
          </w:tcPr>
          <w:p w14:paraId="47FE3D2E" w14:textId="24E415E5" w:rsidR="005D5A41" w:rsidRPr="00C33B99" w:rsidRDefault="005D5A41" w:rsidP="005D5A41">
            <w:pPr>
              <w:jc w:val="center"/>
              <w:rPr>
                <w:color w:val="000000"/>
                <w:sz w:val="18"/>
                <w:szCs w:val="18"/>
              </w:rPr>
            </w:pPr>
            <w:r>
              <w:rPr>
                <w:color w:val="000000"/>
                <w:sz w:val="18"/>
                <w:szCs w:val="18"/>
              </w:rPr>
              <w:t>56,49</w:t>
            </w:r>
          </w:p>
        </w:tc>
        <w:tc>
          <w:tcPr>
            <w:tcW w:w="987" w:type="dxa"/>
            <w:vAlign w:val="center"/>
          </w:tcPr>
          <w:p w14:paraId="7F7DDF9B" w14:textId="7E3142B7" w:rsidR="005D5A41" w:rsidRPr="00C33B99" w:rsidRDefault="005D5A41" w:rsidP="005D5A41">
            <w:pPr>
              <w:jc w:val="center"/>
              <w:rPr>
                <w:color w:val="000000"/>
                <w:sz w:val="18"/>
                <w:szCs w:val="18"/>
              </w:rPr>
            </w:pPr>
            <w:r>
              <w:rPr>
                <w:color w:val="000000"/>
                <w:sz w:val="18"/>
                <w:szCs w:val="18"/>
              </w:rPr>
              <w:t>56,49</w:t>
            </w:r>
          </w:p>
        </w:tc>
        <w:tc>
          <w:tcPr>
            <w:tcW w:w="987" w:type="dxa"/>
            <w:vAlign w:val="center"/>
          </w:tcPr>
          <w:p w14:paraId="1AF82B9B" w14:textId="2B44C24D" w:rsidR="005D5A41" w:rsidRPr="00C33B99" w:rsidRDefault="005D5A41" w:rsidP="005D5A41">
            <w:pPr>
              <w:jc w:val="center"/>
              <w:rPr>
                <w:color w:val="000000"/>
                <w:sz w:val="18"/>
                <w:szCs w:val="18"/>
              </w:rPr>
            </w:pPr>
            <w:r>
              <w:rPr>
                <w:color w:val="000000"/>
                <w:sz w:val="18"/>
                <w:szCs w:val="18"/>
              </w:rPr>
              <w:t>56,49</w:t>
            </w:r>
          </w:p>
        </w:tc>
        <w:tc>
          <w:tcPr>
            <w:tcW w:w="987" w:type="dxa"/>
            <w:vAlign w:val="center"/>
          </w:tcPr>
          <w:p w14:paraId="3DAD9B2C" w14:textId="0C382301" w:rsidR="005D5A41" w:rsidRPr="00C33B99" w:rsidRDefault="005D5A41" w:rsidP="005D5A41">
            <w:pPr>
              <w:jc w:val="center"/>
              <w:rPr>
                <w:color w:val="000000"/>
                <w:sz w:val="18"/>
                <w:szCs w:val="18"/>
              </w:rPr>
            </w:pPr>
            <w:r>
              <w:rPr>
                <w:color w:val="000000"/>
                <w:sz w:val="18"/>
                <w:szCs w:val="18"/>
              </w:rPr>
              <w:t>56,49</w:t>
            </w:r>
          </w:p>
        </w:tc>
        <w:tc>
          <w:tcPr>
            <w:tcW w:w="987" w:type="dxa"/>
            <w:vAlign w:val="center"/>
          </w:tcPr>
          <w:p w14:paraId="4826B3DC" w14:textId="7FB5E5BA" w:rsidR="005D5A41" w:rsidRPr="00C33B99" w:rsidRDefault="005D5A41" w:rsidP="005D5A41">
            <w:pPr>
              <w:jc w:val="center"/>
              <w:rPr>
                <w:color w:val="000000"/>
                <w:sz w:val="18"/>
                <w:szCs w:val="18"/>
              </w:rPr>
            </w:pPr>
            <w:r>
              <w:rPr>
                <w:color w:val="000000"/>
                <w:sz w:val="18"/>
                <w:szCs w:val="18"/>
              </w:rPr>
              <w:t>56,49</w:t>
            </w:r>
          </w:p>
        </w:tc>
        <w:tc>
          <w:tcPr>
            <w:tcW w:w="987" w:type="dxa"/>
            <w:vAlign w:val="center"/>
          </w:tcPr>
          <w:p w14:paraId="0FCEE6B3" w14:textId="76F0973A" w:rsidR="005D5A41" w:rsidRPr="00C33B99" w:rsidRDefault="005D5A41" w:rsidP="005D5A41">
            <w:pPr>
              <w:jc w:val="center"/>
              <w:rPr>
                <w:color w:val="000000"/>
                <w:sz w:val="18"/>
                <w:szCs w:val="18"/>
              </w:rPr>
            </w:pPr>
            <w:r>
              <w:rPr>
                <w:color w:val="000000"/>
                <w:sz w:val="18"/>
                <w:szCs w:val="18"/>
              </w:rPr>
              <w:t>56,49</w:t>
            </w:r>
          </w:p>
        </w:tc>
        <w:tc>
          <w:tcPr>
            <w:tcW w:w="987" w:type="dxa"/>
            <w:vAlign w:val="center"/>
          </w:tcPr>
          <w:p w14:paraId="0F752A76" w14:textId="523380EE" w:rsidR="005D5A41" w:rsidRPr="00C33B99" w:rsidRDefault="005D5A41" w:rsidP="005D5A41">
            <w:pPr>
              <w:jc w:val="center"/>
              <w:rPr>
                <w:color w:val="000000"/>
                <w:sz w:val="18"/>
                <w:szCs w:val="18"/>
              </w:rPr>
            </w:pPr>
            <w:r>
              <w:rPr>
                <w:color w:val="000000"/>
                <w:sz w:val="18"/>
                <w:szCs w:val="18"/>
              </w:rPr>
              <w:t>56,49</w:t>
            </w:r>
          </w:p>
        </w:tc>
        <w:tc>
          <w:tcPr>
            <w:tcW w:w="987" w:type="dxa"/>
            <w:vAlign w:val="center"/>
          </w:tcPr>
          <w:p w14:paraId="1CEAA4A5" w14:textId="42DA8622" w:rsidR="005D5A41" w:rsidRPr="00C33B99" w:rsidRDefault="005D5A41" w:rsidP="005D5A41">
            <w:pPr>
              <w:jc w:val="center"/>
              <w:rPr>
                <w:color w:val="000000"/>
                <w:sz w:val="18"/>
                <w:szCs w:val="18"/>
              </w:rPr>
            </w:pPr>
            <w:r>
              <w:rPr>
                <w:color w:val="000000"/>
                <w:sz w:val="18"/>
                <w:szCs w:val="18"/>
              </w:rPr>
              <w:t>56,49</w:t>
            </w:r>
          </w:p>
        </w:tc>
      </w:tr>
      <w:tr w:rsidR="005D5A41" w:rsidRPr="001617C3" w14:paraId="6150CFCF" w14:textId="77777777" w:rsidTr="00160E43">
        <w:trPr>
          <w:cantSplit/>
        </w:trPr>
        <w:tc>
          <w:tcPr>
            <w:tcW w:w="542" w:type="dxa"/>
            <w:vMerge/>
            <w:vAlign w:val="center"/>
          </w:tcPr>
          <w:p w14:paraId="54263588" w14:textId="77777777" w:rsidR="005D5A41" w:rsidRPr="001617C3" w:rsidRDefault="005D5A41" w:rsidP="005D5A41">
            <w:pPr>
              <w:jc w:val="center"/>
              <w:rPr>
                <w:sz w:val="18"/>
                <w:szCs w:val="18"/>
              </w:rPr>
            </w:pPr>
          </w:p>
        </w:tc>
        <w:tc>
          <w:tcPr>
            <w:tcW w:w="1456" w:type="dxa"/>
            <w:vMerge/>
            <w:vAlign w:val="center"/>
          </w:tcPr>
          <w:p w14:paraId="58E07234" w14:textId="77777777" w:rsidR="005D5A41" w:rsidRPr="001617C3" w:rsidRDefault="005D5A41" w:rsidP="005D5A41">
            <w:pPr>
              <w:jc w:val="center"/>
              <w:rPr>
                <w:sz w:val="18"/>
                <w:szCs w:val="18"/>
              </w:rPr>
            </w:pPr>
          </w:p>
        </w:tc>
        <w:tc>
          <w:tcPr>
            <w:tcW w:w="1705" w:type="dxa"/>
            <w:vAlign w:val="center"/>
          </w:tcPr>
          <w:p w14:paraId="358A1FE4" w14:textId="77777777" w:rsidR="005D5A41" w:rsidRPr="001617C3" w:rsidRDefault="005D5A41" w:rsidP="005D5A41">
            <w:pPr>
              <w:pStyle w:val="TableStyle"/>
              <w:jc w:val="center"/>
              <w:rPr>
                <w:rFonts w:cs="Times New Roman"/>
                <w:sz w:val="18"/>
                <w:szCs w:val="18"/>
              </w:rPr>
            </w:pPr>
            <w:r>
              <w:rPr>
                <w:color w:val="000000"/>
                <w:sz w:val="18"/>
                <w:szCs w:val="18"/>
              </w:rPr>
              <w:t xml:space="preserve">Углерода оксид (углерод оксид; углерод </w:t>
            </w:r>
            <w:proofErr w:type="spellStart"/>
            <w:r>
              <w:rPr>
                <w:color w:val="000000"/>
                <w:sz w:val="18"/>
                <w:szCs w:val="18"/>
              </w:rPr>
              <w:t>моноокись</w:t>
            </w:r>
            <w:proofErr w:type="spellEnd"/>
            <w:r>
              <w:rPr>
                <w:color w:val="000000"/>
                <w:sz w:val="18"/>
                <w:szCs w:val="18"/>
              </w:rPr>
              <w:t>; угарный газ)</w:t>
            </w:r>
          </w:p>
        </w:tc>
        <w:tc>
          <w:tcPr>
            <w:tcW w:w="987" w:type="dxa"/>
            <w:vAlign w:val="center"/>
          </w:tcPr>
          <w:p w14:paraId="0EF62FFE" w14:textId="642F0A31" w:rsidR="005D5A41" w:rsidRPr="00C33B99" w:rsidRDefault="005D5A41" w:rsidP="005D5A41">
            <w:pPr>
              <w:jc w:val="center"/>
              <w:rPr>
                <w:color w:val="000000"/>
                <w:sz w:val="18"/>
                <w:szCs w:val="18"/>
              </w:rPr>
            </w:pPr>
            <w:r>
              <w:rPr>
                <w:color w:val="000000"/>
                <w:sz w:val="18"/>
                <w:szCs w:val="18"/>
              </w:rPr>
              <w:t>91,80</w:t>
            </w:r>
          </w:p>
        </w:tc>
        <w:tc>
          <w:tcPr>
            <w:tcW w:w="987" w:type="dxa"/>
            <w:vAlign w:val="center"/>
          </w:tcPr>
          <w:p w14:paraId="159BE5AA" w14:textId="4B066142" w:rsidR="005D5A41" w:rsidRPr="00C33B99" w:rsidRDefault="005D5A41" w:rsidP="005D5A41">
            <w:pPr>
              <w:jc w:val="center"/>
              <w:rPr>
                <w:color w:val="000000"/>
                <w:sz w:val="18"/>
                <w:szCs w:val="18"/>
              </w:rPr>
            </w:pPr>
            <w:r>
              <w:rPr>
                <w:color w:val="000000"/>
                <w:sz w:val="18"/>
                <w:szCs w:val="18"/>
              </w:rPr>
              <w:t>84,73</w:t>
            </w:r>
          </w:p>
        </w:tc>
        <w:tc>
          <w:tcPr>
            <w:tcW w:w="987" w:type="dxa"/>
            <w:vAlign w:val="center"/>
          </w:tcPr>
          <w:p w14:paraId="18C65BB0" w14:textId="4E4CFEE9" w:rsidR="005D5A41" w:rsidRPr="00C33B99" w:rsidRDefault="005D5A41" w:rsidP="005D5A41">
            <w:pPr>
              <w:jc w:val="center"/>
              <w:rPr>
                <w:color w:val="000000"/>
                <w:sz w:val="18"/>
                <w:szCs w:val="18"/>
              </w:rPr>
            </w:pPr>
            <w:r>
              <w:rPr>
                <w:color w:val="000000"/>
                <w:sz w:val="18"/>
                <w:szCs w:val="18"/>
              </w:rPr>
              <w:t>84,71</w:t>
            </w:r>
          </w:p>
        </w:tc>
        <w:tc>
          <w:tcPr>
            <w:tcW w:w="987" w:type="dxa"/>
            <w:vAlign w:val="center"/>
          </w:tcPr>
          <w:p w14:paraId="0CB839DF" w14:textId="64F2DB15" w:rsidR="005D5A41" w:rsidRPr="00C33B99" w:rsidRDefault="005D5A41" w:rsidP="005D5A41">
            <w:pPr>
              <w:jc w:val="center"/>
              <w:rPr>
                <w:color w:val="000000"/>
                <w:sz w:val="18"/>
                <w:szCs w:val="18"/>
              </w:rPr>
            </w:pPr>
            <w:r>
              <w:rPr>
                <w:color w:val="000000"/>
                <w:sz w:val="18"/>
                <w:szCs w:val="18"/>
              </w:rPr>
              <w:t>84,71</w:t>
            </w:r>
          </w:p>
        </w:tc>
        <w:tc>
          <w:tcPr>
            <w:tcW w:w="987" w:type="dxa"/>
            <w:vAlign w:val="center"/>
          </w:tcPr>
          <w:p w14:paraId="1290C5B4" w14:textId="4489D33B" w:rsidR="005D5A41" w:rsidRPr="00C33B99" w:rsidRDefault="005D5A41" w:rsidP="005D5A41">
            <w:pPr>
              <w:jc w:val="center"/>
              <w:rPr>
                <w:color w:val="000000"/>
                <w:sz w:val="18"/>
                <w:szCs w:val="18"/>
              </w:rPr>
            </w:pPr>
            <w:r>
              <w:rPr>
                <w:color w:val="000000"/>
                <w:sz w:val="18"/>
                <w:szCs w:val="18"/>
              </w:rPr>
              <w:t>84,71</w:t>
            </w:r>
          </w:p>
        </w:tc>
        <w:tc>
          <w:tcPr>
            <w:tcW w:w="987" w:type="dxa"/>
            <w:vAlign w:val="center"/>
          </w:tcPr>
          <w:p w14:paraId="56FD4BE0" w14:textId="26539D17" w:rsidR="005D5A41" w:rsidRPr="00C33B99" w:rsidRDefault="005D5A41" w:rsidP="005D5A41">
            <w:pPr>
              <w:jc w:val="center"/>
              <w:rPr>
                <w:color w:val="000000"/>
                <w:sz w:val="18"/>
                <w:szCs w:val="18"/>
              </w:rPr>
            </w:pPr>
            <w:r>
              <w:rPr>
                <w:color w:val="000000"/>
                <w:sz w:val="18"/>
                <w:szCs w:val="18"/>
              </w:rPr>
              <w:t>84,71</w:t>
            </w:r>
          </w:p>
        </w:tc>
        <w:tc>
          <w:tcPr>
            <w:tcW w:w="987" w:type="dxa"/>
            <w:vAlign w:val="center"/>
          </w:tcPr>
          <w:p w14:paraId="4E54C723" w14:textId="4C87627F" w:rsidR="005D5A41" w:rsidRPr="00C33B99" w:rsidRDefault="005D5A41" w:rsidP="005D5A41">
            <w:pPr>
              <w:jc w:val="center"/>
              <w:rPr>
                <w:color w:val="000000"/>
                <w:sz w:val="18"/>
                <w:szCs w:val="18"/>
              </w:rPr>
            </w:pPr>
            <w:r>
              <w:rPr>
                <w:color w:val="000000"/>
                <w:sz w:val="18"/>
                <w:szCs w:val="18"/>
              </w:rPr>
              <w:t>84,71</w:t>
            </w:r>
          </w:p>
        </w:tc>
        <w:tc>
          <w:tcPr>
            <w:tcW w:w="987" w:type="dxa"/>
            <w:vAlign w:val="center"/>
          </w:tcPr>
          <w:p w14:paraId="25685FBC" w14:textId="5A376774" w:rsidR="005D5A41" w:rsidRPr="00C33B99" w:rsidRDefault="005D5A41" w:rsidP="005D5A41">
            <w:pPr>
              <w:jc w:val="center"/>
              <w:rPr>
                <w:color w:val="000000"/>
                <w:sz w:val="18"/>
                <w:szCs w:val="18"/>
              </w:rPr>
            </w:pPr>
            <w:r>
              <w:rPr>
                <w:color w:val="000000"/>
                <w:sz w:val="18"/>
                <w:szCs w:val="18"/>
              </w:rPr>
              <w:t>84,71</w:t>
            </w:r>
          </w:p>
        </w:tc>
        <w:tc>
          <w:tcPr>
            <w:tcW w:w="987" w:type="dxa"/>
            <w:vAlign w:val="center"/>
          </w:tcPr>
          <w:p w14:paraId="302D76DB" w14:textId="0B51DC18" w:rsidR="005D5A41" w:rsidRPr="00C33B99" w:rsidRDefault="005D5A41" w:rsidP="005D5A41">
            <w:pPr>
              <w:jc w:val="center"/>
              <w:rPr>
                <w:color w:val="000000"/>
                <w:sz w:val="18"/>
                <w:szCs w:val="18"/>
              </w:rPr>
            </w:pPr>
            <w:r>
              <w:rPr>
                <w:color w:val="000000"/>
                <w:sz w:val="18"/>
                <w:szCs w:val="18"/>
              </w:rPr>
              <w:t>84,71</w:t>
            </w:r>
          </w:p>
        </w:tc>
        <w:tc>
          <w:tcPr>
            <w:tcW w:w="987" w:type="dxa"/>
            <w:vAlign w:val="center"/>
          </w:tcPr>
          <w:p w14:paraId="5B3574F1" w14:textId="5236051F" w:rsidR="005D5A41" w:rsidRPr="00C33B99" w:rsidRDefault="005D5A41" w:rsidP="005D5A41">
            <w:pPr>
              <w:jc w:val="center"/>
              <w:rPr>
                <w:color w:val="000000"/>
                <w:sz w:val="18"/>
                <w:szCs w:val="18"/>
              </w:rPr>
            </w:pPr>
            <w:r>
              <w:rPr>
                <w:color w:val="000000"/>
                <w:sz w:val="18"/>
                <w:szCs w:val="18"/>
              </w:rPr>
              <w:t>84,71</w:t>
            </w:r>
          </w:p>
        </w:tc>
        <w:tc>
          <w:tcPr>
            <w:tcW w:w="987" w:type="dxa"/>
            <w:vAlign w:val="center"/>
          </w:tcPr>
          <w:p w14:paraId="2CD42309" w14:textId="30D6F8D6" w:rsidR="005D5A41" w:rsidRPr="00C33B99" w:rsidRDefault="005D5A41" w:rsidP="005D5A41">
            <w:pPr>
              <w:jc w:val="center"/>
              <w:rPr>
                <w:color w:val="000000"/>
                <w:sz w:val="18"/>
                <w:szCs w:val="18"/>
              </w:rPr>
            </w:pPr>
            <w:r>
              <w:rPr>
                <w:color w:val="000000"/>
                <w:sz w:val="18"/>
                <w:szCs w:val="18"/>
              </w:rPr>
              <w:t>84,71</w:t>
            </w:r>
          </w:p>
        </w:tc>
      </w:tr>
      <w:tr w:rsidR="005D5A41" w:rsidRPr="001617C3" w14:paraId="1DE62665" w14:textId="77777777" w:rsidTr="00FC3FD3">
        <w:tc>
          <w:tcPr>
            <w:tcW w:w="542" w:type="dxa"/>
            <w:vMerge/>
            <w:vAlign w:val="center"/>
          </w:tcPr>
          <w:p w14:paraId="7441133C" w14:textId="77777777" w:rsidR="005D5A41" w:rsidRPr="001617C3" w:rsidRDefault="005D5A41" w:rsidP="005D5A41">
            <w:pPr>
              <w:jc w:val="center"/>
              <w:rPr>
                <w:sz w:val="18"/>
                <w:szCs w:val="18"/>
              </w:rPr>
            </w:pPr>
          </w:p>
        </w:tc>
        <w:tc>
          <w:tcPr>
            <w:tcW w:w="1456" w:type="dxa"/>
            <w:vMerge/>
            <w:vAlign w:val="center"/>
          </w:tcPr>
          <w:p w14:paraId="7F8BD93B" w14:textId="77777777" w:rsidR="005D5A41" w:rsidRPr="001617C3" w:rsidRDefault="005D5A41" w:rsidP="005D5A41">
            <w:pPr>
              <w:jc w:val="center"/>
              <w:rPr>
                <w:sz w:val="18"/>
                <w:szCs w:val="18"/>
              </w:rPr>
            </w:pPr>
          </w:p>
        </w:tc>
        <w:tc>
          <w:tcPr>
            <w:tcW w:w="1705" w:type="dxa"/>
            <w:vAlign w:val="center"/>
          </w:tcPr>
          <w:p w14:paraId="3319B721" w14:textId="77777777" w:rsidR="005D5A41" w:rsidRPr="001617C3" w:rsidRDefault="005D5A41" w:rsidP="005D5A41">
            <w:pPr>
              <w:pStyle w:val="TableStyle"/>
              <w:jc w:val="center"/>
              <w:rPr>
                <w:rFonts w:cs="Times New Roman"/>
                <w:sz w:val="18"/>
                <w:szCs w:val="18"/>
              </w:rPr>
            </w:pPr>
            <w:proofErr w:type="spellStart"/>
            <w:r>
              <w:rPr>
                <w:color w:val="000000"/>
                <w:sz w:val="18"/>
                <w:szCs w:val="18"/>
              </w:rPr>
              <w:t>Бенз</w:t>
            </w:r>
            <w:proofErr w:type="spellEnd"/>
            <w:r>
              <w:rPr>
                <w:color w:val="000000"/>
                <w:sz w:val="18"/>
                <w:szCs w:val="18"/>
              </w:rPr>
              <w:t>(а)</w:t>
            </w:r>
            <w:proofErr w:type="spellStart"/>
            <w:r>
              <w:rPr>
                <w:color w:val="000000"/>
                <w:sz w:val="18"/>
                <w:szCs w:val="18"/>
              </w:rPr>
              <w:t>пирен</w:t>
            </w:r>
            <w:proofErr w:type="spellEnd"/>
          </w:p>
        </w:tc>
        <w:tc>
          <w:tcPr>
            <w:tcW w:w="987" w:type="dxa"/>
            <w:vAlign w:val="center"/>
          </w:tcPr>
          <w:p w14:paraId="7C9328DA" w14:textId="39881033" w:rsidR="005D5A41" w:rsidRPr="00C33B99" w:rsidRDefault="005D5A41" w:rsidP="005D5A41">
            <w:pPr>
              <w:jc w:val="center"/>
              <w:rPr>
                <w:color w:val="000000"/>
                <w:sz w:val="18"/>
                <w:szCs w:val="18"/>
              </w:rPr>
            </w:pPr>
            <w:r>
              <w:rPr>
                <w:color w:val="000000"/>
                <w:sz w:val="18"/>
                <w:szCs w:val="18"/>
              </w:rPr>
              <w:t>0,00</w:t>
            </w:r>
          </w:p>
        </w:tc>
        <w:tc>
          <w:tcPr>
            <w:tcW w:w="987" w:type="dxa"/>
            <w:vAlign w:val="center"/>
          </w:tcPr>
          <w:p w14:paraId="3493386B" w14:textId="0C7AB719" w:rsidR="005D5A41" w:rsidRPr="00C33B99" w:rsidRDefault="005D5A41" w:rsidP="005D5A41">
            <w:pPr>
              <w:jc w:val="center"/>
              <w:rPr>
                <w:color w:val="000000"/>
                <w:sz w:val="18"/>
                <w:szCs w:val="18"/>
              </w:rPr>
            </w:pPr>
            <w:r>
              <w:rPr>
                <w:color w:val="000000"/>
                <w:sz w:val="18"/>
                <w:szCs w:val="18"/>
              </w:rPr>
              <w:t>0,00</w:t>
            </w:r>
          </w:p>
        </w:tc>
        <w:tc>
          <w:tcPr>
            <w:tcW w:w="987" w:type="dxa"/>
            <w:vAlign w:val="center"/>
          </w:tcPr>
          <w:p w14:paraId="0EE83937" w14:textId="51CC7DFB" w:rsidR="005D5A41" w:rsidRPr="00C33B99" w:rsidRDefault="005D5A41" w:rsidP="005D5A41">
            <w:pPr>
              <w:jc w:val="center"/>
              <w:rPr>
                <w:color w:val="000000"/>
                <w:sz w:val="18"/>
                <w:szCs w:val="18"/>
              </w:rPr>
            </w:pPr>
            <w:r>
              <w:rPr>
                <w:color w:val="000000"/>
                <w:sz w:val="18"/>
                <w:szCs w:val="18"/>
              </w:rPr>
              <w:t>0,00</w:t>
            </w:r>
          </w:p>
        </w:tc>
        <w:tc>
          <w:tcPr>
            <w:tcW w:w="987" w:type="dxa"/>
            <w:vAlign w:val="center"/>
          </w:tcPr>
          <w:p w14:paraId="7DE7AC5F" w14:textId="6E152129" w:rsidR="005D5A41" w:rsidRPr="00C33B99" w:rsidRDefault="005D5A41" w:rsidP="005D5A41">
            <w:pPr>
              <w:jc w:val="center"/>
              <w:rPr>
                <w:color w:val="000000"/>
                <w:sz w:val="18"/>
                <w:szCs w:val="18"/>
              </w:rPr>
            </w:pPr>
            <w:r>
              <w:rPr>
                <w:color w:val="000000"/>
                <w:sz w:val="18"/>
                <w:szCs w:val="18"/>
              </w:rPr>
              <w:t>0,00</w:t>
            </w:r>
          </w:p>
        </w:tc>
        <w:tc>
          <w:tcPr>
            <w:tcW w:w="987" w:type="dxa"/>
            <w:vAlign w:val="center"/>
          </w:tcPr>
          <w:p w14:paraId="3BCCBDF6" w14:textId="6DDEBD31" w:rsidR="005D5A41" w:rsidRPr="00C33B99" w:rsidRDefault="005D5A41" w:rsidP="005D5A41">
            <w:pPr>
              <w:jc w:val="center"/>
              <w:rPr>
                <w:color w:val="000000"/>
                <w:sz w:val="18"/>
                <w:szCs w:val="18"/>
              </w:rPr>
            </w:pPr>
            <w:r>
              <w:rPr>
                <w:color w:val="000000"/>
                <w:sz w:val="18"/>
                <w:szCs w:val="18"/>
              </w:rPr>
              <w:t>0,00</w:t>
            </w:r>
          </w:p>
        </w:tc>
        <w:tc>
          <w:tcPr>
            <w:tcW w:w="987" w:type="dxa"/>
            <w:vAlign w:val="center"/>
          </w:tcPr>
          <w:p w14:paraId="38A04D2D" w14:textId="2B9C5B30" w:rsidR="005D5A41" w:rsidRPr="00C33B99" w:rsidRDefault="005D5A41" w:rsidP="005D5A41">
            <w:pPr>
              <w:jc w:val="center"/>
              <w:rPr>
                <w:color w:val="000000"/>
                <w:sz w:val="18"/>
                <w:szCs w:val="18"/>
              </w:rPr>
            </w:pPr>
            <w:r>
              <w:rPr>
                <w:color w:val="000000"/>
                <w:sz w:val="18"/>
                <w:szCs w:val="18"/>
              </w:rPr>
              <w:t>0,00</w:t>
            </w:r>
          </w:p>
        </w:tc>
        <w:tc>
          <w:tcPr>
            <w:tcW w:w="987" w:type="dxa"/>
            <w:vAlign w:val="center"/>
          </w:tcPr>
          <w:p w14:paraId="78BD83C5" w14:textId="7B199CCD" w:rsidR="005D5A41" w:rsidRPr="00C33B99" w:rsidRDefault="005D5A41" w:rsidP="005D5A41">
            <w:pPr>
              <w:jc w:val="center"/>
              <w:rPr>
                <w:color w:val="000000"/>
                <w:sz w:val="18"/>
                <w:szCs w:val="18"/>
              </w:rPr>
            </w:pPr>
            <w:r>
              <w:rPr>
                <w:color w:val="000000"/>
                <w:sz w:val="18"/>
                <w:szCs w:val="18"/>
              </w:rPr>
              <w:t>0,00</w:t>
            </w:r>
          </w:p>
        </w:tc>
        <w:tc>
          <w:tcPr>
            <w:tcW w:w="987" w:type="dxa"/>
            <w:vAlign w:val="center"/>
          </w:tcPr>
          <w:p w14:paraId="19752743" w14:textId="68F98587" w:rsidR="005D5A41" w:rsidRPr="00C33B99" w:rsidRDefault="005D5A41" w:rsidP="005D5A41">
            <w:pPr>
              <w:jc w:val="center"/>
              <w:rPr>
                <w:color w:val="000000"/>
                <w:sz w:val="18"/>
                <w:szCs w:val="18"/>
              </w:rPr>
            </w:pPr>
            <w:r>
              <w:rPr>
                <w:color w:val="000000"/>
                <w:sz w:val="18"/>
                <w:szCs w:val="18"/>
              </w:rPr>
              <w:t>0,00</w:t>
            </w:r>
          </w:p>
        </w:tc>
        <w:tc>
          <w:tcPr>
            <w:tcW w:w="987" w:type="dxa"/>
            <w:vAlign w:val="center"/>
          </w:tcPr>
          <w:p w14:paraId="3E6FF135" w14:textId="41C04D2C" w:rsidR="005D5A41" w:rsidRPr="00C33B99" w:rsidRDefault="005D5A41" w:rsidP="005D5A41">
            <w:pPr>
              <w:jc w:val="center"/>
              <w:rPr>
                <w:color w:val="000000"/>
                <w:sz w:val="18"/>
                <w:szCs w:val="18"/>
              </w:rPr>
            </w:pPr>
            <w:r>
              <w:rPr>
                <w:color w:val="000000"/>
                <w:sz w:val="18"/>
                <w:szCs w:val="18"/>
              </w:rPr>
              <w:t>0,00</w:t>
            </w:r>
          </w:p>
        </w:tc>
        <w:tc>
          <w:tcPr>
            <w:tcW w:w="987" w:type="dxa"/>
            <w:vAlign w:val="center"/>
          </w:tcPr>
          <w:p w14:paraId="67855D1C" w14:textId="6092C9EB" w:rsidR="005D5A41" w:rsidRPr="00C33B99" w:rsidRDefault="005D5A41" w:rsidP="005D5A41">
            <w:pPr>
              <w:jc w:val="center"/>
              <w:rPr>
                <w:color w:val="000000"/>
                <w:sz w:val="18"/>
                <w:szCs w:val="18"/>
              </w:rPr>
            </w:pPr>
            <w:r>
              <w:rPr>
                <w:color w:val="000000"/>
                <w:sz w:val="18"/>
                <w:szCs w:val="18"/>
              </w:rPr>
              <w:t>0,00</w:t>
            </w:r>
          </w:p>
        </w:tc>
        <w:tc>
          <w:tcPr>
            <w:tcW w:w="987" w:type="dxa"/>
            <w:vAlign w:val="center"/>
          </w:tcPr>
          <w:p w14:paraId="0251F9BB" w14:textId="46BE86E7" w:rsidR="005D5A41" w:rsidRPr="00C33B99" w:rsidRDefault="005D5A41" w:rsidP="005D5A41">
            <w:pPr>
              <w:jc w:val="center"/>
              <w:rPr>
                <w:color w:val="000000"/>
                <w:sz w:val="18"/>
                <w:szCs w:val="18"/>
              </w:rPr>
            </w:pPr>
            <w:r>
              <w:rPr>
                <w:color w:val="000000"/>
                <w:sz w:val="18"/>
                <w:szCs w:val="18"/>
              </w:rPr>
              <w:t>0,00</w:t>
            </w:r>
          </w:p>
        </w:tc>
      </w:tr>
      <w:tr w:rsidR="005D5A41" w:rsidRPr="001617C3" w14:paraId="58FCAED6" w14:textId="77777777" w:rsidTr="00FC3FD3">
        <w:tc>
          <w:tcPr>
            <w:tcW w:w="542" w:type="dxa"/>
            <w:vMerge/>
            <w:vAlign w:val="center"/>
          </w:tcPr>
          <w:p w14:paraId="215BB1A9" w14:textId="77777777" w:rsidR="005D5A41" w:rsidRPr="001617C3" w:rsidRDefault="005D5A41" w:rsidP="005D5A41">
            <w:pPr>
              <w:jc w:val="center"/>
              <w:rPr>
                <w:sz w:val="18"/>
                <w:szCs w:val="18"/>
              </w:rPr>
            </w:pPr>
          </w:p>
        </w:tc>
        <w:tc>
          <w:tcPr>
            <w:tcW w:w="1456" w:type="dxa"/>
            <w:vMerge/>
            <w:vAlign w:val="center"/>
          </w:tcPr>
          <w:p w14:paraId="55BB5704" w14:textId="77777777" w:rsidR="005D5A41" w:rsidRPr="001617C3" w:rsidRDefault="005D5A41" w:rsidP="005D5A41">
            <w:pPr>
              <w:jc w:val="center"/>
              <w:rPr>
                <w:sz w:val="18"/>
                <w:szCs w:val="18"/>
              </w:rPr>
            </w:pPr>
          </w:p>
        </w:tc>
        <w:tc>
          <w:tcPr>
            <w:tcW w:w="1705" w:type="dxa"/>
            <w:vAlign w:val="center"/>
          </w:tcPr>
          <w:p w14:paraId="0F061E41" w14:textId="77777777" w:rsidR="005D5A41" w:rsidRPr="001617C3" w:rsidRDefault="005D5A41" w:rsidP="005D5A41">
            <w:pPr>
              <w:pStyle w:val="TableStyle"/>
              <w:jc w:val="center"/>
              <w:rPr>
                <w:rFonts w:cs="Times New Roman"/>
                <w:sz w:val="18"/>
                <w:szCs w:val="18"/>
              </w:rPr>
            </w:pPr>
            <w:r>
              <w:rPr>
                <w:color w:val="000000"/>
                <w:sz w:val="18"/>
                <w:szCs w:val="18"/>
              </w:rPr>
              <w:t>Углерод (Пигмент черный)</w:t>
            </w:r>
          </w:p>
        </w:tc>
        <w:tc>
          <w:tcPr>
            <w:tcW w:w="987" w:type="dxa"/>
            <w:vAlign w:val="center"/>
          </w:tcPr>
          <w:p w14:paraId="78C3695E" w14:textId="33AEAB23" w:rsidR="005D5A41" w:rsidRPr="00C33B99" w:rsidRDefault="005D5A41" w:rsidP="005D5A41">
            <w:pPr>
              <w:jc w:val="center"/>
              <w:rPr>
                <w:color w:val="000000"/>
                <w:sz w:val="18"/>
                <w:szCs w:val="18"/>
              </w:rPr>
            </w:pPr>
            <w:r>
              <w:rPr>
                <w:color w:val="000000"/>
                <w:sz w:val="18"/>
                <w:szCs w:val="18"/>
              </w:rPr>
              <w:t>92,70</w:t>
            </w:r>
          </w:p>
        </w:tc>
        <w:tc>
          <w:tcPr>
            <w:tcW w:w="987" w:type="dxa"/>
            <w:vAlign w:val="center"/>
          </w:tcPr>
          <w:p w14:paraId="7BAE3F78" w14:textId="395845EB" w:rsidR="005D5A41" w:rsidRPr="00C33B99" w:rsidRDefault="005D5A41" w:rsidP="005D5A41">
            <w:pPr>
              <w:jc w:val="center"/>
              <w:rPr>
                <w:color w:val="000000"/>
                <w:sz w:val="18"/>
                <w:szCs w:val="18"/>
              </w:rPr>
            </w:pPr>
            <w:r>
              <w:rPr>
                <w:color w:val="000000"/>
                <w:sz w:val="18"/>
                <w:szCs w:val="18"/>
              </w:rPr>
              <w:t>-</w:t>
            </w:r>
          </w:p>
        </w:tc>
        <w:tc>
          <w:tcPr>
            <w:tcW w:w="987" w:type="dxa"/>
            <w:vAlign w:val="center"/>
          </w:tcPr>
          <w:p w14:paraId="66C5D667" w14:textId="4BAEF383" w:rsidR="005D5A41" w:rsidRPr="00C33B99" w:rsidRDefault="005D5A41" w:rsidP="005D5A41">
            <w:pPr>
              <w:jc w:val="center"/>
              <w:rPr>
                <w:color w:val="000000"/>
                <w:sz w:val="18"/>
                <w:szCs w:val="18"/>
              </w:rPr>
            </w:pPr>
            <w:r>
              <w:rPr>
                <w:color w:val="000000"/>
                <w:sz w:val="18"/>
                <w:szCs w:val="18"/>
              </w:rPr>
              <w:t>-</w:t>
            </w:r>
          </w:p>
        </w:tc>
        <w:tc>
          <w:tcPr>
            <w:tcW w:w="987" w:type="dxa"/>
            <w:vAlign w:val="center"/>
          </w:tcPr>
          <w:p w14:paraId="4EBF1857" w14:textId="2A434F65" w:rsidR="005D5A41" w:rsidRPr="00C33B99" w:rsidRDefault="005D5A41" w:rsidP="005D5A41">
            <w:pPr>
              <w:jc w:val="center"/>
              <w:rPr>
                <w:color w:val="000000"/>
                <w:sz w:val="18"/>
                <w:szCs w:val="18"/>
              </w:rPr>
            </w:pPr>
            <w:r>
              <w:rPr>
                <w:color w:val="000000"/>
                <w:sz w:val="18"/>
                <w:szCs w:val="18"/>
              </w:rPr>
              <w:t>-</w:t>
            </w:r>
          </w:p>
        </w:tc>
        <w:tc>
          <w:tcPr>
            <w:tcW w:w="987" w:type="dxa"/>
            <w:vAlign w:val="center"/>
          </w:tcPr>
          <w:p w14:paraId="1415A32A" w14:textId="699E2B95" w:rsidR="005D5A41" w:rsidRPr="00C33B99" w:rsidRDefault="005D5A41" w:rsidP="005D5A41">
            <w:pPr>
              <w:jc w:val="center"/>
              <w:rPr>
                <w:color w:val="000000"/>
                <w:sz w:val="18"/>
                <w:szCs w:val="18"/>
              </w:rPr>
            </w:pPr>
            <w:r>
              <w:rPr>
                <w:color w:val="000000"/>
                <w:sz w:val="18"/>
                <w:szCs w:val="18"/>
              </w:rPr>
              <w:t>-</w:t>
            </w:r>
          </w:p>
        </w:tc>
        <w:tc>
          <w:tcPr>
            <w:tcW w:w="987" w:type="dxa"/>
            <w:vAlign w:val="center"/>
          </w:tcPr>
          <w:p w14:paraId="1D2148C5" w14:textId="78650E73" w:rsidR="005D5A41" w:rsidRPr="00C33B99" w:rsidRDefault="005D5A41" w:rsidP="005D5A41">
            <w:pPr>
              <w:jc w:val="center"/>
              <w:rPr>
                <w:color w:val="000000"/>
                <w:sz w:val="18"/>
                <w:szCs w:val="18"/>
              </w:rPr>
            </w:pPr>
            <w:r>
              <w:rPr>
                <w:color w:val="000000"/>
                <w:sz w:val="18"/>
                <w:szCs w:val="18"/>
              </w:rPr>
              <w:t>-</w:t>
            </w:r>
          </w:p>
        </w:tc>
        <w:tc>
          <w:tcPr>
            <w:tcW w:w="987" w:type="dxa"/>
            <w:vAlign w:val="center"/>
          </w:tcPr>
          <w:p w14:paraId="20F15E1F" w14:textId="08194ADD" w:rsidR="005D5A41" w:rsidRPr="00C33B99" w:rsidRDefault="005D5A41" w:rsidP="005D5A41">
            <w:pPr>
              <w:jc w:val="center"/>
              <w:rPr>
                <w:color w:val="000000"/>
                <w:sz w:val="18"/>
                <w:szCs w:val="18"/>
              </w:rPr>
            </w:pPr>
            <w:r>
              <w:rPr>
                <w:color w:val="000000"/>
                <w:sz w:val="18"/>
                <w:szCs w:val="18"/>
              </w:rPr>
              <w:t>-</w:t>
            </w:r>
          </w:p>
        </w:tc>
        <w:tc>
          <w:tcPr>
            <w:tcW w:w="987" w:type="dxa"/>
            <w:vAlign w:val="center"/>
          </w:tcPr>
          <w:p w14:paraId="66B499B6" w14:textId="0543B22A" w:rsidR="005D5A41" w:rsidRPr="00C33B99" w:rsidRDefault="005D5A41" w:rsidP="005D5A41">
            <w:pPr>
              <w:jc w:val="center"/>
              <w:rPr>
                <w:color w:val="000000"/>
                <w:sz w:val="18"/>
                <w:szCs w:val="18"/>
              </w:rPr>
            </w:pPr>
            <w:r>
              <w:rPr>
                <w:color w:val="000000"/>
                <w:sz w:val="18"/>
                <w:szCs w:val="18"/>
              </w:rPr>
              <w:t>-</w:t>
            </w:r>
          </w:p>
        </w:tc>
        <w:tc>
          <w:tcPr>
            <w:tcW w:w="987" w:type="dxa"/>
            <w:vAlign w:val="center"/>
          </w:tcPr>
          <w:p w14:paraId="3979BBC7" w14:textId="2A998566" w:rsidR="005D5A41" w:rsidRPr="00C33B99" w:rsidRDefault="005D5A41" w:rsidP="005D5A41">
            <w:pPr>
              <w:jc w:val="center"/>
              <w:rPr>
                <w:color w:val="000000"/>
                <w:sz w:val="18"/>
                <w:szCs w:val="18"/>
              </w:rPr>
            </w:pPr>
            <w:r>
              <w:rPr>
                <w:color w:val="000000"/>
                <w:sz w:val="18"/>
                <w:szCs w:val="18"/>
              </w:rPr>
              <w:t>-</w:t>
            </w:r>
          </w:p>
        </w:tc>
        <w:tc>
          <w:tcPr>
            <w:tcW w:w="987" w:type="dxa"/>
            <w:vAlign w:val="center"/>
          </w:tcPr>
          <w:p w14:paraId="0E2580E9" w14:textId="20F54601" w:rsidR="005D5A41" w:rsidRPr="00C33B99" w:rsidRDefault="005D5A41" w:rsidP="005D5A41">
            <w:pPr>
              <w:jc w:val="center"/>
              <w:rPr>
                <w:color w:val="000000"/>
                <w:sz w:val="18"/>
                <w:szCs w:val="18"/>
              </w:rPr>
            </w:pPr>
            <w:r>
              <w:rPr>
                <w:color w:val="000000"/>
                <w:sz w:val="18"/>
                <w:szCs w:val="18"/>
              </w:rPr>
              <w:t>-</w:t>
            </w:r>
          </w:p>
        </w:tc>
        <w:tc>
          <w:tcPr>
            <w:tcW w:w="987" w:type="dxa"/>
            <w:vAlign w:val="center"/>
          </w:tcPr>
          <w:p w14:paraId="4FCF2649" w14:textId="05F6B8CA" w:rsidR="005D5A41" w:rsidRPr="00C33B99" w:rsidRDefault="005D5A41" w:rsidP="005D5A41">
            <w:pPr>
              <w:jc w:val="center"/>
              <w:rPr>
                <w:color w:val="000000"/>
                <w:sz w:val="18"/>
                <w:szCs w:val="18"/>
              </w:rPr>
            </w:pPr>
            <w:r>
              <w:rPr>
                <w:color w:val="000000"/>
                <w:sz w:val="18"/>
                <w:szCs w:val="18"/>
              </w:rPr>
              <w:t>-</w:t>
            </w:r>
          </w:p>
        </w:tc>
      </w:tr>
      <w:tr w:rsidR="005D5A41" w:rsidRPr="001617C3" w14:paraId="49EBFA51" w14:textId="77777777" w:rsidTr="00FC3FD3">
        <w:tc>
          <w:tcPr>
            <w:tcW w:w="542" w:type="dxa"/>
            <w:vMerge/>
            <w:vAlign w:val="center"/>
          </w:tcPr>
          <w:p w14:paraId="70CC2C4B" w14:textId="77777777" w:rsidR="005D5A41" w:rsidRPr="001617C3" w:rsidRDefault="005D5A41" w:rsidP="005D5A41">
            <w:pPr>
              <w:jc w:val="center"/>
              <w:rPr>
                <w:sz w:val="18"/>
                <w:szCs w:val="18"/>
              </w:rPr>
            </w:pPr>
          </w:p>
        </w:tc>
        <w:tc>
          <w:tcPr>
            <w:tcW w:w="1456" w:type="dxa"/>
            <w:vMerge/>
            <w:vAlign w:val="center"/>
          </w:tcPr>
          <w:p w14:paraId="63CC304E" w14:textId="77777777" w:rsidR="005D5A41" w:rsidRPr="001617C3" w:rsidRDefault="005D5A41" w:rsidP="005D5A41">
            <w:pPr>
              <w:jc w:val="center"/>
              <w:rPr>
                <w:sz w:val="18"/>
                <w:szCs w:val="18"/>
              </w:rPr>
            </w:pPr>
          </w:p>
        </w:tc>
        <w:tc>
          <w:tcPr>
            <w:tcW w:w="1705" w:type="dxa"/>
            <w:vAlign w:val="center"/>
          </w:tcPr>
          <w:p w14:paraId="2B66124E" w14:textId="77777777" w:rsidR="005D5A41" w:rsidRPr="001617C3" w:rsidRDefault="005D5A41" w:rsidP="005D5A41">
            <w:pPr>
              <w:pStyle w:val="TableStyle"/>
              <w:jc w:val="center"/>
              <w:rPr>
                <w:rFonts w:cs="Times New Roman"/>
                <w:sz w:val="18"/>
                <w:szCs w:val="18"/>
              </w:rPr>
            </w:pPr>
            <w:r>
              <w:rPr>
                <w:color w:val="000000"/>
                <w:sz w:val="18"/>
                <w:szCs w:val="18"/>
              </w:rPr>
              <w:t>Сера диоксид</w:t>
            </w:r>
          </w:p>
        </w:tc>
        <w:tc>
          <w:tcPr>
            <w:tcW w:w="987" w:type="dxa"/>
            <w:vAlign w:val="center"/>
          </w:tcPr>
          <w:p w14:paraId="05D8F861" w14:textId="78FFC462" w:rsidR="005D5A41" w:rsidRPr="00C33B99" w:rsidRDefault="005D5A41" w:rsidP="005D5A41">
            <w:pPr>
              <w:jc w:val="center"/>
              <w:rPr>
                <w:color w:val="000000"/>
                <w:sz w:val="18"/>
                <w:szCs w:val="18"/>
              </w:rPr>
            </w:pPr>
            <w:r>
              <w:rPr>
                <w:color w:val="000000"/>
                <w:sz w:val="18"/>
                <w:szCs w:val="18"/>
              </w:rPr>
              <w:t>94,28</w:t>
            </w:r>
          </w:p>
        </w:tc>
        <w:tc>
          <w:tcPr>
            <w:tcW w:w="987" w:type="dxa"/>
            <w:vAlign w:val="center"/>
          </w:tcPr>
          <w:p w14:paraId="6FBD63FF" w14:textId="1D1B913A" w:rsidR="005D5A41" w:rsidRPr="00C33B99" w:rsidRDefault="005D5A41" w:rsidP="005D5A41">
            <w:pPr>
              <w:jc w:val="center"/>
              <w:rPr>
                <w:color w:val="000000"/>
                <w:sz w:val="18"/>
                <w:szCs w:val="18"/>
              </w:rPr>
            </w:pPr>
            <w:r>
              <w:rPr>
                <w:color w:val="000000"/>
                <w:sz w:val="18"/>
                <w:szCs w:val="18"/>
              </w:rPr>
              <w:t>-</w:t>
            </w:r>
          </w:p>
        </w:tc>
        <w:tc>
          <w:tcPr>
            <w:tcW w:w="987" w:type="dxa"/>
            <w:vAlign w:val="center"/>
          </w:tcPr>
          <w:p w14:paraId="4FB227C5" w14:textId="06CF273A" w:rsidR="005D5A41" w:rsidRPr="00C33B99" w:rsidRDefault="005D5A41" w:rsidP="005D5A41">
            <w:pPr>
              <w:jc w:val="center"/>
              <w:rPr>
                <w:color w:val="000000"/>
                <w:sz w:val="18"/>
                <w:szCs w:val="18"/>
              </w:rPr>
            </w:pPr>
            <w:r>
              <w:rPr>
                <w:color w:val="000000"/>
                <w:sz w:val="18"/>
                <w:szCs w:val="18"/>
              </w:rPr>
              <w:t>-</w:t>
            </w:r>
          </w:p>
        </w:tc>
        <w:tc>
          <w:tcPr>
            <w:tcW w:w="987" w:type="dxa"/>
            <w:vAlign w:val="center"/>
          </w:tcPr>
          <w:p w14:paraId="00AC8D68" w14:textId="0157D237" w:rsidR="005D5A41" w:rsidRPr="00C33B99" w:rsidRDefault="005D5A41" w:rsidP="005D5A41">
            <w:pPr>
              <w:jc w:val="center"/>
              <w:rPr>
                <w:color w:val="000000"/>
                <w:sz w:val="18"/>
                <w:szCs w:val="18"/>
              </w:rPr>
            </w:pPr>
            <w:r>
              <w:rPr>
                <w:color w:val="000000"/>
                <w:sz w:val="18"/>
                <w:szCs w:val="18"/>
              </w:rPr>
              <w:t>-</w:t>
            </w:r>
          </w:p>
        </w:tc>
        <w:tc>
          <w:tcPr>
            <w:tcW w:w="987" w:type="dxa"/>
            <w:vAlign w:val="center"/>
          </w:tcPr>
          <w:p w14:paraId="76B98447" w14:textId="1F0DAE39" w:rsidR="005D5A41" w:rsidRPr="00C33B99" w:rsidRDefault="005D5A41" w:rsidP="005D5A41">
            <w:pPr>
              <w:jc w:val="center"/>
              <w:rPr>
                <w:color w:val="000000"/>
                <w:sz w:val="18"/>
                <w:szCs w:val="18"/>
              </w:rPr>
            </w:pPr>
            <w:r>
              <w:rPr>
                <w:color w:val="000000"/>
                <w:sz w:val="18"/>
                <w:szCs w:val="18"/>
              </w:rPr>
              <w:t>-</w:t>
            </w:r>
          </w:p>
        </w:tc>
        <w:tc>
          <w:tcPr>
            <w:tcW w:w="987" w:type="dxa"/>
            <w:vAlign w:val="center"/>
          </w:tcPr>
          <w:p w14:paraId="46148C28" w14:textId="68F1D120" w:rsidR="005D5A41" w:rsidRPr="00C33B99" w:rsidRDefault="005D5A41" w:rsidP="005D5A41">
            <w:pPr>
              <w:jc w:val="center"/>
              <w:rPr>
                <w:color w:val="000000"/>
                <w:sz w:val="18"/>
                <w:szCs w:val="18"/>
              </w:rPr>
            </w:pPr>
            <w:r>
              <w:rPr>
                <w:color w:val="000000"/>
                <w:sz w:val="18"/>
                <w:szCs w:val="18"/>
              </w:rPr>
              <w:t>-</w:t>
            </w:r>
          </w:p>
        </w:tc>
        <w:tc>
          <w:tcPr>
            <w:tcW w:w="987" w:type="dxa"/>
            <w:vAlign w:val="center"/>
          </w:tcPr>
          <w:p w14:paraId="1D51C35C" w14:textId="6C7D21E6" w:rsidR="005D5A41" w:rsidRPr="00C33B99" w:rsidRDefault="005D5A41" w:rsidP="005D5A41">
            <w:pPr>
              <w:jc w:val="center"/>
              <w:rPr>
                <w:color w:val="000000"/>
                <w:sz w:val="18"/>
                <w:szCs w:val="18"/>
              </w:rPr>
            </w:pPr>
            <w:r>
              <w:rPr>
                <w:color w:val="000000"/>
                <w:sz w:val="18"/>
                <w:szCs w:val="18"/>
              </w:rPr>
              <w:t>-</w:t>
            </w:r>
          </w:p>
        </w:tc>
        <w:tc>
          <w:tcPr>
            <w:tcW w:w="987" w:type="dxa"/>
            <w:vAlign w:val="center"/>
          </w:tcPr>
          <w:p w14:paraId="64C05851" w14:textId="32F66785" w:rsidR="005D5A41" w:rsidRPr="00C33B99" w:rsidRDefault="005D5A41" w:rsidP="005D5A41">
            <w:pPr>
              <w:jc w:val="center"/>
              <w:rPr>
                <w:color w:val="000000"/>
                <w:sz w:val="18"/>
                <w:szCs w:val="18"/>
              </w:rPr>
            </w:pPr>
            <w:r>
              <w:rPr>
                <w:color w:val="000000"/>
                <w:sz w:val="18"/>
                <w:szCs w:val="18"/>
              </w:rPr>
              <w:t>-</w:t>
            </w:r>
          </w:p>
        </w:tc>
        <w:tc>
          <w:tcPr>
            <w:tcW w:w="987" w:type="dxa"/>
            <w:vAlign w:val="center"/>
          </w:tcPr>
          <w:p w14:paraId="42090899" w14:textId="1B21AC37" w:rsidR="005D5A41" w:rsidRPr="00C33B99" w:rsidRDefault="005D5A41" w:rsidP="005D5A41">
            <w:pPr>
              <w:jc w:val="center"/>
              <w:rPr>
                <w:color w:val="000000"/>
                <w:sz w:val="18"/>
                <w:szCs w:val="18"/>
              </w:rPr>
            </w:pPr>
            <w:r>
              <w:rPr>
                <w:color w:val="000000"/>
                <w:sz w:val="18"/>
                <w:szCs w:val="18"/>
              </w:rPr>
              <w:t>-</w:t>
            </w:r>
          </w:p>
        </w:tc>
        <w:tc>
          <w:tcPr>
            <w:tcW w:w="987" w:type="dxa"/>
            <w:vAlign w:val="center"/>
          </w:tcPr>
          <w:p w14:paraId="6F9BA202" w14:textId="0A1A1C9F" w:rsidR="005D5A41" w:rsidRPr="00C33B99" w:rsidRDefault="005D5A41" w:rsidP="005D5A41">
            <w:pPr>
              <w:jc w:val="center"/>
              <w:rPr>
                <w:color w:val="000000"/>
                <w:sz w:val="18"/>
                <w:szCs w:val="18"/>
              </w:rPr>
            </w:pPr>
            <w:r>
              <w:rPr>
                <w:color w:val="000000"/>
                <w:sz w:val="18"/>
                <w:szCs w:val="18"/>
              </w:rPr>
              <w:t>-</w:t>
            </w:r>
          </w:p>
        </w:tc>
        <w:tc>
          <w:tcPr>
            <w:tcW w:w="987" w:type="dxa"/>
            <w:vAlign w:val="center"/>
          </w:tcPr>
          <w:p w14:paraId="40A30B0E" w14:textId="7B99C7F3" w:rsidR="005D5A41" w:rsidRPr="00C33B99" w:rsidRDefault="005D5A41" w:rsidP="005D5A41">
            <w:pPr>
              <w:jc w:val="center"/>
              <w:rPr>
                <w:color w:val="000000"/>
                <w:sz w:val="18"/>
                <w:szCs w:val="18"/>
              </w:rPr>
            </w:pPr>
            <w:r>
              <w:rPr>
                <w:color w:val="000000"/>
                <w:sz w:val="18"/>
                <w:szCs w:val="18"/>
              </w:rPr>
              <w:t>-</w:t>
            </w:r>
          </w:p>
        </w:tc>
      </w:tr>
      <w:tr w:rsidR="005D5A41" w:rsidRPr="001617C3" w14:paraId="423EBA19" w14:textId="77777777" w:rsidTr="00FC3FD3">
        <w:tc>
          <w:tcPr>
            <w:tcW w:w="542" w:type="dxa"/>
            <w:vMerge/>
            <w:vAlign w:val="center"/>
          </w:tcPr>
          <w:p w14:paraId="7CEED448" w14:textId="77777777" w:rsidR="005D5A41" w:rsidRPr="001617C3" w:rsidRDefault="005D5A41" w:rsidP="005D5A41">
            <w:pPr>
              <w:jc w:val="center"/>
              <w:rPr>
                <w:sz w:val="18"/>
                <w:szCs w:val="18"/>
              </w:rPr>
            </w:pPr>
          </w:p>
        </w:tc>
        <w:tc>
          <w:tcPr>
            <w:tcW w:w="1456" w:type="dxa"/>
            <w:vMerge/>
            <w:vAlign w:val="center"/>
          </w:tcPr>
          <w:p w14:paraId="7152CCB5" w14:textId="77777777" w:rsidR="005D5A41" w:rsidRPr="001617C3" w:rsidRDefault="005D5A41" w:rsidP="005D5A41">
            <w:pPr>
              <w:jc w:val="center"/>
              <w:rPr>
                <w:sz w:val="18"/>
                <w:szCs w:val="18"/>
              </w:rPr>
            </w:pPr>
          </w:p>
        </w:tc>
        <w:tc>
          <w:tcPr>
            <w:tcW w:w="1705" w:type="dxa"/>
            <w:vAlign w:val="center"/>
          </w:tcPr>
          <w:p w14:paraId="10843404" w14:textId="77777777" w:rsidR="005D5A41" w:rsidRPr="001617C3" w:rsidRDefault="005D5A41" w:rsidP="005D5A41">
            <w:pPr>
              <w:pStyle w:val="TableStyle"/>
              <w:jc w:val="center"/>
              <w:rPr>
                <w:rFonts w:cs="Times New Roman"/>
                <w:sz w:val="18"/>
                <w:szCs w:val="18"/>
              </w:rPr>
            </w:pPr>
            <w:r>
              <w:rPr>
                <w:color w:val="000000"/>
                <w:sz w:val="18"/>
                <w:szCs w:val="18"/>
              </w:rPr>
              <w:t>Мазутная зола теплоэлектростанций</w:t>
            </w:r>
          </w:p>
        </w:tc>
        <w:tc>
          <w:tcPr>
            <w:tcW w:w="987" w:type="dxa"/>
            <w:vAlign w:val="center"/>
          </w:tcPr>
          <w:p w14:paraId="3ACC4576" w14:textId="5FC4726D" w:rsidR="005D5A41" w:rsidRPr="00C33B99" w:rsidRDefault="005D5A41" w:rsidP="005D5A41">
            <w:pPr>
              <w:jc w:val="center"/>
              <w:rPr>
                <w:color w:val="000000"/>
                <w:sz w:val="18"/>
                <w:szCs w:val="18"/>
              </w:rPr>
            </w:pPr>
            <w:r>
              <w:rPr>
                <w:color w:val="000000"/>
                <w:sz w:val="18"/>
                <w:szCs w:val="18"/>
              </w:rPr>
              <w:t>-</w:t>
            </w:r>
          </w:p>
        </w:tc>
        <w:tc>
          <w:tcPr>
            <w:tcW w:w="987" w:type="dxa"/>
            <w:vAlign w:val="center"/>
          </w:tcPr>
          <w:p w14:paraId="499188B2" w14:textId="152CA06B" w:rsidR="005D5A41" w:rsidRPr="00C33B99" w:rsidRDefault="005D5A41" w:rsidP="005D5A41">
            <w:pPr>
              <w:jc w:val="center"/>
              <w:rPr>
                <w:color w:val="000000"/>
                <w:sz w:val="18"/>
                <w:szCs w:val="18"/>
              </w:rPr>
            </w:pPr>
            <w:r>
              <w:rPr>
                <w:color w:val="000000"/>
                <w:sz w:val="18"/>
                <w:szCs w:val="18"/>
              </w:rPr>
              <w:t>-</w:t>
            </w:r>
          </w:p>
        </w:tc>
        <w:tc>
          <w:tcPr>
            <w:tcW w:w="987" w:type="dxa"/>
            <w:vAlign w:val="center"/>
          </w:tcPr>
          <w:p w14:paraId="6F3603C8" w14:textId="2A937465" w:rsidR="005D5A41" w:rsidRPr="00C33B99" w:rsidRDefault="005D5A41" w:rsidP="005D5A41">
            <w:pPr>
              <w:jc w:val="center"/>
              <w:rPr>
                <w:color w:val="000000"/>
                <w:sz w:val="18"/>
                <w:szCs w:val="18"/>
              </w:rPr>
            </w:pPr>
            <w:r>
              <w:rPr>
                <w:color w:val="000000"/>
                <w:sz w:val="18"/>
                <w:szCs w:val="18"/>
              </w:rPr>
              <w:t>-</w:t>
            </w:r>
          </w:p>
        </w:tc>
        <w:tc>
          <w:tcPr>
            <w:tcW w:w="987" w:type="dxa"/>
            <w:vAlign w:val="center"/>
          </w:tcPr>
          <w:p w14:paraId="063BF7CF" w14:textId="6E2A0099" w:rsidR="005D5A41" w:rsidRPr="00C33B99" w:rsidRDefault="005D5A41" w:rsidP="005D5A41">
            <w:pPr>
              <w:jc w:val="center"/>
              <w:rPr>
                <w:color w:val="000000"/>
                <w:sz w:val="18"/>
                <w:szCs w:val="18"/>
              </w:rPr>
            </w:pPr>
            <w:r>
              <w:rPr>
                <w:color w:val="000000"/>
                <w:sz w:val="18"/>
                <w:szCs w:val="18"/>
              </w:rPr>
              <w:t>-</w:t>
            </w:r>
          </w:p>
        </w:tc>
        <w:tc>
          <w:tcPr>
            <w:tcW w:w="987" w:type="dxa"/>
            <w:vAlign w:val="center"/>
          </w:tcPr>
          <w:p w14:paraId="459E8642" w14:textId="4C4096B3" w:rsidR="005D5A41" w:rsidRPr="00C33B99" w:rsidRDefault="005D5A41" w:rsidP="005D5A41">
            <w:pPr>
              <w:jc w:val="center"/>
              <w:rPr>
                <w:color w:val="000000"/>
                <w:sz w:val="18"/>
                <w:szCs w:val="18"/>
              </w:rPr>
            </w:pPr>
            <w:r>
              <w:rPr>
                <w:color w:val="000000"/>
                <w:sz w:val="18"/>
                <w:szCs w:val="18"/>
              </w:rPr>
              <w:t>-</w:t>
            </w:r>
          </w:p>
        </w:tc>
        <w:tc>
          <w:tcPr>
            <w:tcW w:w="987" w:type="dxa"/>
            <w:vAlign w:val="center"/>
          </w:tcPr>
          <w:p w14:paraId="6D916572" w14:textId="5311FE24" w:rsidR="005D5A41" w:rsidRPr="00C33B99" w:rsidRDefault="005D5A41" w:rsidP="005D5A41">
            <w:pPr>
              <w:jc w:val="center"/>
              <w:rPr>
                <w:color w:val="000000"/>
                <w:sz w:val="18"/>
                <w:szCs w:val="18"/>
              </w:rPr>
            </w:pPr>
            <w:r>
              <w:rPr>
                <w:color w:val="000000"/>
                <w:sz w:val="18"/>
                <w:szCs w:val="18"/>
              </w:rPr>
              <w:t>-</w:t>
            </w:r>
          </w:p>
        </w:tc>
        <w:tc>
          <w:tcPr>
            <w:tcW w:w="987" w:type="dxa"/>
            <w:vAlign w:val="center"/>
          </w:tcPr>
          <w:p w14:paraId="7DEDAD96" w14:textId="28A568D0" w:rsidR="005D5A41" w:rsidRPr="00C33B99" w:rsidRDefault="005D5A41" w:rsidP="005D5A41">
            <w:pPr>
              <w:jc w:val="center"/>
              <w:rPr>
                <w:color w:val="000000"/>
                <w:sz w:val="18"/>
                <w:szCs w:val="18"/>
              </w:rPr>
            </w:pPr>
            <w:r>
              <w:rPr>
                <w:color w:val="000000"/>
                <w:sz w:val="18"/>
                <w:szCs w:val="18"/>
              </w:rPr>
              <w:t>-</w:t>
            </w:r>
          </w:p>
        </w:tc>
        <w:tc>
          <w:tcPr>
            <w:tcW w:w="987" w:type="dxa"/>
            <w:vAlign w:val="center"/>
          </w:tcPr>
          <w:p w14:paraId="22295858" w14:textId="2125C99C" w:rsidR="005D5A41" w:rsidRPr="00C33B99" w:rsidRDefault="005D5A41" w:rsidP="005D5A41">
            <w:pPr>
              <w:jc w:val="center"/>
              <w:rPr>
                <w:color w:val="000000"/>
                <w:sz w:val="18"/>
                <w:szCs w:val="18"/>
              </w:rPr>
            </w:pPr>
            <w:r>
              <w:rPr>
                <w:color w:val="000000"/>
                <w:sz w:val="18"/>
                <w:szCs w:val="18"/>
              </w:rPr>
              <w:t>-</w:t>
            </w:r>
          </w:p>
        </w:tc>
        <w:tc>
          <w:tcPr>
            <w:tcW w:w="987" w:type="dxa"/>
            <w:vAlign w:val="center"/>
          </w:tcPr>
          <w:p w14:paraId="272EDD65" w14:textId="3A48DE06" w:rsidR="005D5A41" w:rsidRPr="00C33B99" w:rsidRDefault="005D5A41" w:rsidP="005D5A41">
            <w:pPr>
              <w:jc w:val="center"/>
              <w:rPr>
                <w:color w:val="000000"/>
                <w:sz w:val="18"/>
                <w:szCs w:val="18"/>
              </w:rPr>
            </w:pPr>
            <w:r>
              <w:rPr>
                <w:color w:val="000000"/>
                <w:sz w:val="18"/>
                <w:szCs w:val="18"/>
              </w:rPr>
              <w:t>-</w:t>
            </w:r>
          </w:p>
        </w:tc>
        <w:tc>
          <w:tcPr>
            <w:tcW w:w="987" w:type="dxa"/>
            <w:vAlign w:val="center"/>
          </w:tcPr>
          <w:p w14:paraId="4BF032B9" w14:textId="276704FF" w:rsidR="005D5A41" w:rsidRPr="00C33B99" w:rsidRDefault="005D5A41" w:rsidP="005D5A41">
            <w:pPr>
              <w:jc w:val="center"/>
              <w:rPr>
                <w:color w:val="000000"/>
                <w:sz w:val="18"/>
                <w:szCs w:val="18"/>
              </w:rPr>
            </w:pPr>
            <w:r>
              <w:rPr>
                <w:color w:val="000000"/>
                <w:sz w:val="18"/>
                <w:szCs w:val="18"/>
              </w:rPr>
              <w:t>-</w:t>
            </w:r>
          </w:p>
        </w:tc>
        <w:tc>
          <w:tcPr>
            <w:tcW w:w="987" w:type="dxa"/>
            <w:vAlign w:val="center"/>
          </w:tcPr>
          <w:p w14:paraId="58D6C48A" w14:textId="05F146E6" w:rsidR="005D5A41" w:rsidRPr="00C33B99" w:rsidRDefault="005D5A41" w:rsidP="005D5A41">
            <w:pPr>
              <w:jc w:val="center"/>
              <w:rPr>
                <w:color w:val="000000"/>
                <w:sz w:val="18"/>
                <w:szCs w:val="18"/>
              </w:rPr>
            </w:pPr>
            <w:r>
              <w:rPr>
                <w:color w:val="000000"/>
                <w:sz w:val="18"/>
                <w:szCs w:val="18"/>
              </w:rPr>
              <w:t>-</w:t>
            </w:r>
          </w:p>
        </w:tc>
      </w:tr>
      <w:tr w:rsidR="005D5A41" w:rsidRPr="001617C3" w14:paraId="432C4F29" w14:textId="77777777" w:rsidTr="00FC3FD3">
        <w:tc>
          <w:tcPr>
            <w:tcW w:w="542" w:type="dxa"/>
            <w:vMerge/>
            <w:vAlign w:val="center"/>
          </w:tcPr>
          <w:p w14:paraId="7B76345C" w14:textId="77777777" w:rsidR="005D5A41" w:rsidRPr="001617C3" w:rsidRDefault="005D5A41" w:rsidP="005D5A41">
            <w:pPr>
              <w:jc w:val="center"/>
              <w:rPr>
                <w:sz w:val="18"/>
                <w:szCs w:val="18"/>
              </w:rPr>
            </w:pPr>
          </w:p>
        </w:tc>
        <w:tc>
          <w:tcPr>
            <w:tcW w:w="1456" w:type="dxa"/>
            <w:vMerge/>
            <w:vAlign w:val="center"/>
          </w:tcPr>
          <w:p w14:paraId="00C3A11E" w14:textId="77777777" w:rsidR="005D5A41" w:rsidRPr="001617C3" w:rsidRDefault="005D5A41" w:rsidP="005D5A41">
            <w:pPr>
              <w:jc w:val="center"/>
              <w:rPr>
                <w:sz w:val="18"/>
                <w:szCs w:val="18"/>
              </w:rPr>
            </w:pPr>
          </w:p>
        </w:tc>
        <w:tc>
          <w:tcPr>
            <w:tcW w:w="1705" w:type="dxa"/>
            <w:vAlign w:val="center"/>
          </w:tcPr>
          <w:p w14:paraId="6C089A64" w14:textId="77777777" w:rsidR="005D5A41" w:rsidRPr="001617C3" w:rsidRDefault="005D5A41" w:rsidP="005D5A41">
            <w:pPr>
              <w:pStyle w:val="TableStyle"/>
              <w:jc w:val="center"/>
              <w:rPr>
                <w:rFonts w:cs="Times New Roman"/>
                <w:sz w:val="18"/>
                <w:szCs w:val="18"/>
              </w:rPr>
            </w:pPr>
            <w:r>
              <w:rPr>
                <w:color w:val="000000"/>
                <w:sz w:val="18"/>
                <w:szCs w:val="18"/>
              </w:rPr>
              <w:t>Пыль неорганическая: 70 – 20 % SiО2</w:t>
            </w:r>
          </w:p>
        </w:tc>
        <w:tc>
          <w:tcPr>
            <w:tcW w:w="987" w:type="dxa"/>
            <w:vAlign w:val="center"/>
          </w:tcPr>
          <w:p w14:paraId="2117EBC3" w14:textId="022648C5" w:rsidR="005D5A41" w:rsidRPr="00C33B99" w:rsidRDefault="005D5A41" w:rsidP="005D5A41">
            <w:pPr>
              <w:jc w:val="center"/>
              <w:rPr>
                <w:color w:val="000000"/>
                <w:sz w:val="18"/>
                <w:szCs w:val="18"/>
              </w:rPr>
            </w:pPr>
            <w:r>
              <w:rPr>
                <w:color w:val="000000"/>
                <w:sz w:val="18"/>
                <w:szCs w:val="18"/>
              </w:rPr>
              <w:t>0,39</w:t>
            </w:r>
          </w:p>
        </w:tc>
        <w:tc>
          <w:tcPr>
            <w:tcW w:w="987" w:type="dxa"/>
            <w:vAlign w:val="center"/>
          </w:tcPr>
          <w:p w14:paraId="2DBC5967" w14:textId="6934331E" w:rsidR="005D5A41" w:rsidRPr="00C33B99" w:rsidRDefault="005D5A41" w:rsidP="005D5A41">
            <w:pPr>
              <w:jc w:val="center"/>
              <w:rPr>
                <w:color w:val="000000"/>
                <w:sz w:val="18"/>
                <w:szCs w:val="18"/>
              </w:rPr>
            </w:pPr>
            <w:r>
              <w:rPr>
                <w:color w:val="000000"/>
                <w:sz w:val="18"/>
                <w:szCs w:val="18"/>
              </w:rPr>
              <w:t>-</w:t>
            </w:r>
          </w:p>
        </w:tc>
        <w:tc>
          <w:tcPr>
            <w:tcW w:w="987" w:type="dxa"/>
            <w:vAlign w:val="center"/>
          </w:tcPr>
          <w:p w14:paraId="2DBE9BC9" w14:textId="35E0F38C" w:rsidR="005D5A41" w:rsidRPr="00C33B99" w:rsidRDefault="005D5A41" w:rsidP="005D5A41">
            <w:pPr>
              <w:jc w:val="center"/>
              <w:rPr>
                <w:color w:val="000000"/>
                <w:sz w:val="18"/>
                <w:szCs w:val="18"/>
              </w:rPr>
            </w:pPr>
            <w:r>
              <w:rPr>
                <w:color w:val="000000"/>
                <w:sz w:val="18"/>
                <w:szCs w:val="18"/>
              </w:rPr>
              <w:t>-</w:t>
            </w:r>
          </w:p>
        </w:tc>
        <w:tc>
          <w:tcPr>
            <w:tcW w:w="987" w:type="dxa"/>
            <w:vAlign w:val="center"/>
          </w:tcPr>
          <w:p w14:paraId="046B3FEC" w14:textId="275D3151" w:rsidR="005D5A41" w:rsidRPr="00C33B99" w:rsidRDefault="005D5A41" w:rsidP="005D5A41">
            <w:pPr>
              <w:jc w:val="center"/>
              <w:rPr>
                <w:color w:val="000000"/>
                <w:sz w:val="18"/>
                <w:szCs w:val="18"/>
              </w:rPr>
            </w:pPr>
            <w:r>
              <w:rPr>
                <w:color w:val="000000"/>
                <w:sz w:val="18"/>
                <w:szCs w:val="18"/>
              </w:rPr>
              <w:t>-</w:t>
            </w:r>
          </w:p>
        </w:tc>
        <w:tc>
          <w:tcPr>
            <w:tcW w:w="987" w:type="dxa"/>
            <w:vAlign w:val="center"/>
          </w:tcPr>
          <w:p w14:paraId="217FE24E" w14:textId="6AB2DFA9" w:rsidR="005D5A41" w:rsidRPr="00C33B99" w:rsidRDefault="005D5A41" w:rsidP="005D5A41">
            <w:pPr>
              <w:jc w:val="center"/>
              <w:rPr>
                <w:color w:val="000000"/>
                <w:sz w:val="18"/>
                <w:szCs w:val="18"/>
              </w:rPr>
            </w:pPr>
            <w:r>
              <w:rPr>
                <w:color w:val="000000"/>
                <w:sz w:val="18"/>
                <w:szCs w:val="18"/>
              </w:rPr>
              <w:t>-</w:t>
            </w:r>
          </w:p>
        </w:tc>
        <w:tc>
          <w:tcPr>
            <w:tcW w:w="987" w:type="dxa"/>
            <w:vAlign w:val="center"/>
          </w:tcPr>
          <w:p w14:paraId="42198C33" w14:textId="5C793425" w:rsidR="005D5A41" w:rsidRPr="00C33B99" w:rsidRDefault="005D5A41" w:rsidP="005D5A41">
            <w:pPr>
              <w:jc w:val="center"/>
              <w:rPr>
                <w:color w:val="000000"/>
                <w:sz w:val="18"/>
                <w:szCs w:val="18"/>
              </w:rPr>
            </w:pPr>
            <w:r>
              <w:rPr>
                <w:color w:val="000000"/>
                <w:sz w:val="18"/>
                <w:szCs w:val="18"/>
              </w:rPr>
              <w:t>-</w:t>
            </w:r>
          </w:p>
        </w:tc>
        <w:tc>
          <w:tcPr>
            <w:tcW w:w="987" w:type="dxa"/>
            <w:vAlign w:val="center"/>
          </w:tcPr>
          <w:p w14:paraId="69244D67" w14:textId="0E57E093" w:rsidR="005D5A41" w:rsidRPr="00C33B99" w:rsidRDefault="005D5A41" w:rsidP="005D5A41">
            <w:pPr>
              <w:jc w:val="center"/>
              <w:rPr>
                <w:color w:val="000000"/>
                <w:sz w:val="18"/>
                <w:szCs w:val="18"/>
              </w:rPr>
            </w:pPr>
            <w:r>
              <w:rPr>
                <w:color w:val="000000"/>
                <w:sz w:val="18"/>
                <w:szCs w:val="18"/>
              </w:rPr>
              <w:t>-</w:t>
            </w:r>
          </w:p>
        </w:tc>
        <w:tc>
          <w:tcPr>
            <w:tcW w:w="987" w:type="dxa"/>
            <w:vAlign w:val="center"/>
          </w:tcPr>
          <w:p w14:paraId="30BA5032" w14:textId="60798A69" w:rsidR="005D5A41" w:rsidRPr="00C33B99" w:rsidRDefault="005D5A41" w:rsidP="005D5A41">
            <w:pPr>
              <w:jc w:val="center"/>
              <w:rPr>
                <w:color w:val="000000"/>
                <w:sz w:val="18"/>
                <w:szCs w:val="18"/>
              </w:rPr>
            </w:pPr>
            <w:r>
              <w:rPr>
                <w:color w:val="000000"/>
                <w:sz w:val="18"/>
                <w:szCs w:val="18"/>
              </w:rPr>
              <w:t>-</w:t>
            </w:r>
          </w:p>
        </w:tc>
        <w:tc>
          <w:tcPr>
            <w:tcW w:w="987" w:type="dxa"/>
            <w:vAlign w:val="center"/>
          </w:tcPr>
          <w:p w14:paraId="76A35797" w14:textId="2597327A" w:rsidR="005D5A41" w:rsidRPr="00C33B99" w:rsidRDefault="005D5A41" w:rsidP="005D5A41">
            <w:pPr>
              <w:jc w:val="center"/>
              <w:rPr>
                <w:color w:val="000000"/>
                <w:sz w:val="18"/>
                <w:szCs w:val="18"/>
              </w:rPr>
            </w:pPr>
            <w:r>
              <w:rPr>
                <w:color w:val="000000"/>
                <w:sz w:val="18"/>
                <w:szCs w:val="18"/>
              </w:rPr>
              <w:t>-</w:t>
            </w:r>
          </w:p>
        </w:tc>
        <w:tc>
          <w:tcPr>
            <w:tcW w:w="987" w:type="dxa"/>
            <w:vAlign w:val="center"/>
          </w:tcPr>
          <w:p w14:paraId="73643C5B" w14:textId="01ECC22A" w:rsidR="005D5A41" w:rsidRPr="00C33B99" w:rsidRDefault="005D5A41" w:rsidP="005D5A41">
            <w:pPr>
              <w:jc w:val="center"/>
              <w:rPr>
                <w:color w:val="000000"/>
                <w:sz w:val="18"/>
                <w:szCs w:val="18"/>
              </w:rPr>
            </w:pPr>
            <w:r>
              <w:rPr>
                <w:color w:val="000000"/>
                <w:sz w:val="18"/>
                <w:szCs w:val="18"/>
              </w:rPr>
              <w:t>-</w:t>
            </w:r>
          </w:p>
        </w:tc>
        <w:tc>
          <w:tcPr>
            <w:tcW w:w="987" w:type="dxa"/>
            <w:vAlign w:val="center"/>
          </w:tcPr>
          <w:p w14:paraId="676C5CAD" w14:textId="4C1E75C9" w:rsidR="005D5A41" w:rsidRPr="00C33B99" w:rsidRDefault="005D5A41" w:rsidP="005D5A41">
            <w:pPr>
              <w:jc w:val="center"/>
              <w:rPr>
                <w:color w:val="000000"/>
                <w:sz w:val="18"/>
                <w:szCs w:val="18"/>
              </w:rPr>
            </w:pPr>
            <w:r>
              <w:rPr>
                <w:color w:val="000000"/>
                <w:sz w:val="18"/>
                <w:szCs w:val="18"/>
              </w:rPr>
              <w:t>-</w:t>
            </w:r>
          </w:p>
        </w:tc>
      </w:tr>
    </w:tbl>
    <w:p w14:paraId="6E882762" w14:textId="77777777" w:rsidR="00250ECD" w:rsidRDefault="00250ECD" w:rsidP="00250ECD">
      <w:pPr>
        <w:pStyle w:val="Afffa"/>
        <w:spacing w:before="240"/>
        <w:jc w:val="right"/>
        <w:rPr>
          <w:i/>
          <w:iCs/>
        </w:rPr>
      </w:pPr>
    </w:p>
    <w:p w14:paraId="785BD4A8" w14:textId="77777777" w:rsidR="00250ECD" w:rsidRDefault="00250ECD" w:rsidP="00250ECD">
      <w:pPr>
        <w:spacing w:line="300" w:lineRule="auto"/>
        <w:rPr>
          <w:rFonts w:eastAsia="Calibri"/>
          <w:i/>
          <w:iCs/>
        </w:rPr>
        <w:sectPr w:rsidR="00250ECD" w:rsidSect="00250ECD">
          <w:pgSz w:w="16838" w:h="11906" w:orient="landscape"/>
          <w:pgMar w:top="1134" w:right="1134" w:bottom="567" w:left="1134" w:header="142" w:footer="709" w:gutter="0"/>
          <w:cols w:space="720"/>
        </w:sectPr>
      </w:pPr>
    </w:p>
    <w:p w14:paraId="75FA2D2F" w14:textId="77777777" w:rsidR="00250ECD" w:rsidRDefault="00250ECD" w:rsidP="00250ECD">
      <w:pPr>
        <w:pStyle w:val="2f0"/>
      </w:pPr>
      <w:r>
        <w:lastRenderedPageBreak/>
        <w:t>18.4 Прогнозы удельных выбросов загрязняющих веществ на выработку тепловой и электрической энергии, согласованных с требованиями к обеспечению экологической безопасности объектов теплоэнергетики, устанавливаемых в соответствии с законодательством Российской Федерации</w:t>
      </w:r>
    </w:p>
    <w:p w14:paraId="19A46388" w14:textId="77777777" w:rsidR="00250ECD" w:rsidRDefault="00250ECD" w:rsidP="00250ECD">
      <w:pPr>
        <w:pStyle w:val="Afffa"/>
      </w:pPr>
      <w:r>
        <w:t>Нормативы удельных выбросов загрязняющих веществ в атмосферу от вновь вводимых и реконструируемых котельных установок ТЭС установлены в ГОСТ Р 55173-2012 «Установки котельные. Общие технические требования». Нормативы устанавливают предельные значения выбросов в атмосферу твердых частиц, оксидов серы и азота, окиси углерода для котельных установок, использующих твердое, жидкое и газообразное топливо раздельно и в комбинации. Для действующих котельных установок нормативы удельных выбросов не разработаны и не закреплены в государственных нормативных документах. Прочих требований по удельным выбросам загрязняющих веществ на выработку тепловой и электрической энергии для объектов теплоэнергетики (например, для котельных), устанавливаемых в соответствии с законодательством Российской Федерации, не существует. Обеспечение экологической безопасности обуславливается выполнением требований к гигиеническим нормативам предельно допустимых концентраций загрязняющих веществ в атмосферном воздухе городских и сельских поселений.</w:t>
      </w:r>
    </w:p>
    <w:p w14:paraId="528B0AD5" w14:textId="77777777" w:rsidR="00250ECD" w:rsidRDefault="00250ECD" w:rsidP="00250ECD">
      <w:pPr>
        <w:pStyle w:val="Afffa"/>
      </w:pPr>
      <w:r>
        <w:t xml:space="preserve">Прогноз удельных выбросов загрязняющих веществ при производстве тепловой и электрической энергии составлен на основе анализа действующих и перспективных характеристик </w:t>
      </w:r>
      <w:proofErr w:type="spellStart"/>
      <w:r>
        <w:t>топливопотребления</w:t>
      </w:r>
      <w:proofErr w:type="spellEnd"/>
      <w:r>
        <w:t>, структуры используемых энергоисточников, а также с учетом нормативных требований в области охраны атмосферного воздуха.</w:t>
      </w:r>
    </w:p>
    <w:p w14:paraId="3B2B7096" w14:textId="77777777" w:rsidR="00250ECD" w:rsidRDefault="00250ECD" w:rsidP="00250ECD">
      <w:pPr>
        <w:pStyle w:val="Afffa"/>
      </w:pPr>
      <w:r>
        <w:t>Для оценки уровня загрязнения атмосферы выбросами производится расчет уровня приземных концентраций в одной контрольной точке на высоте 2 м (уровень дыхания).</w:t>
      </w:r>
    </w:p>
    <w:p w14:paraId="0C8AF0DA" w14:textId="0A68E7E0" w:rsidR="00250ECD" w:rsidRDefault="00250ECD" w:rsidP="00250ECD">
      <w:pPr>
        <w:pStyle w:val="Afffa"/>
      </w:pPr>
      <w:r>
        <w:t>Перспективные удельные выбросы загрязняющих веществ на выработку тепловой энергии представлены в таблице 10</w:t>
      </w:r>
      <w:r w:rsidR="00FC3FD3">
        <w:t>9</w:t>
      </w:r>
      <w:r>
        <w:t>.</w:t>
      </w:r>
    </w:p>
    <w:p w14:paraId="4946A42D" w14:textId="77777777" w:rsidR="00250ECD" w:rsidRDefault="00250ECD" w:rsidP="00250ECD">
      <w:pPr>
        <w:spacing w:line="300" w:lineRule="auto"/>
        <w:rPr>
          <w:rFonts w:eastAsia="Calibri"/>
        </w:rPr>
        <w:sectPr w:rsidR="00250ECD" w:rsidSect="00250ECD">
          <w:pgSz w:w="11906" w:h="16838"/>
          <w:pgMar w:top="1134" w:right="567" w:bottom="1134" w:left="1134" w:header="142" w:footer="709" w:gutter="0"/>
          <w:cols w:space="720"/>
        </w:sectPr>
      </w:pPr>
    </w:p>
    <w:p w14:paraId="3615290A" w14:textId="4FDFFCAB" w:rsidR="00250ECD" w:rsidRDefault="00250ECD" w:rsidP="00250ECD">
      <w:pPr>
        <w:pStyle w:val="Afffa"/>
        <w:jc w:val="right"/>
        <w:rPr>
          <w:i/>
          <w:iCs/>
        </w:rPr>
      </w:pPr>
      <w:r>
        <w:rPr>
          <w:i/>
          <w:iCs/>
        </w:rPr>
        <w:lastRenderedPageBreak/>
        <w:t>Таблица 10</w:t>
      </w:r>
      <w:r w:rsidR="00FC3FD3">
        <w:rPr>
          <w:i/>
          <w:iCs/>
        </w:rPr>
        <w:t>9</w:t>
      </w:r>
      <w:r w:rsidR="00B15F2D">
        <w:rPr>
          <w:i/>
          <w:iCs/>
        </w:rPr>
        <w:t xml:space="preserve">. </w:t>
      </w:r>
      <w:r>
        <w:rPr>
          <w:i/>
          <w:iCs/>
        </w:rPr>
        <w:t>Удельные выбросы загрязняющих веществ</w:t>
      </w:r>
    </w:p>
    <w:tbl>
      <w:tblPr>
        <w:tblStyle w:val="af0"/>
        <w:tblW w:w="0" w:type="auto"/>
        <w:tblCellMar>
          <w:left w:w="0" w:type="dxa"/>
          <w:right w:w="0" w:type="dxa"/>
        </w:tblCellMar>
        <w:tblLook w:val="04A0" w:firstRow="1" w:lastRow="0" w:firstColumn="1" w:lastColumn="0" w:noHBand="0" w:noVBand="1"/>
      </w:tblPr>
      <w:tblGrid>
        <w:gridCol w:w="542"/>
        <w:gridCol w:w="1456"/>
        <w:gridCol w:w="1705"/>
        <w:gridCol w:w="987"/>
        <w:gridCol w:w="987"/>
        <w:gridCol w:w="987"/>
        <w:gridCol w:w="987"/>
        <w:gridCol w:w="987"/>
        <w:gridCol w:w="987"/>
        <w:gridCol w:w="987"/>
        <w:gridCol w:w="987"/>
        <w:gridCol w:w="987"/>
        <w:gridCol w:w="987"/>
        <w:gridCol w:w="987"/>
      </w:tblGrid>
      <w:tr w:rsidR="00B15F2D" w:rsidRPr="001617C3" w14:paraId="5342235F" w14:textId="77777777" w:rsidTr="00B15F2D">
        <w:trPr>
          <w:tblHeader/>
        </w:trPr>
        <w:tc>
          <w:tcPr>
            <w:tcW w:w="542" w:type="dxa"/>
            <w:vMerge w:val="restart"/>
            <w:vAlign w:val="center"/>
          </w:tcPr>
          <w:p w14:paraId="64D4448A" w14:textId="77777777" w:rsidR="00B15F2D" w:rsidRPr="001617C3" w:rsidRDefault="00B15F2D" w:rsidP="00043284">
            <w:pPr>
              <w:pStyle w:val="TableStyle"/>
              <w:jc w:val="center"/>
              <w:rPr>
                <w:rFonts w:cs="Times New Roman"/>
                <w:sz w:val="18"/>
                <w:szCs w:val="18"/>
              </w:rPr>
            </w:pPr>
            <w:r w:rsidRPr="001617C3">
              <w:rPr>
                <w:rFonts w:cs="Times New Roman"/>
                <w:sz w:val="18"/>
                <w:szCs w:val="18"/>
              </w:rPr>
              <w:t>№</w:t>
            </w:r>
          </w:p>
        </w:tc>
        <w:tc>
          <w:tcPr>
            <w:tcW w:w="1456" w:type="dxa"/>
            <w:vMerge w:val="restart"/>
            <w:vAlign w:val="center"/>
          </w:tcPr>
          <w:p w14:paraId="3E564F27" w14:textId="77777777" w:rsidR="00B15F2D" w:rsidRPr="001617C3" w:rsidRDefault="00B15F2D" w:rsidP="00043284">
            <w:pPr>
              <w:pStyle w:val="TableStyle"/>
              <w:jc w:val="center"/>
              <w:rPr>
                <w:rFonts w:cs="Times New Roman"/>
                <w:sz w:val="18"/>
                <w:szCs w:val="18"/>
              </w:rPr>
            </w:pPr>
            <w:r w:rsidRPr="001617C3">
              <w:rPr>
                <w:rFonts w:cs="Times New Roman"/>
                <w:sz w:val="18"/>
                <w:szCs w:val="18"/>
              </w:rPr>
              <w:t>Источник тепловой энергии</w:t>
            </w:r>
          </w:p>
        </w:tc>
        <w:tc>
          <w:tcPr>
            <w:tcW w:w="1705" w:type="dxa"/>
            <w:vMerge w:val="restart"/>
            <w:vAlign w:val="center"/>
          </w:tcPr>
          <w:p w14:paraId="10277006" w14:textId="77777777" w:rsidR="00B15F2D" w:rsidRPr="001617C3" w:rsidRDefault="00B15F2D" w:rsidP="00043284">
            <w:pPr>
              <w:pStyle w:val="TableStyle"/>
              <w:jc w:val="center"/>
              <w:rPr>
                <w:rFonts w:cs="Times New Roman"/>
                <w:sz w:val="18"/>
                <w:szCs w:val="18"/>
              </w:rPr>
            </w:pPr>
            <w:r w:rsidRPr="001617C3">
              <w:rPr>
                <w:rFonts w:cs="Times New Roman"/>
                <w:sz w:val="18"/>
                <w:szCs w:val="18"/>
              </w:rPr>
              <w:t>Наименование вещества</w:t>
            </w:r>
          </w:p>
        </w:tc>
        <w:tc>
          <w:tcPr>
            <w:tcW w:w="10857" w:type="dxa"/>
            <w:gridSpan w:val="11"/>
            <w:vAlign w:val="center"/>
          </w:tcPr>
          <w:p w14:paraId="54015C63" w14:textId="77777777" w:rsidR="00B15F2D" w:rsidRPr="001617C3" w:rsidRDefault="00B15F2D" w:rsidP="00043284">
            <w:pPr>
              <w:pStyle w:val="TableStyle"/>
              <w:jc w:val="center"/>
              <w:rPr>
                <w:rFonts w:cs="Times New Roman"/>
                <w:sz w:val="18"/>
                <w:szCs w:val="18"/>
              </w:rPr>
            </w:pPr>
            <w:r w:rsidRPr="005F59B4">
              <w:rPr>
                <w:rFonts w:cs="Times New Roman"/>
                <w:sz w:val="18"/>
                <w:szCs w:val="18"/>
              </w:rPr>
              <w:t>Удельные выбросы загрязняющих веществ на выработку тепловой энергии</w:t>
            </w:r>
          </w:p>
        </w:tc>
      </w:tr>
      <w:tr w:rsidR="00B15F2D" w:rsidRPr="001617C3" w14:paraId="65967A11" w14:textId="77777777" w:rsidTr="00B15F2D">
        <w:trPr>
          <w:tblHeader/>
        </w:trPr>
        <w:tc>
          <w:tcPr>
            <w:tcW w:w="542" w:type="dxa"/>
            <w:vMerge/>
            <w:vAlign w:val="center"/>
          </w:tcPr>
          <w:p w14:paraId="2B53D273" w14:textId="77777777" w:rsidR="00B15F2D" w:rsidRPr="001617C3" w:rsidRDefault="00B15F2D" w:rsidP="00B15F2D">
            <w:pPr>
              <w:jc w:val="center"/>
              <w:rPr>
                <w:sz w:val="18"/>
                <w:szCs w:val="18"/>
              </w:rPr>
            </w:pPr>
          </w:p>
        </w:tc>
        <w:tc>
          <w:tcPr>
            <w:tcW w:w="1456" w:type="dxa"/>
            <w:vMerge/>
            <w:vAlign w:val="center"/>
          </w:tcPr>
          <w:p w14:paraId="49BD3E93" w14:textId="77777777" w:rsidR="00B15F2D" w:rsidRPr="001617C3" w:rsidRDefault="00B15F2D" w:rsidP="00B15F2D">
            <w:pPr>
              <w:jc w:val="center"/>
              <w:rPr>
                <w:sz w:val="18"/>
                <w:szCs w:val="18"/>
              </w:rPr>
            </w:pPr>
          </w:p>
        </w:tc>
        <w:tc>
          <w:tcPr>
            <w:tcW w:w="1705" w:type="dxa"/>
            <w:vMerge/>
            <w:vAlign w:val="center"/>
          </w:tcPr>
          <w:p w14:paraId="7C165B1A" w14:textId="77777777" w:rsidR="00B15F2D" w:rsidRPr="001617C3" w:rsidRDefault="00B15F2D" w:rsidP="00B15F2D">
            <w:pPr>
              <w:jc w:val="center"/>
              <w:rPr>
                <w:sz w:val="18"/>
                <w:szCs w:val="18"/>
              </w:rPr>
            </w:pPr>
          </w:p>
        </w:tc>
        <w:tc>
          <w:tcPr>
            <w:tcW w:w="987" w:type="dxa"/>
            <w:vAlign w:val="center"/>
          </w:tcPr>
          <w:p w14:paraId="00B1DC26" w14:textId="77777777" w:rsidR="00B15F2D" w:rsidRPr="001617C3" w:rsidRDefault="00B15F2D" w:rsidP="00B15F2D">
            <w:pPr>
              <w:jc w:val="center"/>
              <w:rPr>
                <w:color w:val="000000"/>
                <w:sz w:val="18"/>
                <w:szCs w:val="18"/>
              </w:rPr>
            </w:pPr>
            <w:r w:rsidRPr="001617C3">
              <w:rPr>
                <w:color w:val="000000"/>
                <w:sz w:val="18"/>
                <w:szCs w:val="18"/>
              </w:rPr>
              <w:t>2026</w:t>
            </w:r>
          </w:p>
        </w:tc>
        <w:tc>
          <w:tcPr>
            <w:tcW w:w="987" w:type="dxa"/>
            <w:vAlign w:val="center"/>
          </w:tcPr>
          <w:p w14:paraId="42576044" w14:textId="77777777" w:rsidR="00B15F2D" w:rsidRPr="001617C3" w:rsidRDefault="00B15F2D" w:rsidP="00B15F2D">
            <w:pPr>
              <w:jc w:val="center"/>
              <w:rPr>
                <w:color w:val="000000"/>
                <w:sz w:val="18"/>
                <w:szCs w:val="18"/>
              </w:rPr>
            </w:pPr>
            <w:r w:rsidRPr="001617C3">
              <w:rPr>
                <w:color w:val="000000"/>
                <w:sz w:val="18"/>
                <w:szCs w:val="18"/>
              </w:rPr>
              <w:t>2027</w:t>
            </w:r>
          </w:p>
        </w:tc>
        <w:tc>
          <w:tcPr>
            <w:tcW w:w="987" w:type="dxa"/>
            <w:vAlign w:val="center"/>
          </w:tcPr>
          <w:p w14:paraId="2D14EEF7" w14:textId="77777777" w:rsidR="00B15F2D" w:rsidRPr="001617C3" w:rsidRDefault="00B15F2D" w:rsidP="00B15F2D">
            <w:pPr>
              <w:jc w:val="center"/>
              <w:rPr>
                <w:color w:val="000000"/>
                <w:sz w:val="18"/>
                <w:szCs w:val="18"/>
              </w:rPr>
            </w:pPr>
            <w:r w:rsidRPr="001617C3">
              <w:rPr>
                <w:color w:val="000000"/>
                <w:sz w:val="18"/>
                <w:szCs w:val="18"/>
              </w:rPr>
              <w:t>2028</w:t>
            </w:r>
          </w:p>
        </w:tc>
        <w:tc>
          <w:tcPr>
            <w:tcW w:w="987" w:type="dxa"/>
            <w:vAlign w:val="center"/>
          </w:tcPr>
          <w:p w14:paraId="17204C01" w14:textId="77777777" w:rsidR="00B15F2D" w:rsidRPr="001617C3" w:rsidRDefault="00B15F2D" w:rsidP="00B15F2D">
            <w:pPr>
              <w:jc w:val="center"/>
              <w:rPr>
                <w:color w:val="000000"/>
                <w:sz w:val="18"/>
                <w:szCs w:val="18"/>
              </w:rPr>
            </w:pPr>
            <w:r w:rsidRPr="001617C3">
              <w:rPr>
                <w:color w:val="000000"/>
                <w:sz w:val="18"/>
                <w:szCs w:val="18"/>
              </w:rPr>
              <w:t>2029</w:t>
            </w:r>
          </w:p>
        </w:tc>
        <w:tc>
          <w:tcPr>
            <w:tcW w:w="987" w:type="dxa"/>
            <w:vAlign w:val="center"/>
          </w:tcPr>
          <w:p w14:paraId="4D1086C6" w14:textId="77777777" w:rsidR="00B15F2D" w:rsidRPr="001617C3" w:rsidRDefault="00B15F2D" w:rsidP="00B15F2D">
            <w:pPr>
              <w:jc w:val="center"/>
              <w:rPr>
                <w:color w:val="000000"/>
                <w:sz w:val="18"/>
                <w:szCs w:val="18"/>
              </w:rPr>
            </w:pPr>
            <w:r w:rsidRPr="001617C3">
              <w:rPr>
                <w:color w:val="000000"/>
                <w:sz w:val="18"/>
                <w:szCs w:val="18"/>
              </w:rPr>
              <w:t>2030</w:t>
            </w:r>
          </w:p>
        </w:tc>
        <w:tc>
          <w:tcPr>
            <w:tcW w:w="987" w:type="dxa"/>
            <w:vAlign w:val="center"/>
          </w:tcPr>
          <w:p w14:paraId="0E0F2D8E" w14:textId="77777777" w:rsidR="00B15F2D" w:rsidRPr="001617C3" w:rsidRDefault="00B15F2D" w:rsidP="00B15F2D">
            <w:pPr>
              <w:jc w:val="center"/>
              <w:rPr>
                <w:color w:val="000000"/>
                <w:sz w:val="18"/>
                <w:szCs w:val="18"/>
              </w:rPr>
            </w:pPr>
            <w:r w:rsidRPr="001617C3">
              <w:rPr>
                <w:color w:val="000000"/>
                <w:sz w:val="18"/>
                <w:szCs w:val="18"/>
              </w:rPr>
              <w:t>2031</w:t>
            </w:r>
          </w:p>
        </w:tc>
        <w:tc>
          <w:tcPr>
            <w:tcW w:w="987" w:type="dxa"/>
            <w:vAlign w:val="center"/>
          </w:tcPr>
          <w:p w14:paraId="775348F8" w14:textId="77777777" w:rsidR="00B15F2D" w:rsidRPr="001617C3" w:rsidRDefault="00B15F2D" w:rsidP="00B15F2D">
            <w:pPr>
              <w:jc w:val="center"/>
              <w:rPr>
                <w:color w:val="000000"/>
                <w:sz w:val="18"/>
                <w:szCs w:val="18"/>
              </w:rPr>
            </w:pPr>
            <w:r w:rsidRPr="001617C3">
              <w:rPr>
                <w:color w:val="000000"/>
                <w:sz w:val="18"/>
                <w:szCs w:val="18"/>
              </w:rPr>
              <w:t>2032</w:t>
            </w:r>
          </w:p>
        </w:tc>
        <w:tc>
          <w:tcPr>
            <w:tcW w:w="987" w:type="dxa"/>
            <w:vAlign w:val="center"/>
          </w:tcPr>
          <w:p w14:paraId="51234EA0" w14:textId="77777777" w:rsidR="00B15F2D" w:rsidRPr="001617C3" w:rsidRDefault="00B15F2D" w:rsidP="00B15F2D">
            <w:pPr>
              <w:jc w:val="center"/>
              <w:rPr>
                <w:color w:val="000000"/>
                <w:sz w:val="18"/>
                <w:szCs w:val="18"/>
              </w:rPr>
            </w:pPr>
            <w:r w:rsidRPr="001617C3">
              <w:rPr>
                <w:color w:val="000000"/>
                <w:sz w:val="18"/>
                <w:szCs w:val="18"/>
              </w:rPr>
              <w:t>2033</w:t>
            </w:r>
          </w:p>
        </w:tc>
        <w:tc>
          <w:tcPr>
            <w:tcW w:w="987" w:type="dxa"/>
            <w:vAlign w:val="center"/>
          </w:tcPr>
          <w:p w14:paraId="528C25C4" w14:textId="77777777" w:rsidR="00B15F2D" w:rsidRPr="001617C3" w:rsidRDefault="00B15F2D" w:rsidP="00B15F2D">
            <w:pPr>
              <w:jc w:val="center"/>
              <w:rPr>
                <w:color w:val="000000"/>
                <w:sz w:val="18"/>
                <w:szCs w:val="18"/>
              </w:rPr>
            </w:pPr>
            <w:r w:rsidRPr="001617C3">
              <w:rPr>
                <w:color w:val="000000"/>
                <w:sz w:val="18"/>
                <w:szCs w:val="18"/>
              </w:rPr>
              <w:t>2034</w:t>
            </w:r>
          </w:p>
        </w:tc>
        <w:tc>
          <w:tcPr>
            <w:tcW w:w="987" w:type="dxa"/>
            <w:vAlign w:val="center"/>
          </w:tcPr>
          <w:p w14:paraId="6591C1A5" w14:textId="77777777" w:rsidR="00B15F2D" w:rsidRPr="001617C3" w:rsidRDefault="00B15F2D" w:rsidP="00B15F2D">
            <w:pPr>
              <w:jc w:val="center"/>
              <w:rPr>
                <w:color w:val="000000"/>
                <w:sz w:val="18"/>
                <w:szCs w:val="18"/>
              </w:rPr>
            </w:pPr>
            <w:r w:rsidRPr="001617C3">
              <w:rPr>
                <w:color w:val="000000"/>
                <w:sz w:val="18"/>
                <w:szCs w:val="18"/>
              </w:rPr>
              <w:t>2035</w:t>
            </w:r>
          </w:p>
        </w:tc>
        <w:tc>
          <w:tcPr>
            <w:tcW w:w="987" w:type="dxa"/>
            <w:vAlign w:val="center"/>
          </w:tcPr>
          <w:p w14:paraId="23BEB0EF" w14:textId="5E8C16AD" w:rsidR="00B15F2D" w:rsidRPr="001617C3" w:rsidRDefault="00B15F2D" w:rsidP="00B15F2D">
            <w:pPr>
              <w:jc w:val="center"/>
              <w:rPr>
                <w:color w:val="000000"/>
                <w:sz w:val="18"/>
                <w:szCs w:val="18"/>
              </w:rPr>
            </w:pPr>
            <w:r w:rsidRPr="001617C3">
              <w:rPr>
                <w:color w:val="000000"/>
                <w:sz w:val="18"/>
                <w:szCs w:val="18"/>
              </w:rPr>
              <w:t>203</w:t>
            </w:r>
            <w:r>
              <w:rPr>
                <w:color w:val="000000"/>
                <w:sz w:val="18"/>
                <w:szCs w:val="18"/>
              </w:rPr>
              <w:t>6</w:t>
            </w:r>
            <w:r w:rsidR="003E2204">
              <w:rPr>
                <w:color w:val="000000"/>
                <w:sz w:val="18"/>
                <w:szCs w:val="18"/>
              </w:rPr>
              <w:t>-2040</w:t>
            </w:r>
          </w:p>
        </w:tc>
      </w:tr>
      <w:tr w:rsidR="00B15F2D" w:rsidRPr="001617C3" w14:paraId="252D145F" w14:textId="77777777" w:rsidTr="00B15F2D">
        <w:trPr>
          <w:tblHeader/>
        </w:trPr>
        <w:tc>
          <w:tcPr>
            <w:tcW w:w="542" w:type="dxa"/>
            <w:vAlign w:val="center"/>
          </w:tcPr>
          <w:p w14:paraId="58D5D5AF" w14:textId="77777777" w:rsidR="00B15F2D" w:rsidRPr="001617C3" w:rsidRDefault="00B15F2D" w:rsidP="00043284">
            <w:pPr>
              <w:pStyle w:val="TableStyle"/>
              <w:jc w:val="center"/>
              <w:rPr>
                <w:rFonts w:cs="Times New Roman"/>
                <w:sz w:val="18"/>
                <w:szCs w:val="18"/>
              </w:rPr>
            </w:pPr>
            <w:r w:rsidRPr="001617C3">
              <w:rPr>
                <w:rFonts w:cs="Times New Roman"/>
                <w:sz w:val="18"/>
                <w:szCs w:val="18"/>
              </w:rPr>
              <w:t>Ед. изм.</w:t>
            </w:r>
          </w:p>
        </w:tc>
        <w:tc>
          <w:tcPr>
            <w:tcW w:w="1456" w:type="dxa"/>
            <w:vAlign w:val="center"/>
          </w:tcPr>
          <w:p w14:paraId="1E738FEA" w14:textId="77777777" w:rsidR="00B15F2D" w:rsidRPr="001617C3" w:rsidRDefault="00B15F2D" w:rsidP="00043284">
            <w:pPr>
              <w:pStyle w:val="TableStyle"/>
              <w:jc w:val="center"/>
              <w:rPr>
                <w:rFonts w:cs="Times New Roman"/>
                <w:sz w:val="18"/>
                <w:szCs w:val="18"/>
              </w:rPr>
            </w:pPr>
            <w:r w:rsidRPr="001617C3">
              <w:rPr>
                <w:rFonts w:cs="Times New Roman"/>
                <w:sz w:val="18"/>
                <w:szCs w:val="18"/>
              </w:rPr>
              <w:t>-</w:t>
            </w:r>
          </w:p>
        </w:tc>
        <w:tc>
          <w:tcPr>
            <w:tcW w:w="1705" w:type="dxa"/>
            <w:vAlign w:val="center"/>
          </w:tcPr>
          <w:p w14:paraId="5264C8B7" w14:textId="77777777" w:rsidR="00B15F2D" w:rsidRPr="001617C3" w:rsidRDefault="00B15F2D" w:rsidP="00043284">
            <w:pPr>
              <w:pStyle w:val="TableStyle"/>
              <w:jc w:val="center"/>
              <w:rPr>
                <w:rFonts w:cs="Times New Roman"/>
                <w:sz w:val="18"/>
                <w:szCs w:val="18"/>
              </w:rPr>
            </w:pPr>
            <w:r w:rsidRPr="001617C3">
              <w:rPr>
                <w:rFonts w:cs="Times New Roman"/>
                <w:sz w:val="18"/>
                <w:szCs w:val="18"/>
              </w:rPr>
              <w:t>-</w:t>
            </w:r>
          </w:p>
        </w:tc>
        <w:tc>
          <w:tcPr>
            <w:tcW w:w="987" w:type="dxa"/>
            <w:vAlign w:val="center"/>
          </w:tcPr>
          <w:p w14:paraId="7F7503F8" w14:textId="77777777" w:rsidR="00B15F2D" w:rsidRDefault="00B15F2D" w:rsidP="00043284">
            <w:pPr>
              <w:jc w:val="center"/>
              <w:rPr>
                <w:color w:val="000000"/>
                <w:sz w:val="18"/>
                <w:szCs w:val="18"/>
              </w:rPr>
            </w:pPr>
            <w:r>
              <w:rPr>
                <w:color w:val="000000"/>
                <w:sz w:val="18"/>
                <w:szCs w:val="18"/>
              </w:rPr>
              <w:t>мкг/м3/Гкал</w:t>
            </w:r>
          </w:p>
        </w:tc>
        <w:tc>
          <w:tcPr>
            <w:tcW w:w="987" w:type="dxa"/>
            <w:vAlign w:val="center"/>
          </w:tcPr>
          <w:p w14:paraId="47264C16" w14:textId="77777777" w:rsidR="00B15F2D" w:rsidRDefault="00B15F2D" w:rsidP="00043284">
            <w:pPr>
              <w:jc w:val="center"/>
              <w:rPr>
                <w:color w:val="000000"/>
                <w:sz w:val="18"/>
                <w:szCs w:val="18"/>
              </w:rPr>
            </w:pPr>
            <w:r>
              <w:rPr>
                <w:color w:val="000000"/>
                <w:sz w:val="18"/>
                <w:szCs w:val="18"/>
              </w:rPr>
              <w:t>мкг/м3/Гкал</w:t>
            </w:r>
          </w:p>
        </w:tc>
        <w:tc>
          <w:tcPr>
            <w:tcW w:w="987" w:type="dxa"/>
            <w:vAlign w:val="center"/>
          </w:tcPr>
          <w:p w14:paraId="2341BFBC" w14:textId="77777777" w:rsidR="00B15F2D" w:rsidRDefault="00B15F2D" w:rsidP="00043284">
            <w:pPr>
              <w:jc w:val="center"/>
              <w:rPr>
                <w:color w:val="000000"/>
                <w:sz w:val="18"/>
                <w:szCs w:val="18"/>
              </w:rPr>
            </w:pPr>
            <w:r>
              <w:rPr>
                <w:color w:val="000000"/>
                <w:sz w:val="18"/>
                <w:szCs w:val="18"/>
              </w:rPr>
              <w:t>мкг/м3/Гкал</w:t>
            </w:r>
          </w:p>
        </w:tc>
        <w:tc>
          <w:tcPr>
            <w:tcW w:w="987" w:type="dxa"/>
            <w:vAlign w:val="center"/>
          </w:tcPr>
          <w:p w14:paraId="2C655DAC" w14:textId="77777777" w:rsidR="00B15F2D" w:rsidRDefault="00B15F2D" w:rsidP="00043284">
            <w:pPr>
              <w:jc w:val="center"/>
              <w:rPr>
                <w:color w:val="000000"/>
                <w:sz w:val="18"/>
                <w:szCs w:val="18"/>
              </w:rPr>
            </w:pPr>
            <w:r>
              <w:rPr>
                <w:color w:val="000000"/>
                <w:sz w:val="18"/>
                <w:szCs w:val="18"/>
              </w:rPr>
              <w:t>мкг/м3/Гкал</w:t>
            </w:r>
          </w:p>
        </w:tc>
        <w:tc>
          <w:tcPr>
            <w:tcW w:w="987" w:type="dxa"/>
            <w:vAlign w:val="center"/>
          </w:tcPr>
          <w:p w14:paraId="47C7692C" w14:textId="77777777" w:rsidR="00B15F2D" w:rsidRDefault="00B15F2D" w:rsidP="00043284">
            <w:pPr>
              <w:jc w:val="center"/>
              <w:rPr>
                <w:color w:val="000000"/>
                <w:sz w:val="18"/>
                <w:szCs w:val="18"/>
              </w:rPr>
            </w:pPr>
            <w:r>
              <w:rPr>
                <w:color w:val="000000"/>
                <w:sz w:val="18"/>
                <w:szCs w:val="18"/>
              </w:rPr>
              <w:t>мкг/м3/Гкал</w:t>
            </w:r>
          </w:p>
        </w:tc>
        <w:tc>
          <w:tcPr>
            <w:tcW w:w="987" w:type="dxa"/>
            <w:vAlign w:val="center"/>
          </w:tcPr>
          <w:p w14:paraId="481AA715" w14:textId="77777777" w:rsidR="00B15F2D" w:rsidRDefault="00B15F2D" w:rsidP="00043284">
            <w:pPr>
              <w:jc w:val="center"/>
              <w:rPr>
                <w:color w:val="000000"/>
                <w:sz w:val="18"/>
                <w:szCs w:val="18"/>
              </w:rPr>
            </w:pPr>
            <w:r>
              <w:rPr>
                <w:color w:val="000000"/>
                <w:sz w:val="18"/>
                <w:szCs w:val="18"/>
              </w:rPr>
              <w:t>мкг/м3/Гкал</w:t>
            </w:r>
          </w:p>
        </w:tc>
        <w:tc>
          <w:tcPr>
            <w:tcW w:w="987" w:type="dxa"/>
            <w:vAlign w:val="center"/>
          </w:tcPr>
          <w:p w14:paraId="4188B243" w14:textId="77777777" w:rsidR="00B15F2D" w:rsidRDefault="00B15F2D" w:rsidP="00043284">
            <w:pPr>
              <w:jc w:val="center"/>
              <w:rPr>
                <w:color w:val="000000"/>
                <w:sz w:val="18"/>
                <w:szCs w:val="18"/>
              </w:rPr>
            </w:pPr>
            <w:r>
              <w:rPr>
                <w:color w:val="000000"/>
                <w:sz w:val="18"/>
                <w:szCs w:val="18"/>
              </w:rPr>
              <w:t>мкг/м3/Гкал</w:t>
            </w:r>
          </w:p>
        </w:tc>
        <w:tc>
          <w:tcPr>
            <w:tcW w:w="987" w:type="dxa"/>
            <w:vAlign w:val="center"/>
          </w:tcPr>
          <w:p w14:paraId="342B81D1" w14:textId="77777777" w:rsidR="00B15F2D" w:rsidRDefault="00B15F2D" w:rsidP="00043284">
            <w:pPr>
              <w:jc w:val="center"/>
              <w:rPr>
                <w:color w:val="000000"/>
                <w:sz w:val="18"/>
                <w:szCs w:val="18"/>
              </w:rPr>
            </w:pPr>
            <w:r>
              <w:rPr>
                <w:color w:val="000000"/>
                <w:sz w:val="18"/>
                <w:szCs w:val="18"/>
              </w:rPr>
              <w:t>мкг/м3/Гкал</w:t>
            </w:r>
          </w:p>
        </w:tc>
        <w:tc>
          <w:tcPr>
            <w:tcW w:w="987" w:type="dxa"/>
            <w:vAlign w:val="center"/>
          </w:tcPr>
          <w:p w14:paraId="042001BA" w14:textId="77777777" w:rsidR="00B15F2D" w:rsidRDefault="00B15F2D" w:rsidP="00043284">
            <w:pPr>
              <w:jc w:val="center"/>
              <w:rPr>
                <w:color w:val="000000"/>
                <w:sz w:val="18"/>
                <w:szCs w:val="18"/>
              </w:rPr>
            </w:pPr>
            <w:r>
              <w:rPr>
                <w:color w:val="000000"/>
                <w:sz w:val="18"/>
                <w:szCs w:val="18"/>
              </w:rPr>
              <w:t>мкг/м3/Гкал</w:t>
            </w:r>
          </w:p>
        </w:tc>
        <w:tc>
          <w:tcPr>
            <w:tcW w:w="987" w:type="dxa"/>
            <w:vAlign w:val="center"/>
          </w:tcPr>
          <w:p w14:paraId="5AEEE508" w14:textId="77777777" w:rsidR="00B15F2D" w:rsidRDefault="00B15F2D" w:rsidP="00043284">
            <w:pPr>
              <w:jc w:val="center"/>
              <w:rPr>
                <w:color w:val="000000"/>
                <w:sz w:val="18"/>
                <w:szCs w:val="18"/>
              </w:rPr>
            </w:pPr>
            <w:r>
              <w:rPr>
                <w:color w:val="000000"/>
                <w:sz w:val="18"/>
                <w:szCs w:val="18"/>
              </w:rPr>
              <w:t>мкг/м3/Гкал</w:t>
            </w:r>
          </w:p>
        </w:tc>
        <w:tc>
          <w:tcPr>
            <w:tcW w:w="987" w:type="dxa"/>
            <w:vAlign w:val="center"/>
          </w:tcPr>
          <w:p w14:paraId="19D5410B" w14:textId="77777777" w:rsidR="00B15F2D" w:rsidRDefault="00B15F2D" w:rsidP="00043284">
            <w:pPr>
              <w:jc w:val="center"/>
              <w:rPr>
                <w:color w:val="000000"/>
                <w:sz w:val="18"/>
                <w:szCs w:val="18"/>
              </w:rPr>
            </w:pPr>
            <w:r>
              <w:rPr>
                <w:color w:val="000000"/>
                <w:sz w:val="18"/>
                <w:szCs w:val="18"/>
              </w:rPr>
              <w:t>мкг/м3/Гкал</w:t>
            </w:r>
          </w:p>
        </w:tc>
      </w:tr>
      <w:tr w:rsidR="00160E43" w:rsidRPr="001617C3" w14:paraId="0AB4BA5F" w14:textId="77777777" w:rsidTr="00043284">
        <w:tc>
          <w:tcPr>
            <w:tcW w:w="542" w:type="dxa"/>
            <w:vMerge w:val="restart"/>
            <w:vAlign w:val="center"/>
          </w:tcPr>
          <w:p w14:paraId="4D733E07" w14:textId="77777777" w:rsidR="00160E43" w:rsidRPr="001617C3" w:rsidRDefault="00160E43" w:rsidP="00160E43">
            <w:pPr>
              <w:jc w:val="center"/>
              <w:rPr>
                <w:color w:val="000000"/>
                <w:sz w:val="18"/>
                <w:szCs w:val="18"/>
              </w:rPr>
            </w:pPr>
            <w:r w:rsidRPr="001617C3">
              <w:rPr>
                <w:color w:val="000000"/>
                <w:sz w:val="18"/>
                <w:szCs w:val="18"/>
              </w:rPr>
              <w:t>1</w:t>
            </w:r>
          </w:p>
        </w:tc>
        <w:tc>
          <w:tcPr>
            <w:tcW w:w="1456" w:type="dxa"/>
            <w:vMerge w:val="restart"/>
            <w:vAlign w:val="center"/>
          </w:tcPr>
          <w:p w14:paraId="591F7140" w14:textId="6670FC58" w:rsidR="00160E43" w:rsidRDefault="00160E43" w:rsidP="00160E43">
            <w:pPr>
              <w:jc w:val="center"/>
              <w:rPr>
                <w:color w:val="000000"/>
                <w:sz w:val="18"/>
                <w:szCs w:val="18"/>
              </w:rPr>
            </w:pPr>
            <w:r>
              <w:rPr>
                <w:color w:val="000000"/>
                <w:sz w:val="18"/>
                <w:szCs w:val="18"/>
              </w:rPr>
              <w:t xml:space="preserve">Котельная </w:t>
            </w:r>
            <w:r>
              <w:rPr>
                <w:color w:val="000000"/>
                <w:sz w:val="18"/>
                <w:szCs w:val="18"/>
              </w:rPr>
              <w:br/>
              <w:t xml:space="preserve">д. </w:t>
            </w:r>
            <w:proofErr w:type="spellStart"/>
            <w:r>
              <w:rPr>
                <w:color w:val="000000"/>
                <w:sz w:val="18"/>
                <w:szCs w:val="18"/>
              </w:rPr>
              <w:t>Хвалово</w:t>
            </w:r>
            <w:proofErr w:type="spellEnd"/>
          </w:p>
        </w:tc>
        <w:tc>
          <w:tcPr>
            <w:tcW w:w="1705" w:type="dxa"/>
            <w:vAlign w:val="center"/>
          </w:tcPr>
          <w:p w14:paraId="264894DE" w14:textId="77777777" w:rsidR="00160E43" w:rsidRDefault="00160E43" w:rsidP="00160E43">
            <w:pPr>
              <w:jc w:val="center"/>
              <w:rPr>
                <w:color w:val="000000"/>
                <w:sz w:val="18"/>
                <w:szCs w:val="18"/>
              </w:rPr>
            </w:pPr>
            <w:r>
              <w:rPr>
                <w:color w:val="000000"/>
                <w:sz w:val="18"/>
                <w:szCs w:val="18"/>
              </w:rPr>
              <w:t>Азота оксид (азот (II) оксид; азот монооксид)</w:t>
            </w:r>
          </w:p>
        </w:tc>
        <w:tc>
          <w:tcPr>
            <w:tcW w:w="987" w:type="dxa"/>
            <w:vAlign w:val="center"/>
          </w:tcPr>
          <w:p w14:paraId="4983E2B6" w14:textId="446B4DF1" w:rsidR="00160E43" w:rsidRDefault="00160E43" w:rsidP="00160E43">
            <w:pPr>
              <w:jc w:val="center"/>
              <w:rPr>
                <w:color w:val="000000"/>
                <w:sz w:val="18"/>
                <w:szCs w:val="18"/>
              </w:rPr>
            </w:pPr>
            <w:r>
              <w:rPr>
                <w:color w:val="000000"/>
                <w:sz w:val="18"/>
                <w:szCs w:val="18"/>
              </w:rPr>
              <w:t>1327,38</w:t>
            </w:r>
          </w:p>
        </w:tc>
        <w:tc>
          <w:tcPr>
            <w:tcW w:w="987" w:type="dxa"/>
            <w:vAlign w:val="center"/>
          </w:tcPr>
          <w:p w14:paraId="639D46B1" w14:textId="24F56F00" w:rsidR="00160E43" w:rsidRDefault="00160E43" w:rsidP="00160E43">
            <w:pPr>
              <w:jc w:val="center"/>
              <w:rPr>
                <w:color w:val="000000"/>
                <w:sz w:val="18"/>
                <w:szCs w:val="18"/>
              </w:rPr>
            </w:pPr>
            <w:r>
              <w:rPr>
                <w:color w:val="000000"/>
                <w:sz w:val="18"/>
                <w:szCs w:val="18"/>
              </w:rPr>
              <w:t>661,84</w:t>
            </w:r>
          </w:p>
        </w:tc>
        <w:tc>
          <w:tcPr>
            <w:tcW w:w="987" w:type="dxa"/>
            <w:vAlign w:val="center"/>
          </w:tcPr>
          <w:p w14:paraId="23ADE7B1" w14:textId="5CFD6513" w:rsidR="00160E43" w:rsidRDefault="00160E43" w:rsidP="00160E43">
            <w:pPr>
              <w:jc w:val="center"/>
              <w:rPr>
                <w:color w:val="000000"/>
                <w:sz w:val="18"/>
                <w:szCs w:val="18"/>
              </w:rPr>
            </w:pPr>
            <w:r>
              <w:rPr>
                <w:color w:val="000000"/>
                <w:sz w:val="18"/>
                <w:szCs w:val="18"/>
              </w:rPr>
              <w:t>661,84</w:t>
            </w:r>
          </w:p>
        </w:tc>
        <w:tc>
          <w:tcPr>
            <w:tcW w:w="987" w:type="dxa"/>
            <w:vAlign w:val="center"/>
          </w:tcPr>
          <w:p w14:paraId="619E40A6" w14:textId="35B742BB" w:rsidR="00160E43" w:rsidRDefault="00160E43" w:rsidP="00160E43">
            <w:pPr>
              <w:jc w:val="center"/>
              <w:rPr>
                <w:color w:val="000000"/>
                <w:sz w:val="18"/>
                <w:szCs w:val="18"/>
              </w:rPr>
            </w:pPr>
            <w:r>
              <w:rPr>
                <w:color w:val="000000"/>
                <w:sz w:val="18"/>
                <w:szCs w:val="18"/>
              </w:rPr>
              <w:t>661,84</w:t>
            </w:r>
          </w:p>
        </w:tc>
        <w:tc>
          <w:tcPr>
            <w:tcW w:w="987" w:type="dxa"/>
            <w:vAlign w:val="center"/>
          </w:tcPr>
          <w:p w14:paraId="0F2307DC" w14:textId="3FDA2B13" w:rsidR="00160E43" w:rsidRDefault="00160E43" w:rsidP="00160E43">
            <w:pPr>
              <w:jc w:val="center"/>
              <w:rPr>
                <w:color w:val="000000"/>
                <w:sz w:val="18"/>
                <w:szCs w:val="18"/>
              </w:rPr>
            </w:pPr>
            <w:r>
              <w:rPr>
                <w:color w:val="000000"/>
                <w:sz w:val="18"/>
                <w:szCs w:val="18"/>
              </w:rPr>
              <w:t>661,84</w:t>
            </w:r>
          </w:p>
        </w:tc>
        <w:tc>
          <w:tcPr>
            <w:tcW w:w="987" w:type="dxa"/>
            <w:vAlign w:val="center"/>
          </w:tcPr>
          <w:p w14:paraId="4DF13772" w14:textId="0EB827AA" w:rsidR="00160E43" w:rsidRDefault="00160E43" w:rsidP="00160E43">
            <w:pPr>
              <w:jc w:val="center"/>
              <w:rPr>
                <w:color w:val="000000"/>
                <w:sz w:val="18"/>
                <w:szCs w:val="18"/>
              </w:rPr>
            </w:pPr>
            <w:r>
              <w:rPr>
                <w:color w:val="000000"/>
                <w:sz w:val="18"/>
                <w:szCs w:val="18"/>
              </w:rPr>
              <w:t>661,84</w:t>
            </w:r>
          </w:p>
        </w:tc>
        <w:tc>
          <w:tcPr>
            <w:tcW w:w="987" w:type="dxa"/>
            <w:vAlign w:val="center"/>
          </w:tcPr>
          <w:p w14:paraId="39E8F6EB" w14:textId="3D1B1D74" w:rsidR="00160E43" w:rsidRDefault="00160E43" w:rsidP="00160E43">
            <w:pPr>
              <w:jc w:val="center"/>
              <w:rPr>
                <w:color w:val="000000"/>
                <w:sz w:val="18"/>
                <w:szCs w:val="18"/>
              </w:rPr>
            </w:pPr>
            <w:r>
              <w:rPr>
                <w:color w:val="000000"/>
                <w:sz w:val="18"/>
                <w:szCs w:val="18"/>
              </w:rPr>
              <w:t>661,84</w:t>
            </w:r>
          </w:p>
        </w:tc>
        <w:tc>
          <w:tcPr>
            <w:tcW w:w="987" w:type="dxa"/>
            <w:vAlign w:val="center"/>
          </w:tcPr>
          <w:p w14:paraId="39555B6E" w14:textId="1512924E" w:rsidR="00160E43" w:rsidRDefault="00160E43" w:rsidP="00160E43">
            <w:pPr>
              <w:jc w:val="center"/>
              <w:rPr>
                <w:color w:val="000000"/>
                <w:sz w:val="18"/>
                <w:szCs w:val="18"/>
              </w:rPr>
            </w:pPr>
            <w:r>
              <w:rPr>
                <w:color w:val="000000"/>
                <w:sz w:val="18"/>
                <w:szCs w:val="18"/>
              </w:rPr>
              <w:t>661,84</w:t>
            </w:r>
          </w:p>
        </w:tc>
        <w:tc>
          <w:tcPr>
            <w:tcW w:w="987" w:type="dxa"/>
            <w:vAlign w:val="center"/>
          </w:tcPr>
          <w:p w14:paraId="1AA15E6F" w14:textId="42774675" w:rsidR="00160E43" w:rsidRDefault="00160E43" w:rsidP="00160E43">
            <w:pPr>
              <w:jc w:val="center"/>
              <w:rPr>
                <w:color w:val="000000"/>
                <w:sz w:val="18"/>
                <w:szCs w:val="18"/>
              </w:rPr>
            </w:pPr>
            <w:r>
              <w:rPr>
                <w:color w:val="000000"/>
                <w:sz w:val="18"/>
                <w:szCs w:val="18"/>
              </w:rPr>
              <w:t>661,84</w:t>
            </w:r>
          </w:p>
        </w:tc>
        <w:tc>
          <w:tcPr>
            <w:tcW w:w="987" w:type="dxa"/>
            <w:vAlign w:val="center"/>
          </w:tcPr>
          <w:p w14:paraId="3BB08923" w14:textId="6F571966" w:rsidR="00160E43" w:rsidRDefault="00160E43" w:rsidP="00160E43">
            <w:pPr>
              <w:jc w:val="center"/>
              <w:rPr>
                <w:color w:val="000000"/>
                <w:sz w:val="18"/>
                <w:szCs w:val="18"/>
              </w:rPr>
            </w:pPr>
            <w:r>
              <w:rPr>
                <w:color w:val="000000"/>
                <w:sz w:val="18"/>
                <w:szCs w:val="18"/>
              </w:rPr>
              <w:t>661,84</w:t>
            </w:r>
          </w:p>
        </w:tc>
        <w:tc>
          <w:tcPr>
            <w:tcW w:w="987" w:type="dxa"/>
            <w:vAlign w:val="center"/>
          </w:tcPr>
          <w:p w14:paraId="7E89E21F" w14:textId="03CF00F9" w:rsidR="00160E43" w:rsidRDefault="00160E43" w:rsidP="00160E43">
            <w:pPr>
              <w:jc w:val="center"/>
              <w:rPr>
                <w:color w:val="000000"/>
                <w:sz w:val="18"/>
                <w:szCs w:val="18"/>
              </w:rPr>
            </w:pPr>
            <w:r>
              <w:rPr>
                <w:color w:val="000000"/>
                <w:sz w:val="18"/>
                <w:szCs w:val="18"/>
              </w:rPr>
              <w:t>661,84</w:t>
            </w:r>
          </w:p>
        </w:tc>
      </w:tr>
      <w:tr w:rsidR="00160E43" w:rsidRPr="001617C3" w14:paraId="70F331B7" w14:textId="77777777" w:rsidTr="00043284">
        <w:tc>
          <w:tcPr>
            <w:tcW w:w="542" w:type="dxa"/>
            <w:vMerge/>
            <w:vAlign w:val="center"/>
          </w:tcPr>
          <w:p w14:paraId="525E92C5" w14:textId="77777777" w:rsidR="00160E43" w:rsidRPr="001617C3" w:rsidRDefault="00160E43" w:rsidP="00160E43">
            <w:pPr>
              <w:jc w:val="center"/>
              <w:rPr>
                <w:sz w:val="18"/>
                <w:szCs w:val="18"/>
              </w:rPr>
            </w:pPr>
          </w:p>
        </w:tc>
        <w:tc>
          <w:tcPr>
            <w:tcW w:w="1456" w:type="dxa"/>
            <w:vMerge/>
            <w:vAlign w:val="center"/>
          </w:tcPr>
          <w:p w14:paraId="11317B9E" w14:textId="77777777" w:rsidR="00160E43" w:rsidRPr="001617C3" w:rsidRDefault="00160E43" w:rsidP="00160E43">
            <w:pPr>
              <w:jc w:val="center"/>
              <w:rPr>
                <w:sz w:val="18"/>
                <w:szCs w:val="18"/>
              </w:rPr>
            </w:pPr>
          </w:p>
        </w:tc>
        <w:tc>
          <w:tcPr>
            <w:tcW w:w="1705" w:type="dxa"/>
            <w:vAlign w:val="center"/>
          </w:tcPr>
          <w:p w14:paraId="32600D07" w14:textId="77777777" w:rsidR="00160E43" w:rsidRPr="001617C3" w:rsidRDefault="00160E43" w:rsidP="00160E43">
            <w:pPr>
              <w:pStyle w:val="TableStyle"/>
              <w:jc w:val="center"/>
              <w:rPr>
                <w:rFonts w:cs="Times New Roman"/>
                <w:sz w:val="18"/>
                <w:szCs w:val="18"/>
              </w:rPr>
            </w:pPr>
            <w:r>
              <w:rPr>
                <w:color w:val="000000"/>
                <w:sz w:val="18"/>
                <w:szCs w:val="18"/>
              </w:rPr>
              <w:t>Азота диоксид (двуокись азота; пероксид азота)</w:t>
            </w:r>
          </w:p>
        </w:tc>
        <w:tc>
          <w:tcPr>
            <w:tcW w:w="987" w:type="dxa"/>
            <w:vAlign w:val="center"/>
          </w:tcPr>
          <w:p w14:paraId="29E09AF7" w14:textId="39F5B241" w:rsidR="00160E43" w:rsidRPr="005F59B4" w:rsidRDefault="00160E43" w:rsidP="00160E43">
            <w:pPr>
              <w:jc w:val="center"/>
              <w:rPr>
                <w:color w:val="000000"/>
                <w:sz w:val="18"/>
                <w:szCs w:val="18"/>
              </w:rPr>
            </w:pPr>
            <w:r>
              <w:rPr>
                <w:color w:val="000000"/>
                <w:sz w:val="18"/>
                <w:szCs w:val="18"/>
              </w:rPr>
              <w:t>8168,50</w:t>
            </w:r>
          </w:p>
        </w:tc>
        <w:tc>
          <w:tcPr>
            <w:tcW w:w="987" w:type="dxa"/>
            <w:vAlign w:val="center"/>
          </w:tcPr>
          <w:p w14:paraId="28A5ABE8" w14:textId="00E792A1" w:rsidR="00160E43" w:rsidRPr="005F59B4" w:rsidRDefault="00160E43" w:rsidP="00160E43">
            <w:pPr>
              <w:jc w:val="center"/>
              <w:rPr>
                <w:color w:val="000000"/>
                <w:sz w:val="18"/>
                <w:szCs w:val="18"/>
              </w:rPr>
            </w:pPr>
            <w:r>
              <w:rPr>
                <w:color w:val="000000"/>
                <w:sz w:val="18"/>
                <w:szCs w:val="18"/>
              </w:rPr>
              <w:t>4072,84</w:t>
            </w:r>
          </w:p>
        </w:tc>
        <w:tc>
          <w:tcPr>
            <w:tcW w:w="987" w:type="dxa"/>
            <w:vAlign w:val="center"/>
          </w:tcPr>
          <w:p w14:paraId="76C0A344" w14:textId="0694C008" w:rsidR="00160E43" w:rsidRPr="005F59B4" w:rsidRDefault="00160E43" w:rsidP="00160E43">
            <w:pPr>
              <w:jc w:val="center"/>
              <w:rPr>
                <w:color w:val="000000"/>
                <w:sz w:val="18"/>
                <w:szCs w:val="18"/>
              </w:rPr>
            </w:pPr>
            <w:r>
              <w:rPr>
                <w:color w:val="000000"/>
                <w:sz w:val="18"/>
                <w:szCs w:val="18"/>
              </w:rPr>
              <w:t>4072,84</w:t>
            </w:r>
          </w:p>
        </w:tc>
        <w:tc>
          <w:tcPr>
            <w:tcW w:w="987" w:type="dxa"/>
            <w:vAlign w:val="center"/>
          </w:tcPr>
          <w:p w14:paraId="57446C8D" w14:textId="3D15E0EB" w:rsidR="00160E43" w:rsidRPr="005F59B4" w:rsidRDefault="00160E43" w:rsidP="00160E43">
            <w:pPr>
              <w:jc w:val="center"/>
              <w:rPr>
                <w:color w:val="000000"/>
                <w:sz w:val="18"/>
                <w:szCs w:val="18"/>
              </w:rPr>
            </w:pPr>
            <w:r>
              <w:rPr>
                <w:color w:val="000000"/>
                <w:sz w:val="18"/>
                <w:szCs w:val="18"/>
              </w:rPr>
              <w:t>4072,84</w:t>
            </w:r>
          </w:p>
        </w:tc>
        <w:tc>
          <w:tcPr>
            <w:tcW w:w="987" w:type="dxa"/>
            <w:vAlign w:val="center"/>
          </w:tcPr>
          <w:p w14:paraId="77053902" w14:textId="5AFCD205" w:rsidR="00160E43" w:rsidRPr="005F59B4" w:rsidRDefault="00160E43" w:rsidP="00160E43">
            <w:pPr>
              <w:jc w:val="center"/>
              <w:rPr>
                <w:color w:val="000000"/>
                <w:sz w:val="18"/>
                <w:szCs w:val="18"/>
              </w:rPr>
            </w:pPr>
            <w:r>
              <w:rPr>
                <w:color w:val="000000"/>
                <w:sz w:val="18"/>
                <w:szCs w:val="18"/>
              </w:rPr>
              <w:t>4072,84</w:t>
            </w:r>
          </w:p>
        </w:tc>
        <w:tc>
          <w:tcPr>
            <w:tcW w:w="987" w:type="dxa"/>
            <w:vAlign w:val="center"/>
          </w:tcPr>
          <w:p w14:paraId="1E68EF20" w14:textId="3BE3F859" w:rsidR="00160E43" w:rsidRPr="005F59B4" w:rsidRDefault="00160E43" w:rsidP="00160E43">
            <w:pPr>
              <w:jc w:val="center"/>
              <w:rPr>
                <w:color w:val="000000"/>
                <w:sz w:val="18"/>
                <w:szCs w:val="18"/>
              </w:rPr>
            </w:pPr>
            <w:r>
              <w:rPr>
                <w:color w:val="000000"/>
                <w:sz w:val="18"/>
                <w:szCs w:val="18"/>
              </w:rPr>
              <w:t>4072,84</w:t>
            </w:r>
          </w:p>
        </w:tc>
        <w:tc>
          <w:tcPr>
            <w:tcW w:w="987" w:type="dxa"/>
            <w:vAlign w:val="center"/>
          </w:tcPr>
          <w:p w14:paraId="3AAA5998" w14:textId="30850BE9" w:rsidR="00160E43" w:rsidRPr="005F59B4" w:rsidRDefault="00160E43" w:rsidP="00160E43">
            <w:pPr>
              <w:jc w:val="center"/>
              <w:rPr>
                <w:color w:val="000000"/>
                <w:sz w:val="18"/>
                <w:szCs w:val="18"/>
              </w:rPr>
            </w:pPr>
            <w:r>
              <w:rPr>
                <w:color w:val="000000"/>
                <w:sz w:val="18"/>
                <w:szCs w:val="18"/>
              </w:rPr>
              <w:t>4072,84</w:t>
            </w:r>
          </w:p>
        </w:tc>
        <w:tc>
          <w:tcPr>
            <w:tcW w:w="987" w:type="dxa"/>
            <w:vAlign w:val="center"/>
          </w:tcPr>
          <w:p w14:paraId="343BF430" w14:textId="17F86B4D" w:rsidR="00160E43" w:rsidRPr="005F59B4" w:rsidRDefault="00160E43" w:rsidP="00160E43">
            <w:pPr>
              <w:jc w:val="center"/>
              <w:rPr>
                <w:color w:val="000000"/>
                <w:sz w:val="18"/>
                <w:szCs w:val="18"/>
              </w:rPr>
            </w:pPr>
            <w:r>
              <w:rPr>
                <w:color w:val="000000"/>
                <w:sz w:val="18"/>
                <w:szCs w:val="18"/>
              </w:rPr>
              <w:t>4072,84</w:t>
            </w:r>
          </w:p>
        </w:tc>
        <w:tc>
          <w:tcPr>
            <w:tcW w:w="987" w:type="dxa"/>
            <w:vAlign w:val="center"/>
          </w:tcPr>
          <w:p w14:paraId="7B13925A" w14:textId="1B91E79B" w:rsidR="00160E43" w:rsidRPr="005F59B4" w:rsidRDefault="00160E43" w:rsidP="00160E43">
            <w:pPr>
              <w:jc w:val="center"/>
              <w:rPr>
                <w:color w:val="000000"/>
                <w:sz w:val="18"/>
                <w:szCs w:val="18"/>
              </w:rPr>
            </w:pPr>
            <w:r>
              <w:rPr>
                <w:color w:val="000000"/>
                <w:sz w:val="18"/>
                <w:szCs w:val="18"/>
              </w:rPr>
              <w:t>4072,84</w:t>
            </w:r>
          </w:p>
        </w:tc>
        <w:tc>
          <w:tcPr>
            <w:tcW w:w="987" w:type="dxa"/>
            <w:vAlign w:val="center"/>
          </w:tcPr>
          <w:p w14:paraId="38E27A63" w14:textId="0370DDD5" w:rsidR="00160E43" w:rsidRPr="005F59B4" w:rsidRDefault="00160E43" w:rsidP="00160E43">
            <w:pPr>
              <w:jc w:val="center"/>
              <w:rPr>
                <w:color w:val="000000"/>
                <w:sz w:val="18"/>
                <w:szCs w:val="18"/>
              </w:rPr>
            </w:pPr>
            <w:r>
              <w:rPr>
                <w:color w:val="000000"/>
                <w:sz w:val="18"/>
                <w:szCs w:val="18"/>
              </w:rPr>
              <w:t>4072,84</w:t>
            </w:r>
          </w:p>
        </w:tc>
        <w:tc>
          <w:tcPr>
            <w:tcW w:w="987" w:type="dxa"/>
            <w:vAlign w:val="center"/>
          </w:tcPr>
          <w:p w14:paraId="637DECD2" w14:textId="0369D090" w:rsidR="00160E43" w:rsidRPr="005F59B4" w:rsidRDefault="00160E43" w:rsidP="00160E43">
            <w:pPr>
              <w:jc w:val="center"/>
              <w:rPr>
                <w:color w:val="000000"/>
                <w:sz w:val="18"/>
                <w:szCs w:val="18"/>
              </w:rPr>
            </w:pPr>
            <w:r>
              <w:rPr>
                <w:color w:val="000000"/>
                <w:sz w:val="18"/>
                <w:szCs w:val="18"/>
              </w:rPr>
              <w:t>4072,84</w:t>
            </w:r>
          </w:p>
        </w:tc>
      </w:tr>
      <w:tr w:rsidR="00160E43" w:rsidRPr="001617C3" w14:paraId="34D10608" w14:textId="77777777" w:rsidTr="00043284">
        <w:tc>
          <w:tcPr>
            <w:tcW w:w="542" w:type="dxa"/>
            <w:vMerge/>
            <w:vAlign w:val="center"/>
          </w:tcPr>
          <w:p w14:paraId="3CC73C3B" w14:textId="77777777" w:rsidR="00160E43" w:rsidRPr="001617C3" w:rsidRDefault="00160E43" w:rsidP="00160E43">
            <w:pPr>
              <w:jc w:val="center"/>
              <w:rPr>
                <w:sz w:val="18"/>
                <w:szCs w:val="18"/>
              </w:rPr>
            </w:pPr>
          </w:p>
        </w:tc>
        <w:tc>
          <w:tcPr>
            <w:tcW w:w="1456" w:type="dxa"/>
            <w:vMerge/>
            <w:vAlign w:val="center"/>
          </w:tcPr>
          <w:p w14:paraId="425E7BED" w14:textId="77777777" w:rsidR="00160E43" w:rsidRPr="001617C3" w:rsidRDefault="00160E43" w:rsidP="00160E43">
            <w:pPr>
              <w:jc w:val="center"/>
              <w:rPr>
                <w:sz w:val="18"/>
                <w:szCs w:val="18"/>
              </w:rPr>
            </w:pPr>
          </w:p>
        </w:tc>
        <w:tc>
          <w:tcPr>
            <w:tcW w:w="1705" w:type="dxa"/>
            <w:vAlign w:val="center"/>
          </w:tcPr>
          <w:p w14:paraId="3DC4FA6E" w14:textId="77777777" w:rsidR="00160E43" w:rsidRPr="001617C3" w:rsidRDefault="00160E43" w:rsidP="00160E43">
            <w:pPr>
              <w:pStyle w:val="TableStyle"/>
              <w:jc w:val="center"/>
              <w:rPr>
                <w:rFonts w:cs="Times New Roman"/>
                <w:sz w:val="18"/>
                <w:szCs w:val="18"/>
              </w:rPr>
            </w:pPr>
            <w:r>
              <w:rPr>
                <w:color w:val="000000"/>
                <w:sz w:val="18"/>
                <w:szCs w:val="18"/>
              </w:rPr>
              <w:t xml:space="preserve">Углерода оксид (углерод оксид; углерод </w:t>
            </w:r>
            <w:proofErr w:type="spellStart"/>
            <w:r>
              <w:rPr>
                <w:color w:val="000000"/>
                <w:sz w:val="18"/>
                <w:szCs w:val="18"/>
              </w:rPr>
              <w:t>моноокись</w:t>
            </w:r>
            <w:proofErr w:type="spellEnd"/>
            <w:r>
              <w:rPr>
                <w:color w:val="000000"/>
                <w:sz w:val="18"/>
                <w:szCs w:val="18"/>
              </w:rPr>
              <w:t>; угарный газ)</w:t>
            </w:r>
          </w:p>
        </w:tc>
        <w:tc>
          <w:tcPr>
            <w:tcW w:w="987" w:type="dxa"/>
            <w:vAlign w:val="center"/>
          </w:tcPr>
          <w:p w14:paraId="48C824CD" w14:textId="095A373B" w:rsidR="00160E43" w:rsidRPr="005F59B4" w:rsidRDefault="00160E43" w:rsidP="00160E43">
            <w:pPr>
              <w:jc w:val="center"/>
              <w:rPr>
                <w:color w:val="000000"/>
                <w:sz w:val="18"/>
                <w:szCs w:val="18"/>
              </w:rPr>
            </w:pPr>
            <w:r>
              <w:rPr>
                <w:color w:val="000000"/>
                <w:sz w:val="18"/>
                <w:szCs w:val="18"/>
              </w:rPr>
              <w:t>34852,87</w:t>
            </w:r>
          </w:p>
        </w:tc>
        <w:tc>
          <w:tcPr>
            <w:tcW w:w="987" w:type="dxa"/>
            <w:vAlign w:val="center"/>
          </w:tcPr>
          <w:p w14:paraId="4138BA51" w14:textId="2192BA70" w:rsidR="00160E43" w:rsidRPr="005F59B4" w:rsidRDefault="00160E43" w:rsidP="00160E43">
            <w:pPr>
              <w:jc w:val="center"/>
              <w:rPr>
                <w:color w:val="000000"/>
                <w:sz w:val="18"/>
                <w:szCs w:val="18"/>
              </w:rPr>
            </w:pPr>
            <w:r>
              <w:rPr>
                <w:color w:val="000000"/>
                <w:sz w:val="18"/>
                <w:szCs w:val="18"/>
              </w:rPr>
              <w:t>17377,76</w:t>
            </w:r>
          </w:p>
        </w:tc>
        <w:tc>
          <w:tcPr>
            <w:tcW w:w="987" w:type="dxa"/>
            <w:vAlign w:val="center"/>
          </w:tcPr>
          <w:p w14:paraId="38509A35" w14:textId="4C779EC1" w:rsidR="00160E43" w:rsidRPr="005F59B4" w:rsidRDefault="00160E43" w:rsidP="00160E43">
            <w:pPr>
              <w:jc w:val="center"/>
              <w:rPr>
                <w:color w:val="000000"/>
                <w:sz w:val="18"/>
                <w:szCs w:val="18"/>
              </w:rPr>
            </w:pPr>
            <w:r>
              <w:rPr>
                <w:color w:val="000000"/>
                <w:sz w:val="18"/>
                <w:szCs w:val="18"/>
              </w:rPr>
              <w:t>17377,76</w:t>
            </w:r>
          </w:p>
        </w:tc>
        <w:tc>
          <w:tcPr>
            <w:tcW w:w="987" w:type="dxa"/>
            <w:vAlign w:val="center"/>
          </w:tcPr>
          <w:p w14:paraId="0738A27F" w14:textId="6980320D" w:rsidR="00160E43" w:rsidRPr="005F59B4" w:rsidRDefault="00160E43" w:rsidP="00160E43">
            <w:pPr>
              <w:jc w:val="center"/>
              <w:rPr>
                <w:color w:val="000000"/>
                <w:sz w:val="18"/>
                <w:szCs w:val="18"/>
              </w:rPr>
            </w:pPr>
            <w:r>
              <w:rPr>
                <w:color w:val="000000"/>
                <w:sz w:val="18"/>
                <w:szCs w:val="18"/>
              </w:rPr>
              <w:t>17377,76</w:t>
            </w:r>
          </w:p>
        </w:tc>
        <w:tc>
          <w:tcPr>
            <w:tcW w:w="987" w:type="dxa"/>
            <w:vAlign w:val="center"/>
          </w:tcPr>
          <w:p w14:paraId="22BEA14E" w14:textId="6C27AF4A" w:rsidR="00160E43" w:rsidRPr="005F59B4" w:rsidRDefault="00160E43" w:rsidP="00160E43">
            <w:pPr>
              <w:jc w:val="center"/>
              <w:rPr>
                <w:color w:val="000000"/>
                <w:sz w:val="18"/>
                <w:szCs w:val="18"/>
              </w:rPr>
            </w:pPr>
            <w:r>
              <w:rPr>
                <w:color w:val="000000"/>
                <w:sz w:val="18"/>
                <w:szCs w:val="18"/>
              </w:rPr>
              <w:t>17377,76</w:t>
            </w:r>
          </w:p>
        </w:tc>
        <w:tc>
          <w:tcPr>
            <w:tcW w:w="987" w:type="dxa"/>
            <w:vAlign w:val="center"/>
          </w:tcPr>
          <w:p w14:paraId="063EE589" w14:textId="4D766CAC" w:rsidR="00160E43" w:rsidRPr="005F59B4" w:rsidRDefault="00160E43" w:rsidP="00160E43">
            <w:pPr>
              <w:jc w:val="center"/>
              <w:rPr>
                <w:color w:val="000000"/>
                <w:sz w:val="18"/>
                <w:szCs w:val="18"/>
              </w:rPr>
            </w:pPr>
            <w:r>
              <w:rPr>
                <w:color w:val="000000"/>
                <w:sz w:val="18"/>
                <w:szCs w:val="18"/>
              </w:rPr>
              <w:t>17377,76</w:t>
            </w:r>
          </w:p>
        </w:tc>
        <w:tc>
          <w:tcPr>
            <w:tcW w:w="987" w:type="dxa"/>
            <w:vAlign w:val="center"/>
          </w:tcPr>
          <w:p w14:paraId="35F87516" w14:textId="0716D3A6" w:rsidR="00160E43" w:rsidRPr="005F59B4" w:rsidRDefault="00160E43" w:rsidP="00160E43">
            <w:pPr>
              <w:jc w:val="center"/>
              <w:rPr>
                <w:color w:val="000000"/>
                <w:sz w:val="18"/>
                <w:szCs w:val="18"/>
              </w:rPr>
            </w:pPr>
            <w:r>
              <w:rPr>
                <w:color w:val="000000"/>
                <w:sz w:val="18"/>
                <w:szCs w:val="18"/>
              </w:rPr>
              <w:t>17377,76</w:t>
            </w:r>
          </w:p>
        </w:tc>
        <w:tc>
          <w:tcPr>
            <w:tcW w:w="987" w:type="dxa"/>
            <w:vAlign w:val="center"/>
          </w:tcPr>
          <w:p w14:paraId="17B0AF4D" w14:textId="62504818" w:rsidR="00160E43" w:rsidRPr="005F59B4" w:rsidRDefault="00160E43" w:rsidP="00160E43">
            <w:pPr>
              <w:jc w:val="center"/>
              <w:rPr>
                <w:color w:val="000000"/>
                <w:sz w:val="18"/>
                <w:szCs w:val="18"/>
              </w:rPr>
            </w:pPr>
            <w:r>
              <w:rPr>
                <w:color w:val="000000"/>
                <w:sz w:val="18"/>
                <w:szCs w:val="18"/>
              </w:rPr>
              <w:t>17377,76</w:t>
            </w:r>
          </w:p>
        </w:tc>
        <w:tc>
          <w:tcPr>
            <w:tcW w:w="987" w:type="dxa"/>
            <w:vAlign w:val="center"/>
          </w:tcPr>
          <w:p w14:paraId="7041DC6F" w14:textId="139C1F0F" w:rsidR="00160E43" w:rsidRPr="005F59B4" w:rsidRDefault="00160E43" w:rsidP="00160E43">
            <w:pPr>
              <w:jc w:val="center"/>
              <w:rPr>
                <w:color w:val="000000"/>
                <w:sz w:val="18"/>
                <w:szCs w:val="18"/>
              </w:rPr>
            </w:pPr>
            <w:r>
              <w:rPr>
                <w:color w:val="000000"/>
                <w:sz w:val="18"/>
                <w:szCs w:val="18"/>
              </w:rPr>
              <w:t>17377,76</w:t>
            </w:r>
          </w:p>
        </w:tc>
        <w:tc>
          <w:tcPr>
            <w:tcW w:w="987" w:type="dxa"/>
            <w:vAlign w:val="center"/>
          </w:tcPr>
          <w:p w14:paraId="29B288C2" w14:textId="70ED77AC" w:rsidR="00160E43" w:rsidRPr="005F59B4" w:rsidRDefault="00160E43" w:rsidP="00160E43">
            <w:pPr>
              <w:jc w:val="center"/>
              <w:rPr>
                <w:color w:val="000000"/>
                <w:sz w:val="18"/>
                <w:szCs w:val="18"/>
              </w:rPr>
            </w:pPr>
            <w:r>
              <w:rPr>
                <w:color w:val="000000"/>
                <w:sz w:val="18"/>
                <w:szCs w:val="18"/>
              </w:rPr>
              <w:t>17377,76</w:t>
            </w:r>
          </w:p>
        </w:tc>
        <w:tc>
          <w:tcPr>
            <w:tcW w:w="987" w:type="dxa"/>
            <w:vAlign w:val="center"/>
          </w:tcPr>
          <w:p w14:paraId="41354CD3" w14:textId="7C703FF5" w:rsidR="00160E43" w:rsidRPr="005F59B4" w:rsidRDefault="00160E43" w:rsidP="00160E43">
            <w:pPr>
              <w:jc w:val="center"/>
              <w:rPr>
                <w:color w:val="000000"/>
                <w:sz w:val="18"/>
                <w:szCs w:val="18"/>
              </w:rPr>
            </w:pPr>
            <w:r>
              <w:rPr>
                <w:color w:val="000000"/>
                <w:sz w:val="18"/>
                <w:szCs w:val="18"/>
              </w:rPr>
              <w:t>17377,76</w:t>
            </w:r>
          </w:p>
        </w:tc>
      </w:tr>
      <w:tr w:rsidR="00160E43" w:rsidRPr="001617C3" w14:paraId="314950C3" w14:textId="77777777" w:rsidTr="00043284">
        <w:tc>
          <w:tcPr>
            <w:tcW w:w="542" w:type="dxa"/>
            <w:vMerge/>
            <w:vAlign w:val="center"/>
          </w:tcPr>
          <w:p w14:paraId="51E13068" w14:textId="77777777" w:rsidR="00160E43" w:rsidRPr="001617C3" w:rsidRDefault="00160E43" w:rsidP="00160E43">
            <w:pPr>
              <w:jc w:val="center"/>
              <w:rPr>
                <w:sz w:val="18"/>
                <w:szCs w:val="18"/>
              </w:rPr>
            </w:pPr>
          </w:p>
        </w:tc>
        <w:tc>
          <w:tcPr>
            <w:tcW w:w="1456" w:type="dxa"/>
            <w:vMerge/>
            <w:vAlign w:val="center"/>
          </w:tcPr>
          <w:p w14:paraId="470AD4E8" w14:textId="77777777" w:rsidR="00160E43" w:rsidRPr="001617C3" w:rsidRDefault="00160E43" w:rsidP="00160E43">
            <w:pPr>
              <w:jc w:val="center"/>
              <w:rPr>
                <w:sz w:val="18"/>
                <w:szCs w:val="18"/>
              </w:rPr>
            </w:pPr>
          </w:p>
        </w:tc>
        <w:tc>
          <w:tcPr>
            <w:tcW w:w="1705" w:type="dxa"/>
            <w:vAlign w:val="center"/>
          </w:tcPr>
          <w:p w14:paraId="05969AEE" w14:textId="77777777" w:rsidR="00160E43" w:rsidRPr="001617C3" w:rsidRDefault="00160E43" w:rsidP="00160E43">
            <w:pPr>
              <w:pStyle w:val="TableStyle"/>
              <w:jc w:val="center"/>
              <w:rPr>
                <w:rFonts w:cs="Times New Roman"/>
                <w:sz w:val="18"/>
                <w:szCs w:val="18"/>
              </w:rPr>
            </w:pPr>
            <w:proofErr w:type="spellStart"/>
            <w:r>
              <w:rPr>
                <w:color w:val="000000"/>
                <w:sz w:val="18"/>
                <w:szCs w:val="18"/>
              </w:rPr>
              <w:t>Бенз</w:t>
            </w:r>
            <w:proofErr w:type="spellEnd"/>
            <w:r>
              <w:rPr>
                <w:color w:val="000000"/>
                <w:sz w:val="18"/>
                <w:szCs w:val="18"/>
              </w:rPr>
              <w:t>(а)</w:t>
            </w:r>
            <w:proofErr w:type="spellStart"/>
            <w:r>
              <w:rPr>
                <w:color w:val="000000"/>
                <w:sz w:val="18"/>
                <w:szCs w:val="18"/>
              </w:rPr>
              <w:t>пирен</w:t>
            </w:r>
            <w:proofErr w:type="spellEnd"/>
          </w:p>
        </w:tc>
        <w:tc>
          <w:tcPr>
            <w:tcW w:w="987" w:type="dxa"/>
            <w:vAlign w:val="center"/>
          </w:tcPr>
          <w:p w14:paraId="7DC25D58" w14:textId="6EDEED00" w:rsidR="00160E43" w:rsidRPr="005F59B4" w:rsidRDefault="00160E43" w:rsidP="00160E43">
            <w:pPr>
              <w:jc w:val="center"/>
              <w:rPr>
                <w:color w:val="000000"/>
                <w:sz w:val="18"/>
                <w:szCs w:val="18"/>
              </w:rPr>
            </w:pPr>
            <w:r>
              <w:rPr>
                <w:color w:val="000000"/>
                <w:sz w:val="18"/>
                <w:szCs w:val="18"/>
              </w:rPr>
              <w:t>0,00</w:t>
            </w:r>
          </w:p>
        </w:tc>
        <w:tc>
          <w:tcPr>
            <w:tcW w:w="987" w:type="dxa"/>
            <w:vAlign w:val="center"/>
          </w:tcPr>
          <w:p w14:paraId="248404B6" w14:textId="4D5C64DA" w:rsidR="00160E43" w:rsidRPr="005F59B4" w:rsidRDefault="00160E43" w:rsidP="00160E43">
            <w:pPr>
              <w:jc w:val="center"/>
              <w:rPr>
                <w:color w:val="000000"/>
                <w:sz w:val="18"/>
                <w:szCs w:val="18"/>
              </w:rPr>
            </w:pPr>
            <w:r>
              <w:rPr>
                <w:color w:val="000000"/>
                <w:sz w:val="18"/>
                <w:szCs w:val="18"/>
              </w:rPr>
              <w:t>0,00</w:t>
            </w:r>
          </w:p>
        </w:tc>
        <w:tc>
          <w:tcPr>
            <w:tcW w:w="987" w:type="dxa"/>
            <w:vAlign w:val="center"/>
          </w:tcPr>
          <w:p w14:paraId="77B58AD0" w14:textId="4A0A9315" w:rsidR="00160E43" w:rsidRPr="005F59B4" w:rsidRDefault="00160E43" w:rsidP="00160E43">
            <w:pPr>
              <w:jc w:val="center"/>
              <w:rPr>
                <w:color w:val="000000"/>
                <w:sz w:val="18"/>
                <w:szCs w:val="18"/>
              </w:rPr>
            </w:pPr>
            <w:r>
              <w:rPr>
                <w:color w:val="000000"/>
                <w:sz w:val="18"/>
                <w:szCs w:val="18"/>
              </w:rPr>
              <w:t>0,00</w:t>
            </w:r>
          </w:p>
        </w:tc>
        <w:tc>
          <w:tcPr>
            <w:tcW w:w="987" w:type="dxa"/>
            <w:vAlign w:val="center"/>
          </w:tcPr>
          <w:p w14:paraId="0A9B3F75" w14:textId="6CFBE281" w:rsidR="00160E43" w:rsidRPr="005F59B4" w:rsidRDefault="00160E43" w:rsidP="00160E43">
            <w:pPr>
              <w:jc w:val="center"/>
              <w:rPr>
                <w:color w:val="000000"/>
                <w:sz w:val="18"/>
                <w:szCs w:val="18"/>
              </w:rPr>
            </w:pPr>
            <w:r>
              <w:rPr>
                <w:color w:val="000000"/>
                <w:sz w:val="18"/>
                <w:szCs w:val="18"/>
              </w:rPr>
              <w:t>0,00</w:t>
            </w:r>
          </w:p>
        </w:tc>
        <w:tc>
          <w:tcPr>
            <w:tcW w:w="987" w:type="dxa"/>
            <w:vAlign w:val="center"/>
          </w:tcPr>
          <w:p w14:paraId="00DE2295" w14:textId="681070A9" w:rsidR="00160E43" w:rsidRPr="005F59B4" w:rsidRDefault="00160E43" w:rsidP="00160E43">
            <w:pPr>
              <w:jc w:val="center"/>
              <w:rPr>
                <w:color w:val="000000"/>
                <w:sz w:val="18"/>
                <w:szCs w:val="18"/>
              </w:rPr>
            </w:pPr>
            <w:r>
              <w:rPr>
                <w:color w:val="000000"/>
                <w:sz w:val="18"/>
                <w:szCs w:val="18"/>
              </w:rPr>
              <w:t>0,00</w:t>
            </w:r>
          </w:p>
        </w:tc>
        <w:tc>
          <w:tcPr>
            <w:tcW w:w="987" w:type="dxa"/>
            <w:vAlign w:val="center"/>
          </w:tcPr>
          <w:p w14:paraId="64E14EA5" w14:textId="0FB7B93B" w:rsidR="00160E43" w:rsidRPr="005F59B4" w:rsidRDefault="00160E43" w:rsidP="00160E43">
            <w:pPr>
              <w:jc w:val="center"/>
              <w:rPr>
                <w:color w:val="000000"/>
                <w:sz w:val="18"/>
                <w:szCs w:val="18"/>
              </w:rPr>
            </w:pPr>
            <w:r>
              <w:rPr>
                <w:color w:val="000000"/>
                <w:sz w:val="18"/>
                <w:szCs w:val="18"/>
              </w:rPr>
              <w:t>0,00</w:t>
            </w:r>
          </w:p>
        </w:tc>
        <w:tc>
          <w:tcPr>
            <w:tcW w:w="987" w:type="dxa"/>
            <w:vAlign w:val="center"/>
          </w:tcPr>
          <w:p w14:paraId="329309B4" w14:textId="28F7A0ED" w:rsidR="00160E43" w:rsidRPr="005F59B4" w:rsidRDefault="00160E43" w:rsidP="00160E43">
            <w:pPr>
              <w:jc w:val="center"/>
              <w:rPr>
                <w:color w:val="000000"/>
                <w:sz w:val="18"/>
                <w:szCs w:val="18"/>
              </w:rPr>
            </w:pPr>
            <w:r>
              <w:rPr>
                <w:color w:val="000000"/>
                <w:sz w:val="18"/>
                <w:szCs w:val="18"/>
              </w:rPr>
              <w:t>0,00</w:t>
            </w:r>
          </w:p>
        </w:tc>
        <w:tc>
          <w:tcPr>
            <w:tcW w:w="987" w:type="dxa"/>
            <w:vAlign w:val="center"/>
          </w:tcPr>
          <w:p w14:paraId="4DE803B3" w14:textId="03A4A2CE" w:rsidR="00160E43" w:rsidRPr="005F59B4" w:rsidRDefault="00160E43" w:rsidP="00160E43">
            <w:pPr>
              <w:jc w:val="center"/>
              <w:rPr>
                <w:color w:val="000000"/>
                <w:sz w:val="18"/>
                <w:szCs w:val="18"/>
              </w:rPr>
            </w:pPr>
            <w:r>
              <w:rPr>
                <w:color w:val="000000"/>
                <w:sz w:val="18"/>
                <w:szCs w:val="18"/>
              </w:rPr>
              <w:t>0,00</w:t>
            </w:r>
          </w:p>
        </w:tc>
        <w:tc>
          <w:tcPr>
            <w:tcW w:w="987" w:type="dxa"/>
            <w:vAlign w:val="center"/>
          </w:tcPr>
          <w:p w14:paraId="58E2C48A" w14:textId="37CF26BA" w:rsidR="00160E43" w:rsidRPr="005F59B4" w:rsidRDefault="00160E43" w:rsidP="00160E43">
            <w:pPr>
              <w:jc w:val="center"/>
              <w:rPr>
                <w:color w:val="000000"/>
                <w:sz w:val="18"/>
                <w:szCs w:val="18"/>
              </w:rPr>
            </w:pPr>
            <w:r>
              <w:rPr>
                <w:color w:val="000000"/>
                <w:sz w:val="18"/>
                <w:szCs w:val="18"/>
              </w:rPr>
              <w:t>0,00</w:t>
            </w:r>
          </w:p>
        </w:tc>
        <w:tc>
          <w:tcPr>
            <w:tcW w:w="987" w:type="dxa"/>
            <w:vAlign w:val="center"/>
          </w:tcPr>
          <w:p w14:paraId="0E9ACC29" w14:textId="1D198F73" w:rsidR="00160E43" w:rsidRPr="005F59B4" w:rsidRDefault="00160E43" w:rsidP="00160E43">
            <w:pPr>
              <w:jc w:val="center"/>
              <w:rPr>
                <w:color w:val="000000"/>
                <w:sz w:val="18"/>
                <w:szCs w:val="18"/>
              </w:rPr>
            </w:pPr>
            <w:r>
              <w:rPr>
                <w:color w:val="000000"/>
                <w:sz w:val="18"/>
                <w:szCs w:val="18"/>
              </w:rPr>
              <w:t>0,00</w:t>
            </w:r>
          </w:p>
        </w:tc>
        <w:tc>
          <w:tcPr>
            <w:tcW w:w="987" w:type="dxa"/>
            <w:vAlign w:val="center"/>
          </w:tcPr>
          <w:p w14:paraId="6396F531" w14:textId="539B152A" w:rsidR="00160E43" w:rsidRPr="005F59B4" w:rsidRDefault="00160E43" w:rsidP="00160E43">
            <w:pPr>
              <w:jc w:val="center"/>
              <w:rPr>
                <w:color w:val="000000"/>
                <w:sz w:val="18"/>
                <w:szCs w:val="18"/>
              </w:rPr>
            </w:pPr>
            <w:r>
              <w:rPr>
                <w:color w:val="000000"/>
                <w:sz w:val="18"/>
                <w:szCs w:val="18"/>
              </w:rPr>
              <w:t>0,00</w:t>
            </w:r>
          </w:p>
        </w:tc>
      </w:tr>
      <w:tr w:rsidR="00160E43" w:rsidRPr="001617C3" w14:paraId="208B44B5" w14:textId="77777777" w:rsidTr="00043284">
        <w:tc>
          <w:tcPr>
            <w:tcW w:w="542" w:type="dxa"/>
            <w:vMerge/>
            <w:vAlign w:val="center"/>
          </w:tcPr>
          <w:p w14:paraId="64AC1B42" w14:textId="77777777" w:rsidR="00160E43" w:rsidRPr="001617C3" w:rsidRDefault="00160E43" w:rsidP="00160E43">
            <w:pPr>
              <w:jc w:val="center"/>
              <w:rPr>
                <w:sz w:val="18"/>
                <w:szCs w:val="18"/>
              </w:rPr>
            </w:pPr>
          </w:p>
        </w:tc>
        <w:tc>
          <w:tcPr>
            <w:tcW w:w="1456" w:type="dxa"/>
            <w:vMerge/>
            <w:vAlign w:val="center"/>
          </w:tcPr>
          <w:p w14:paraId="399EABB0" w14:textId="77777777" w:rsidR="00160E43" w:rsidRPr="001617C3" w:rsidRDefault="00160E43" w:rsidP="00160E43">
            <w:pPr>
              <w:jc w:val="center"/>
              <w:rPr>
                <w:sz w:val="18"/>
                <w:szCs w:val="18"/>
              </w:rPr>
            </w:pPr>
          </w:p>
        </w:tc>
        <w:tc>
          <w:tcPr>
            <w:tcW w:w="1705" w:type="dxa"/>
            <w:vAlign w:val="center"/>
          </w:tcPr>
          <w:p w14:paraId="172D4A51" w14:textId="77777777" w:rsidR="00160E43" w:rsidRPr="001617C3" w:rsidRDefault="00160E43" w:rsidP="00160E43">
            <w:pPr>
              <w:pStyle w:val="TableStyle"/>
              <w:jc w:val="center"/>
              <w:rPr>
                <w:rFonts w:cs="Times New Roman"/>
                <w:sz w:val="18"/>
                <w:szCs w:val="18"/>
              </w:rPr>
            </w:pPr>
            <w:r>
              <w:rPr>
                <w:color w:val="000000"/>
                <w:sz w:val="18"/>
                <w:szCs w:val="18"/>
              </w:rPr>
              <w:t>Углерод (Пигмент черный)</w:t>
            </w:r>
          </w:p>
        </w:tc>
        <w:tc>
          <w:tcPr>
            <w:tcW w:w="987" w:type="dxa"/>
            <w:vAlign w:val="center"/>
          </w:tcPr>
          <w:p w14:paraId="3F88D4ED" w14:textId="1ACC9075" w:rsidR="00160E43" w:rsidRPr="005F59B4" w:rsidRDefault="00160E43" w:rsidP="00160E43">
            <w:pPr>
              <w:jc w:val="center"/>
              <w:rPr>
                <w:color w:val="000000"/>
                <w:sz w:val="18"/>
                <w:szCs w:val="18"/>
              </w:rPr>
            </w:pPr>
            <w:r>
              <w:rPr>
                <w:color w:val="000000"/>
                <w:sz w:val="18"/>
                <w:szCs w:val="18"/>
              </w:rPr>
              <w:t>39561,21</w:t>
            </w:r>
          </w:p>
        </w:tc>
        <w:tc>
          <w:tcPr>
            <w:tcW w:w="987" w:type="dxa"/>
            <w:vAlign w:val="center"/>
          </w:tcPr>
          <w:p w14:paraId="7F5D5738" w14:textId="75EACAAD" w:rsidR="00160E43" w:rsidRPr="005F59B4" w:rsidRDefault="00160E43" w:rsidP="00160E43">
            <w:pPr>
              <w:jc w:val="center"/>
              <w:rPr>
                <w:color w:val="000000"/>
                <w:sz w:val="18"/>
                <w:szCs w:val="18"/>
              </w:rPr>
            </w:pPr>
            <w:r>
              <w:rPr>
                <w:color w:val="000000"/>
                <w:sz w:val="18"/>
                <w:szCs w:val="18"/>
              </w:rPr>
              <w:t>-</w:t>
            </w:r>
          </w:p>
        </w:tc>
        <w:tc>
          <w:tcPr>
            <w:tcW w:w="987" w:type="dxa"/>
            <w:vAlign w:val="center"/>
          </w:tcPr>
          <w:p w14:paraId="3AE7F85B" w14:textId="608846BA" w:rsidR="00160E43" w:rsidRPr="005F59B4" w:rsidRDefault="00160E43" w:rsidP="00160E43">
            <w:pPr>
              <w:jc w:val="center"/>
              <w:rPr>
                <w:color w:val="000000"/>
                <w:sz w:val="18"/>
                <w:szCs w:val="18"/>
              </w:rPr>
            </w:pPr>
            <w:r>
              <w:rPr>
                <w:color w:val="000000"/>
                <w:sz w:val="18"/>
                <w:szCs w:val="18"/>
              </w:rPr>
              <w:t>-</w:t>
            </w:r>
          </w:p>
        </w:tc>
        <w:tc>
          <w:tcPr>
            <w:tcW w:w="987" w:type="dxa"/>
            <w:vAlign w:val="center"/>
          </w:tcPr>
          <w:p w14:paraId="702F7C05" w14:textId="29E760D2" w:rsidR="00160E43" w:rsidRPr="005F59B4" w:rsidRDefault="00160E43" w:rsidP="00160E43">
            <w:pPr>
              <w:jc w:val="center"/>
              <w:rPr>
                <w:color w:val="000000"/>
                <w:sz w:val="18"/>
                <w:szCs w:val="18"/>
              </w:rPr>
            </w:pPr>
            <w:r>
              <w:rPr>
                <w:color w:val="000000"/>
                <w:sz w:val="18"/>
                <w:szCs w:val="18"/>
              </w:rPr>
              <w:t>-</w:t>
            </w:r>
          </w:p>
        </w:tc>
        <w:tc>
          <w:tcPr>
            <w:tcW w:w="987" w:type="dxa"/>
            <w:vAlign w:val="center"/>
          </w:tcPr>
          <w:p w14:paraId="68B5B829" w14:textId="63DCB072" w:rsidR="00160E43" w:rsidRPr="005F59B4" w:rsidRDefault="00160E43" w:rsidP="00160E43">
            <w:pPr>
              <w:jc w:val="center"/>
              <w:rPr>
                <w:color w:val="000000"/>
                <w:sz w:val="18"/>
                <w:szCs w:val="18"/>
              </w:rPr>
            </w:pPr>
            <w:r>
              <w:rPr>
                <w:color w:val="000000"/>
                <w:sz w:val="18"/>
                <w:szCs w:val="18"/>
              </w:rPr>
              <w:t>-</w:t>
            </w:r>
          </w:p>
        </w:tc>
        <w:tc>
          <w:tcPr>
            <w:tcW w:w="987" w:type="dxa"/>
            <w:vAlign w:val="center"/>
          </w:tcPr>
          <w:p w14:paraId="1E66EFE9" w14:textId="11BCB7B4" w:rsidR="00160E43" w:rsidRPr="005F59B4" w:rsidRDefault="00160E43" w:rsidP="00160E43">
            <w:pPr>
              <w:jc w:val="center"/>
              <w:rPr>
                <w:color w:val="000000"/>
                <w:sz w:val="18"/>
                <w:szCs w:val="18"/>
              </w:rPr>
            </w:pPr>
            <w:r>
              <w:rPr>
                <w:color w:val="000000"/>
                <w:sz w:val="18"/>
                <w:szCs w:val="18"/>
              </w:rPr>
              <w:t>-</w:t>
            </w:r>
          </w:p>
        </w:tc>
        <w:tc>
          <w:tcPr>
            <w:tcW w:w="987" w:type="dxa"/>
            <w:vAlign w:val="center"/>
          </w:tcPr>
          <w:p w14:paraId="6E0E9083" w14:textId="27464BBA" w:rsidR="00160E43" w:rsidRPr="005F59B4" w:rsidRDefault="00160E43" w:rsidP="00160E43">
            <w:pPr>
              <w:jc w:val="center"/>
              <w:rPr>
                <w:color w:val="000000"/>
                <w:sz w:val="18"/>
                <w:szCs w:val="18"/>
              </w:rPr>
            </w:pPr>
            <w:r>
              <w:rPr>
                <w:color w:val="000000"/>
                <w:sz w:val="18"/>
                <w:szCs w:val="18"/>
              </w:rPr>
              <w:t>-</w:t>
            </w:r>
          </w:p>
        </w:tc>
        <w:tc>
          <w:tcPr>
            <w:tcW w:w="987" w:type="dxa"/>
            <w:vAlign w:val="center"/>
          </w:tcPr>
          <w:p w14:paraId="3FCAEDBF" w14:textId="2F75C4CD" w:rsidR="00160E43" w:rsidRPr="005F59B4" w:rsidRDefault="00160E43" w:rsidP="00160E43">
            <w:pPr>
              <w:jc w:val="center"/>
              <w:rPr>
                <w:color w:val="000000"/>
                <w:sz w:val="18"/>
                <w:szCs w:val="18"/>
              </w:rPr>
            </w:pPr>
            <w:r>
              <w:rPr>
                <w:color w:val="000000"/>
                <w:sz w:val="18"/>
                <w:szCs w:val="18"/>
              </w:rPr>
              <w:t>-</w:t>
            </w:r>
          </w:p>
        </w:tc>
        <w:tc>
          <w:tcPr>
            <w:tcW w:w="987" w:type="dxa"/>
            <w:vAlign w:val="center"/>
          </w:tcPr>
          <w:p w14:paraId="670F9179" w14:textId="5EC18AE7" w:rsidR="00160E43" w:rsidRPr="005F59B4" w:rsidRDefault="00160E43" w:rsidP="00160E43">
            <w:pPr>
              <w:jc w:val="center"/>
              <w:rPr>
                <w:color w:val="000000"/>
                <w:sz w:val="18"/>
                <w:szCs w:val="18"/>
              </w:rPr>
            </w:pPr>
            <w:r>
              <w:rPr>
                <w:color w:val="000000"/>
                <w:sz w:val="18"/>
                <w:szCs w:val="18"/>
              </w:rPr>
              <w:t>-</w:t>
            </w:r>
          </w:p>
        </w:tc>
        <w:tc>
          <w:tcPr>
            <w:tcW w:w="987" w:type="dxa"/>
            <w:vAlign w:val="center"/>
          </w:tcPr>
          <w:p w14:paraId="5B4CCE09" w14:textId="47DAC2C6" w:rsidR="00160E43" w:rsidRPr="005F59B4" w:rsidRDefault="00160E43" w:rsidP="00160E43">
            <w:pPr>
              <w:jc w:val="center"/>
              <w:rPr>
                <w:color w:val="000000"/>
                <w:sz w:val="18"/>
                <w:szCs w:val="18"/>
              </w:rPr>
            </w:pPr>
            <w:r>
              <w:rPr>
                <w:color w:val="000000"/>
                <w:sz w:val="18"/>
                <w:szCs w:val="18"/>
              </w:rPr>
              <w:t>-</w:t>
            </w:r>
          </w:p>
        </w:tc>
        <w:tc>
          <w:tcPr>
            <w:tcW w:w="987" w:type="dxa"/>
            <w:vAlign w:val="center"/>
          </w:tcPr>
          <w:p w14:paraId="2C890B82" w14:textId="75A9FF77" w:rsidR="00160E43" w:rsidRPr="005F59B4" w:rsidRDefault="00160E43" w:rsidP="00160E43">
            <w:pPr>
              <w:jc w:val="center"/>
              <w:rPr>
                <w:color w:val="000000"/>
                <w:sz w:val="18"/>
                <w:szCs w:val="18"/>
              </w:rPr>
            </w:pPr>
            <w:r>
              <w:rPr>
                <w:color w:val="000000"/>
                <w:sz w:val="18"/>
                <w:szCs w:val="18"/>
              </w:rPr>
              <w:t>-</w:t>
            </w:r>
          </w:p>
        </w:tc>
      </w:tr>
      <w:tr w:rsidR="00160E43" w:rsidRPr="001617C3" w14:paraId="4177011F" w14:textId="77777777" w:rsidTr="00043284">
        <w:tc>
          <w:tcPr>
            <w:tcW w:w="542" w:type="dxa"/>
            <w:vMerge/>
            <w:vAlign w:val="center"/>
          </w:tcPr>
          <w:p w14:paraId="19D79C5D" w14:textId="77777777" w:rsidR="00160E43" w:rsidRPr="001617C3" w:rsidRDefault="00160E43" w:rsidP="00160E43">
            <w:pPr>
              <w:jc w:val="center"/>
              <w:rPr>
                <w:sz w:val="18"/>
                <w:szCs w:val="18"/>
              </w:rPr>
            </w:pPr>
          </w:p>
        </w:tc>
        <w:tc>
          <w:tcPr>
            <w:tcW w:w="1456" w:type="dxa"/>
            <w:vMerge/>
            <w:vAlign w:val="center"/>
          </w:tcPr>
          <w:p w14:paraId="7F964FA2" w14:textId="77777777" w:rsidR="00160E43" w:rsidRPr="001617C3" w:rsidRDefault="00160E43" w:rsidP="00160E43">
            <w:pPr>
              <w:jc w:val="center"/>
              <w:rPr>
                <w:sz w:val="18"/>
                <w:szCs w:val="18"/>
              </w:rPr>
            </w:pPr>
          </w:p>
        </w:tc>
        <w:tc>
          <w:tcPr>
            <w:tcW w:w="1705" w:type="dxa"/>
            <w:vAlign w:val="center"/>
          </w:tcPr>
          <w:p w14:paraId="4479EE5D" w14:textId="77777777" w:rsidR="00160E43" w:rsidRPr="001617C3" w:rsidRDefault="00160E43" w:rsidP="00160E43">
            <w:pPr>
              <w:pStyle w:val="TableStyle"/>
              <w:jc w:val="center"/>
              <w:rPr>
                <w:rFonts w:cs="Times New Roman"/>
                <w:sz w:val="18"/>
                <w:szCs w:val="18"/>
              </w:rPr>
            </w:pPr>
            <w:r>
              <w:rPr>
                <w:color w:val="000000"/>
                <w:sz w:val="18"/>
                <w:szCs w:val="18"/>
              </w:rPr>
              <w:t>Сера диоксид</w:t>
            </w:r>
          </w:p>
        </w:tc>
        <w:tc>
          <w:tcPr>
            <w:tcW w:w="987" w:type="dxa"/>
            <w:vAlign w:val="center"/>
          </w:tcPr>
          <w:p w14:paraId="14BA5103" w14:textId="2C3DFC6C" w:rsidR="00160E43" w:rsidRPr="005F59B4" w:rsidRDefault="00160E43" w:rsidP="00160E43">
            <w:pPr>
              <w:jc w:val="center"/>
              <w:rPr>
                <w:color w:val="000000"/>
                <w:sz w:val="18"/>
                <w:szCs w:val="18"/>
              </w:rPr>
            </w:pPr>
            <w:r>
              <w:rPr>
                <w:color w:val="000000"/>
                <w:sz w:val="18"/>
                <w:szCs w:val="18"/>
              </w:rPr>
              <w:t>51348,42</w:t>
            </w:r>
          </w:p>
        </w:tc>
        <w:tc>
          <w:tcPr>
            <w:tcW w:w="987" w:type="dxa"/>
            <w:vAlign w:val="center"/>
          </w:tcPr>
          <w:p w14:paraId="4AC290CB" w14:textId="45898404" w:rsidR="00160E43" w:rsidRPr="005F59B4" w:rsidRDefault="00160E43" w:rsidP="00160E43">
            <w:pPr>
              <w:jc w:val="center"/>
              <w:rPr>
                <w:color w:val="000000"/>
                <w:sz w:val="18"/>
                <w:szCs w:val="18"/>
              </w:rPr>
            </w:pPr>
            <w:r>
              <w:rPr>
                <w:color w:val="000000"/>
                <w:sz w:val="18"/>
                <w:szCs w:val="18"/>
              </w:rPr>
              <w:t>-</w:t>
            </w:r>
          </w:p>
        </w:tc>
        <w:tc>
          <w:tcPr>
            <w:tcW w:w="987" w:type="dxa"/>
            <w:vAlign w:val="center"/>
          </w:tcPr>
          <w:p w14:paraId="25399822" w14:textId="0B25C6A7" w:rsidR="00160E43" w:rsidRPr="005F59B4" w:rsidRDefault="00160E43" w:rsidP="00160E43">
            <w:pPr>
              <w:jc w:val="center"/>
              <w:rPr>
                <w:color w:val="000000"/>
                <w:sz w:val="18"/>
                <w:szCs w:val="18"/>
              </w:rPr>
            </w:pPr>
            <w:r>
              <w:rPr>
                <w:color w:val="000000"/>
                <w:sz w:val="18"/>
                <w:szCs w:val="18"/>
              </w:rPr>
              <w:t>-</w:t>
            </w:r>
          </w:p>
        </w:tc>
        <w:tc>
          <w:tcPr>
            <w:tcW w:w="987" w:type="dxa"/>
            <w:vAlign w:val="center"/>
          </w:tcPr>
          <w:p w14:paraId="2D8E28C5" w14:textId="6F1F8646" w:rsidR="00160E43" w:rsidRPr="005F59B4" w:rsidRDefault="00160E43" w:rsidP="00160E43">
            <w:pPr>
              <w:jc w:val="center"/>
              <w:rPr>
                <w:color w:val="000000"/>
                <w:sz w:val="18"/>
                <w:szCs w:val="18"/>
              </w:rPr>
            </w:pPr>
            <w:r>
              <w:rPr>
                <w:color w:val="000000"/>
                <w:sz w:val="18"/>
                <w:szCs w:val="18"/>
              </w:rPr>
              <w:t>-</w:t>
            </w:r>
          </w:p>
        </w:tc>
        <w:tc>
          <w:tcPr>
            <w:tcW w:w="987" w:type="dxa"/>
            <w:vAlign w:val="center"/>
          </w:tcPr>
          <w:p w14:paraId="41BECDEE" w14:textId="6EA79A7F" w:rsidR="00160E43" w:rsidRPr="005F59B4" w:rsidRDefault="00160E43" w:rsidP="00160E43">
            <w:pPr>
              <w:jc w:val="center"/>
              <w:rPr>
                <w:color w:val="000000"/>
                <w:sz w:val="18"/>
                <w:szCs w:val="18"/>
              </w:rPr>
            </w:pPr>
            <w:r>
              <w:rPr>
                <w:color w:val="000000"/>
                <w:sz w:val="18"/>
                <w:szCs w:val="18"/>
              </w:rPr>
              <w:t>-</w:t>
            </w:r>
          </w:p>
        </w:tc>
        <w:tc>
          <w:tcPr>
            <w:tcW w:w="987" w:type="dxa"/>
            <w:vAlign w:val="center"/>
          </w:tcPr>
          <w:p w14:paraId="4FEEFE6C" w14:textId="381A7140" w:rsidR="00160E43" w:rsidRPr="005F59B4" w:rsidRDefault="00160E43" w:rsidP="00160E43">
            <w:pPr>
              <w:jc w:val="center"/>
              <w:rPr>
                <w:color w:val="000000"/>
                <w:sz w:val="18"/>
                <w:szCs w:val="18"/>
              </w:rPr>
            </w:pPr>
            <w:r>
              <w:rPr>
                <w:color w:val="000000"/>
                <w:sz w:val="18"/>
                <w:szCs w:val="18"/>
              </w:rPr>
              <w:t>-</w:t>
            </w:r>
          </w:p>
        </w:tc>
        <w:tc>
          <w:tcPr>
            <w:tcW w:w="987" w:type="dxa"/>
            <w:vAlign w:val="center"/>
          </w:tcPr>
          <w:p w14:paraId="1EA362B5" w14:textId="28CB22EB" w:rsidR="00160E43" w:rsidRPr="005F59B4" w:rsidRDefault="00160E43" w:rsidP="00160E43">
            <w:pPr>
              <w:jc w:val="center"/>
              <w:rPr>
                <w:color w:val="000000"/>
                <w:sz w:val="18"/>
                <w:szCs w:val="18"/>
              </w:rPr>
            </w:pPr>
            <w:r>
              <w:rPr>
                <w:color w:val="000000"/>
                <w:sz w:val="18"/>
                <w:szCs w:val="18"/>
              </w:rPr>
              <w:t>-</w:t>
            </w:r>
          </w:p>
        </w:tc>
        <w:tc>
          <w:tcPr>
            <w:tcW w:w="987" w:type="dxa"/>
            <w:vAlign w:val="center"/>
          </w:tcPr>
          <w:p w14:paraId="7D0E7BB0" w14:textId="765EE533" w:rsidR="00160E43" w:rsidRPr="005F59B4" w:rsidRDefault="00160E43" w:rsidP="00160E43">
            <w:pPr>
              <w:jc w:val="center"/>
              <w:rPr>
                <w:color w:val="000000"/>
                <w:sz w:val="18"/>
                <w:szCs w:val="18"/>
              </w:rPr>
            </w:pPr>
            <w:r>
              <w:rPr>
                <w:color w:val="000000"/>
                <w:sz w:val="18"/>
                <w:szCs w:val="18"/>
              </w:rPr>
              <w:t>-</w:t>
            </w:r>
          </w:p>
        </w:tc>
        <w:tc>
          <w:tcPr>
            <w:tcW w:w="987" w:type="dxa"/>
            <w:vAlign w:val="center"/>
          </w:tcPr>
          <w:p w14:paraId="2FAC0926" w14:textId="5A2EF44D" w:rsidR="00160E43" w:rsidRPr="005F59B4" w:rsidRDefault="00160E43" w:rsidP="00160E43">
            <w:pPr>
              <w:jc w:val="center"/>
              <w:rPr>
                <w:color w:val="000000"/>
                <w:sz w:val="18"/>
                <w:szCs w:val="18"/>
              </w:rPr>
            </w:pPr>
            <w:r>
              <w:rPr>
                <w:color w:val="000000"/>
                <w:sz w:val="18"/>
                <w:szCs w:val="18"/>
              </w:rPr>
              <w:t>-</w:t>
            </w:r>
          </w:p>
        </w:tc>
        <w:tc>
          <w:tcPr>
            <w:tcW w:w="987" w:type="dxa"/>
            <w:vAlign w:val="center"/>
          </w:tcPr>
          <w:p w14:paraId="75E7B42B" w14:textId="181198D9" w:rsidR="00160E43" w:rsidRPr="005F59B4" w:rsidRDefault="00160E43" w:rsidP="00160E43">
            <w:pPr>
              <w:jc w:val="center"/>
              <w:rPr>
                <w:color w:val="000000"/>
                <w:sz w:val="18"/>
                <w:szCs w:val="18"/>
              </w:rPr>
            </w:pPr>
            <w:r>
              <w:rPr>
                <w:color w:val="000000"/>
                <w:sz w:val="18"/>
                <w:szCs w:val="18"/>
              </w:rPr>
              <w:t>-</w:t>
            </w:r>
          </w:p>
        </w:tc>
        <w:tc>
          <w:tcPr>
            <w:tcW w:w="987" w:type="dxa"/>
            <w:vAlign w:val="center"/>
          </w:tcPr>
          <w:p w14:paraId="54F7CCC2" w14:textId="7D0C2ACA" w:rsidR="00160E43" w:rsidRPr="005F59B4" w:rsidRDefault="00160E43" w:rsidP="00160E43">
            <w:pPr>
              <w:jc w:val="center"/>
              <w:rPr>
                <w:color w:val="000000"/>
                <w:sz w:val="18"/>
                <w:szCs w:val="18"/>
              </w:rPr>
            </w:pPr>
            <w:r>
              <w:rPr>
                <w:color w:val="000000"/>
                <w:sz w:val="18"/>
                <w:szCs w:val="18"/>
              </w:rPr>
              <w:t>-</w:t>
            </w:r>
          </w:p>
        </w:tc>
      </w:tr>
      <w:tr w:rsidR="00160E43" w:rsidRPr="001617C3" w14:paraId="3AF71B49" w14:textId="77777777" w:rsidTr="00043284">
        <w:tc>
          <w:tcPr>
            <w:tcW w:w="542" w:type="dxa"/>
            <w:vMerge/>
            <w:vAlign w:val="center"/>
          </w:tcPr>
          <w:p w14:paraId="0D72E984" w14:textId="77777777" w:rsidR="00160E43" w:rsidRPr="001617C3" w:rsidRDefault="00160E43" w:rsidP="00160E43">
            <w:pPr>
              <w:jc w:val="center"/>
              <w:rPr>
                <w:sz w:val="18"/>
                <w:szCs w:val="18"/>
              </w:rPr>
            </w:pPr>
          </w:p>
        </w:tc>
        <w:tc>
          <w:tcPr>
            <w:tcW w:w="1456" w:type="dxa"/>
            <w:vMerge/>
            <w:vAlign w:val="center"/>
          </w:tcPr>
          <w:p w14:paraId="0C752BF9" w14:textId="77777777" w:rsidR="00160E43" w:rsidRPr="001617C3" w:rsidRDefault="00160E43" w:rsidP="00160E43">
            <w:pPr>
              <w:jc w:val="center"/>
              <w:rPr>
                <w:sz w:val="18"/>
                <w:szCs w:val="18"/>
              </w:rPr>
            </w:pPr>
          </w:p>
        </w:tc>
        <w:tc>
          <w:tcPr>
            <w:tcW w:w="1705" w:type="dxa"/>
            <w:vAlign w:val="center"/>
          </w:tcPr>
          <w:p w14:paraId="062499B8" w14:textId="77777777" w:rsidR="00160E43" w:rsidRPr="001617C3" w:rsidRDefault="00160E43" w:rsidP="00160E43">
            <w:pPr>
              <w:pStyle w:val="TableStyle"/>
              <w:jc w:val="center"/>
              <w:rPr>
                <w:rFonts w:cs="Times New Roman"/>
                <w:sz w:val="18"/>
                <w:szCs w:val="18"/>
              </w:rPr>
            </w:pPr>
            <w:r>
              <w:rPr>
                <w:color w:val="000000"/>
                <w:sz w:val="18"/>
                <w:szCs w:val="18"/>
              </w:rPr>
              <w:t>Мазутная зола теплоэлектростанций</w:t>
            </w:r>
          </w:p>
        </w:tc>
        <w:tc>
          <w:tcPr>
            <w:tcW w:w="987" w:type="dxa"/>
            <w:vAlign w:val="center"/>
          </w:tcPr>
          <w:p w14:paraId="4529EC67" w14:textId="63FEEA61" w:rsidR="00160E43" w:rsidRPr="005F59B4" w:rsidRDefault="00160E43" w:rsidP="00160E43">
            <w:pPr>
              <w:jc w:val="center"/>
              <w:rPr>
                <w:color w:val="000000"/>
                <w:sz w:val="18"/>
                <w:szCs w:val="18"/>
              </w:rPr>
            </w:pPr>
            <w:r>
              <w:rPr>
                <w:color w:val="000000"/>
                <w:sz w:val="18"/>
                <w:szCs w:val="18"/>
              </w:rPr>
              <w:t>-</w:t>
            </w:r>
          </w:p>
        </w:tc>
        <w:tc>
          <w:tcPr>
            <w:tcW w:w="987" w:type="dxa"/>
            <w:vAlign w:val="center"/>
          </w:tcPr>
          <w:p w14:paraId="745F0CF9" w14:textId="51011D69" w:rsidR="00160E43" w:rsidRPr="005F59B4" w:rsidRDefault="00160E43" w:rsidP="00160E43">
            <w:pPr>
              <w:jc w:val="center"/>
              <w:rPr>
                <w:color w:val="000000"/>
                <w:sz w:val="18"/>
                <w:szCs w:val="18"/>
              </w:rPr>
            </w:pPr>
            <w:r>
              <w:rPr>
                <w:color w:val="000000"/>
                <w:sz w:val="18"/>
                <w:szCs w:val="18"/>
              </w:rPr>
              <w:t>-</w:t>
            </w:r>
          </w:p>
        </w:tc>
        <w:tc>
          <w:tcPr>
            <w:tcW w:w="987" w:type="dxa"/>
            <w:vAlign w:val="center"/>
          </w:tcPr>
          <w:p w14:paraId="7D819953" w14:textId="434BCC16" w:rsidR="00160E43" w:rsidRPr="005F59B4" w:rsidRDefault="00160E43" w:rsidP="00160E43">
            <w:pPr>
              <w:jc w:val="center"/>
              <w:rPr>
                <w:color w:val="000000"/>
                <w:sz w:val="18"/>
                <w:szCs w:val="18"/>
              </w:rPr>
            </w:pPr>
            <w:r>
              <w:rPr>
                <w:color w:val="000000"/>
                <w:sz w:val="18"/>
                <w:szCs w:val="18"/>
              </w:rPr>
              <w:t>-</w:t>
            </w:r>
          </w:p>
        </w:tc>
        <w:tc>
          <w:tcPr>
            <w:tcW w:w="987" w:type="dxa"/>
            <w:vAlign w:val="center"/>
          </w:tcPr>
          <w:p w14:paraId="6FE40281" w14:textId="58115E3F" w:rsidR="00160E43" w:rsidRPr="005F59B4" w:rsidRDefault="00160E43" w:rsidP="00160E43">
            <w:pPr>
              <w:jc w:val="center"/>
              <w:rPr>
                <w:color w:val="000000"/>
                <w:sz w:val="18"/>
                <w:szCs w:val="18"/>
              </w:rPr>
            </w:pPr>
            <w:r>
              <w:rPr>
                <w:color w:val="000000"/>
                <w:sz w:val="18"/>
                <w:szCs w:val="18"/>
              </w:rPr>
              <w:t>-</w:t>
            </w:r>
          </w:p>
        </w:tc>
        <w:tc>
          <w:tcPr>
            <w:tcW w:w="987" w:type="dxa"/>
            <w:vAlign w:val="center"/>
          </w:tcPr>
          <w:p w14:paraId="19410AB9" w14:textId="5AA8485B" w:rsidR="00160E43" w:rsidRPr="005F59B4" w:rsidRDefault="00160E43" w:rsidP="00160E43">
            <w:pPr>
              <w:jc w:val="center"/>
              <w:rPr>
                <w:color w:val="000000"/>
                <w:sz w:val="18"/>
                <w:szCs w:val="18"/>
              </w:rPr>
            </w:pPr>
            <w:r>
              <w:rPr>
                <w:color w:val="000000"/>
                <w:sz w:val="18"/>
                <w:szCs w:val="18"/>
              </w:rPr>
              <w:t>-</w:t>
            </w:r>
          </w:p>
        </w:tc>
        <w:tc>
          <w:tcPr>
            <w:tcW w:w="987" w:type="dxa"/>
            <w:vAlign w:val="center"/>
          </w:tcPr>
          <w:p w14:paraId="6F45186C" w14:textId="04E68416" w:rsidR="00160E43" w:rsidRPr="005F59B4" w:rsidRDefault="00160E43" w:rsidP="00160E43">
            <w:pPr>
              <w:jc w:val="center"/>
              <w:rPr>
                <w:color w:val="000000"/>
                <w:sz w:val="18"/>
                <w:szCs w:val="18"/>
              </w:rPr>
            </w:pPr>
            <w:r>
              <w:rPr>
                <w:color w:val="000000"/>
                <w:sz w:val="18"/>
                <w:szCs w:val="18"/>
              </w:rPr>
              <w:t>-</w:t>
            </w:r>
          </w:p>
        </w:tc>
        <w:tc>
          <w:tcPr>
            <w:tcW w:w="987" w:type="dxa"/>
            <w:vAlign w:val="center"/>
          </w:tcPr>
          <w:p w14:paraId="48C6D06F" w14:textId="52658958" w:rsidR="00160E43" w:rsidRPr="005F59B4" w:rsidRDefault="00160E43" w:rsidP="00160E43">
            <w:pPr>
              <w:jc w:val="center"/>
              <w:rPr>
                <w:color w:val="000000"/>
                <w:sz w:val="18"/>
                <w:szCs w:val="18"/>
              </w:rPr>
            </w:pPr>
            <w:r>
              <w:rPr>
                <w:color w:val="000000"/>
                <w:sz w:val="18"/>
                <w:szCs w:val="18"/>
              </w:rPr>
              <w:t>-</w:t>
            </w:r>
          </w:p>
        </w:tc>
        <w:tc>
          <w:tcPr>
            <w:tcW w:w="987" w:type="dxa"/>
            <w:vAlign w:val="center"/>
          </w:tcPr>
          <w:p w14:paraId="0E370D11" w14:textId="32B1ABE5" w:rsidR="00160E43" w:rsidRPr="005F59B4" w:rsidRDefault="00160E43" w:rsidP="00160E43">
            <w:pPr>
              <w:jc w:val="center"/>
              <w:rPr>
                <w:color w:val="000000"/>
                <w:sz w:val="18"/>
                <w:szCs w:val="18"/>
              </w:rPr>
            </w:pPr>
            <w:r>
              <w:rPr>
                <w:color w:val="000000"/>
                <w:sz w:val="18"/>
                <w:szCs w:val="18"/>
              </w:rPr>
              <w:t>-</w:t>
            </w:r>
          </w:p>
        </w:tc>
        <w:tc>
          <w:tcPr>
            <w:tcW w:w="987" w:type="dxa"/>
            <w:vAlign w:val="center"/>
          </w:tcPr>
          <w:p w14:paraId="70FCF760" w14:textId="06FDE15A" w:rsidR="00160E43" w:rsidRPr="005F59B4" w:rsidRDefault="00160E43" w:rsidP="00160E43">
            <w:pPr>
              <w:jc w:val="center"/>
              <w:rPr>
                <w:color w:val="000000"/>
                <w:sz w:val="18"/>
                <w:szCs w:val="18"/>
              </w:rPr>
            </w:pPr>
            <w:r>
              <w:rPr>
                <w:color w:val="000000"/>
                <w:sz w:val="18"/>
                <w:szCs w:val="18"/>
              </w:rPr>
              <w:t>-</w:t>
            </w:r>
          </w:p>
        </w:tc>
        <w:tc>
          <w:tcPr>
            <w:tcW w:w="987" w:type="dxa"/>
            <w:vAlign w:val="center"/>
          </w:tcPr>
          <w:p w14:paraId="33AB128A" w14:textId="237413C9" w:rsidR="00160E43" w:rsidRPr="005F59B4" w:rsidRDefault="00160E43" w:rsidP="00160E43">
            <w:pPr>
              <w:jc w:val="center"/>
              <w:rPr>
                <w:color w:val="000000"/>
                <w:sz w:val="18"/>
                <w:szCs w:val="18"/>
              </w:rPr>
            </w:pPr>
            <w:r>
              <w:rPr>
                <w:color w:val="000000"/>
                <w:sz w:val="18"/>
                <w:szCs w:val="18"/>
              </w:rPr>
              <w:t>-</w:t>
            </w:r>
          </w:p>
        </w:tc>
        <w:tc>
          <w:tcPr>
            <w:tcW w:w="987" w:type="dxa"/>
            <w:vAlign w:val="center"/>
          </w:tcPr>
          <w:p w14:paraId="44F30AEE" w14:textId="0DAA44C8" w:rsidR="00160E43" w:rsidRPr="005F59B4" w:rsidRDefault="00160E43" w:rsidP="00160E43">
            <w:pPr>
              <w:jc w:val="center"/>
              <w:rPr>
                <w:color w:val="000000"/>
                <w:sz w:val="18"/>
                <w:szCs w:val="18"/>
              </w:rPr>
            </w:pPr>
            <w:r>
              <w:rPr>
                <w:color w:val="000000"/>
                <w:sz w:val="18"/>
                <w:szCs w:val="18"/>
              </w:rPr>
              <w:t>-</w:t>
            </w:r>
          </w:p>
        </w:tc>
      </w:tr>
      <w:tr w:rsidR="00160E43" w:rsidRPr="001617C3" w14:paraId="17E5FD83" w14:textId="77777777" w:rsidTr="00043284">
        <w:tc>
          <w:tcPr>
            <w:tcW w:w="542" w:type="dxa"/>
            <w:vMerge/>
            <w:vAlign w:val="center"/>
          </w:tcPr>
          <w:p w14:paraId="34DE9CA8" w14:textId="77777777" w:rsidR="00160E43" w:rsidRPr="001617C3" w:rsidRDefault="00160E43" w:rsidP="00160E43">
            <w:pPr>
              <w:jc w:val="center"/>
              <w:rPr>
                <w:sz w:val="18"/>
                <w:szCs w:val="18"/>
              </w:rPr>
            </w:pPr>
          </w:p>
        </w:tc>
        <w:tc>
          <w:tcPr>
            <w:tcW w:w="1456" w:type="dxa"/>
            <w:vMerge/>
            <w:vAlign w:val="center"/>
          </w:tcPr>
          <w:p w14:paraId="5B2CAA67" w14:textId="77777777" w:rsidR="00160E43" w:rsidRPr="001617C3" w:rsidRDefault="00160E43" w:rsidP="00160E43">
            <w:pPr>
              <w:jc w:val="center"/>
              <w:rPr>
                <w:sz w:val="18"/>
                <w:szCs w:val="18"/>
              </w:rPr>
            </w:pPr>
          </w:p>
        </w:tc>
        <w:tc>
          <w:tcPr>
            <w:tcW w:w="1705" w:type="dxa"/>
            <w:vAlign w:val="center"/>
          </w:tcPr>
          <w:p w14:paraId="5B92154C" w14:textId="77777777" w:rsidR="00160E43" w:rsidRPr="001617C3" w:rsidRDefault="00160E43" w:rsidP="00160E43">
            <w:pPr>
              <w:pStyle w:val="TableStyle"/>
              <w:jc w:val="center"/>
              <w:rPr>
                <w:rFonts w:cs="Times New Roman"/>
                <w:sz w:val="18"/>
                <w:szCs w:val="18"/>
              </w:rPr>
            </w:pPr>
            <w:r>
              <w:rPr>
                <w:color w:val="000000"/>
                <w:sz w:val="18"/>
                <w:szCs w:val="18"/>
              </w:rPr>
              <w:t>Пыль неорганическая: 70 – 20 % SiО2</w:t>
            </w:r>
          </w:p>
        </w:tc>
        <w:tc>
          <w:tcPr>
            <w:tcW w:w="987" w:type="dxa"/>
            <w:vAlign w:val="center"/>
          </w:tcPr>
          <w:p w14:paraId="0E47E352" w14:textId="7A6DE4FA" w:rsidR="00160E43" w:rsidRPr="005F59B4" w:rsidRDefault="00160E43" w:rsidP="00160E43">
            <w:pPr>
              <w:jc w:val="center"/>
              <w:rPr>
                <w:color w:val="000000"/>
                <w:sz w:val="18"/>
                <w:szCs w:val="18"/>
              </w:rPr>
            </w:pPr>
            <w:r>
              <w:rPr>
                <w:color w:val="000000"/>
                <w:sz w:val="18"/>
                <w:szCs w:val="18"/>
              </w:rPr>
              <w:t>12,17</w:t>
            </w:r>
          </w:p>
        </w:tc>
        <w:tc>
          <w:tcPr>
            <w:tcW w:w="987" w:type="dxa"/>
            <w:vAlign w:val="center"/>
          </w:tcPr>
          <w:p w14:paraId="76E88B0A" w14:textId="5680E42C" w:rsidR="00160E43" w:rsidRPr="005F59B4" w:rsidRDefault="00160E43" w:rsidP="00160E43">
            <w:pPr>
              <w:jc w:val="center"/>
              <w:rPr>
                <w:color w:val="000000"/>
                <w:sz w:val="18"/>
                <w:szCs w:val="18"/>
              </w:rPr>
            </w:pPr>
            <w:r>
              <w:rPr>
                <w:color w:val="000000"/>
                <w:sz w:val="18"/>
                <w:szCs w:val="18"/>
              </w:rPr>
              <w:t>-</w:t>
            </w:r>
          </w:p>
        </w:tc>
        <w:tc>
          <w:tcPr>
            <w:tcW w:w="987" w:type="dxa"/>
            <w:vAlign w:val="center"/>
          </w:tcPr>
          <w:p w14:paraId="522AFF0F" w14:textId="03D71DD6" w:rsidR="00160E43" w:rsidRPr="005F59B4" w:rsidRDefault="00160E43" w:rsidP="00160E43">
            <w:pPr>
              <w:jc w:val="center"/>
              <w:rPr>
                <w:color w:val="000000"/>
                <w:sz w:val="18"/>
                <w:szCs w:val="18"/>
              </w:rPr>
            </w:pPr>
            <w:r>
              <w:rPr>
                <w:color w:val="000000"/>
                <w:sz w:val="18"/>
                <w:szCs w:val="18"/>
              </w:rPr>
              <w:t>-</w:t>
            </w:r>
          </w:p>
        </w:tc>
        <w:tc>
          <w:tcPr>
            <w:tcW w:w="987" w:type="dxa"/>
            <w:vAlign w:val="center"/>
          </w:tcPr>
          <w:p w14:paraId="5687C92D" w14:textId="1766E633" w:rsidR="00160E43" w:rsidRPr="005F59B4" w:rsidRDefault="00160E43" w:rsidP="00160E43">
            <w:pPr>
              <w:jc w:val="center"/>
              <w:rPr>
                <w:color w:val="000000"/>
                <w:sz w:val="18"/>
                <w:szCs w:val="18"/>
              </w:rPr>
            </w:pPr>
            <w:r>
              <w:rPr>
                <w:color w:val="000000"/>
                <w:sz w:val="18"/>
                <w:szCs w:val="18"/>
              </w:rPr>
              <w:t>-</w:t>
            </w:r>
          </w:p>
        </w:tc>
        <w:tc>
          <w:tcPr>
            <w:tcW w:w="987" w:type="dxa"/>
            <w:vAlign w:val="center"/>
          </w:tcPr>
          <w:p w14:paraId="323D9E50" w14:textId="68FF7BB0" w:rsidR="00160E43" w:rsidRPr="005F59B4" w:rsidRDefault="00160E43" w:rsidP="00160E43">
            <w:pPr>
              <w:jc w:val="center"/>
              <w:rPr>
                <w:color w:val="000000"/>
                <w:sz w:val="18"/>
                <w:szCs w:val="18"/>
              </w:rPr>
            </w:pPr>
            <w:r>
              <w:rPr>
                <w:color w:val="000000"/>
                <w:sz w:val="18"/>
                <w:szCs w:val="18"/>
              </w:rPr>
              <w:t>-</w:t>
            </w:r>
          </w:p>
        </w:tc>
        <w:tc>
          <w:tcPr>
            <w:tcW w:w="987" w:type="dxa"/>
            <w:vAlign w:val="center"/>
          </w:tcPr>
          <w:p w14:paraId="00EF2A2C" w14:textId="208B91D8" w:rsidR="00160E43" w:rsidRPr="005F59B4" w:rsidRDefault="00160E43" w:rsidP="00160E43">
            <w:pPr>
              <w:jc w:val="center"/>
              <w:rPr>
                <w:color w:val="000000"/>
                <w:sz w:val="18"/>
                <w:szCs w:val="18"/>
              </w:rPr>
            </w:pPr>
            <w:r>
              <w:rPr>
                <w:color w:val="000000"/>
                <w:sz w:val="18"/>
                <w:szCs w:val="18"/>
              </w:rPr>
              <w:t>-</w:t>
            </w:r>
          </w:p>
        </w:tc>
        <w:tc>
          <w:tcPr>
            <w:tcW w:w="987" w:type="dxa"/>
            <w:vAlign w:val="center"/>
          </w:tcPr>
          <w:p w14:paraId="72319BEB" w14:textId="73618871" w:rsidR="00160E43" w:rsidRPr="005F59B4" w:rsidRDefault="00160E43" w:rsidP="00160E43">
            <w:pPr>
              <w:jc w:val="center"/>
              <w:rPr>
                <w:color w:val="000000"/>
                <w:sz w:val="18"/>
                <w:szCs w:val="18"/>
              </w:rPr>
            </w:pPr>
            <w:r>
              <w:rPr>
                <w:color w:val="000000"/>
                <w:sz w:val="18"/>
                <w:szCs w:val="18"/>
              </w:rPr>
              <w:t>-</w:t>
            </w:r>
          </w:p>
        </w:tc>
        <w:tc>
          <w:tcPr>
            <w:tcW w:w="987" w:type="dxa"/>
            <w:vAlign w:val="center"/>
          </w:tcPr>
          <w:p w14:paraId="74378094" w14:textId="77F06468" w:rsidR="00160E43" w:rsidRPr="005F59B4" w:rsidRDefault="00160E43" w:rsidP="00160E43">
            <w:pPr>
              <w:jc w:val="center"/>
              <w:rPr>
                <w:color w:val="000000"/>
                <w:sz w:val="18"/>
                <w:szCs w:val="18"/>
              </w:rPr>
            </w:pPr>
            <w:r>
              <w:rPr>
                <w:color w:val="000000"/>
                <w:sz w:val="18"/>
                <w:szCs w:val="18"/>
              </w:rPr>
              <w:t>-</w:t>
            </w:r>
          </w:p>
        </w:tc>
        <w:tc>
          <w:tcPr>
            <w:tcW w:w="987" w:type="dxa"/>
            <w:vAlign w:val="center"/>
          </w:tcPr>
          <w:p w14:paraId="104C9D0A" w14:textId="75986B08" w:rsidR="00160E43" w:rsidRPr="005F59B4" w:rsidRDefault="00160E43" w:rsidP="00160E43">
            <w:pPr>
              <w:jc w:val="center"/>
              <w:rPr>
                <w:color w:val="000000"/>
                <w:sz w:val="18"/>
                <w:szCs w:val="18"/>
              </w:rPr>
            </w:pPr>
            <w:r>
              <w:rPr>
                <w:color w:val="000000"/>
                <w:sz w:val="18"/>
                <w:szCs w:val="18"/>
              </w:rPr>
              <w:t>-</w:t>
            </w:r>
          </w:p>
        </w:tc>
        <w:tc>
          <w:tcPr>
            <w:tcW w:w="987" w:type="dxa"/>
            <w:vAlign w:val="center"/>
          </w:tcPr>
          <w:p w14:paraId="66313211" w14:textId="388E0F57" w:rsidR="00160E43" w:rsidRPr="005F59B4" w:rsidRDefault="00160E43" w:rsidP="00160E43">
            <w:pPr>
              <w:jc w:val="center"/>
              <w:rPr>
                <w:color w:val="000000"/>
                <w:sz w:val="18"/>
                <w:szCs w:val="18"/>
              </w:rPr>
            </w:pPr>
            <w:r>
              <w:rPr>
                <w:color w:val="000000"/>
                <w:sz w:val="18"/>
                <w:szCs w:val="18"/>
              </w:rPr>
              <w:t>-</w:t>
            </w:r>
          </w:p>
        </w:tc>
        <w:tc>
          <w:tcPr>
            <w:tcW w:w="987" w:type="dxa"/>
            <w:vAlign w:val="center"/>
          </w:tcPr>
          <w:p w14:paraId="085AA12D" w14:textId="43C03180" w:rsidR="00160E43" w:rsidRPr="005F59B4" w:rsidRDefault="00160E43" w:rsidP="00160E43">
            <w:pPr>
              <w:jc w:val="center"/>
              <w:rPr>
                <w:color w:val="000000"/>
                <w:sz w:val="18"/>
                <w:szCs w:val="18"/>
              </w:rPr>
            </w:pPr>
            <w:r>
              <w:rPr>
                <w:color w:val="000000"/>
                <w:sz w:val="18"/>
                <w:szCs w:val="18"/>
              </w:rPr>
              <w:t>-</w:t>
            </w:r>
          </w:p>
        </w:tc>
      </w:tr>
    </w:tbl>
    <w:p w14:paraId="778E4C15" w14:textId="77777777" w:rsidR="00250ECD" w:rsidRDefault="00250ECD" w:rsidP="00250ECD">
      <w:pPr>
        <w:spacing w:line="300" w:lineRule="auto"/>
        <w:rPr>
          <w:rFonts w:eastAsia="Calibri"/>
        </w:rPr>
        <w:sectPr w:rsidR="00250ECD" w:rsidSect="00250ECD">
          <w:pgSz w:w="16838" w:h="11906" w:orient="landscape"/>
          <w:pgMar w:top="1134" w:right="1134" w:bottom="567" w:left="1134" w:header="142" w:footer="709" w:gutter="0"/>
          <w:cols w:space="720"/>
        </w:sectPr>
      </w:pPr>
    </w:p>
    <w:p w14:paraId="2909C248" w14:textId="77777777" w:rsidR="00250ECD" w:rsidRDefault="00250ECD" w:rsidP="00250ECD">
      <w:pPr>
        <w:pStyle w:val="2f0"/>
      </w:pPr>
      <w:r>
        <w:lastRenderedPageBreak/>
        <w:t>18.5 Прогнозы образования и размещения отходов сжигания топлива на сохраняемых, модернизируемых и планируемых к строительству объектах теплоснабжения</w:t>
      </w:r>
    </w:p>
    <w:p w14:paraId="766F1959" w14:textId="77777777" w:rsidR="00250ECD" w:rsidRDefault="00250ECD" w:rsidP="00250ECD">
      <w:pPr>
        <w:pStyle w:val="Afffa"/>
      </w:pPr>
      <w:r>
        <w:t xml:space="preserve">При сжигании в котельных и ТЭЦ мазута и каменных углей происходит образование следующих видов отходов: </w:t>
      </w:r>
    </w:p>
    <w:p w14:paraId="1F2C5954" w14:textId="77777777" w:rsidR="00250ECD" w:rsidRDefault="00250ECD" w:rsidP="000F782E">
      <w:pPr>
        <w:pStyle w:val="Afffa"/>
        <w:numPr>
          <w:ilvl w:val="0"/>
          <w:numId w:val="34"/>
        </w:numPr>
      </w:pPr>
      <w:r>
        <w:t>зола от сжигания мазута;</w:t>
      </w:r>
    </w:p>
    <w:p w14:paraId="036BB7DF" w14:textId="77777777" w:rsidR="00250ECD" w:rsidRDefault="00250ECD" w:rsidP="000F782E">
      <w:pPr>
        <w:pStyle w:val="Afffa"/>
        <w:numPr>
          <w:ilvl w:val="0"/>
          <w:numId w:val="34"/>
        </w:numPr>
      </w:pPr>
      <w:r>
        <w:t xml:space="preserve">шлак каменноугольный. </w:t>
      </w:r>
    </w:p>
    <w:p w14:paraId="56799D02" w14:textId="77777777" w:rsidR="00250ECD" w:rsidRDefault="00250ECD" w:rsidP="00250ECD">
      <w:pPr>
        <w:pStyle w:val="Afffa"/>
        <w:spacing w:before="240"/>
      </w:pPr>
      <w:r>
        <w:t>Расчет количества образования отходов сжигания топлива источниками теплоснабжения производится в соответствии с "Методическими рекомендациями по разработке проекта нормативов предельного размещения отходов для теплоэлектростанций, теплоцентралей, промышленных и отопительных котельных".</w:t>
      </w:r>
    </w:p>
    <w:p w14:paraId="12893C02" w14:textId="77777777" w:rsidR="00250ECD" w:rsidRDefault="00250ECD" w:rsidP="00250ECD">
      <w:pPr>
        <w:pStyle w:val="Afffa"/>
        <w:spacing w:before="240"/>
      </w:pPr>
      <w:r>
        <w:t>Более подробный расчет фактического образования и размещения отходов сжигания топлива представлен в книге 1, главе 13, пункт 8</w:t>
      </w:r>
      <w:r>
        <w:rPr>
          <w:shd w:val="clear" w:color="auto" w:fill="FFFFFF"/>
        </w:rPr>
        <w:t xml:space="preserve"> Обосновывающих материалов к Схеме теплоснабжения.</w:t>
      </w:r>
    </w:p>
    <w:p w14:paraId="35CFC9E1" w14:textId="77777777" w:rsidR="00250ECD" w:rsidRDefault="00250ECD" w:rsidP="00250ECD">
      <w:pPr>
        <w:pStyle w:val="Afffa"/>
        <w:spacing w:before="240"/>
        <w:rPr>
          <w:shd w:val="clear" w:color="auto" w:fill="FFFFFF"/>
        </w:rPr>
      </w:pPr>
      <w:r>
        <w:t>Прогнозирование объёмов образования отходов осуществляется на основе анализа существующих и перспективных топливно-энергетических балансов источников тепловой энергии, характеристик используемых видов топлива и конструктивных особенностей котельных агрегатов.</w:t>
      </w:r>
      <w:r>
        <w:rPr>
          <w:shd w:val="clear" w:color="auto" w:fill="FFFFFF"/>
        </w:rPr>
        <w:t xml:space="preserve"> </w:t>
      </w:r>
    </w:p>
    <w:p w14:paraId="7F809C91" w14:textId="76E36FC3" w:rsidR="00250ECD" w:rsidRDefault="00250ECD" w:rsidP="00250ECD">
      <w:pPr>
        <w:pStyle w:val="Afffa"/>
        <w:spacing w:before="240"/>
        <w:rPr>
          <w:shd w:val="clear" w:color="auto" w:fill="FFFFFF"/>
        </w:rPr>
      </w:pPr>
      <w:r>
        <w:rPr>
          <w:shd w:val="clear" w:color="auto" w:fill="FFFFFF"/>
        </w:rPr>
        <w:t>В соответствии с мероприятиями, представленными в книге 12, главе 12 Обосновывающих материалов к Схеме теплоснабжения, прогнозируемое количество образования золы от сжигания мазут и шлака каменноугольный источниками теплоснабжения на перспективу представлены в таблиц</w:t>
      </w:r>
      <w:r w:rsidR="00FC3FD3">
        <w:rPr>
          <w:shd w:val="clear" w:color="auto" w:fill="FFFFFF"/>
        </w:rPr>
        <w:t>ах</w:t>
      </w:r>
      <w:r>
        <w:rPr>
          <w:shd w:val="clear" w:color="auto" w:fill="FFFFFF"/>
        </w:rPr>
        <w:t xml:space="preserve"> 1</w:t>
      </w:r>
      <w:r w:rsidR="00FC3FD3">
        <w:rPr>
          <w:shd w:val="clear" w:color="auto" w:fill="FFFFFF"/>
        </w:rPr>
        <w:t>10</w:t>
      </w:r>
      <w:r>
        <w:rPr>
          <w:shd w:val="clear" w:color="auto" w:fill="FFFFFF"/>
        </w:rPr>
        <w:t xml:space="preserve"> и 1</w:t>
      </w:r>
      <w:r w:rsidR="00FC3FD3">
        <w:rPr>
          <w:shd w:val="clear" w:color="auto" w:fill="FFFFFF"/>
        </w:rPr>
        <w:t>11</w:t>
      </w:r>
      <w:r>
        <w:rPr>
          <w:shd w:val="clear" w:color="auto" w:fill="FFFFFF"/>
        </w:rPr>
        <w:t>.</w:t>
      </w:r>
    </w:p>
    <w:p w14:paraId="04037318" w14:textId="154E9BF7" w:rsidR="00250ECD" w:rsidRDefault="00250ECD" w:rsidP="00250ECD">
      <w:pPr>
        <w:pStyle w:val="Afffa"/>
        <w:spacing w:before="240"/>
        <w:jc w:val="right"/>
        <w:rPr>
          <w:i/>
          <w:iCs/>
        </w:rPr>
      </w:pPr>
      <w:r>
        <w:rPr>
          <w:i/>
          <w:iCs/>
        </w:rPr>
        <w:t>Таблица 1</w:t>
      </w:r>
      <w:r w:rsidR="00FC3FD3">
        <w:rPr>
          <w:i/>
          <w:iCs/>
        </w:rPr>
        <w:t>10</w:t>
      </w:r>
      <w:r w:rsidR="0055212E">
        <w:rPr>
          <w:i/>
          <w:iCs/>
        </w:rPr>
        <w:t xml:space="preserve">. </w:t>
      </w:r>
      <w:r>
        <w:rPr>
          <w:i/>
          <w:iCs/>
        </w:rPr>
        <w:t>Прогнозируемое количество золы от сжигания мазута</w:t>
      </w:r>
    </w:p>
    <w:tbl>
      <w:tblPr>
        <w:tblStyle w:val="af0"/>
        <w:tblW w:w="0" w:type="auto"/>
        <w:tblLook w:val="04A0" w:firstRow="1" w:lastRow="0" w:firstColumn="1" w:lastColumn="0" w:noHBand="0" w:noVBand="1"/>
      </w:tblPr>
      <w:tblGrid>
        <w:gridCol w:w="688"/>
        <w:gridCol w:w="1620"/>
        <w:gridCol w:w="717"/>
        <w:gridCol w:w="717"/>
        <w:gridCol w:w="717"/>
        <w:gridCol w:w="717"/>
        <w:gridCol w:w="717"/>
        <w:gridCol w:w="717"/>
        <w:gridCol w:w="717"/>
        <w:gridCol w:w="717"/>
        <w:gridCol w:w="717"/>
        <w:gridCol w:w="717"/>
        <w:gridCol w:w="717"/>
      </w:tblGrid>
      <w:tr w:rsidR="009358CA" w14:paraId="3166F4A5" w14:textId="77777777" w:rsidTr="00435281">
        <w:trPr>
          <w:tblHeader/>
        </w:trPr>
        <w:tc>
          <w:tcPr>
            <w:tcW w:w="688" w:type="dxa"/>
            <w:vAlign w:val="center"/>
          </w:tcPr>
          <w:p w14:paraId="1363227C" w14:textId="77777777" w:rsidR="009358CA" w:rsidRDefault="009358CA" w:rsidP="009358CA">
            <w:pPr>
              <w:pStyle w:val="TableStyle"/>
              <w:jc w:val="center"/>
            </w:pPr>
            <w:r>
              <w:t>№ п/п</w:t>
            </w:r>
          </w:p>
        </w:tc>
        <w:tc>
          <w:tcPr>
            <w:tcW w:w="1620" w:type="dxa"/>
            <w:vAlign w:val="center"/>
          </w:tcPr>
          <w:p w14:paraId="5D2E9C74" w14:textId="77777777" w:rsidR="009358CA" w:rsidRDefault="009358CA" w:rsidP="009358CA">
            <w:pPr>
              <w:pStyle w:val="TableStyle"/>
              <w:jc w:val="center"/>
            </w:pPr>
            <w:r>
              <w:t>Наименование источника теплоснабжения</w:t>
            </w:r>
          </w:p>
        </w:tc>
        <w:tc>
          <w:tcPr>
            <w:tcW w:w="717" w:type="dxa"/>
            <w:vAlign w:val="center"/>
          </w:tcPr>
          <w:p w14:paraId="6034EAD3" w14:textId="4AD90F66" w:rsidR="009358CA" w:rsidRDefault="009358CA" w:rsidP="009358CA">
            <w:pPr>
              <w:pStyle w:val="TableStyle"/>
              <w:jc w:val="center"/>
            </w:pPr>
            <w:r>
              <w:t>2026</w:t>
            </w:r>
          </w:p>
        </w:tc>
        <w:tc>
          <w:tcPr>
            <w:tcW w:w="717" w:type="dxa"/>
            <w:vAlign w:val="center"/>
          </w:tcPr>
          <w:p w14:paraId="692194F0" w14:textId="559D3341" w:rsidR="009358CA" w:rsidRDefault="009358CA" w:rsidP="009358CA">
            <w:pPr>
              <w:pStyle w:val="TableStyle"/>
              <w:jc w:val="center"/>
            </w:pPr>
            <w:r>
              <w:t>2027</w:t>
            </w:r>
          </w:p>
        </w:tc>
        <w:tc>
          <w:tcPr>
            <w:tcW w:w="717" w:type="dxa"/>
            <w:vAlign w:val="center"/>
          </w:tcPr>
          <w:p w14:paraId="485BB7CB" w14:textId="1F80C8F2" w:rsidR="009358CA" w:rsidRDefault="009358CA" w:rsidP="009358CA">
            <w:pPr>
              <w:pStyle w:val="TableStyle"/>
              <w:jc w:val="center"/>
            </w:pPr>
            <w:r>
              <w:t>2028</w:t>
            </w:r>
          </w:p>
        </w:tc>
        <w:tc>
          <w:tcPr>
            <w:tcW w:w="717" w:type="dxa"/>
            <w:vAlign w:val="center"/>
          </w:tcPr>
          <w:p w14:paraId="01A6C336" w14:textId="4B87CC24" w:rsidR="009358CA" w:rsidRDefault="009358CA" w:rsidP="009358CA">
            <w:pPr>
              <w:pStyle w:val="TableStyle"/>
              <w:jc w:val="center"/>
            </w:pPr>
            <w:r>
              <w:t>2029</w:t>
            </w:r>
          </w:p>
        </w:tc>
        <w:tc>
          <w:tcPr>
            <w:tcW w:w="717" w:type="dxa"/>
            <w:vAlign w:val="center"/>
          </w:tcPr>
          <w:p w14:paraId="759BA7A2" w14:textId="6B64C257" w:rsidR="009358CA" w:rsidRDefault="009358CA" w:rsidP="009358CA">
            <w:pPr>
              <w:pStyle w:val="TableStyle"/>
              <w:jc w:val="center"/>
            </w:pPr>
            <w:r>
              <w:t>2030</w:t>
            </w:r>
          </w:p>
        </w:tc>
        <w:tc>
          <w:tcPr>
            <w:tcW w:w="717" w:type="dxa"/>
            <w:vAlign w:val="center"/>
          </w:tcPr>
          <w:p w14:paraId="6F7AFAD2" w14:textId="414270EB" w:rsidR="009358CA" w:rsidRDefault="009358CA" w:rsidP="009358CA">
            <w:pPr>
              <w:pStyle w:val="TableStyle"/>
              <w:jc w:val="center"/>
            </w:pPr>
            <w:r>
              <w:t>2031</w:t>
            </w:r>
          </w:p>
        </w:tc>
        <w:tc>
          <w:tcPr>
            <w:tcW w:w="717" w:type="dxa"/>
            <w:vAlign w:val="center"/>
          </w:tcPr>
          <w:p w14:paraId="5BF5312A" w14:textId="787D9FB1" w:rsidR="009358CA" w:rsidRDefault="009358CA" w:rsidP="009358CA">
            <w:pPr>
              <w:pStyle w:val="TableStyle"/>
              <w:jc w:val="center"/>
            </w:pPr>
            <w:r>
              <w:t>2032</w:t>
            </w:r>
          </w:p>
        </w:tc>
        <w:tc>
          <w:tcPr>
            <w:tcW w:w="717" w:type="dxa"/>
            <w:vAlign w:val="center"/>
          </w:tcPr>
          <w:p w14:paraId="686C013B" w14:textId="4D932BFF" w:rsidR="009358CA" w:rsidRDefault="009358CA" w:rsidP="009358CA">
            <w:pPr>
              <w:pStyle w:val="TableStyle"/>
              <w:jc w:val="center"/>
            </w:pPr>
            <w:r>
              <w:t>2033</w:t>
            </w:r>
          </w:p>
        </w:tc>
        <w:tc>
          <w:tcPr>
            <w:tcW w:w="717" w:type="dxa"/>
            <w:vAlign w:val="center"/>
          </w:tcPr>
          <w:p w14:paraId="127820A2" w14:textId="350FD03A" w:rsidR="009358CA" w:rsidRDefault="009358CA" w:rsidP="009358CA">
            <w:pPr>
              <w:pStyle w:val="TableStyle"/>
              <w:jc w:val="center"/>
            </w:pPr>
            <w:r>
              <w:t>2034</w:t>
            </w:r>
          </w:p>
        </w:tc>
        <w:tc>
          <w:tcPr>
            <w:tcW w:w="717" w:type="dxa"/>
            <w:vAlign w:val="center"/>
          </w:tcPr>
          <w:p w14:paraId="2588A56B" w14:textId="289923EA" w:rsidR="009358CA" w:rsidRDefault="009358CA" w:rsidP="009358CA">
            <w:pPr>
              <w:pStyle w:val="TableStyle"/>
              <w:jc w:val="center"/>
            </w:pPr>
            <w:r>
              <w:t>2035</w:t>
            </w:r>
          </w:p>
        </w:tc>
        <w:tc>
          <w:tcPr>
            <w:tcW w:w="717" w:type="dxa"/>
            <w:vAlign w:val="center"/>
          </w:tcPr>
          <w:p w14:paraId="063EC70D" w14:textId="7D6B60B8" w:rsidR="009358CA" w:rsidRPr="009358CA" w:rsidRDefault="009358CA" w:rsidP="009358CA">
            <w:pPr>
              <w:pStyle w:val="TableStyle"/>
              <w:jc w:val="center"/>
              <w:rPr>
                <w:lang w:val="en-US"/>
              </w:rPr>
            </w:pPr>
            <w:r>
              <w:t>203</w:t>
            </w:r>
            <w:r>
              <w:rPr>
                <w:lang w:val="en-US"/>
              </w:rPr>
              <w:t>6-2040</w:t>
            </w:r>
          </w:p>
        </w:tc>
      </w:tr>
      <w:tr w:rsidR="000D0610" w14:paraId="6F49D5F9" w14:textId="77777777" w:rsidTr="00435281">
        <w:tc>
          <w:tcPr>
            <w:tcW w:w="688" w:type="dxa"/>
            <w:vAlign w:val="center"/>
          </w:tcPr>
          <w:p w14:paraId="55C43D40" w14:textId="77777777" w:rsidR="000D0610" w:rsidRDefault="00625A77">
            <w:pPr>
              <w:pStyle w:val="TableStyle"/>
              <w:jc w:val="center"/>
            </w:pPr>
            <w:r>
              <w:t>Ед. изм.</w:t>
            </w:r>
          </w:p>
        </w:tc>
        <w:tc>
          <w:tcPr>
            <w:tcW w:w="1620" w:type="dxa"/>
            <w:vAlign w:val="center"/>
          </w:tcPr>
          <w:p w14:paraId="646E9BE3" w14:textId="77777777" w:rsidR="000D0610" w:rsidRDefault="00625A77">
            <w:pPr>
              <w:pStyle w:val="TableStyle"/>
              <w:jc w:val="center"/>
            </w:pPr>
            <w:r>
              <w:t>-</w:t>
            </w:r>
          </w:p>
        </w:tc>
        <w:tc>
          <w:tcPr>
            <w:tcW w:w="717" w:type="dxa"/>
            <w:vAlign w:val="center"/>
          </w:tcPr>
          <w:p w14:paraId="025F32ED" w14:textId="77777777" w:rsidR="000D0610" w:rsidRDefault="00625A77">
            <w:pPr>
              <w:pStyle w:val="TableStyle"/>
              <w:jc w:val="center"/>
            </w:pPr>
            <w:r>
              <w:t>т/год</w:t>
            </w:r>
          </w:p>
        </w:tc>
        <w:tc>
          <w:tcPr>
            <w:tcW w:w="717" w:type="dxa"/>
            <w:vAlign w:val="center"/>
          </w:tcPr>
          <w:p w14:paraId="19317150" w14:textId="77777777" w:rsidR="000D0610" w:rsidRDefault="00625A77">
            <w:pPr>
              <w:pStyle w:val="TableStyle"/>
              <w:jc w:val="center"/>
            </w:pPr>
            <w:r>
              <w:t>т/год</w:t>
            </w:r>
          </w:p>
        </w:tc>
        <w:tc>
          <w:tcPr>
            <w:tcW w:w="717" w:type="dxa"/>
            <w:vAlign w:val="center"/>
          </w:tcPr>
          <w:p w14:paraId="18D4BAEC" w14:textId="77777777" w:rsidR="000D0610" w:rsidRDefault="00625A77">
            <w:pPr>
              <w:pStyle w:val="TableStyle"/>
              <w:jc w:val="center"/>
            </w:pPr>
            <w:r>
              <w:t>т/год</w:t>
            </w:r>
          </w:p>
        </w:tc>
        <w:tc>
          <w:tcPr>
            <w:tcW w:w="717" w:type="dxa"/>
            <w:vAlign w:val="center"/>
          </w:tcPr>
          <w:p w14:paraId="3413A456" w14:textId="77777777" w:rsidR="000D0610" w:rsidRDefault="00625A77">
            <w:pPr>
              <w:pStyle w:val="TableStyle"/>
              <w:jc w:val="center"/>
            </w:pPr>
            <w:r>
              <w:t>т/год</w:t>
            </w:r>
          </w:p>
        </w:tc>
        <w:tc>
          <w:tcPr>
            <w:tcW w:w="717" w:type="dxa"/>
            <w:vAlign w:val="center"/>
          </w:tcPr>
          <w:p w14:paraId="70943E59" w14:textId="77777777" w:rsidR="000D0610" w:rsidRDefault="00625A77">
            <w:pPr>
              <w:pStyle w:val="TableStyle"/>
              <w:jc w:val="center"/>
            </w:pPr>
            <w:r>
              <w:t>т/год</w:t>
            </w:r>
          </w:p>
        </w:tc>
        <w:tc>
          <w:tcPr>
            <w:tcW w:w="717" w:type="dxa"/>
            <w:vAlign w:val="center"/>
          </w:tcPr>
          <w:p w14:paraId="0228C4A3" w14:textId="77777777" w:rsidR="000D0610" w:rsidRDefault="00625A77">
            <w:pPr>
              <w:pStyle w:val="TableStyle"/>
              <w:jc w:val="center"/>
            </w:pPr>
            <w:r>
              <w:t>т/год</w:t>
            </w:r>
          </w:p>
        </w:tc>
        <w:tc>
          <w:tcPr>
            <w:tcW w:w="717" w:type="dxa"/>
            <w:vAlign w:val="center"/>
          </w:tcPr>
          <w:p w14:paraId="710C4EB2" w14:textId="77777777" w:rsidR="000D0610" w:rsidRDefault="00625A77">
            <w:pPr>
              <w:pStyle w:val="TableStyle"/>
              <w:jc w:val="center"/>
            </w:pPr>
            <w:r>
              <w:t>т/год</w:t>
            </w:r>
          </w:p>
        </w:tc>
        <w:tc>
          <w:tcPr>
            <w:tcW w:w="717" w:type="dxa"/>
            <w:vAlign w:val="center"/>
          </w:tcPr>
          <w:p w14:paraId="0033E653" w14:textId="77777777" w:rsidR="000D0610" w:rsidRDefault="00625A77">
            <w:pPr>
              <w:pStyle w:val="TableStyle"/>
              <w:jc w:val="center"/>
            </w:pPr>
            <w:r>
              <w:t>т/год</w:t>
            </w:r>
          </w:p>
        </w:tc>
        <w:tc>
          <w:tcPr>
            <w:tcW w:w="717" w:type="dxa"/>
            <w:vAlign w:val="center"/>
          </w:tcPr>
          <w:p w14:paraId="6217B8AB" w14:textId="77777777" w:rsidR="000D0610" w:rsidRDefault="00625A77">
            <w:pPr>
              <w:pStyle w:val="TableStyle"/>
              <w:jc w:val="center"/>
            </w:pPr>
            <w:r>
              <w:t>т/год</w:t>
            </w:r>
          </w:p>
        </w:tc>
        <w:tc>
          <w:tcPr>
            <w:tcW w:w="717" w:type="dxa"/>
            <w:vAlign w:val="center"/>
          </w:tcPr>
          <w:p w14:paraId="43147301" w14:textId="77777777" w:rsidR="000D0610" w:rsidRDefault="00625A77">
            <w:pPr>
              <w:pStyle w:val="TableStyle"/>
              <w:jc w:val="center"/>
            </w:pPr>
            <w:r>
              <w:t>т/год</w:t>
            </w:r>
          </w:p>
        </w:tc>
        <w:tc>
          <w:tcPr>
            <w:tcW w:w="717" w:type="dxa"/>
            <w:vAlign w:val="center"/>
          </w:tcPr>
          <w:p w14:paraId="028CD166" w14:textId="77777777" w:rsidR="000D0610" w:rsidRDefault="00625A77">
            <w:pPr>
              <w:pStyle w:val="TableStyle"/>
              <w:jc w:val="center"/>
            </w:pPr>
            <w:r>
              <w:t>т/год</w:t>
            </w:r>
          </w:p>
        </w:tc>
      </w:tr>
      <w:tr w:rsidR="000D0610" w14:paraId="5E5040AF" w14:textId="77777777" w:rsidTr="00435281">
        <w:tc>
          <w:tcPr>
            <w:tcW w:w="688" w:type="dxa"/>
            <w:vAlign w:val="center"/>
          </w:tcPr>
          <w:p w14:paraId="7EA299D5" w14:textId="77777777" w:rsidR="000D0610" w:rsidRDefault="00625A77">
            <w:pPr>
              <w:pStyle w:val="TableStyle"/>
              <w:jc w:val="center"/>
            </w:pPr>
            <w:r>
              <w:t>1</w:t>
            </w:r>
          </w:p>
        </w:tc>
        <w:tc>
          <w:tcPr>
            <w:tcW w:w="1620" w:type="dxa"/>
            <w:vAlign w:val="center"/>
          </w:tcPr>
          <w:p w14:paraId="3EF47232" w14:textId="77777777" w:rsidR="000D0610" w:rsidRDefault="00625A77">
            <w:pPr>
              <w:pStyle w:val="TableStyle"/>
              <w:jc w:val="center"/>
            </w:pPr>
            <w:r>
              <w:t>Котельные на мазуте отсутствуют</w:t>
            </w:r>
          </w:p>
        </w:tc>
        <w:tc>
          <w:tcPr>
            <w:tcW w:w="717" w:type="dxa"/>
            <w:vAlign w:val="center"/>
          </w:tcPr>
          <w:p w14:paraId="42CDBEB5" w14:textId="77777777" w:rsidR="000D0610" w:rsidRDefault="00625A77">
            <w:pPr>
              <w:pStyle w:val="TableStyle"/>
              <w:jc w:val="center"/>
            </w:pPr>
            <w:r>
              <w:t>-</w:t>
            </w:r>
          </w:p>
        </w:tc>
        <w:tc>
          <w:tcPr>
            <w:tcW w:w="717" w:type="dxa"/>
            <w:vAlign w:val="center"/>
          </w:tcPr>
          <w:p w14:paraId="6A19F7B9" w14:textId="77777777" w:rsidR="000D0610" w:rsidRDefault="00625A77">
            <w:pPr>
              <w:pStyle w:val="TableStyle"/>
              <w:jc w:val="center"/>
            </w:pPr>
            <w:r>
              <w:t>-</w:t>
            </w:r>
          </w:p>
        </w:tc>
        <w:tc>
          <w:tcPr>
            <w:tcW w:w="717" w:type="dxa"/>
            <w:vAlign w:val="center"/>
          </w:tcPr>
          <w:p w14:paraId="01416979" w14:textId="77777777" w:rsidR="000D0610" w:rsidRDefault="00625A77">
            <w:pPr>
              <w:pStyle w:val="TableStyle"/>
              <w:jc w:val="center"/>
            </w:pPr>
            <w:r>
              <w:t>-</w:t>
            </w:r>
          </w:p>
        </w:tc>
        <w:tc>
          <w:tcPr>
            <w:tcW w:w="717" w:type="dxa"/>
            <w:vAlign w:val="center"/>
          </w:tcPr>
          <w:p w14:paraId="457804B3" w14:textId="77777777" w:rsidR="000D0610" w:rsidRDefault="00625A77">
            <w:pPr>
              <w:pStyle w:val="TableStyle"/>
              <w:jc w:val="center"/>
            </w:pPr>
            <w:r>
              <w:t>-</w:t>
            </w:r>
          </w:p>
        </w:tc>
        <w:tc>
          <w:tcPr>
            <w:tcW w:w="717" w:type="dxa"/>
            <w:vAlign w:val="center"/>
          </w:tcPr>
          <w:p w14:paraId="28591448" w14:textId="77777777" w:rsidR="000D0610" w:rsidRDefault="00625A77">
            <w:pPr>
              <w:pStyle w:val="TableStyle"/>
              <w:jc w:val="center"/>
            </w:pPr>
            <w:r>
              <w:t>-</w:t>
            </w:r>
          </w:p>
        </w:tc>
        <w:tc>
          <w:tcPr>
            <w:tcW w:w="717" w:type="dxa"/>
            <w:vAlign w:val="center"/>
          </w:tcPr>
          <w:p w14:paraId="7C6BD782" w14:textId="77777777" w:rsidR="000D0610" w:rsidRDefault="00625A77">
            <w:pPr>
              <w:pStyle w:val="TableStyle"/>
              <w:jc w:val="center"/>
            </w:pPr>
            <w:r>
              <w:t>-</w:t>
            </w:r>
          </w:p>
        </w:tc>
        <w:tc>
          <w:tcPr>
            <w:tcW w:w="717" w:type="dxa"/>
            <w:vAlign w:val="center"/>
          </w:tcPr>
          <w:p w14:paraId="50378FC2" w14:textId="77777777" w:rsidR="000D0610" w:rsidRDefault="00625A77">
            <w:pPr>
              <w:pStyle w:val="TableStyle"/>
              <w:jc w:val="center"/>
            </w:pPr>
            <w:r>
              <w:t>-</w:t>
            </w:r>
          </w:p>
        </w:tc>
        <w:tc>
          <w:tcPr>
            <w:tcW w:w="717" w:type="dxa"/>
            <w:vAlign w:val="center"/>
          </w:tcPr>
          <w:p w14:paraId="7E92F74A" w14:textId="77777777" w:rsidR="000D0610" w:rsidRDefault="00625A77">
            <w:pPr>
              <w:pStyle w:val="TableStyle"/>
              <w:jc w:val="center"/>
            </w:pPr>
            <w:r>
              <w:t>-</w:t>
            </w:r>
          </w:p>
        </w:tc>
        <w:tc>
          <w:tcPr>
            <w:tcW w:w="717" w:type="dxa"/>
            <w:vAlign w:val="center"/>
          </w:tcPr>
          <w:p w14:paraId="6725CEB6" w14:textId="77777777" w:rsidR="000D0610" w:rsidRDefault="00625A77">
            <w:pPr>
              <w:pStyle w:val="TableStyle"/>
              <w:jc w:val="center"/>
            </w:pPr>
            <w:r>
              <w:t>-</w:t>
            </w:r>
          </w:p>
        </w:tc>
        <w:tc>
          <w:tcPr>
            <w:tcW w:w="717" w:type="dxa"/>
            <w:vAlign w:val="center"/>
          </w:tcPr>
          <w:p w14:paraId="30780DA3" w14:textId="77777777" w:rsidR="000D0610" w:rsidRDefault="00625A77">
            <w:pPr>
              <w:pStyle w:val="TableStyle"/>
              <w:jc w:val="center"/>
            </w:pPr>
            <w:r>
              <w:t>-</w:t>
            </w:r>
          </w:p>
        </w:tc>
        <w:tc>
          <w:tcPr>
            <w:tcW w:w="717" w:type="dxa"/>
            <w:vAlign w:val="center"/>
          </w:tcPr>
          <w:p w14:paraId="08AFE0D0" w14:textId="77777777" w:rsidR="000D0610" w:rsidRDefault="00625A77">
            <w:pPr>
              <w:pStyle w:val="TableStyle"/>
              <w:jc w:val="center"/>
            </w:pPr>
            <w:r>
              <w:t>-</w:t>
            </w:r>
          </w:p>
        </w:tc>
      </w:tr>
    </w:tbl>
    <w:p w14:paraId="47CE7176" w14:textId="175489FA" w:rsidR="00250ECD" w:rsidRDefault="00250ECD" w:rsidP="00250ECD">
      <w:pPr>
        <w:pStyle w:val="Afffa"/>
        <w:spacing w:before="240"/>
        <w:jc w:val="right"/>
        <w:rPr>
          <w:i/>
          <w:iCs/>
        </w:rPr>
      </w:pPr>
      <w:r>
        <w:rPr>
          <w:i/>
          <w:iCs/>
        </w:rPr>
        <w:t>Таблица 1</w:t>
      </w:r>
      <w:r w:rsidR="00FC3FD3">
        <w:rPr>
          <w:i/>
          <w:iCs/>
        </w:rPr>
        <w:t>11</w:t>
      </w:r>
      <w:r w:rsidR="0055212E">
        <w:rPr>
          <w:i/>
          <w:iCs/>
        </w:rPr>
        <w:t xml:space="preserve">. </w:t>
      </w:r>
      <w:r>
        <w:rPr>
          <w:i/>
          <w:iCs/>
        </w:rPr>
        <w:t>Прогнозируемое количество шлака каменноугольного</w:t>
      </w:r>
    </w:p>
    <w:tbl>
      <w:tblPr>
        <w:tblStyle w:val="af0"/>
        <w:tblW w:w="0" w:type="auto"/>
        <w:tblLook w:val="04A0" w:firstRow="1" w:lastRow="0" w:firstColumn="1" w:lastColumn="0" w:noHBand="0" w:noVBand="1"/>
      </w:tblPr>
      <w:tblGrid>
        <w:gridCol w:w="688"/>
        <w:gridCol w:w="1620"/>
        <w:gridCol w:w="717"/>
        <w:gridCol w:w="717"/>
        <w:gridCol w:w="717"/>
        <w:gridCol w:w="717"/>
        <w:gridCol w:w="717"/>
        <w:gridCol w:w="717"/>
        <w:gridCol w:w="717"/>
        <w:gridCol w:w="717"/>
        <w:gridCol w:w="717"/>
        <w:gridCol w:w="717"/>
        <w:gridCol w:w="717"/>
      </w:tblGrid>
      <w:tr w:rsidR="009358CA" w14:paraId="0BEA1766" w14:textId="77777777" w:rsidTr="00435281">
        <w:trPr>
          <w:tblHeader/>
        </w:trPr>
        <w:tc>
          <w:tcPr>
            <w:tcW w:w="688" w:type="dxa"/>
            <w:vAlign w:val="center"/>
          </w:tcPr>
          <w:p w14:paraId="55E38752" w14:textId="77777777" w:rsidR="009358CA" w:rsidRDefault="009358CA" w:rsidP="009358CA">
            <w:pPr>
              <w:pStyle w:val="TableStyle"/>
              <w:jc w:val="center"/>
            </w:pPr>
            <w:r>
              <w:t>№ п/п</w:t>
            </w:r>
          </w:p>
        </w:tc>
        <w:tc>
          <w:tcPr>
            <w:tcW w:w="1620" w:type="dxa"/>
            <w:vAlign w:val="center"/>
          </w:tcPr>
          <w:p w14:paraId="14CB2B42" w14:textId="77777777" w:rsidR="009358CA" w:rsidRDefault="009358CA" w:rsidP="009358CA">
            <w:pPr>
              <w:pStyle w:val="TableStyle"/>
              <w:jc w:val="center"/>
            </w:pPr>
            <w:r>
              <w:t>Наименование источника теплоснабжения</w:t>
            </w:r>
          </w:p>
        </w:tc>
        <w:tc>
          <w:tcPr>
            <w:tcW w:w="717" w:type="dxa"/>
            <w:vAlign w:val="center"/>
          </w:tcPr>
          <w:p w14:paraId="51474DFB" w14:textId="6DB21717" w:rsidR="009358CA" w:rsidRDefault="009358CA" w:rsidP="009358CA">
            <w:pPr>
              <w:pStyle w:val="TableStyle"/>
              <w:jc w:val="center"/>
            </w:pPr>
            <w:r>
              <w:t>2026</w:t>
            </w:r>
          </w:p>
        </w:tc>
        <w:tc>
          <w:tcPr>
            <w:tcW w:w="717" w:type="dxa"/>
            <w:vAlign w:val="center"/>
          </w:tcPr>
          <w:p w14:paraId="37876934" w14:textId="268330F0" w:rsidR="009358CA" w:rsidRDefault="009358CA" w:rsidP="009358CA">
            <w:pPr>
              <w:pStyle w:val="TableStyle"/>
              <w:jc w:val="center"/>
            </w:pPr>
            <w:r>
              <w:t>2027</w:t>
            </w:r>
          </w:p>
        </w:tc>
        <w:tc>
          <w:tcPr>
            <w:tcW w:w="717" w:type="dxa"/>
            <w:vAlign w:val="center"/>
          </w:tcPr>
          <w:p w14:paraId="60DBD39E" w14:textId="20AB2D74" w:rsidR="009358CA" w:rsidRDefault="009358CA" w:rsidP="009358CA">
            <w:pPr>
              <w:pStyle w:val="TableStyle"/>
              <w:jc w:val="center"/>
            </w:pPr>
            <w:r>
              <w:t>2028</w:t>
            </w:r>
          </w:p>
        </w:tc>
        <w:tc>
          <w:tcPr>
            <w:tcW w:w="717" w:type="dxa"/>
            <w:vAlign w:val="center"/>
          </w:tcPr>
          <w:p w14:paraId="6C524B88" w14:textId="0695CC27" w:rsidR="009358CA" w:rsidRDefault="009358CA" w:rsidP="009358CA">
            <w:pPr>
              <w:pStyle w:val="TableStyle"/>
              <w:jc w:val="center"/>
            </w:pPr>
            <w:r>
              <w:t>2029</w:t>
            </w:r>
          </w:p>
        </w:tc>
        <w:tc>
          <w:tcPr>
            <w:tcW w:w="717" w:type="dxa"/>
            <w:vAlign w:val="center"/>
          </w:tcPr>
          <w:p w14:paraId="2C289944" w14:textId="264D72AE" w:rsidR="009358CA" w:rsidRDefault="009358CA" w:rsidP="009358CA">
            <w:pPr>
              <w:pStyle w:val="TableStyle"/>
              <w:jc w:val="center"/>
            </w:pPr>
            <w:r>
              <w:t>2030</w:t>
            </w:r>
          </w:p>
        </w:tc>
        <w:tc>
          <w:tcPr>
            <w:tcW w:w="717" w:type="dxa"/>
            <w:vAlign w:val="center"/>
          </w:tcPr>
          <w:p w14:paraId="2C8C9F18" w14:textId="09516DD3" w:rsidR="009358CA" w:rsidRDefault="009358CA" w:rsidP="009358CA">
            <w:pPr>
              <w:pStyle w:val="TableStyle"/>
              <w:jc w:val="center"/>
            </w:pPr>
            <w:r>
              <w:t>2031</w:t>
            </w:r>
          </w:p>
        </w:tc>
        <w:tc>
          <w:tcPr>
            <w:tcW w:w="717" w:type="dxa"/>
            <w:vAlign w:val="center"/>
          </w:tcPr>
          <w:p w14:paraId="29C029F2" w14:textId="52EC9E0F" w:rsidR="009358CA" w:rsidRDefault="009358CA" w:rsidP="009358CA">
            <w:pPr>
              <w:pStyle w:val="TableStyle"/>
              <w:jc w:val="center"/>
            </w:pPr>
            <w:r>
              <w:t>2032</w:t>
            </w:r>
          </w:p>
        </w:tc>
        <w:tc>
          <w:tcPr>
            <w:tcW w:w="717" w:type="dxa"/>
            <w:vAlign w:val="center"/>
          </w:tcPr>
          <w:p w14:paraId="4C15F4AB" w14:textId="5F1944A0" w:rsidR="009358CA" w:rsidRDefault="009358CA" w:rsidP="009358CA">
            <w:pPr>
              <w:pStyle w:val="TableStyle"/>
              <w:jc w:val="center"/>
            </w:pPr>
            <w:r>
              <w:t>2033</w:t>
            </w:r>
          </w:p>
        </w:tc>
        <w:tc>
          <w:tcPr>
            <w:tcW w:w="717" w:type="dxa"/>
            <w:vAlign w:val="center"/>
          </w:tcPr>
          <w:p w14:paraId="0158101A" w14:textId="00B1D515" w:rsidR="009358CA" w:rsidRDefault="009358CA" w:rsidP="009358CA">
            <w:pPr>
              <w:pStyle w:val="TableStyle"/>
              <w:jc w:val="center"/>
            </w:pPr>
            <w:r>
              <w:t>2034</w:t>
            </w:r>
          </w:p>
        </w:tc>
        <w:tc>
          <w:tcPr>
            <w:tcW w:w="717" w:type="dxa"/>
            <w:vAlign w:val="center"/>
          </w:tcPr>
          <w:p w14:paraId="2A6E6FF7" w14:textId="0AECCF5B" w:rsidR="009358CA" w:rsidRDefault="009358CA" w:rsidP="009358CA">
            <w:pPr>
              <w:pStyle w:val="TableStyle"/>
              <w:jc w:val="center"/>
            </w:pPr>
            <w:r>
              <w:t>2035</w:t>
            </w:r>
          </w:p>
        </w:tc>
        <w:tc>
          <w:tcPr>
            <w:tcW w:w="717" w:type="dxa"/>
            <w:vAlign w:val="center"/>
          </w:tcPr>
          <w:p w14:paraId="69CA2B40" w14:textId="3740928B" w:rsidR="009358CA" w:rsidRDefault="009358CA" w:rsidP="009358CA">
            <w:pPr>
              <w:pStyle w:val="TableStyle"/>
              <w:jc w:val="center"/>
            </w:pPr>
            <w:r>
              <w:t>203</w:t>
            </w:r>
            <w:r>
              <w:rPr>
                <w:lang w:val="en-US"/>
              </w:rPr>
              <w:t>6-2040</w:t>
            </w:r>
          </w:p>
        </w:tc>
      </w:tr>
      <w:tr w:rsidR="000D0610" w14:paraId="438EABDD" w14:textId="77777777" w:rsidTr="00435281">
        <w:tc>
          <w:tcPr>
            <w:tcW w:w="688" w:type="dxa"/>
            <w:vAlign w:val="center"/>
          </w:tcPr>
          <w:p w14:paraId="2E905775" w14:textId="77777777" w:rsidR="000D0610" w:rsidRDefault="00625A77">
            <w:pPr>
              <w:pStyle w:val="TableStyle"/>
              <w:jc w:val="center"/>
            </w:pPr>
            <w:r>
              <w:t>Ед. изм.</w:t>
            </w:r>
          </w:p>
        </w:tc>
        <w:tc>
          <w:tcPr>
            <w:tcW w:w="1620" w:type="dxa"/>
            <w:vAlign w:val="center"/>
          </w:tcPr>
          <w:p w14:paraId="7277EE34" w14:textId="77777777" w:rsidR="000D0610" w:rsidRDefault="00625A77">
            <w:pPr>
              <w:pStyle w:val="TableStyle"/>
              <w:jc w:val="center"/>
            </w:pPr>
            <w:r>
              <w:t>-</w:t>
            </w:r>
          </w:p>
        </w:tc>
        <w:tc>
          <w:tcPr>
            <w:tcW w:w="717" w:type="dxa"/>
            <w:vAlign w:val="center"/>
          </w:tcPr>
          <w:p w14:paraId="7DFA44C3" w14:textId="77777777" w:rsidR="000D0610" w:rsidRDefault="00625A77">
            <w:pPr>
              <w:pStyle w:val="TableStyle"/>
              <w:jc w:val="center"/>
            </w:pPr>
            <w:r>
              <w:t>т/год</w:t>
            </w:r>
          </w:p>
        </w:tc>
        <w:tc>
          <w:tcPr>
            <w:tcW w:w="717" w:type="dxa"/>
            <w:vAlign w:val="center"/>
          </w:tcPr>
          <w:p w14:paraId="052CE10F" w14:textId="77777777" w:rsidR="000D0610" w:rsidRDefault="00625A77">
            <w:pPr>
              <w:pStyle w:val="TableStyle"/>
              <w:jc w:val="center"/>
            </w:pPr>
            <w:r>
              <w:t>т/год</w:t>
            </w:r>
          </w:p>
        </w:tc>
        <w:tc>
          <w:tcPr>
            <w:tcW w:w="717" w:type="dxa"/>
            <w:vAlign w:val="center"/>
          </w:tcPr>
          <w:p w14:paraId="25C2A570" w14:textId="77777777" w:rsidR="000D0610" w:rsidRDefault="00625A77">
            <w:pPr>
              <w:pStyle w:val="TableStyle"/>
              <w:jc w:val="center"/>
            </w:pPr>
            <w:r>
              <w:t>т/год</w:t>
            </w:r>
          </w:p>
        </w:tc>
        <w:tc>
          <w:tcPr>
            <w:tcW w:w="717" w:type="dxa"/>
            <w:vAlign w:val="center"/>
          </w:tcPr>
          <w:p w14:paraId="37517AE0" w14:textId="77777777" w:rsidR="000D0610" w:rsidRDefault="00625A77">
            <w:pPr>
              <w:pStyle w:val="TableStyle"/>
              <w:jc w:val="center"/>
            </w:pPr>
            <w:r>
              <w:t>т/год</w:t>
            </w:r>
          </w:p>
        </w:tc>
        <w:tc>
          <w:tcPr>
            <w:tcW w:w="717" w:type="dxa"/>
            <w:vAlign w:val="center"/>
          </w:tcPr>
          <w:p w14:paraId="4BE3BE43" w14:textId="77777777" w:rsidR="000D0610" w:rsidRDefault="00625A77">
            <w:pPr>
              <w:pStyle w:val="TableStyle"/>
              <w:jc w:val="center"/>
            </w:pPr>
            <w:r>
              <w:t>т/год</w:t>
            </w:r>
          </w:p>
        </w:tc>
        <w:tc>
          <w:tcPr>
            <w:tcW w:w="717" w:type="dxa"/>
            <w:vAlign w:val="center"/>
          </w:tcPr>
          <w:p w14:paraId="7B06F6D7" w14:textId="77777777" w:rsidR="000D0610" w:rsidRDefault="00625A77">
            <w:pPr>
              <w:pStyle w:val="TableStyle"/>
              <w:jc w:val="center"/>
            </w:pPr>
            <w:r>
              <w:t>т/год</w:t>
            </w:r>
          </w:p>
        </w:tc>
        <w:tc>
          <w:tcPr>
            <w:tcW w:w="717" w:type="dxa"/>
            <w:vAlign w:val="center"/>
          </w:tcPr>
          <w:p w14:paraId="55388287" w14:textId="77777777" w:rsidR="000D0610" w:rsidRDefault="00625A77">
            <w:pPr>
              <w:pStyle w:val="TableStyle"/>
              <w:jc w:val="center"/>
            </w:pPr>
            <w:r>
              <w:t>т/год</w:t>
            </w:r>
          </w:p>
        </w:tc>
        <w:tc>
          <w:tcPr>
            <w:tcW w:w="717" w:type="dxa"/>
            <w:vAlign w:val="center"/>
          </w:tcPr>
          <w:p w14:paraId="73F44896" w14:textId="77777777" w:rsidR="000D0610" w:rsidRDefault="00625A77">
            <w:pPr>
              <w:pStyle w:val="TableStyle"/>
              <w:jc w:val="center"/>
            </w:pPr>
            <w:r>
              <w:t>т/год</w:t>
            </w:r>
          </w:p>
        </w:tc>
        <w:tc>
          <w:tcPr>
            <w:tcW w:w="717" w:type="dxa"/>
            <w:vAlign w:val="center"/>
          </w:tcPr>
          <w:p w14:paraId="7D9190A2" w14:textId="77777777" w:rsidR="000D0610" w:rsidRDefault="00625A77">
            <w:pPr>
              <w:pStyle w:val="TableStyle"/>
              <w:jc w:val="center"/>
            </w:pPr>
            <w:r>
              <w:t>т/год</w:t>
            </w:r>
          </w:p>
        </w:tc>
        <w:tc>
          <w:tcPr>
            <w:tcW w:w="717" w:type="dxa"/>
            <w:vAlign w:val="center"/>
          </w:tcPr>
          <w:p w14:paraId="546697A7" w14:textId="77777777" w:rsidR="000D0610" w:rsidRDefault="00625A77">
            <w:pPr>
              <w:pStyle w:val="TableStyle"/>
              <w:jc w:val="center"/>
            </w:pPr>
            <w:r>
              <w:t>т/год</w:t>
            </w:r>
          </w:p>
        </w:tc>
        <w:tc>
          <w:tcPr>
            <w:tcW w:w="717" w:type="dxa"/>
            <w:vAlign w:val="center"/>
          </w:tcPr>
          <w:p w14:paraId="7ED4C4CB" w14:textId="77777777" w:rsidR="000D0610" w:rsidRDefault="00625A77">
            <w:pPr>
              <w:pStyle w:val="TableStyle"/>
              <w:jc w:val="center"/>
            </w:pPr>
            <w:r>
              <w:t>т/год</w:t>
            </w:r>
          </w:p>
        </w:tc>
      </w:tr>
      <w:tr w:rsidR="009358CA" w14:paraId="395416E8" w14:textId="77777777" w:rsidTr="00435281">
        <w:tc>
          <w:tcPr>
            <w:tcW w:w="688" w:type="dxa"/>
            <w:vAlign w:val="center"/>
          </w:tcPr>
          <w:p w14:paraId="53640A89" w14:textId="6BB454DA" w:rsidR="009358CA" w:rsidRDefault="009358CA" w:rsidP="009358CA">
            <w:pPr>
              <w:pStyle w:val="TableStyle"/>
              <w:jc w:val="center"/>
            </w:pPr>
          </w:p>
        </w:tc>
        <w:tc>
          <w:tcPr>
            <w:tcW w:w="1620" w:type="dxa"/>
            <w:vAlign w:val="center"/>
          </w:tcPr>
          <w:p w14:paraId="3FF50E06" w14:textId="4C27D555" w:rsidR="009358CA" w:rsidRDefault="009358CA" w:rsidP="009358CA">
            <w:pPr>
              <w:pStyle w:val="TableStyle"/>
              <w:jc w:val="center"/>
            </w:pPr>
            <w:r>
              <w:rPr>
                <w:color w:val="000000"/>
                <w:szCs w:val="20"/>
              </w:rPr>
              <w:t>Итого, в том числе:</w:t>
            </w:r>
          </w:p>
        </w:tc>
        <w:tc>
          <w:tcPr>
            <w:tcW w:w="717" w:type="dxa"/>
            <w:vAlign w:val="center"/>
          </w:tcPr>
          <w:p w14:paraId="3727D75E" w14:textId="5F58D2D7" w:rsidR="009358CA" w:rsidRDefault="009358CA" w:rsidP="009358CA">
            <w:pPr>
              <w:pStyle w:val="TableStyle"/>
              <w:jc w:val="center"/>
            </w:pPr>
            <w:r>
              <w:rPr>
                <w:color w:val="000000"/>
                <w:szCs w:val="20"/>
              </w:rPr>
              <w:t>3,030</w:t>
            </w:r>
          </w:p>
        </w:tc>
        <w:tc>
          <w:tcPr>
            <w:tcW w:w="717" w:type="dxa"/>
            <w:vAlign w:val="center"/>
          </w:tcPr>
          <w:p w14:paraId="0E7E0D2A" w14:textId="4B838611" w:rsidR="009358CA" w:rsidRDefault="009358CA" w:rsidP="009358CA">
            <w:pPr>
              <w:pStyle w:val="TableStyle"/>
              <w:jc w:val="center"/>
            </w:pPr>
            <w:r>
              <w:rPr>
                <w:color w:val="000000"/>
                <w:szCs w:val="20"/>
              </w:rPr>
              <w:t>-</w:t>
            </w:r>
          </w:p>
        </w:tc>
        <w:tc>
          <w:tcPr>
            <w:tcW w:w="717" w:type="dxa"/>
            <w:vAlign w:val="center"/>
          </w:tcPr>
          <w:p w14:paraId="14CBB9D6" w14:textId="14EAC6ED" w:rsidR="009358CA" w:rsidRDefault="009358CA" w:rsidP="009358CA">
            <w:pPr>
              <w:pStyle w:val="TableStyle"/>
              <w:jc w:val="center"/>
            </w:pPr>
            <w:r>
              <w:rPr>
                <w:color w:val="000000"/>
                <w:szCs w:val="20"/>
              </w:rPr>
              <w:t>-</w:t>
            </w:r>
          </w:p>
        </w:tc>
        <w:tc>
          <w:tcPr>
            <w:tcW w:w="717" w:type="dxa"/>
            <w:vAlign w:val="center"/>
          </w:tcPr>
          <w:p w14:paraId="66A4F558" w14:textId="1CEA1A5F" w:rsidR="009358CA" w:rsidRDefault="009358CA" w:rsidP="009358CA">
            <w:pPr>
              <w:pStyle w:val="TableStyle"/>
              <w:jc w:val="center"/>
            </w:pPr>
            <w:r>
              <w:rPr>
                <w:color w:val="000000"/>
                <w:szCs w:val="20"/>
              </w:rPr>
              <w:t>-</w:t>
            </w:r>
          </w:p>
        </w:tc>
        <w:tc>
          <w:tcPr>
            <w:tcW w:w="717" w:type="dxa"/>
            <w:vAlign w:val="center"/>
          </w:tcPr>
          <w:p w14:paraId="6165306C" w14:textId="657855EC" w:rsidR="009358CA" w:rsidRDefault="009358CA" w:rsidP="009358CA">
            <w:pPr>
              <w:pStyle w:val="TableStyle"/>
              <w:jc w:val="center"/>
            </w:pPr>
            <w:r>
              <w:rPr>
                <w:color w:val="000000"/>
                <w:szCs w:val="20"/>
              </w:rPr>
              <w:t>-</w:t>
            </w:r>
          </w:p>
        </w:tc>
        <w:tc>
          <w:tcPr>
            <w:tcW w:w="717" w:type="dxa"/>
            <w:vAlign w:val="center"/>
          </w:tcPr>
          <w:p w14:paraId="01FF77F4" w14:textId="1231C3E3" w:rsidR="009358CA" w:rsidRDefault="009358CA" w:rsidP="009358CA">
            <w:pPr>
              <w:pStyle w:val="TableStyle"/>
              <w:jc w:val="center"/>
            </w:pPr>
            <w:r>
              <w:rPr>
                <w:color w:val="000000"/>
                <w:szCs w:val="20"/>
              </w:rPr>
              <w:t>-</w:t>
            </w:r>
          </w:p>
        </w:tc>
        <w:tc>
          <w:tcPr>
            <w:tcW w:w="717" w:type="dxa"/>
            <w:vAlign w:val="center"/>
          </w:tcPr>
          <w:p w14:paraId="40A98184" w14:textId="6D8A8327" w:rsidR="009358CA" w:rsidRDefault="009358CA" w:rsidP="009358CA">
            <w:pPr>
              <w:pStyle w:val="TableStyle"/>
              <w:jc w:val="center"/>
            </w:pPr>
            <w:r>
              <w:rPr>
                <w:color w:val="000000"/>
                <w:szCs w:val="20"/>
              </w:rPr>
              <w:t>-</w:t>
            </w:r>
          </w:p>
        </w:tc>
        <w:tc>
          <w:tcPr>
            <w:tcW w:w="717" w:type="dxa"/>
            <w:vAlign w:val="center"/>
          </w:tcPr>
          <w:p w14:paraId="41DA6F6F" w14:textId="3A4851A1" w:rsidR="009358CA" w:rsidRDefault="009358CA" w:rsidP="009358CA">
            <w:pPr>
              <w:pStyle w:val="TableStyle"/>
              <w:jc w:val="center"/>
            </w:pPr>
            <w:r>
              <w:rPr>
                <w:color w:val="000000"/>
                <w:szCs w:val="20"/>
              </w:rPr>
              <w:t>-</w:t>
            </w:r>
          </w:p>
        </w:tc>
        <w:tc>
          <w:tcPr>
            <w:tcW w:w="717" w:type="dxa"/>
            <w:vAlign w:val="center"/>
          </w:tcPr>
          <w:p w14:paraId="73F1D4EE" w14:textId="0678BE63" w:rsidR="009358CA" w:rsidRDefault="009358CA" w:rsidP="009358CA">
            <w:pPr>
              <w:pStyle w:val="TableStyle"/>
              <w:jc w:val="center"/>
            </w:pPr>
            <w:r>
              <w:rPr>
                <w:color w:val="000000"/>
                <w:szCs w:val="20"/>
              </w:rPr>
              <w:t>-</w:t>
            </w:r>
          </w:p>
        </w:tc>
        <w:tc>
          <w:tcPr>
            <w:tcW w:w="717" w:type="dxa"/>
            <w:vAlign w:val="center"/>
          </w:tcPr>
          <w:p w14:paraId="1F82A5F9" w14:textId="04C43C85" w:rsidR="009358CA" w:rsidRDefault="009358CA" w:rsidP="009358CA">
            <w:pPr>
              <w:pStyle w:val="TableStyle"/>
              <w:jc w:val="center"/>
            </w:pPr>
            <w:r>
              <w:rPr>
                <w:color w:val="000000"/>
                <w:szCs w:val="20"/>
              </w:rPr>
              <w:t>-</w:t>
            </w:r>
          </w:p>
        </w:tc>
        <w:tc>
          <w:tcPr>
            <w:tcW w:w="717" w:type="dxa"/>
            <w:vAlign w:val="center"/>
          </w:tcPr>
          <w:p w14:paraId="72261081" w14:textId="31FA0305" w:rsidR="009358CA" w:rsidRDefault="009358CA" w:rsidP="009358CA">
            <w:pPr>
              <w:pStyle w:val="TableStyle"/>
              <w:jc w:val="center"/>
            </w:pPr>
            <w:r>
              <w:rPr>
                <w:color w:val="000000"/>
                <w:szCs w:val="20"/>
              </w:rPr>
              <w:t>-</w:t>
            </w:r>
          </w:p>
        </w:tc>
      </w:tr>
      <w:tr w:rsidR="009358CA" w14:paraId="443F3CD7" w14:textId="77777777" w:rsidTr="00435281">
        <w:tc>
          <w:tcPr>
            <w:tcW w:w="688" w:type="dxa"/>
            <w:vAlign w:val="center"/>
          </w:tcPr>
          <w:p w14:paraId="06C0420E" w14:textId="5EA499FD" w:rsidR="009358CA" w:rsidRPr="009358CA" w:rsidRDefault="009358CA" w:rsidP="009358CA">
            <w:pPr>
              <w:pStyle w:val="TableStyle"/>
              <w:jc w:val="center"/>
              <w:rPr>
                <w:lang w:val="en-US"/>
              </w:rPr>
            </w:pPr>
            <w:r>
              <w:rPr>
                <w:lang w:val="en-US"/>
              </w:rPr>
              <w:t>1</w:t>
            </w:r>
          </w:p>
        </w:tc>
        <w:tc>
          <w:tcPr>
            <w:tcW w:w="1620" w:type="dxa"/>
            <w:vAlign w:val="center"/>
          </w:tcPr>
          <w:p w14:paraId="18B2C704" w14:textId="00281627" w:rsidR="009358CA" w:rsidRDefault="009358CA" w:rsidP="009358CA">
            <w:pPr>
              <w:pStyle w:val="TableStyle"/>
              <w:jc w:val="center"/>
            </w:pPr>
            <w:r>
              <w:rPr>
                <w:color w:val="000000"/>
                <w:szCs w:val="20"/>
              </w:rPr>
              <w:t xml:space="preserve">Котельная </w:t>
            </w:r>
            <w:r>
              <w:rPr>
                <w:color w:val="000000"/>
                <w:szCs w:val="20"/>
              </w:rPr>
              <w:br/>
              <w:t xml:space="preserve">д. </w:t>
            </w:r>
            <w:proofErr w:type="spellStart"/>
            <w:r>
              <w:rPr>
                <w:color w:val="000000"/>
                <w:szCs w:val="20"/>
              </w:rPr>
              <w:t>Хвалово</w:t>
            </w:r>
            <w:proofErr w:type="spellEnd"/>
          </w:p>
        </w:tc>
        <w:tc>
          <w:tcPr>
            <w:tcW w:w="717" w:type="dxa"/>
            <w:vAlign w:val="center"/>
          </w:tcPr>
          <w:p w14:paraId="1D899336" w14:textId="0197F6FC" w:rsidR="009358CA" w:rsidRDefault="009358CA" w:rsidP="009358CA">
            <w:pPr>
              <w:pStyle w:val="TableStyle"/>
              <w:jc w:val="center"/>
            </w:pPr>
            <w:r>
              <w:rPr>
                <w:color w:val="000000"/>
                <w:szCs w:val="20"/>
              </w:rPr>
              <w:t>3,030</w:t>
            </w:r>
          </w:p>
        </w:tc>
        <w:tc>
          <w:tcPr>
            <w:tcW w:w="717" w:type="dxa"/>
            <w:vAlign w:val="center"/>
          </w:tcPr>
          <w:p w14:paraId="41E13F48" w14:textId="3DEACFC7" w:rsidR="009358CA" w:rsidRDefault="009358CA" w:rsidP="009358CA">
            <w:pPr>
              <w:pStyle w:val="TableStyle"/>
              <w:jc w:val="center"/>
            </w:pPr>
            <w:r>
              <w:rPr>
                <w:color w:val="000000"/>
                <w:szCs w:val="20"/>
              </w:rPr>
              <w:t>-</w:t>
            </w:r>
          </w:p>
        </w:tc>
        <w:tc>
          <w:tcPr>
            <w:tcW w:w="717" w:type="dxa"/>
            <w:vAlign w:val="center"/>
          </w:tcPr>
          <w:p w14:paraId="79457DA0" w14:textId="7431E1E7" w:rsidR="009358CA" w:rsidRDefault="009358CA" w:rsidP="009358CA">
            <w:pPr>
              <w:pStyle w:val="TableStyle"/>
              <w:jc w:val="center"/>
            </w:pPr>
            <w:r>
              <w:rPr>
                <w:color w:val="000000"/>
                <w:szCs w:val="20"/>
              </w:rPr>
              <w:t>-</w:t>
            </w:r>
          </w:p>
        </w:tc>
        <w:tc>
          <w:tcPr>
            <w:tcW w:w="717" w:type="dxa"/>
            <w:vAlign w:val="center"/>
          </w:tcPr>
          <w:p w14:paraId="79F16679" w14:textId="38B453B4" w:rsidR="009358CA" w:rsidRDefault="009358CA" w:rsidP="009358CA">
            <w:pPr>
              <w:pStyle w:val="TableStyle"/>
              <w:jc w:val="center"/>
            </w:pPr>
            <w:r>
              <w:rPr>
                <w:color w:val="000000"/>
                <w:szCs w:val="20"/>
              </w:rPr>
              <w:t>-</w:t>
            </w:r>
          </w:p>
        </w:tc>
        <w:tc>
          <w:tcPr>
            <w:tcW w:w="717" w:type="dxa"/>
            <w:vAlign w:val="center"/>
          </w:tcPr>
          <w:p w14:paraId="3CF519D5" w14:textId="78FBF2BC" w:rsidR="009358CA" w:rsidRDefault="009358CA" w:rsidP="009358CA">
            <w:pPr>
              <w:pStyle w:val="TableStyle"/>
              <w:jc w:val="center"/>
            </w:pPr>
            <w:r>
              <w:rPr>
                <w:color w:val="000000"/>
                <w:szCs w:val="20"/>
              </w:rPr>
              <w:t>-</w:t>
            </w:r>
          </w:p>
        </w:tc>
        <w:tc>
          <w:tcPr>
            <w:tcW w:w="717" w:type="dxa"/>
            <w:vAlign w:val="center"/>
          </w:tcPr>
          <w:p w14:paraId="21ECCD2F" w14:textId="749C0809" w:rsidR="009358CA" w:rsidRDefault="009358CA" w:rsidP="009358CA">
            <w:pPr>
              <w:pStyle w:val="TableStyle"/>
              <w:jc w:val="center"/>
            </w:pPr>
            <w:r>
              <w:rPr>
                <w:color w:val="000000"/>
                <w:szCs w:val="20"/>
              </w:rPr>
              <w:t>-</w:t>
            </w:r>
          </w:p>
        </w:tc>
        <w:tc>
          <w:tcPr>
            <w:tcW w:w="717" w:type="dxa"/>
            <w:vAlign w:val="center"/>
          </w:tcPr>
          <w:p w14:paraId="14883E85" w14:textId="20ED3749" w:rsidR="009358CA" w:rsidRDefault="009358CA" w:rsidP="009358CA">
            <w:pPr>
              <w:pStyle w:val="TableStyle"/>
              <w:jc w:val="center"/>
            </w:pPr>
            <w:r>
              <w:rPr>
                <w:color w:val="000000"/>
                <w:szCs w:val="20"/>
              </w:rPr>
              <w:t>-</w:t>
            </w:r>
          </w:p>
        </w:tc>
        <w:tc>
          <w:tcPr>
            <w:tcW w:w="717" w:type="dxa"/>
            <w:vAlign w:val="center"/>
          </w:tcPr>
          <w:p w14:paraId="49D341DE" w14:textId="476EA24B" w:rsidR="009358CA" w:rsidRDefault="009358CA" w:rsidP="009358CA">
            <w:pPr>
              <w:pStyle w:val="TableStyle"/>
              <w:jc w:val="center"/>
            </w:pPr>
            <w:r>
              <w:rPr>
                <w:color w:val="000000"/>
                <w:szCs w:val="20"/>
              </w:rPr>
              <w:t>-</w:t>
            </w:r>
          </w:p>
        </w:tc>
        <w:tc>
          <w:tcPr>
            <w:tcW w:w="717" w:type="dxa"/>
            <w:vAlign w:val="center"/>
          </w:tcPr>
          <w:p w14:paraId="4892BB6A" w14:textId="7A54E89D" w:rsidR="009358CA" w:rsidRDefault="009358CA" w:rsidP="009358CA">
            <w:pPr>
              <w:pStyle w:val="TableStyle"/>
              <w:jc w:val="center"/>
            </w:pPr>
            <w:r>
              <w:rPr>
                <w:color w:val="000000"/>
                <w:szCs w:val="20"/>
              </w:rPr>
              <w:t>-</w:t>
            </w:r>
          </w:p>
        </w:tc>
        <w:tc>
          <w:tcPr>
            <w:tcW w:w="717" w:type="dxa"/>
            <w:vAlign w:val="center"/>
          </w:tcPr>
          <w:p w14:paraId="402C9C36" w14:textId="266CD948" w:rsidR="009358CA" w:rsidRDefault="009358CA" w:rsidP="009358CA">
            <w:pPr>
              <w:pStyle w:val="TableStyle"/>
              <w:jc w:val="center"/>
            </w:pPr>
            <w:r>
              <w:rPr>
                <w:color w:val="000000"/>
                <w:szCs w:val="20"/>
              </w:rPr>
              <w:t>-</w:t>
            </w:r>
          </w:p>
        </w:tc>
        <w:tc>
          <w:tcPr>
            <w:tcW w:w="717" w:type="dxa"/>
            <w:vAlign w:val="center"/>
          </w:tcPr>
          <w:p w14:paraId="0A71A122" w14:textId="38D85794" w:rsidR="009358CA" w:rsidRDefault="009358CA" w:rsidP="009358CA">
            <w:pPr>
              <w:pStyle w:val="TableStyle"/>
              <w:jc w:val="center"/>
            </w:pPr>
            <w:r>
              <w:rPr>
                <w:color w:val="000000"/>
                <w:szCs w:val="20"/>
              </w:rPr>
              <w:t>-</w:t>
            </w:r>
          </w:p>
        </w:tc>
      </w:tr>
    </w:tbl>
    <w:p w14:paraId="69FF8770" w14:textId="77777777" w:rsidR="00250ECD" w:rsidRDefault="00250ECD" w:rsidP="00250ECD">
      <w:pPr>
        <w:spacing w:line="300" w:lineRule="auto"/>
        <w:rPr>
          <w:rFonts w:eastAsia="Calibri"/>
          <w:shd w:val="clear" w:color="auto" w:fill="FFFFFF"/>
        </w:rPr>
        <w:sectPr w:rsidR="00250ECD" w:rsidSect="00250ECD">
          <w:pgSz w:w="11906" w:h="16838"/>
          <w:pgMar w:top="1134" w:right="567" w:bottom="1134" w:left="1134" w:header="142" w:footer="709" w:gutter="0"/>
          <w:cols w:space="720"/>
        </w:sectPr>
      </w:pPr>
    </w:p>
    <w:p w14:paraId="0AFBC6A2" w14:textId="77777777" w:rsidR="00A43BB7" w:rsidRPr="001A772D" w:rsidRDefault="00A43BB7" w:rsidP="00A43BB7">
      <w:pPr>
        <w:pStyle w:val="1fe"/>
      </w:pPr>
      <w:bookmarkStart w:id="1264" w:name="_Toc115635724"/>
      <w:r w:rsidRPr="001A772D">
        <w:lastRenderedPageBreak/>
        <w:t>Книга 1</w:t>
      </w:r>
      <w:r w:rsidRPr="00A43BB7">
        <w:t>9</w:t>
      </w:r>
      <w:r w:rsidRPr="001A772D">
        <w:t>. Глава 1</w:t>
      </w:r>
      <w:r w:rsidRPr="00A43BB7">
        <w:t>9</w:t>
      </w:r>
      <w:r w:rsidRPr="001A772D">
        <w:t xml:space="preserve"> – Сводный том изменений, выполненных в актуализированной схеме теплоснабжения</w:t>
      </w:r>
      <w:bookmarkEnd w:id="1264"/>
    </w:p>
    <w:p w14:paraId="77FFDA63" w14:textId="22CC93E3" w:rsidR="00A43BB7" w:rsidRDefault="00A43BB7" w:rsidP="00A43BB7">
      <w:pPr>
        <w:pStyle w:val="Afffa"/>
      </w:pPr>
      <w:bookmarkStart w:id="1265" w:name="_bookmark3"/>
      <w:bookmarkEnd w:id="1265"/>
      <w:r>
        <w:t>С</w:t>
      </w:r>
      <w:r w:rsidRPr="00530E1C">
        <w:t>водный перечень изменений по структурным разделам схемы приведен в таблице</w:t>
      </w:r>
      <w:r>
        <w:t xml:space="preserve"> </w:t>
      </w:r>
      <w:r w:rsidR="0055212E">
        <w:t>1</w:t>
      </w:r>
      <w:r w:rsidR="00120226">
        <w:t>12</w:t>
      </w:r>
      <w:r>
        <w:t>.</w:t>
      </w:r>
    </w:p>
    <w:p w14:paraId="2D6A083E" w14:textId="54F29D84" w:rsidR="00A43BB7" w:rsidRPr="00571794" w:rsidRDefault="00A43BB7" w:rsidP="00A43BB7">
      <w:pPr>
        <w:pStyle w:val="Afffa"/>
        <w:spacing w:before="120" w:line="276" w:lineRule="auto"/>
        <w:contextualSpacing w:val="0"/>
        <w:jc w:val="right"/>
        <w:rPr>
          <w:i/>
          <w:iCs/>
        </w:rPr>
      </w:pPr>
      <w:r w:rsidRPr="00571794">
        <w:rPr>
          <w:i/>
          <w:iCs/>
        </w:rPr>
        <w:t xml:space="preserve">Таблица </w:t>
      </w:r>
      <w:r w:rsidR="0055212E">
        <w:rPr>
          <w:i/>
          <w:iCs/>
        </w:rPr>
        <w:t>1</w:t>
      </w:r>
      <w:r w:rsidR="00120226">
        <w:rPr>
          <w:i/>
          <w:iCs/>
        </w:rPr>
        <w:t>12</w:t>
      </w:r>
      <w:r w:rsidR="0055212E">
        <w:rPr>
          <w:i/>
          <w:iCs/>
        </w:rPr>
        <w:t xml:space="preserve">. </w:t>
      </w:r>
      <w:r w:rsidRPr="00571794">
        <w:rPr>
          <w:i/>
          <w:iCs/>
        </w:rPr>
        <w:t>Перечень изменений</w:t>
      </w:r>
      <w:r>
        <w:rPr>
          <w:i/>
          <w:iCs/>
        </w:rPr>
        <w:t xml:space="preserve">, </w:t>
      </w:r>
      <w:r w:rsidRPr="00571794">
        <w:rPr>
          <w:i/>
          <w:iCs/>
        </w:rPr>
        <w:t>выполненных в актуализированной схеме теплоснабжения</w:t>
      </w:r>
    </w:p>
    <w:tbl>
      <w:tblPr>
        <w:tblStyle w:val="af0"/>
        <w:tblW w:w="0" w:type="auto"/>
        <w:tblCellMar>
          <w:left w:w="0" w:type="dxa"/>
          <w:right w:w="0" w:type="dxa"/>
        </w:tblCellMar>
        <w:tblLook w:val="04A0" w:firstRow="1" w:lastRow="0" w:firstColumn="1" w:lastColumn="0" w:noHBand="0" w:noVBand="1"/>
      </w:tblPr>
      <w:tblGrid>
        <w:gridCol w:w="855"/>
        <w:gridCol w:w="9340"/>
      </w:tblGrid>
      <w:tr w:rsidR="00A43BB7" w:rsidRPr="00571794" w14:paraId="525E4CA4" w14:textId="77777777" w:rsidTr="00625A77">
        <w:tc>
          <w:tcPr>
            <w:tcW w:w="856" w:type="dxa"/>
            <w:vAlign w:val="center"/>
          </w:tcPr>
          <w:p w14:paraId="57CB0B2A" w14:textId="77777777" w:rsidR="00A43BB7" w:rsidRPr="00571794" w:rsidRDefault="00A43BB7" w:rsidP="00625A77">
            <w:pPr>
              <w:pStyle w:val="Afffa"/>
              <w:ind w:firstLine="0"/>
              <w:jc w:val="center"/>
              <w:rPr>
                <w:sz w:val="20"/>
                <w:szCs w:val="20"/>
              </w:rPr>
            </w:pPr>
            <w:r w:rsidRPr="00571794">
              <w:rPr>
                <w:sz w:val="20"/>
                <w:szCs w:val="20"/>
              </w:rPr>
              <w:t>№ п/п</w:t>
            </w:r>
          </w:p>
        </w:tc>
        <w:tc>
          <w:tcPr>
            <w:tcW w:w="9355" w:type="dxa"/>
            <w:vAlign w:val="center"/>
          </w:tcPr>
          <w:p w14:paraId="23781F87" w14:textId="77777777" w:rsidR="00A43BB7" w:rsidRPr="00571794" w:rsidRDefault="00A43BB7" w:rsidP="00625A77">
            <w:pPr>
              <w:pStyle w:val="Afffa"/>
              <w:ind w:firstLine="0"/>
              <w:jc w:val="center"/>
              <w:rPr>
                <w:sz w:val="20"/>
                <w:szCs w:val="20"/>
              </w:rPr>
            </w:pPr>
            <w:r w:rsidRPr="00571794">
              <w:rPr>
                <w:sz w:val="20"/>
                <w:szCs w:val="20"/>
              </w:rPr>
              <w:t>Изменения</w:t>
            </w:r>
          </w:p>
        </w:tc>
      </w:tr>
      <w:tr w:rsidR="00A43BB7" w:rsidRPr="00571794" w14:paraId="3F3C849A" w14:textId="77777777" w:rsidTr="00625A77">
        <w:tc>
          <w:tcPr>
            <w:tcW w:w="856" w:type="dxa"/>
            <w:vAlign w:val="center"/>
          </w:tcPr>
          <w:p w14:paraId="06AF1E2D" w14:textId="77777777" w:rsidR="00A43BB7" w:rsidRPr="00571794" w:rsidRDefault="00A43BB7" w:rsidP="00625A77">
            <w:pPr>
              <w:pStyle w:val="Afffa"/>
              <w:ind w:firstLine="0"/>
              <w:jc w:val="center"/>
              <w:rPr>
                <w:sz w:val="20"/>
                <w:szCs w:val="20"/>
              </w:rPr>
            </w:pPr>
            <w:r>
              <w:rPr>
                <w:sz w:val="20"/>
                <w:szCs w:val="20"/>
              </w:rPr>
              <w:t>1</w:t>
            </w:r>
          </w:p>
        </w:tc>
        <w:tc>
          <w:tcPr>
            <w:tcW w:w="9355" w:type="dxa"/>
            <w:vAlign w:val="center"/>
          </w:tcPr>
          <w:p w14:paraId="07255BB9" w14:textId="77777777" w:rsidR="00A43BB7" w:rsidRPr="00571794" w:rsidRDefault="00A43BB7" w:rsidP="00625A77">
            <w:pPr>
              <w:pStyle w:val="Afffa"/>
              <w:ind w:firstLine="0"/>
              <w:jc w:val="center"/>
              <w:rPr>
                <w:sz w:val="20"/>
                <w:szCs w:val="20"/>
              </w:rPr>
            </w:pPr>
            <w:r w:rsidRPr="00571794">
              <w:rPr>
                <w:sz w:val="20"/>
                <w:szCs w:val="20"/>
              </w:rPr>
              <w:t>Изменена структура разделов схемы теплоснабжения с целью повышения удобства эксплуатации документа</w:t>
            </w:r>
          </w:p>
        </w:tc>
      </w:tr>
      <w:tr w:rsidR="00A43BB7" w:rsidRPr="00571794" w14:paraId="00B2A627" w14:textId="77777777" w:rsidTr="00625A77">
        <w:tc>
          <w:tcPr>
            <w:tcW w:w="856" w:type="dxa"/>
            <w:vAlign w:val="center"/>
          </w:tcPr>
          <w:p w14:paraId="0FB7CADC" w14:textId="77777777" w:rsidR="00A43BB7" w:rsidRPr="00571794" w:rsidRDefault="00A43BB7" w:rsidP="00625A77">
            <w:pPr>
              <w:pStyle w:val="Afffa"/>
              <w:ind w:firstLine="0"/>
              <w:jc w:val="center"/>
              <w:rPr>
                <w:sz w:val="20"/>
                <w:szCs w:val="20"/>
              </w:rPr>
            </w:pPr>
            <w:r>
              <w:rPr>
                <w:sz w:val="20"/>
                <w:szCs w:val="20"/>
              </w:rPr>
              <w:t>2</w:t>
            </w:r>
          </w:p>
        </w:tc>
        <w:tc>
          <w:tcPr>
            <w:tcW w:w="9355" w:type="dxa"/>
            <w:vAlign w:val="center"/>
          </w:tcPr>
          <w:p w14:paraId="18EE1545" w14:textId="77777777" w:rsidR="00A43BB7" w:rsidRPr="00571794" w:rsidRDefault="00A43BB7" w:rsidP="00625A77">
            <w:pPr>
              <w:pStyle w:val="Afffa"/>
              <w:ind w:firstLine="0"/>
              <w:jc w:val="center"/>
              <w:rPr>
                <w:sz w:val="20"/>
                <w:szCs w:val="20"/>
              </w:rPr>
            </w:pPr>
            <w:r w:rsidRPr="00571794">
              <w:rPr>
                <w:sz w:val="20"/>
                <w:szCs w:val="20"/>
              </w:rPr>
              <w:t>Добавлена структура договорных отношений</w:t>
            </w:r>
          </w:p>
        </w:tc>
      </w:tr>
      <w:tr w:rsidR="00A43BB7" w:rsidRPr="00571794" w14:paraId="69C9AA2D" w14:textId="77777777" w:rsidTr="00625A77">
        <w:tc>
          <w:tcPr>
            <w:tcW w:w="856" w:type="dxa"/>
            <w:vAlign w:val="center"/>
          </w:tcPr>
          <w:p w14:paraId="609CCE7A" w14:textId="77777777" w:rsidR="00A43BB7" w:rsidRPr="00571794" w:rsidRDefault="00A43BB7" w:rsidP="00625A77">
            <w:pPr>
              <w:pStyle w:val="Afffa"/>
              <w:ind w:firstLine="0"/>
              <w:jc w:val="center"/>
              <w:rPr>
                <w:sz w:val="20"/>
                <w:szCs w:val="20"/>
              </w:rPr>
            </w:pPr>
            <w:r>
              <w:rPr>
                <w:sz w:val="20"/>
                <w:szCs w:val="20"/>
              </w:rPr>
              <w:t>3</w:t>
            </w:r>
          </w:p>
        </w:tc>
        <w:tc>
          <w:tcPr>
            <w:tcW w:w="9355" w:type="dxa"/>
            <w:vAlign w:val="center"/>
          </w:tcPr>
          <w:p w14:paraId="7AAA13E1" w14:textId="77777777" w:rsidR="00A43BB7" w:rsidRPr="00571794" w:rsidRDefault="00A43BB7" w:rsidP="00625A77">
            <w:pPr>
              <w:pStyle w:val="Afffa"/>
              <w:ind w:firstLine="0"/>
              <w:jc w:val="center"/>
              <w:rPr>
                <w:sz w:val="20"/>
                <w:szCs w:val="20"/>
              </w:rPr>
            </w:pPr>
            <w:r w:rsidRPr="00571794">
              <w:rPr>
                <w:sz w:val="20"/>
                <w:szCs w:val="20"/>
              </w:rPr>
              <w:t>Обновлена информация о котельном оборудовании, актуализированы схемы выдачи тепловой мощности, актуализирована информация о способах учета тепловой энергии</w:t>
            </w:r>
          </w:p>
        </w:tc>
      </w:tr>
      <w:tr w:rsidR="00A43BB7" w:rsidRPr="00571794" w14:paraId="14EA069E" w14:textId="77777777" w:rsidTr="00625A77">
        <w:tc>
          <w:tcPr>
            <w:tcW w:w="856" w:type="dxa"/>
            <w:vAlign w:val="center"/>
          </w:tcPr>
          <w:p w14:paraId="789281E5" w14:textId="77777777" w:rsidR="00A43BB7" w:rsidRPr="00571794" w:rsidRDefault="00A43BB7" w:rsidP="00625A77">
            <w:pPr>
              <w:pStyle w:val="Afffa"/>
              <w:ind w:firstLine="0"/>
              <w:jc w:val="center"/>
              <w:rPr>
                <w:sz w:val="20"/>
                <w:szCs w:val="20"/>
              </w:rPr>
            </w:pPr>
            <w:r>
              <w:rPr>
                <w:sz w:val="20"/>
                <w:szCs w:val="20"/>
              </w:rPr>
              <w:t>4</w:t>
            </w:r>
          </w:p>
        </w:tc>
        <w:tc>
          <w:tcPr>
            <w:tcW w:w="9355" w:type="dxa"/>
            <w:vAlign w:val="center"/>
          </w:tcPr>
          <w:p w14:paraId="278E3092" w14:textId="77777777" w:rsidR="00A43BB7" w:rsidRPr="00571794" w:rsidRDefault="00A43BB7" w:rsidP="00625A77">
            <w:pPr>
              <w:pStyle w:val="Afffa"/>
              <w:ind w:firstLine="0"/>
              <w:jc w:val="center"/>
              <w:rPr>
                <w:sz w:val="20"/>
                <w:szCs w:val="20"/>
              </w:rPr>
            </w:pPr>
            <w:r w:rsidRPr="00571794">
              <w:rPr>
                <w:sz w:val="20"/>
                <w:szCs w:val="20"/>
              </w:rPr>
              <w:t>Актуализированы протяженности тепловых сетей, актуализированы материальные характеристики, добавлена информация о типах и количестве секционирующей арматуры, обновлена статистика отказов, добавлена информация о нормативах технологических потерь, обновлена информация о величинах потерь тепловой энергии</w:t>
            </w:r>
          </w:p>
        </w:tc>
      </w:tr>
      <w:tr w:rsidR="00A43BB7" w:rsidRPr="00571794" w14:paraId="576B37EE" w14:textId="77777777" w:rsidTr="00625A77">
        <w:tc>
          <w:tcPr>
            <w:tcW w:w="856" w:type="dxa"/>
            <w:vAlign w:val="center"/>
          </w:tcPr>
          <w:p w14:paraId="710C8A00" w14:textId="77777777" w:rsidR="00A43BB7" w:rsidRPr="00571794" w:rsidRDefault="00A43BB7" w:rsidP="00625A77">
            <w:pPr>
              <w:pStyle w:val="Afffa"/>
              <w:ind w:firstLine="0"/>
              <w:jc w:val="center"/>
              <w:rPr>
                <w:sz w:val="20"/>
                <w:szCs w:val="20"/>
              </w:rPr>
            </w:pPr>
            <w:r>
              <w:rPr>
                <w:sz w:val="20"/>
                <w:szCs w:val="20"/>
              </w:rPr>
              <w:t>5</w:t>
            </w:r>
          </w:p>
        </w:tc>
        <w:tc>
          <w:tcPr>
            <w:tcW w:w="9355" w:type="dxa"/>
            <w:vAlign w:val="center"/>
          </w:tcPr>
          <w:p w14:paraId="09172175" w14:textId="77777777" w:rsidR="00A43BB7" w:rsidRPr="00571794" w:rsidRDefault="00A43BB7" w:rsidP="00625A77">
            <w:pPr>
              <w:pStyle w:val="Afffa"/>
              <w:ind w:firstLine="0"/>
              <w:jc w:val="center"/>
              <w:rPr>
                <w:sz w:val="20"/>
                <w:szCs w:val="20"/>
              </w:rPr>
            </w:pPr>
            <w:r w:rsidRPr="00571794">
              <w:rPr>
                <w:sz w:val="20"/>
                <w:szCs w:val="20"/>
              </w:rPr>
              <w:t>Актуализирован зоны ИНЗД и графические схемы тепловых сетей</w:t>
            </w:r>
            <w:r>
              <w:rPr>
                <w:sz w:val="20"/>
                <w:szCs w:val="20"/>
              </w:rPr>
              <w:t xml:space="preserve"> (при наличии электронной модели)</w:t>
            </w:r>
          </w:p>
        </w:tc>
      </w:tr>
      <w:tr w:rsidR="00A43BB7" w:rsidRPr="00571794" w14:paraId="5C7E0DAA" w14:textId="77777777" w:rsidTr="00625A77">
        <w:tc>
          <w:tcPr>
            <w:tcW w:w="856" w:type="dxa"/>
            <w:vAlign w:val="center"/>
          </w:tcPr>
          <w:p w14:paraId="474D88AA" w14:textId="77777777" w:rsidR="00A43BB7" w:rsidRPr="00571794" w:rsidRDefault="00A43BB7" w:rsidP="00625A77">
            <w:pPr>
              <w:pStyle w:val="Afffa"/>
              <w:ind w:firstLine="0"/>
              <w:jc w:val="center"/>
              <w:rPr>
                <w:sz w:val="20"/>
                <w:szCs w:val="20"/>
              </w:rPr>
            </w:pPr>
            <w:r>
              <w:rPr>
                <w:sz w:val="20"/>
                <w:szCs w:val="20"/>
              </w:rPr>
              <w:t>6</w:t>
            </w:r>
          </w:p>
        </w:tc>
        <w:tc>
          <w:tcPr>
            <w:tcW w:w="9355" w:type="dxa"/>
            <w:vAlign w:val="center"/>
          </w:tcPr>
          <w:p w14:paraId="0480CE7C" w14:textId="77777777" w:rsidR="00A43BB7" w:rsidRPr="00571794" w:rsidRDefault="00A43BB7" w:rsidP="00625A77">
            <w:pPr>
              <w:pStyle w:val="Afffa"/>
              <w:ind w:firstLine="0"/>
              <w:jc w:val="center"/>
              <w:rPr>
                <w:sz w:val="20"/>
                <w:szCs w:val="20"/>
              </w:rPr>
            </w:pPr>
            <w:r w:rsidRPr="00571794">
              <w:rPr>
                <w:sz w:val="20"/>
                <w:szCs w:val="20"/>
              </w:rPr>
              <w:t>Произведена актуализация тепловых нагрузок, обновлены балансы тепловой энергии и тепловой мощности, добавлены нормативы потребления тепловой энергии и ГВС</w:t>
            </w:r>
          </w:p>
        </w:tc>
      </w:tr>
      <w:tr w:rsidR="00A43BB7" w:rsidRPr="00571794" w14:paraId="36DC0699" w14:textId="77777777" w:rsidTr="00625A77">
        <w:tc>
          <w:tcPr>
            <w:tcW w:w="856" w:type="dxa"/>
            <w:vAlign w:val="center"/>
          </w:tcPr>
          <w:p w14:paraId="6ADF0973" w14:textId="77777777" w:rsidR="00A43BB7" w:rsidRPr="00571794" w:rsidRDefault="00A43BB7" w:rsidP="00625A77">
            <w:pPr>
              <w:pStyle w:val="Afffa"/>
              <w:ind w:firstLine="0"/>
              <w:jc w:val="center"/>
              <w:rPr>
                <w:sz w:val="20"/>
                <w:szCs w:val="20"/>
              </w:rPr>
            </w:pPr>
            <w:r>
              <w:rPr>
                <w:sz w:val="20"/>
                <w:szCs w:val="20"/>
              </w:rPr>
              <w:t>7</w:t>
            </w:r>
          </w:p>
        </w:tc>
        <w:tc>
          <w:tcPr>
            <w:tcW w:w="9355" w:type="dxa"/>
            <w:vAlign w:val="center"/>
          </w:tcPr>
          <w:p w14:paraId="097A60B0" w14:textId="77777777" w:rsidR="00A43BB7" w:rsidRPr="00571794" w:rsidRDefault="00A43BB7" w:rsidP="00625A77">
            <w:pPr>
              <w:pStyle w:val="Afffa"/>
              <w:ind w:firstLine="0"/>
              <w:jc w:val="center"/>
              <w:rPr>
                <w:sz w:val="20"/>
                <w:szCs w:val="20"/>
              </w:rPr>
            </w:pPr>
            <w:r w:rsidRPr="00571794">
              <w:rPr>
                <w:sz w:val="20"/>
                <w:szCs w:val="20"/>
              </w:rPr>
              <w:t>Обновлены балансы тепловой энергии и тепловой мощности, данные по выработке, полезному отпуску, затратах электроэнергии, собственным технологическим нуждам</w:t>
            </w:r>
          </w:p>
        </w:tc>
      </w:tr>
      <w:tr w:rsidR="00A43BB7" w:rsidRPr="00571794" w14:paraId="23520095" w14:textId="77777777" w:rsidTr="00625A77">
        <w:tc>
          <w:tcPr>
            <w:tcW w:w="856" w:type="dxa"/>
            <w:vAlign w:val="center"/>
          </w:tcPr>
          <w:p w14:paraId="31F5DA13" w14:textId="77777777" w:rsidR="00A43BB7" w:rsidRPr="00571794" w:rsidRDefault="00A43BB7" w:rsidP="00625A77">
            <w:pPr>
              <w:pStyle w:val="Afffa"/>
              <w:ind w:firstLine="0"/>
              <w:jc w:val="center"/>
              <w:rPr>
                <w:sz w:val="20"/>
                <w:szCs w:val="20"/>
              </w:rPr>
            </w:pPr>
            <w:r>
              <w:rPr>
                <w:sz w:val="20"/>
                <w:szCs w:val="20"/>
              </w:rPr>
              <w:t>8</w:t>
            </w:r>
          </w:p>
        </w:tc>
        <w:tc>
          <w:tcPr>
            <w:tcW w:w="9355" w:type="dxa"/>
            <w:vAlign w:val="center"/>
          </w:tcPr>
          <w:p w14:paraId="3FBBD11C" w14:textId="77777777" w:rsidR="00A43BB7" w:rsidRPr="00571794" w:rsidRDefault="00A43BB7" w:rsidP="00625A77">
            <w:pPr>
              <w:pStyle w:val="Afffa"/>
              <w:ind w:firstLine="0"/>
              <w:jc w:val="center"/>
              <w:rPr>
                <w:sz w:val="20"/>
                <w:szCs w:val="20"/>
              </w:rPr>
            </w:pPr>
            <w:r w:rsidRPr="00571794">
              <w:rPr>
                <w:sz w:val="20"/>
                <w:szCs w:val="20"/>
              </w:rPr>
              <w:t>Актуализированы данные по системам водоподготовки, обновлена информация о фактических и нормативных расходах теплоносителя</w:t>
            </w:r>
          </w:p>
        </w:tc>
      </w:tr>
      <w:tr w:rsidR="00A43BB7" w:rsidRPr="00571794" w14:paraId="3FE61523" w14:textId="77777777" w:rsidTr="00625A77">
        <w:tc>
          <w:tcPr>
            <w:tcW w:w="856" w:type="dxa"/>
            <w:vAlign w:val="center"/>
          </w:tcPr>
          <w:p w14:paraId="1BED0CB4" w14:textId="77777777" w:rsidR="00A43BB7" w:rsidRPr="00571794" w:rsidRDefault="00A43BB7" w:rsidP="00625A77">
            <w:pPr>
              <w:pStyle w:val="Afffa"/>
              <w:ind w:firstLine="0"/>
              <w:jc w:val="center"/>
              <w:rPr>
                <w:sz w:val="20"/>
                <w:szCs w:val="20"/>
              </w:rPr>
            </w:pPr>
            <w:r>
              <w:rPr>
                <w:sz w:val="20"/>
                <w:szCs w:val="20"/>
              </w:rPr>
              <w:t>9</w:t>
            </w:r>
          </w:p>
        </w:tc>
        <w:tc>
          <w:tcPr>
            <w:tcW w:w="9355" w:type="dxa"/>
            <w:vAlign w:val="center"/>
          </w:tcPr>
          <w:p w14:paraId="700D0E2F" w14:textId="77777777" w:rsidR="00A43BB7" w:rsidRPr="00571794" w:rsidRDefault="00A43BB7" w:rsidP="00625A77">
            <w:pPr>
              <w:pStyle w:val="Afffa"/>
              <w:ind w:firstLine="0"/>
              <w:jc w:val="center"/>
              <w:rPr>
                <w:sz w:val="20"/>
                <w:szCs w:val="20"/>
              </w:rPr>
            </w:pPr>
            <w:r w:rsidRPr="00571794">
              <w:rPr>
                <w:sz w:val="20"/>
                <w:szCs w:val="20"/>
              </w:rPr>
              <w:t>Обновлена информации о потреблении натурального топлива, добавлена информация о характеристиках сжигаемого топлива, информации об организациях-поставщиках основного (резервного) топлива</w:t>
            </w:r>
          </w:p>
        </w:tc>
      </w:tr>
      <w:tr w:rsidR="00A43BB7" w:rsidRPr="00571794" w14:paraId="792C0307" w14:textId="77777777" w:rsidTr="00625A77">
        <w:tc>
          <w:tcPr>
            <w:tcW w:w="856" w:type="dxa"/>
            <w:vAlign w:val="center"/>
          </w:tcPr>
          <w:p w14:paraId="78C5C77D" w14:textId="77777777" w:rsidR="00A43BB7" w:rsidRPr="00571794" w:rsidRDefault="00A43BB7" w:rsidP="00625A77">
            <w:pPr>
              <w:pStyle w:val="Afffa"/>
              <w:ind w:firstLine="0"/>
              <w:jc w:val="center"/>
              <w:rPr>
                <w:sz w:val="20"/>
                <w:szCs w:val="20"/>
              </w:rPr>
            </w:pPr>
            <w:r>
              <w:rPr>
                <w:sz w:val="20"/>
                <w:szCs w:val="20"/>
              </w:rPr>
              <w:t>10</w:t>
            </w:r>
          </w:p>
        </w:tc>
        <w:tc>
          <w:tcPr>
            <w:tcW w:w="9355" w:type="dxa"/>
            <w:vAlign w:val="center"/>
          </w:tcPr>
          <w:p w14:paraId="5682F634" w14:textId="77777777" w:rsidR="00A43BB7" w:rsidRPr="00571794" w:rsidRDefault="00A43BB7" w:rsidP="00625A77">
            <w:pPr>
              <w:pStyle w:val="Afffa"/>
              <w:ind w:firstLine="0"/>
              <w:jc w:val="center"/>
              <w:rPr>
                <w:sz w:val="20"/>
                <w:szCs w:val="20"/>
              </w:rPr>
            </w:pPr>
            <w:r w:rsidRPr="00571794">
              <w:rPr>
                <w:sz w:val="20"/>
                <w:szCs w:val="20"/>
              </w:rPr>
              <w:t>Добавлена новая методология расчета надежности систем теплоснабжения</w:t>
            </w:r>
          </w:p>
        </w:tc>
      </w:tr>
      <w:tr w:rsidR="00A43BB7" w:rsidRPr="00571794" w14:paraId="278361CF" w14:textId="77777777" w:rsidTr="00625A77">
        <w:tc>
          <w:tcPr>
            <w:tcW w:w="856" w:type="dxa"/>
            <w:vAlign w:val="center"/>
          </w:tcPr>
          <w:p w14:paraId="287D1117" w14:textId="77777777" w:rsidR="00A43BB7" w:rsidRPr="00571794" w:rsidRDefault="00A43BB7" w:rsidP="00625A77">
            <w:pPr>
              <w:pStyle w:val="Afffa"/>
              <w:ind w:firstLine="0"/>
              <w:jc w:val="center"/>
              <w:rPr>
                <w:sz w:val="20"/>
                <w:szCs w:val="20"/>
              </w:rPr>
            </w:pPr>
            <w:r>
              <w:rPr>
                <w:sz w:val="20"/>
                <w:szCs w:val="20"/>
              </w:rPr>
              <w:t>11</w:t>
            </w:r>
          </w:p>
        </w:tc>
        <w:tc>
          <w:tcPr>
            <w:tcW w:w="9355" w:type="dxa"/>
            <w:vAlign w:val="center"/>
          </w:tcPr>
          <w:p w14:paraId="61056869" w14:textId="77777777" w:rsidR="00A43BB7" w:rsidRPr="00571794" w:rsidRDefault="00A43BB7" w:rsidP="00625A77">
            <w:pPr>
              <w:pStyle w:val="Afffa"/>
              <w:ind w:firstLine="0"/>
              <w:jc w:val="center"/>
              <w:rPr>
                <w:sz w:val="20"/>
                <w:szCs w:val="20"/>
              </w:rPr>
            </w:pPr>
            <w:r w:rsidRPr="00571794">
              <w:rPr>
                <w:sz w:val="20"/>
                <w:szCs w:val="20"/>
              </w:rPr>
              <w:t>Актуализированы данные по удельным расходам топлива источников тепловой энергии</w:t>
            </w:r>
          </w:p>
        </w:tc>
      </w:tr>
      <w:tr w:rsidR="00A43BB7" w:rsidRPr="00571794" w14:paraId="2C12EBDD" w14:textId="77777777" w:rsidTr="00625A77">
        <w:tc>
          <w:tcPr>
            <w:tcW w:w="856" w:type="dxa"/>
            <w:vAlign w:val="center"/>
          </w:tcPr>
          <w:p w14:paraId="764BF79F" w14:textId="77777777" w:rsidR="00A43BB7" w:rsidRPr="00571794" w:rsidRDefault="00A43BB7" w:rsidP="00625A77">
            <w:pPr>
              <w:pStyle w:val="Afffa"/>
              <w:ind w:firstLine="0"/>
              <w:jc w:val="center"/>
              <w:rPr>
                <w:sz w:val="20"/>
                <w:szCs w:val="20"/>
              </w:rPr>
            </w:pPr>
            <w:r>
              <w:rPr>
                <w:sz w:val="20"/>
                <w:szCs w:val="20"/>
              </w:rPr>
              <w:t>12</w:t>
            </w:r>
          </w:p>
        </w:tc>
        <w:tc>
          <w:tcPr>
            <w:tcW w:w="9355" w:type="dxa"/>
            <w:vAlign w:val="center"/>
          </w:tcPr>
          <w:p w14:paraId="5B677C28" w14:textId="77777777" w:rsidR="00A43BB7" w:rsidRPr="00571794" w:rsidRDefault="00A43BB7" w:rsidP="00625A77">
            <w:pPr>
              <w:pStyle w:val="Afffa"/>
              <w:ind w:firstLine="0"/>
              <w:jc w:val="center"/>
              <w:rPr>
                <w:sz w:val="20"/>
                <w:szCs w:val="20"/>
              </w:rPr>
            </w:pPr>
            <w:r w:rsidRPr="00571794">
              <w:rPr>
                <w:sz w:val="20"/>
                <w:szCs w:val="20"/>
              </w:rPr>
              <w:t>Актуализированы данные тарифов на тепловую энергию</w:t>
            </w:r>
          </w:p>
        </w:tc>
      </w:tr>
      <w:tr w:rsidR="00A43BB7" w:rsidRPr="00571794" w14:paraId="6D123DCE" w14:textId="77777777" w:rsidTr="00625A77">
        <w:tc>
          <w:tcPr>
            <w:tcW w:w="856" w:type="dxa"/>
            <w:vAlign w:val="center"/>
          </w:tcPr>
          <w:p w14:paraId="6CEF5540" w14:textId="77777777" w:rsidR="00A43BB7" w:rsidRPr="00571794" w:rsidRDefault="00A43BB7" w:rsidP="00625A77">
            <w:pPr>
              <w:pStyle w:val="Afffa"/>
              <w:ind w:firstLine="0"/>
              <w:jc w:val="center"/>
              <w:rPr>
                <w:sz w:val="20"/>
                <w:szCs w:val="20"/>
              </w:rPr>
            </w:pPr>
            <w:r>
              <w:rPr>
                <w:sz w:val="20"/>
                <w:szCs w:val="20"/>
              </w:rPr>
              <w:t>13</w:t>
            </w:r>
          </w:p>
        </w:tc>
        <w:tc>
          <w:tcPr>
            <w:tcW w:w="9355" w:type="dxa"/>
            <w:vAlign w:val="center"/>
          </w:tcPr>
          <w:p w14:paraId="34A65B88" w14:textId="77777777" w:rsidR="00A43BB7" w:rsidRPr="00571794" w:rsidRDefault="00A43BB7" w:rsidP="00625A77">
            <w:pPr>
              <w:pStyle w:val="Afffa"/>
              <w:ind w:firstLine="0"/>
              <w:jc w:val="center"/>
              <w:rPr>
                <w:sz w:val="20"/>
                <w:szCs w:val="20"/>
              </w:rPr>
            </w:pPr>
            <w:r w:rsidRPr="00571794">
              <w:rPr>
                <w:sz w:val="20"/>
                <w:szCs w:val="20"/>
              </w:rPr>
              <w:t>Актуализированы данные перспективных балансов тепловой мощности с учетом реализуемых мероприятий</w:t>
            </w:r>
          </w:p>
        </w:tc>
      </w:tr>
      <w:tr w:rsidR="00A43BB7" w:rsidRPr="00571794" w14:paraId="43FAE53F" w14:textId="77777777" w:rsidTr="00625A77">
        <w:tc>
          <w:tcPr>
            <w:tcW w:w="856" w:type="dxa"/>
            <w:vAlign w:val="center"/>
          </w:tcPr>
          <w:p w14:paraId="6FD9FA06" w14:textId="77777777" w:rsidR="00A43BB7" w:rsidRPr="00571794" w:rsidRDefault="00A43BB7" w:rsidP="00625A77">
            <w:pPr>
              <w:pStyle w:val="Afffa"/>
              <w:ind w:firstLine="0"/>
              <w:jc w:val="center"/>
              <w:rPr>
                <w:sz w:val="20"/>
                <w:szCs w:val="20"/>
              </w:rPr>
            </w:pPr>
            <w:r>
              <w:rPr>
                <w:sz w:val="20"/>
                <w:szCs w:val="20"/>
              </w:rPr>
              <w:t>14</w:t>
            </w:r>
          </w:p>
        </w:tc>
        <w:tc>
          <w:tcPr>
            <w:tcW w:w="9355" w:type="dxa"/>
            <w:vAlign w:val="center"/>
          </w:tcPr>
          <w:p w14:paraId="1859B17E" w14:textId="77777777" w:rsidR="00A43BB7" w:rsidRPr="00571794" w:rsidRDefault="00A43BB7" w:rsidP="00625A77">
            <w:pPr>
              <w:pStyle w:val="Afffa"/>
              <w:ind w:firstLine="0"/>
              <w:jc w:val="center"/>
              <w:rPr>
                <w:sz w:val="20"/>
                <w:szCs w:val="20"/>
              </w:rPr>
            </w:pPr>
            <w:r w:rsidRPr="00571794">
              <w:rPr>
                <w:sz w:val="20"/>
                <w:szCs w:val="20"/>
              </w:rPr>
              <w:t>Актуализированы данные основных реализуемых мероприятий, добавлено сравнение вариантов развития систем теплоснабжения муниципального образования</w:t>
            </w:r>
          </w:p>
        </w:tc>
      </w:tr>
      <w:tr w:rsidR="00A43BB7" w:rsidRPr="00571794" w14:paraId="29822EF6" w14:textId="77777777" w:rsidTr="00625A77">
        <w:tc>
          <w:tcPr>
            <w:tcW w:w="856" w:type="dxa"/>
            <w:vAlign w:val="center"/>
          </w:tcPr>
          <w:p w14:paraId="0B397DC1" w14:textId="77777777" w:rsidR="00A43BB7" w:rsidRPr="00571794" w:rsidRDefault="00A43BB7" w:rsidP="00625A77">
            <w:pPr>
              <w:pStyle w:val="Afffa"/>
              <w:ind w:firstLine="0"/>
              <w:jc w:val="center"/>
              <w:rPr>
                <w:sz w:val="20"/>
                <w:szCs w:val="20"/>
              </w:rPr>
            </w:pPr>
            <w:r>
              <w:rPr>
                <w:sz w:val="20"/>
                <w:szCs w:val="20"/>
              </w:rPr>
              <w:t>15</w:t>
            </w:r>
          </w:p>
        </w:tc>
        <w:tc>
          <w:tcPr>
            <w:tcW w:w="9355" w:type="dxa"/>
            <w:vAlign w:val="center"/>
          </w:tcPr>
          <w:p w14:paraId="3799FCC0" w14:textId="77777777" w:rsidR="00A43BB7" w:rsidRPr="00571794" w:rsidRDefault="00A43BB7" w:rsidP="00625A77">
            <w:pPr>
              <w:pStyle w:val="Afffa"/>
              <w:ind w:firstLine="0"/>
              <w:jc w:val="center"/>
              <w:rPr>
                <w:sz w:val="20"/>
                <w:szCs w:val="20"/>
              </w:rPr>
            </w:pPr>
            <w:r w:rsidRPr="00571794">
              <w:rPr>
                <w:sz w:val="20"/>
                <w:szCs w:val="20"/>
              </w:rPr>
              <w:t>Актуализированы данные перспективных балансов теплоносителя с учетом реализуемых мероприятий</w:t>
            </w:r>
          </w:p>
        </w:tc>
      </w:tr>
      <w:tr w:rsidR="00A43BB7" w:rsidRPr="00571794" w14:paraId="6DA526AC" w14:textId="77777777" w:rsidTr="00625A77">
        <w:tc>
          <w:tcPr>
            <w:tcW w:w="856" w:type="dxa"/>
            <w:vAlign w:val="center"/>
          </w:tcPr>
          <w:p w14:paraId="02506BB6" w14:textId="77777777" w:rsidR="00A43BB7" w:rsidRPr="00571794" w:rsidRDefault="00A43BB7" w:rsidP="00625A77">
            <w:pPr>
              <w:pStyle w:val="Afffa"/>
              <w:ind w:firstLine="0"/>
              <w:jc w:val="center"/>
              <w:rPr>
                <w:sz w:val="20"/>
                <w:szCs w:val="20"/>
              </w:rPr>
            </w:pPr>
            <w:r>
              <w:rPr>
                <w:sz w:val="20"/>
                <w:szCs w:val="20"/>
              </w:rPr>
              <w:t>16</w:t>
            </w:r>
          </w:p>
        </w:tc>
        <w:tc>
          <w:tcPr>
            <w:tcW w:w="9355" w:type="dxa"/>
            <w:vAlign w:val="center"/>
          </w:tcPr>
          <w:p w14:paraId="6240DE83" w14:textId="77777777" w:rsidR="00A43BB7" w:rsidRPr="00571794" w:rsidRDefault="00A43BB7" w:rsidP="00625A77">
            <w:pPr>
              <w:pStyle w:val="Afffa"/>
              <w:ind w:firstLine="0"/>
              <w:jc w:val="center"/>
              <w:rPr>
                <w:sz w:val="20"/>
                <w:szCs w:val="20"/>
              </w:rPr>
            </w:pPr>
            <w:r w:rsidRPr="00571794">
              <w:rPr>
                <w:sz w:val="20"/>
                <w:szCs w:val="20"/>
              </w:rPr>
              <w:t>Актуализированы данные основных мероприятий по модернизации источников тепловой энергии, добавлен ряд дополнительных мероприятий</w:t>
            </w:r>
          </w:p>
        </w:tc>
      </w:tr>
      <w:tr w:rsidR="00A43BB7" w:rsidRPr="00571794" w14:paraId="57809D52" w14:textId="77777777" w:rsidTr="00625A77">
        <w:tc>
          <w:tcPr>
            <w:tcW w:w="856" w:type="dxa"/>
            <w:vAlign w:val="center"/>
          </w:tcPr>
          <w:p w14:paraId="73C99895" w14:textId="77777777" w:rsidR="00A43BB7" w:rsidRPr="00571794" w:rsidRDefault="00A43BB7" w:rsidP="00625A77">
            <w:pPr>
              <w:pStyle w:val="Afffa"/>
              <w:ind w:firstLine="0"/>
              <w:jc w:val="center"/>
              <w:rPr>
                <w:sz w:val="20"/>
                <w:szCs w:val="20"/>
              </w:rPr>
            </w:pPr>
            <w:r>
              <w:rPr>
                <w:sz w:val="20"/>
                <w:szCs w:val="20"/>
              </w:rPr>
              <w:t>17</w:t>
            </w:r>
          </w:p>
        </w:tc>
        <w:tc>
          <w:tcPr>
            <w:tcW w:w="9355" w:type="dxa"/>
            <w:vAlign w:val="center"/>
          </w:tcPr>
          <w:p w14:paraId="17EF6EF6" w14:textId="77777777" w:rsidR="00A43BB7" w:rsidRPr="00571794" w:rsidRDefault="00A43BB7" w:rsidP="00625A77">
            <w:pPr>
              <w:pStyle w:val="Afffa"/>
              <w:ind w:firstLine="0"/>
              <w:jc w:val="center"/>
              <w:rPr>
                <w:sz w:val="20"/>
                <w:szCs w:val="20"/>
              </w:rPr>
            </w:pPr>
            <w:r w:rsidRPr="00571794">
              <w:rPr>
                <w:sz w:val="20"/>
                <w:szCs w:val="20"/>
              </w:rPr>
              <w:t>Актуализированы данные основных мероприятий по модернизации тепловых сетей, добавлен ряд дополнительных мероприятий</w:t>
            </w:r>
          </w:p>
        </w:tc>
      </w:tr>
      <w:tr w:rsidR="00A43BB7" w:rsidRPr="00571794" w14:paraId="167E9ABA" w14:textId="77777777" w:rsidTr="00625A77">
        <w:tc>
          <w:tcPr>
            <w:tcW w:w="856" w:type="dxa"/>
            <w:vAlign w:val="center"/>
          </w:tcPr>
          <w:p w14:paraId="7C203757" w14:textId="77777777" w:rsidR="00A43BB7" w:rsidRPr="00571794" w:rsidRDefault="00A43BB7" w:rsidP="00625A77">
            <w:pPr>
              <w:pStyle w:val="Afffa"/>
              <w:ind w:firstLine="0"/>
              <w:jc w:val="center"/>
              <w:rPr>
                <w:sz w:val="20"/>
                <w:szCs w:val="20"/>
              </w:rPr>
            </w:pPr>
            <w:r>
              <w:rPr>
                <w:sz w:val="20"/>
                <w:szCs w:val="20"/>
              </w:rPr>
              <w:t>18</w:t>
            </w:r>
          </w:p>
        </w:tc>
        <w:tc>
          <w:tcPr>
            <w:tcW w:w="9355" w:type="dxa"/>
            <w:vAlign w:val="center"/>
          </w:tcPr>
          <w:p w14:paraId="7AF7FBAA" w14:textId="77777777" w:rsidR="00A43BB7" w:rsidRPr="00571794" w:rsidRDefault="00A43BB7" w:rsidP="00625A77">
            <w:pPr>
              <w:pStyle w:val="Afffa"/>
              <w:ind w:firstLine="0"/>
              <w:jc w:val="center"/>
              <w:rPr>
                <w:sz w:val="20"/>
                <w:szCs w:val="20"/>
              </w:rPr>
            </w:pPr>
            <w:r w:rsidRPr="00571794">
              <w:rPr>
                <w:sz w:val="20"/>
                <w:szCs w:val="20"/>
              </w:rPr>
              <w:t>Обновлена информации о вступившем в силу законодательстве, произведена укрупненная оценка экономической эффективности мероприятий по переводу открытых систем теплоснабжения</w:t>
            </w:r>
          </w:p>
        </w:tc>
      </w:tr>
      <w:tr w:rsidR="00A43BB7" w:rsidRPr="00571794" w14:paraId="010B9BC6" w14:textId="77777777" w:rsidTr="00625A77">
        <w:tc>
          <w:tcPr>
            <w:tcW w:w="856" w:type="dxa"/>
            <w:vAlign w:val="center"/>
          </w:tcPr>
          <w:p w14:paraId="12028FB0" w14:textId="77777777" w:rsidR="00A43BB7" w:rsidRPr="00571794" w:rsidRDefault="00A43BB7" w:rsidP="00625A77">
            <w:pPr>
              <w:pStyle w:val="Afffa"/>
              <w:ind w:firstLine="0"/>
              <w:jc w:val="center"/>
              <w:rPr>
                <w:sz w:val="20"/>
                <w:szCs w:val="20"/>
              </w:rPr>
            </w:pPr>
            <w:r>
              <w:rPr>
                <w:sz w:val="20"/>
                <w:szCs w:val="20"/>
              </w:rPr>
              <w:t>19</w:t>
            </w:r>
          </w:p>
        </w:tc>
        <w:tc>
          <w:tcPr>
            <w:tcW w:w="9355" w:type="dxa"/>
            <w:vAlign w:val="center"/>
          </w:tcPr>
          <w:p w14:paraId="074F1CAC" w14:textId="77777777" w:rsidR="00A43BB7" w:rsidRPr="00571794" w:rsidRDefault="00A43BB7" w:rsidP="00625A77">
            <w:pPr>
              <w:pStyle w:val="Afffa"/>
              <w:ind w:firstLine="0"/>
              <w:jc w:val="center"/>
              <w:rPr>
                <w:sz w:val="20"/>
                <w:szCs w:val="20"/>
              </w:rPr>
            </w:pPr>
            <w:r w:rsidRPr="00571794">
              <w:rPr>
                <w:sz w:val="20"/>
                <w:szCs w:val="20"/>
              </w:rPr>
              <w:t>Актуализированы данные перспективных топливных балансах с учетом реализуемых мероприятий</w:t>
            </w:r>
          </w:p>
        </w:tc>
      </w:tr>
      <w:tr w:rsidR="00A43BB7" w:rsidRPr="00571794" w14:paraId="0647194C" w14:textId="77777777" w:rsidTr="00625A77">
        <w:tc>
          <w:tcPr>
            <w:tcW w:w="856" w:type="dxa"/>
            <w:vAlign w:val="center"/>
          </w:tcPr>
          <w:p w14:paraId="3563B1A1" w14:textId="77777777" w:rsidR="00A43BB7" w:rsidRPr="00571794" w:rsidRDefault="00A43BB7" w:rsidP="00625A77">
            <w:pPr>
              <w:pStyle w:val="Afffa"/>
              <w:ind w:firstLine="0"/>
              <w:jc w:val="center"/>
              <w:rPr>
                <w:sz w:val="20"/>
                <w:szCs w:val="20"/>
              </w:rPr>
            </w:pPr>
            <w:r>
              <w:rPr>
                <w:sz w:val="20"/>
                <w:szCs w:val="20"/>
              </w:rPr>
              <w:t>20</w:t>
            </w:r>
          </w:p>
        </w:tc>
        <w:tc>
          <w:tcPr>
            <w:tcW w:w="9355" w:type="dxa"/>
            <w:vAlign w:val="center"/>
          </w:tcPr>
          <w:p w14:paraId="4CA237E5" w14:textId="77777777" w:rsidR="00A43BB7" w:rsidRPr="00571794" w:rsidRDefault="00A43BB7" w:rsidP="00625A77">
            <w:pPr>
              <w:pStyle w:val="Afffa"/>
              <w:ind w:firstLine="0"/>
              <w:jc w:val="center"/>
              <w:rPr>
                <w:sz w:val="20"/>
                <w:szCs w:val="20"/>
              </w:rPr>
            </w:pPr>
            <w:r w:rsidRPr="00571794">
              <w:rPr>
                <w:sz w:val="20"/>
                <w:szCs w:val="20"/>
              </w:rPr>
              <w:t>Произведен пересчет мероприятий по строительству и модернизации источников тепловой энергии и тепловых сетей</w:t>
            </w:r>
          </w:p>
        </w:tc>
      </w:tr>
    </w:tbl>
    <w:p w14:paraId="70A22890" w14:textId="77777777" w:rsidR="00A43BB7" w:rsidRDefault="00A43BB7" w:rsidP="009C009C">
      <w:pPr>
        <w:pStyle w:val="Afffa"/>
        <w:ind w:firstLine="0"/>
      </w:pPr>
    </w:p>
    <w:sectPr w:rsidR="00A43BB7" w:rsidSect="00F51C0D">
      <w:headerReference w:type="default" r:id="rId71"/>
      <w:pgSz w:w="11906" w:h="16838" w:code="9"/>
      <w:pgMar w:top="1134" w:right="567" w:bottom="1134" w:left="1134"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B1C495" w14:textId="77777777" w:rsidR="00BF29D3" w:rsidRDefault="00BF29D3" w:rsidP="008E656F">
      <w:r>
        <w:separator/>
      </w:r>
    </w:p>
  </w:endnote>
  <w:endnote w:type="continuationSeparator" w:id="0">
    <w:p w14:paraId="1B25DB5F" w14:textId="77777777" w:rsidR="00BF29D3" w:rsidRDefault="00BF29D3" w:rsidP="008E656F">
      <w:r>
        <w:continuationSeparator/>
      </w:r>
    </w:p>
  </w:endnote>
  <w:endnote w:type="continuationNotice" w:id="1">
    <w:p w14:paraId="1DA68D06" w14:textId="77777777" w:rsidR="00BF29D3" w:rsidRDefault="00BF29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Times New Roman CYR">
    <w:altName w:val="Cambria"/>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Andale Sans UI">
    <w:charset w:val="00"/>
    <w:family w:val="auto"/>
    <w:pitch w:val="variable"/>
  </w:font>
  <w:font w:name="Segoe UI">
    <w:panose1 w:val="020B0502040204020203"/>
    <w:charset w:val="CC"/>
    <w:family w:val="swiss"/>
    <w:pitch w:val="variable"/>
    <w:sig w:usb0="E4002EFF" w:usb1="C000E47F" w:usb2="00000009" w:usb3="00000000" w:csb0="000001FF" w:csb1="00000000"/>
  </w:font>
  <w:font w:name="ZWAdobeF">
    <w:altName w:val="Calibri"/>
    <w:charset w:val="CC"/>
    <w:family w:val="auto"/>
    <w:pitch w:val="variable"/>
    <w:sig w:usb0="20002A87" w:usb1="00000000" w:usb2="00000000" w:usb3="00000000" w:csb0="000001F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2226429"/>
      <w:docPartObj>
        <w:docPartGallery w:val="Page Numbers (Bottom of Page)"/>
        <w:docPartUnique/>
      </w:docPartObj>
    </w:sdtPr>
    <w:sdtEndPr/>
    <w:sdtContent>
      <w:p w14:paraId="37FAD5C7" w14:textId="77777777" w:rsidR="00FC3FD3" w:rsidRDefault="00FC3FD3">
        <w:pPr>
          <w:pStyle w:val="aa"/>
          <w:jc w:val="right"/>
        </w:pPr>
        <w:r>
          <w:fldChar w:fldCharType="begin"/>
        </w:r>
        <w:r>
          <w:instrText>PAGE   \* MERGEFORMAT</w:instrText>
        </w:r>
        <w:r>
          <w:fldChar w:fldCharType="separate"/>
        </w:r>
        <w:r w:rsidRPr="008209A9">
          <w:rPr>
            <w:noProof/>
            <w:lang w:val="ru-RU"/>
          </w:rPr>
          <w:t>13</w:t>
        </w:r>
        <w:r>
          <w:fldChar w:fldCharType="end"/>
        </w:r>
      </w:p>
    </w:sdtContent>
  </w:sdt>
  <w:p w14:paraId="2CE80830" w14:textId="77777777" w:rsidR="00FC3FD3" w:rsidRDefault="00FC3FD3">
    <w:pPr>
      <w:pStyle w:val="aa"/>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38980008"/>
      <w:docPartObj>
        <w:docPartGallery w:val="Page Numbers (Bottom of Page)"/>
        <w:docPartUnique/>
      </w:docPartObj>
    </w:sdtPr>
    <w:sdtEndPr/>
    <w:sdtContent>
      <w:p w14:paraId="64563CB1" w14:textId="77777777" w:rsidR="00FC3FD3" w:rsidRDefault="00FC3FD3">
        <w:pPr>
          <w:pStyle w:val="aa"/>
          <w:jc w:val="right"/>
        </w:pPr>
        <w:r>
          <w:fldChar w:fldCharType="begin"/>
        </w:r>
        <w:r>
          <w:instrText>PAGE   \* MERGEFORMAT</w:instrText>
        </w:r>
        <w:r>
          <w:fldChar w:fldCharType="separate"/>
        </w:r>
        <w:r w:rsidRPr="008209A9">
          <w:rPr>
            <w:noProof/>
            <w:lang w:val="ru-RU"/>
          </w:rPr>
          <w:t>114</w:t>
        </w:r>
        <w:r>
          <w:fldChar w:fldCharType="end"/>
        </w:r>
      </w:p>
    </w:sdtContent>
  </w:sdt>
  <w:p w14:paraId="5B633953" w14:textId="77777777" w:rsidR="00FC3FD3" w:rsidRDefault="00FC3FD3">
    <w:pPr>
      <w:pStyle w:val="aa"/>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6619995"/>
      <w:docPartObj>
        <w:docPartGallery w:val="Page Numbers (Bottom of Page)"/>
        <w:docPartUnique/>
      </w:docPartObj>
    </w:sdtPr>
    <w:sdtEndPr/>
    <w:sdtContent>
      <w:p w14:paraId="3D7D02C5" w14:textId="77777777" w:rsidR="00FC3FD3" w:rsidRPr="00272307" w:rsidRDefault="00FC3FD3" w:rsidP="00272307">
        <w:pPr>
          <w:pStyle w:val="aa"/>
          <w:jc w:val="right"/>
        </w:pPr>
        <w:r>
          <w:fldChar w:fldCharType="begin"/>
        </w:r>
        <w:r>
          <w:instrText>PAGE   \* MERGEFORMAT</w:instrText>
        </w:r>
        <w:r>
          <w:fldChar w:fldCharType="separate"/>
        </w:r>
        <w:r>
          <w:rPr>
            <w:lang w:val="ru-RU"/>
          </w:rPr>
          <w:t>2</w:t>
        </w:r>
        <w:r>
          <w:fldChar w:fldCharType="end"/>
        </w:r>
      </w:p>
    </w:sdtContent>
  </w:sdt>
  <w:p w14:paraId="7FE00638" w14:textId="77777777" w:rsidR="00FC3FD3" w:rsidRDefault="00FC3FD3"/>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683641"/>
      <w:docPartObj>
        <w:docPartGallery w:val="Page Numbers (Bottom of Page)"/>
        <w:docPartUnique/>
      </w:docPartObj>
    </w:sdtPr>
    <w:sdtEndPr/>
    <w:sdtContent>
      <w:p w14:paraId="7F42FE72" w14:textId="77777777" w:rsidR="00FC3FD3" w:rsidRDefault="00FC3FD3">
        <w:pPr>
          <w:pStyle w:val="aa"/>
          <w:jc w:val="right"/>
        </w:pPr>
        <w:r>
          <w:fldChar w:fldCharType="begin"/>
        </w:r>
        <w:r>
          <w:instrText>PAGE   \* MERGEFORMAT</w:instrText>
        </w:r>
        <w:r>
          <w:fldChar w:fldCharType="separate"/>
        </w:r>
        <w:r w:rsidRPr="008209A9">
          <w:rPr>
            <w:noProof/>
            <w:lang w:val="ru-RU"/>
          </w:rPr>
          <w:t>114</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1037528"/>
      <w:docPartObj>
        <w:docPartGallery w:val="Page Numbers (Bottom of Page)"/>
        <w:docPartUnique/>
      </w:docPartObj>
    </w:sdtPr>
    <w:sdtEndPr/>
    <w:sdtContent>
      <w:sdt>
        <w:sdtPr>
          <w:id w:val="-459496226"/>
          <w:docPartObj>
            <w:docPartGallery w:val="Page Numbers (Bottom of Page)"/>
            <w:docPartUnique/>
          </w:docPartObj>
        </w:sdtPr>
        <w:sdtEndPr/>
        <w:sdtContent>
          <w:p w14:paraId="2C497326" w14:textId="77777777" w:rsidR="00FC3FD3" w:rsidRDefault="00FC3FD3">
            <w:pPr>
              <w:pStyle w:val="aa"/>
              <w:jc w:val="right"/>
            </w:pPr>
            <w:r>
              <w:fldChar w:fldCharType="begin"/>
            </w:r>
            <w:r>
              <w:instrText>PAGE   \* MERGEFORMAT</w:instrText>
            </w:r>
            <w:r>
              <w:fldChar w:fldCharType="separate"/>
            </w:r>
            <w:r w:rsidRPr="008209A9">
              <w:rPr>
                <w:noProof/>
                <w:lang w:val="ru-RU"/>
              </w:rPr>
              <w:t>68</w:t>
            </w:r>
            <w:r>
              <w:fldChar w:fldCharType="end"/>
            </w:r>
          </w:p>
        </w:sdtContent>
      </w:sdt>
    </w:sdtContent>
  </w:sdt>
  <w:p w14:paraId="18D35113" w14:textId="77777777" w:rsidR="00FC3FD3" w:rsidRDefault="00FC3FD3">
    <w:pPr>
      <w:pStyle w:val="aa"/>
      <w:jc w:val="righ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2065796"/>
      <w:docPartObj>
        <w:docPartGallery w:val="Page Numbers (Bottom of Page)"/>
        <w:docPartUnique/>
      </w:docPartObj>
    </w:sdtPr>
    <w:sdtEndPr/>
    <w:sdtContent>
      <w:p w14:paraId="2E1891B9" w14:textId="77777777" w:rsidR="00FC3FD3" w:rsidRDefault="00FC3FD3">
        <w:pPr>
          <w:pStyle w:val="aa"/>
          <w:jc w:val="right"/>
        </w:pPr>
        <w:r>
          <w:fldChar w:fldCharType="begin"/>
        </w:r>
        <w:r>
          <w:instrText>PAGE   \* MERGEFORMAT</w:instrText>
        </w:r>
        <w:r>
          <w:fldChar w:fldCharType="separate"/>
        </w:r>
        <w:r w:rsidRPr="008209A9">
          <w:rPr>
            <w:noProof/>
            <w:lang w:val="ru-RU"/>
          </w:rPr>
          <w:t>22</w:t>
        </w:r>
        <w:r>
          <w:fldChar w:fldCharType="end"/>
        </w:r>
      </w:p>
    </w:sdtContent>
  </w:sdt>
  <w:p w14:paraId="7F9B2C90" w14:textId="77777777" w:rsidR="00FC3FD3" w:rsidRDefault="00FC3FD3">
    <w:pPr>
      <w:pStyle w:val="aa"/>
      <w:jc w:val="right"/>
    </w:pPr>
  </w:p>
  <w:p w14:paraId="7F097FA7" w14:textId="77777777" w:rsidR="00FC3FD3" w:rsidRDefault="00FC3FD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FA9C8" w14:textId="77777777" w:rsidR="00FC3FD3" w:rsidRDefault="00FC3FD3">
    <w:pPr>
      <w:pStyle w:val="a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94CAAD" w14:textId="77777777" w:rsidR="00FC3FD3" w:rsidRPr="004E2081" w:rsidRDefault="00FC3FD3" w:rsidP="00612C40">
    <w:pPr>
      <w:pStyle w:val="aa"/>
      <w:jc w:val="right"/>
    </w:pPr>
    <w:r>
      <w:fldChar w:fldCharType="begin"/>
    </w:r>
    <w:r>
      <w:instrText xml:space="preserve"> PAGE   \* MERGEFORMAT </w:instrText>
    </w:r>
    <w:r>
      <w:fldChar w:fldCharType="separate"/>
    </w:r>
    <w:r>
      <w:rPr>
        <w:noProof/>
      </w:rPr>
      <w:t>11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4965140"/>
      <w:docPartObj>
        <w:docPartGallery w:val="Page Numbers (Bottom of Page)"/>
        <w:docPartUnique/>
      </w:docPartObj>
    </w:sdtPr>
    <w:sdtEndPr/>
    <w:sdtContent>
      <w:p w14:paraId="55668F23" w14:textId="77777777" w:rsidR="00FC3FD3" w:rsidRDefault="00FC3FD3">
        <w:pPr>
          <w:pStyle w:val="aa"/>
          <w:jc w:val="right"/>
        </w:pPr>
        <w:r>
          <w:fldChar w:fldCharType="begin"/>
        </w:r>
        <w:r>
          <w:instrText>PAGE   \* MERGEFORMAT</w:instrText>
        </w:r>
        <w:r>
          <w:fldChar w:fldCharType="separate"/>
        </w:r>
        <w:r w:rsidRPr="008209A9">
          <w:rPr>
            <w:noProof/>
            <w:lang w:val="ru-RU"/>
          </w:rPr>
          <w:t>22</w:t>
        </w:r>
        <w:r>
          <w:fldChar w:fldCharType="end"/>
        </w:r>
      </w:p>
    </w:sdtContent>
  </w:sdt>
  <w:p w14:paraId="5A8E23D4" w14:textId="77777777" w:rsidR="00FC3FD3" w:rsidRDefault="00FC3FD3">
    <w:pPr>
      <w:pStyle w:val="aa"/>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00408923"/>
      <w:docPartObj>
        <w:docPartGallery w:val="Page Numbers (Bottom of Page)"/>
        <w:docPartUnique/>
      </w:docPartObj>
    </w:sdtPr>
    <w:sdtEndPr>
      <w:rPr>
        <w:noProof/>
      </w:rPr>
    </w:sdtEndPr>
    <w:sdtContent>
      <w:p w14:paraId="10453709" w14:textId="77777777" w:rsidR="00FC3FD3" w:rsidRDefault="00FC3FD3">
        <w:pPr>
          <w:pStyle w:val="aa"/>
          <w:jc w:val="right"/>
        </w:pPr>
        <w:r>
          <w:fldChar w:fldCharType="begin"/>
        </w:r>
        <w:r>
          <w:instrText xml:space="preserve"> PAGE   \* MERGEFORMAT </w:instrText>
        </w:r>
        <w:r>
          <w:fldChar w:fldCharType="separate"/>
        </w:r>
        <w:r>
          <w:rPr>
            <w:noProof/>
          </w:rPr>
          <w:t>2</w:t>
        </w:r>
        <w:r>
          <w:rPr>
            <w:noProof/>
          </w:rPr>
          <w:fldChar w:fldCharType="end"/>
        </w:r>
      </w:p>
    </w:sdtContent>
  </w:sdt>
  <w:p w14:paraId="4A5CFF6E" w14:textId="77777777" w:rsidR="00FC3FD3" w:rsidRDefault="00FC3FD3">
    <w:pPr>
      <w:pStyle w:val="a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6634102"/>
      <w:docPartObj>
        <w:docPartGallery w:val="Page Numbers (Bottom of Page)"/>
        <w:docPartUnique/>
      </w:docPartObj>
    </w:sdtPr>
    <w:sdtEndPr/>
    <w:sdtContent>
      <w:p w14:paraId="4538CC04" w14:textId="77777777" w:rsidR="00FC3FD3" w:rsidRDefault="00FC3FD3">
        <w:pPr>
          <w:pStyle w:val="aa"/>
          <w:jc w:val="right"/>
        </w:pPr>
        <w:r>
          <w:fldChar w:fldCharType="begin"/>
        </w:r>
        <w:r>
          <w:instrText>PAGE   \* MERGEFORMAT</w:instrText>
        </w:r>
        <w:r>
          <w:fldChar w:fldCharType="separate"/>
        </w:r>
        <w:r w:rsidRPr="008209A9">
          <w:rPr>
            <w:noProof/>
            <w:lang w:val="ru-RU"/>
          </w:rPr>
          <w:t>114</w:t>
        </w:r>
        <w:r>
          <w:fldChar w:fldCharType="end"/>
        </w:r>
      </w:p>
    </w:sdtContent>
  </w:sdt>
  <w:p w14:paraId="2EF787F3" w14:textId="77777777" w:rsidR="00FC3FD3" w:rsidRDefault="00FC3FD3">
    <w:pPr>
      <w:pStyle w:val="a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4449869"/>
      <w:docPartObj>
        <w:docPartGallery w:val="Page Numbers (Bottom of Page)"/>
        <w:docPartUnique/>
      </w:docPartObj>
    </w:sdtPr>
    <w:sdtEndPr/>
    <w:sdtContent>
      <w:p w14:paraId="05F6E119" w14:textId="77777777" w:rsidR="00FC3FD3" w:rsidRDefault="00FC3FD3">
        <w:pPr>
          <w:pStyle w:val="aa"/>
          <w:jc w:val="right"/>
        </w:pPr>
        <w:r>
          <w:fldChar w:fldCharType="begin"/>
        </w:r>
        <w:r>
          <w:instrText>PAGE   \* MERGEFORMAT</w:instrText>
        </w:r>
        <w:r>
          <w:fldChar w:fldCharType="separate"/>
        </w:r>
        <w:r w:rsidRPr="008209A9">
          <w:rPr>
            <w:noProof/>
            <w:lang w:val="ru-RU"/>
          </w:rPr>
          <w:t>114</w:t>
        </w:r>
        <w:r>
          <w:fldChar w:fldCharType="end"/>
        </w:r>
      </w:p>
    </w:sdtContent>
  </w:sdt>
  <w:p w14:paraId="6B26328D" w14:textId="77777777" w:rsidR="00FC3FD3" w:rsidRDefault="00FC3FD3">
    <w:pPr>
      <w:pStyle w:val="a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0703212"/>
      <w:docPartObj>
        <w:docPartGallery w:val="Page Numbers (Bottom of Page)"/>
        <w:docPartUnique/>
      </w:docPartObj>
    </w:sdtPr>
    <w:sdtEndPr/>
    <w:sdtContent>
      <w:p w14:paraId="299E02EE" w14:textId="77777777" w:rsidR="00FC3FD3" w:rsidRDefault="00FC3FD3">
        <w:pPr>
          <w:pStyle w:val="aa"/>
          <w:jc w:val="right"/>
        </w:pPr>
        <w:r>
          <w:fldChar w:fldCharType="begin"/>
        </w:r>
        <w:r>
          <w:instrText>PAGE   \* MERGEFORMAT</w:instrText>
        </w:r>
        <w:r>
          <w:fldChar w:fldCharType="separate"/>
        </w:r>
        <w:r w:rsidRPr="008209A9">
          <w:rPr>
            <w:noProof/>
            <w:lang w:val="ru-RU"/>
          </w:rPr>
          <w:t>114</w:t>
        </w:r>
        <w:r>
          <w:fldChar w:fldCharType="end"/>
        </w:r>
      </w:p>
    </w:sdtContent>
  </w:sdt>
  <w:p w14:paraId="2DE3293F" w14:textId="77777777" w:rsidR="00FC3FD3" w:rsidRDefault="00FC3FD3">
    <w:pPr>
      <w:pStyle w:val="a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58754010"/>
      <w:docPartObj>
        <w:docPartGallery w:val="Page Numbers (Bottom of Page)"/>
        <w:docPartUnique/>
      </w:docPartObj>
    </w:sdtPr>
    <w:sdtEndPr/>
    <w:sdtContent>
      <w:sdt>
        <w:sdtPr>
          <w:id w:val="-410785308"/>
          <w:docPartObj>
            <w:docPartGallery w:val="Page Numbers (Bottom of Page)"/>
            <w:docPartUnique/>
          </w:docPartObj>
        </w:sdtPr>
        <w:sdtEndPr/>
        <w:sdtContent>
          <w:p w14:paraId="667EBFDF" w14:textId="77777777" w:rsidR="00FC3FD3" w:rsidRDefault="00FC3FD3">
            <w:pPr>
              <w:pStyle w:val="aa"/>
              <w:jc w:val="right"/>
            </w:pPr>
            <w:r>
              <w:fldChar w:fldCharType="begin"/>
            </w:r>
            <w:r>
              <w:instrText>PAGE   \* MERGEFORMAT</w:instrText>
            </w:r>
            <w:r>
              <w:fldChar w:fldCharType="separate"/>
            </w:r>
            <w:r w:rsidRPr="008209A9">
              <w:rPr>
                <w:noProof/>
                <w:lang w:val="ru-RU"/>
              </w:rPr>
              <w:t>68</w:t>
            </w:r>
            <w:r>
              <w:fldChar w:fldCharType="end"/>
            </w:r>
          </w:p>
        </w:sdtContent>
      </w:sdt>
    </w:sdtContent>
  </w:sdt>
  <w:p w14:paraId="2793BD95" w14:textId="77777777" w:rsidR="00FC3FD3" w:rsidRDefault="00FC3FD3">
    <w:pPr>
      <w:pStyle w:val="a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D90831" w14:textId="77777777" w:rsidR="00BF29D3" w:rsidRDefault="00BF29D3" w:rsidP="008E656F">
      <w:r>
        <w:separator/>
      </w:r>
    </w:p>
  </w:footnote>
  <w:footnote w:type="continuationSeparator" w:id="0">
    <w:p w14:paraId="319D7F6D" w14:textId="77777777" w:rsidR="00BF29D3" w:rsidRDefault="00BF29D3" w:rsidP="008E656F">
      <w:r>
        <w:continuationSeparator/>
      </w:r>
    </w:p>
  </w:footnote>
  <w:footnote w:type="continuationNotice" w:id="1">
    <w:p w14:paraId="420153B1" w14:textId="77777777" w:rsidR="00BF29D3" w:rsidRDefault="00BF29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5F974A" w14:textId="77777777" w:rsidR="00FC3FD3" w:rsidRPr="000D1D33" w:rsidRDefault="00FC3FD3" w:rsidP="000D1D33">
    <w:pPr>
      <w:pStyle w:val="af1"/>
      <w:tabs>
        <w:tab w:val="clear" w:pos="9355"/>
        <w:tab w:val="right" w:pos="9356"/>
      </w:tabs>
      <w:spacing w:after="120"/>
      <w:jc w:val="center"/>
      <w:rPr>
        <w:i/>
        <w:sz w:val="22"/>
        <w:lang w:val="en-US"/>
      </w:rPr>
    </w:pPr>
    <w:r>
      <w:rPr>
        <w:i/>
        <w:sz w:val="22"/>
      </w:rPr>
      <w:t>Книги 1-18.</w:t>
    </w:r>
    <w:r w:rsidRPr="006D534E">
      <w:rPr>
        <w:i/>
        <w:sz w:val="22"/>
      </w:rPr>
      <w:t xml:space="preserve"> Обосновывающие материалы схемы теплоснабжения</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90BAFA" w14:textId="77777777" w:rsidR="00FC3FD3" w:rsidRDefault="00FC3FD3" w:rsidP="00612C40">
    <w:pPr>
      <w:pStyle w:val="af1"/>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DD86B" w14:textId="77777777" w:rsidR="00FC3FD3" w:rsidRPr="001303AC" w:rsidRDefault="00FC3FD3" w:rsidP="00954E3B">
    <w:pPr>
      <w:pStyle w:val="af1"/>
      <w:jc w:val="center"/>
      <w:rPr>
        <w:i/>
        <w:sz w:val="22"/>
      </w:rPr>
    </w:pPr>
    <w:r>
      <w:rPr>
        <w:i/>
        <w:sz w:val="22"/>
      </w:rPr>
      <w:t xml:space="preserve">Книги 1-18. </w:t>
    </w:r>
    <w:r w:rsidRPr="001303AC">
      <w:rPr>
        <w:i/>
        <w:sz w:val="22"/>
      </w:rPr>
      <w:t>Обосновывающие материалы к схеме теплоснабжения</w:t>
    </w:r>
  </w:p>
  <w:p w14:paraId="423435FF" w14:textId="77777777" w:rsidR="00FC3FD3" w:rsidRDefault="00FC3FD3" w:rsidP="00612C40">
    <w:pPr>
      <w:pStyle w:val="af1"/>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B7559" w14:textId="77777777" w:rsidR="00FC3FD3" w:rsidRDefault="00FC3FD3" w:rsidP="00612C40">
    <w:pPr>
      <w:pStyle w:val="af1"/>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55C7A" w14:textId="77777777" w:rsidR="00FC3FD3" w:rsidRPr="001303AC" w:rsidRDefault="00FC3FD3" w:rsidP="00954E3B">
    <w:pPr>
      <w:pStyle w:val="af1"/>
      <w:jc w:val="center"/>
      <w:rPr>
        <w:i/>
        <w:sz w:val="22"/>
      </w:rPr>
    </w:pPr>
    <w:r>
      <w:rPr>
        <w:i/>
        <w:sz w:val="22"/>
      </w:rPr>
      <w:t xml:space="preserve">Книги 1-18. </w:t>
    </w:r>
    <w:r w:rsidRPr="001303AC">
      <w:rPr>
        <w:i/>
        <w:sz w:val="22"/>
      </w:rPr>
      <w:t>Обосновывающие материалы к схеме теплоснабжения</w:t>
    </w:r>
  </w:p>
  <w:p w14:paraId="64698757" w14:textId="77777777" w:rsidR="00FC3FD3" w:rsidRDefault="00FC3FD3" w:rsidP="00612C40">
    <w:pPr>
      <w:pStyle w:val="af1"/>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EE47A" w14:textId="77777777" w:rsidR="00FC3FD3" w:rsidRDefault="00FC3FD3" w:rsidP="00612C40">
    <w:pPr>
      <w:pStyle w:val="af1"/>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505C5" w14:textId="77777777" w:rsidR="00FC3FD3" w:rsidRPr="001303AC" w:rsidRDefault="00FC3FD3" w:rsidP="00954E3B">
    <w:pPr>
      <w:pStyle w:val="af1"/>
      <w:jc w:val="center"/>
      <w:rPr>
        <w:i/>
        <w:sz w:val="22"/>
      </w:rPr>
    </w:pPr>
    <w:r>
      <w:rPr>
        <w:i/>
        <w:sz w:val="22"/>
      </w:rPr>
      <w:t xml:space="preserve">Книги 1-18. </w:t>
    </w:r>
    <w:r w:rsidRPr="001303AC">
      <w:rPr>
        <w:i/>
        <w:sz w:val="22"/>
      </w:rPr>
      <w:t>Обосновывающие материалы к схеме теплоснабжения</w:t>
    </w:r>
  </w:p>
  <w:p w14:paraId="5E9B149B" w14:textId="77777777" w:rsidR="00FC3FD3" w:rsidRDefault="00FC3FD3" w:rsidP="00612C40">
    <w:pPr>
      <w:pStyle w:val="af1"/>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8150F" w14:textId="77777777" w:rsidR="00FC3FD3" w:rsidRDefault="00FC3FD3" w:rsidP="00612C40">
    <w:pPr>
      <w:pStyle w:val="af1"/>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93D54" w14:textId="77777777" w:rsidR="00FC3FD3" w:rsidRPr="001303AC" w:rsidRDefault="00FC3FD3" w:rsidP="00954E3B">
    <w:pPr>
      <w:pStyle w:val="af1"/>
      <w:jc w:val="center"/>
      <w:rPr>
        <w:i/>
        <w:sz w:val="22"/>
      </w:rPr>
    </w:pPr>
    <w:r>
      <w:rPr>
        <w:i/>
        <w:sz w:val="22"/>
      </w:rPr>
      <w:t xml:space="preserve">Книги 1-18. </w:t>
    </w:r>
    <w:r w:rsidRPr="001303AC">
      <w:rPr>
        <w:i/>
        <w:sz w:val="22"/>
      </w:rPr>
      <w:t>Обосновывающие материалы к схеме теплоснабжения</w:t>
    </w:r>
  </w:p>
  <w:p w14:paraId="4452ADA9" w14:textId="77777777" w:rsidR="00FC3FD3" w:rsidRDefault="00FC3FD3" w:rsidP="00612C40">
    <w:pPr>
      <w:pStyle w:val="af1"/>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D95E5" w14:textId="77777777" w:rsidR="00FC3FD3" w:rsidRDefault="00FC3FD3" w:rsidP="00612C40">
    <w:pPr>
      <w:pStyle w:val="af1"/>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1E509" w14:textId="77777777" w:rsidR="00FC3FD3" w:rsidRPr="001303AC" w:rsidRDefault="00FC3FD3" w:rsidP="00954E3B">
    <w:pPr>
      <w:pStyle w:val="af1"/>
      <w:jc w:val="center"/>
      <w:rPr>
        <w:i/>
        <w:sz w:val="22"/>
      </w:rPr>
    </w:pPr>
    <w:r>
      <w:rPr>
        <w:i/>
        <w:sz w:val="22"/>
      </w:rPr>
      <w:t xml:space="preserve">Книги 1-18. </w:t>
    </w:r>
    <w:r w:rsidRPr="001303AC">
      <w:rPr>
        <w:i/>
        <w:sz w:val="22"/>
      </w:rPr>
      <w:t>Обосновывающие материалы к схеме теплоснабжения</w:t>
    </w:r>
  </w:p>
  <w:p w14:paraId="375C41F1" w14:textId="77777777" w:rsidR="00FC3FD3" w:rsidRDefault="00FC3FD3" w:rsidP="00612C40">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82F40" w14:textId="77777777" w:rsidR="00FC3FD3" w:rsidRPr="001303AC" w:rsidRDefault="00FC3FD3" w:rsidP="00954E3B">
    <w:pPr>
      <w:pStyle w:val="af1"/>
      <w:jc w:val="center"/>
      <w:rPr>
        <w:i/>
        <w:sz w:val="22"/>
      </w:rPr>
    </w:pPr>
    <w:r>
      <w:rPr>
        <w:i/>
        <w:sz w:val="22"/>
      </w:rPr>
      <w:t xml:space="preserve">Книги 1-18. </w:t>
    </w:r>
    <w:r w:rsidRPr="001303AC">
      <w:rPr>
        <w:i/>
        <w:sz w:val="22"/>
      </w:rPr>
      <w:t>Обосновывающие материалы к схеме теплоснабжения</w:t>
    </w:r>
  </w:p>
  <w:p w14:paraId="3E999566" w14:textId="77777777" w:rsidR="00FC3FD3" w:rsidRDefault="00FC3FD3" w:rsidP="00612C40">
    <w:pPr>
      <w:pStyle w:val="af1"/>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F34B7" w14:textId="77777777" w:rsidR="00FC3FD3" w:rsidRDefault="00FC3FD3" w:rsidP="00612C40">
    <w:pPr>
      <w:pStyle w:val="af1"/>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9AD4B" w14:textId="77777777" w:rsidR="00FC3FD3" w:rsidRPr="001303AC" w:rsidRDefault="00FC3FD3" w:rsidP="00954E3B">
    <w:pPr>
      <w:pStyle w:val="af1"/>
      <w:jc w:val="center"/>
      <w:rPr>
        <w:i/>
        <w:sz w:val="22"/>
      </w:rPr>
    </w:pPr>
    <w:r>
      <w:rPr>
        <w:i/>
        <w:sz w:val="22"/>
      </w:rPr>
      <w:t xml:space="preserve">Книги 1-18. </w:t>
    </w:r>
    <w:r w:rsidRPr="001303AC">
      <w:rPr>
        <w:i/>
        <w:sz w:val="22"/>
      </w:rPr>
      <w:t>Обосновывающие материалы к схеме теплоснабжения</w:t>
    </w:r>
  </w:p>
  <w:p w14:paraId="284A0597" w14:textId="77777777" w:rsidR="00FC3FD3" w:rsidRDefault="00FC3FD3" w:rsidP="00612C40">
    <w:pPr>
      <w:pStyle w:val="af1"/>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B863AB" w14:textId="77777777" w:rsidR="00FC3FD3" w:rsidRDefault="00FC3FD3" w:rsidP="00612C40">
    <w:pPr>
      <w:pStyle w:val="af1"/>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759ED" w14:textId="77777777" w:rsidR="00FC3FD3" w:rsidRPr="001303AC" w:rsidRDefault="00FC3FD3" w:rsidP="00954E3B">
    <w:pPr>
      <w:pStyle w:val="af1"/>
      <w:jc w:val="center"/>
      <w:rPr>
        <w:i/>
        <w:sz w:val="22"/>
      </w:rPr>
    </w:pPr>
    <w:r>
      <w:rPr>
        <w:i/>
        <w:sz w:val="22"/>
      </w:rPr>
      <w:t xml:space="preserve">Книги 1-18. </w:t>
    </w:r>
    <w:r w:rsidRPr="001303AC">
      <w:rPr>
        <w:i/>
        <w:sz w:val="22"/>
      </w:rPr>
      <w:t>Обосновывающие материалы к схеме теплоснабжения</w:t>
    </w:r>
  </w:p>
  <w:p w14:paraId="1F8192B8" w14:textId="77777777" w:rsidR="00FC3FD3" w:rsidRDefault="00FC3FD3" w:rsidP="00612C40">
    <w:pPr>
      <w:pStyle w:val="af1"/>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8F5E53" w14:textId="77777777" w:rsidR="00FC3FD3" w:rsidRDefault="00FC3FD3" w:rsidP="00612C40">
    <w:pPr>
      <w:pStyle w:val="af1"/>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C33F8" w14:textId="77777777" w:rsidR="00FC3FD3" w:rsidRPr="001303AC" w:rsidRDefault="00FC3FD3" w:rsidP="00954E3B">
    <w:pPr>
      <w:pStyle w:val="af1"/>
      <w:jc w:val="center"/>
      <w:rPr>
        <w:i/>
        <w:sz w:val="22"/>
      </w:rPr>
    </w:pPr>
    <w:r>
      <w:rPr>
        <w:i/>
        <w:sz w:val="22"/>
      </w:rPr>
      <w:t xml:space="preserve">Книги 1-18. </w:t>
    </w:r>
    <w:r w:rsidRPr="001303AC">
      <w:rPr>
        <w:i/>
        <w:sz w:val="22"/>
      </w:rPr>
      <w:t>Обосновывающие материалы к схеме теплоснабжения</w:t>
    </w:r>
  </w:p>
  <w:p w14:paraId="3B327B80" w14:textId="77777777" w:rsidR="00FC3FD3" w:rsidRDefault="00FC3FD3" w:rsidP="00612C40">
    <w:pPr>
      <w:pStyle w:val="af1"/>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DE00D" w14:textId="77777777" w:rsidR="00FC3FD3" w:rsidRDefault="00FC3FD3" w:rsidP="00612C40">
    <w:pPr>
      <w:pStyle w:val="af1"/>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096CF" w14:textId="77777777" w:rsidR="00FC3FD3" w:rsidRPr="001303AC" w:rsidRDefault="00FC3FD3" w:rsidP="00954E3B">
    <w:pPr>
      <w:pStyle w:val="af1"/>
      <w:jc w:val="center"/>
      <w:rPr>
        <w:i/>
        <w:sz w:val="22"/>
      </w:rPr>
    </w:pPr>
    <w:r>
      <w:rPr>
        <w:i/>
        <w:sz w:val="22"/>
      </w:rPr>
      <w:t xml:space="preserve">Книги 1-18. </w:t>
    </w:r>
    <w:r w:rsidRPr="001303AC">
      <w:rPr>
        <w:i/>
        <w:sz w:val="22"/>
      </w:rPr>
      <w:t>Обосновывающие материалы к схеме теплоснабжения</w:t>
    </w:r>
  </w:p>
  <w:p w14:paraId="2456418B" w14:textId="77777777" w:rsidR="00FC3FD3" w:rsidRDefault="00FC3FD3" w:rsidP="00612C40">
    <w:pPr>
      <w:pStyle w:val="af1"/>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82DDB" w14:textId="77777777" w:rsidR="00FC3FD3" w:rsidRDefault="00FC3FD3" w:rsidP="00612C40">
    <w:pPr>
      <w:pStyle w:val="af1"/>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08971" w14:textId="77777777" w:rsidR="00FC3FD3" w:rsidRPr="001303AC" w:rsidRDefault="00FC3FD3" w:rsidP="00A36866">
    <w:pPr>
      <w:pStyle w:val="af1"/>
      <w:jc w:val="center"/>
      <w:rPr>
        <w:i/>
        <w:sz w:val="22"/>
      </w:rPr>
    </w:pPr>
    <w:r>
      <w:rPr>
        <w:i/>
        <w:sz w:val="22"/>
      </w:rPr>
      <w:t xml:space="preserve">Книги 1-18. </w:t>
    </w:r>
    <w:r w:rsidRPr="001303AC">
      <w:rPr>
        <w:i/>
        <w:sz w:val="22"/>
      </w:rPr>
      <w:t>Обосновывающие материалы к схеме теплоснабжения</w:t>
    </w:r>
  </w:p>
  <w:p w14:paraId="69D58499" w14:textId="77777777" w:rsidR="00FC3FD3" w:rsidRDefault="00FC3FD3" w:rsidP="00612C40">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50BCB7" w14:textId="77777777" w:rsidR="00FC3FD3" w:rsidRDefault="00FC3FD3">
    <w:pPr>
      <w:pStyle w:val="af1"/>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5B9015" w14:textId="77777777" w:rsidR="00FC3FD3" w:rsidRPr="001303AC" w:rsidRDefault="00FC3FD3" w:rsidP="00A36866">
    <w:pPr>
      <w:pStyle w:val="af1"/>
      <w:jc w:val="center"/>
      <w:rPr>
        <w:i/>
        <w:sz w:val="22"/>
      </w:rPr>
    </w:pPr>
    <w:r>
      <w:rPr>
        <w:i/>
        <w:sz w:val="22"/>
      </w:rPr>
      <w:t xml:space="preserve">Книги 1-18. </w:t>
    </w:r>
    <w:r w:rsidRPr="001303AC">
      <w:rPr>
        <w:i/>
        <w:sz w:val="22"/>
      </w:rPr>
      <w:t>Обосновывающие материалы к схеме теплоснабжения</w:t>
    </w:r>
  </w:p>
  <w:p w14:paraId="6FB358AE" w14:textId="77777777" w:rsidR="00FC3FD3" w:rsidRDefault="00FC3FD3">
    <w:pPr>
      <w:pStyle w:val="af1"/>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66AB9" w14:textId="77777777" w:rsidR="00FC3FD3" w:rsidRDefault="00FC3FD3" w:rsidP="00612C40">
    <w:pPr>
      <w:pStyle w:val="af1"/>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F5BF1" w14:textId="77777777" w:rsidR="00FC3FD3" w:rsidRDefault="00FC3FD3">
    <w:pPr>
      <w:pStyle w:val="af1"/>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8757B" w14:textId="77777777" w:rsidR="00FC3FD3" w:rsidRPr="001303AC" w:rsidRDefault="00FC3FD3" w:rsidP="00A36866">
    <w:pPr>
      <w:pStyle w:val="af1"/>
      <w:jc w:val="center"/>
      <w:rPr>
        <w:i/>
        <w:sz w:val="22"/>
      </w:rPr>
    </w:pPr>
    <w:r>
      <w:rPr>
        <w:i/>
        <w:sz w:val="22"/>
      </w:rPr>
      <w:t xml:space="preserve">Книги 1-18. </w:t>
    </w:r>
    <w:r w:rsidRPr="001303AC">
      <w:rPr>
        <w:i/>
        <w:sz w:val="22"/>
      </w:rPr>
      <w:t>Обосновывающие материалы к схеме теплоснабжения</w:t>
    </w:r>
  </w:p>
  <w:p w14:paraId="261FD271" w14:textId="77777777" w:rsidR="00FC3FD3" w:rsidRDefault="00FC3FD3">
    <w:pPr>
      <w:pStyle w:val="af1"/>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46EE12" w14:textId="77777777" w:rsidR="00FC3FD3" w:rsidRDefault="00FC3FD3">
    <w:pPr>
      <w:pStyle w:val="af1"/>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0DC15" w14:textId="77777777" w:rsidR="00FC3FD3" w:rsidRPr="001303AC" w:rsidRDefault="00FC3FD3" w:rsidP="00A36866">
    <w:pPr>
      <w:pStyle w:val="af1"/>
      <w:jc w:val="center"/>
      <w:rPr>
        <w:i/>
        <w:sz w:val="22"/>
      </w:rPr>
    </w:pPr>
    <w:r>
      <w:rPr>
        <w:i/>
        <w:sz w:val="22"/>
      </w:rPr>
      <w:t xml:space="preserve">Книги 1-18. </w:t>
    </w:r>
    <w:r w:rsidRPr="001303AC">
      <w:rPr>
        <w:i/>
        <w:sz w:val="22"/>
      </w:rPr>
      <w:t>Обосновывающие материалы к схеме теплоснабжения</w:t>
    </w:r>
  </w:p>
  <w:p w14:paraId="2767E7CC" w14:textId="77777777" w:rsidR="00FC3FD3" w:rsidRDefault="00FC3FD3" w:rsidP="00612C40">
    <w:pPr>
      <w:pStyle w:val="af1"/>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1C173" w14:textId="77777777" w:rsidR="00FC3FD3" w:rsidRPr="001303AC" w:rsidRDefault="00FC3FD3" w:rsidP="00A36866">
    <w:pPr>
      <w:pStyle w:val="af1"/>
      <w:jc w:val="center"/>
      <w:rPr>
        <w:i/>
        <w:sz w:val="22"/>
      </w:rPr>
    </w:pPr>
    <w:r>
      <w:rPr>
        <w:i/>
        <w:sz w:val="22"/>
      </w:rPr>
      <w:t xml:space="preserve">Книги 1-18. </w:t>
    </w:r>
    <w:r w:rsidRPr="001303AC">
      <w:rPr>
        <w:i/>
        <w:sz w:val="22"/>
      </w:rPr>
      <w:t>Обосновывающие материалы к схеме теплоснабжения</w:t>
    </w:r>
  </w:p>
  <w:p w14:paraId="5D773B02" w14:textId="77777777" w:rsidR="00FC3FD3" w:rsidRDefault="00FC3FD3">
    <w:pPr>
      <w:pStyle w:val="af1"/>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A44AF" w14:textId="77777777" w:rsidR="00FC3FD3" w:rsidRDefault="00FC3FD3">
    <w:pPr>
      <w:pStyle w:val="af1"/>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06D05" w14:textId="77777777" w:rsidR="00FC3FD3" w:rsidRDefault="00FC3FD3" w:rsidP="00A36866">
    <w:pPr>
      <w:pStyle w:val="af1"/>
      <w:jc w:val="center"/>
      <w:rPr>
        <w:i/>
        <w:sz w:val="22"/>
      </w:rPr>
    </w:pPr>
  </w:p>
  <w:p w14:paraId="20031ECD" w14:textId="77777777" w:rsidR="00FC3FD3" w:rsidRPr="001303AC" w:rsidRDefault="00FC3FD3" w:rsidP="00A36866">
    <w:pPr>
      <w:pStyle w:val="af1"/>
      <w:jc w:val="center"/>
      <w:rPr>
        <w:i/>
        <w:sz w:val="22"/>
      </w:rPr>
    </w:pPr>
    <w:r>
      <w:rPr>
        <w:i/>
        <w:sz w:val="22"/>
      </w:rPr>
      <w:t xml:space="preserve">Книги 1-18. </w:t>
    </w:r>
    <w:r w:rsidRPr="001303AC">
      <w:rPr>
        <w:i/>
        <w:sz w:val="22"/>
      </w:rPr>
      <w:t>Обосновывающие материалы к схеме теплоснабжения</w:t>
    </w:r>
  </w:p>
  <w:p w14:paraId="32C16AFA" w14:textId="77777777" w:rsidR="00FC3FD3" w:rsidRDefault="00FC3FD3" w:rsidP="00612C40">
    <w:pPr>
      <w:pStyle w:val="af1"/>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726EF" w14:textId="77777777" w:rsidR="00FC3FD3" w:rsidRDefault="00FC3FD3" w:rsidP="00612C40">
    <w:pPr>
      <w:pStyle w:val="a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5C1EB" w14:textId="77777777" w:rsidR="00FC3FD3" w:rsidRPr="001303AC" w:rsidRDefault="00FC3FD3" w:rsidP="00A36866">
    <w:pPr>
      <w:pStyle w:val="af1"/>
      <w:jc w:val="center"/>
      <w:rPr>
        <w:i/>
        <w:sz w:val="22"/>
      </w:rPr>
    </w:pPr>
    <w:r>
      <w:rPr>
        <w:i/>
        <w:sz w:val="22"/>
      </w:rPr>
      <w:t xml:space="preserve">Книги 1-18. </w:t>
    </w:r>
    <w:r w:rsidRPr="001303AC">
      <w:rPr>
        <w:i/>
        <w:sz w:val="22"/>
      </w:rPr>
      <w:t>Обосновывающие материалы к схеме теплоснабжения</w:t>
    </w:r>
  </w:p>
  <w:p w14:paraId="2E7CF950" w14:textId="77777777" w:rsidR="00FC3FD3" w:rsidRDefault="00FC3FD3">
    <w:pPr>
      <w:pStyle w:val="af1"/>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4A26BD" w14:textId="77777777" w:rsidR="00FC3FD3" w:rsidRDefault="00FC3FD3" w:rsidP="00612C40">
    <w:pPr>
      <w:pStyle w:val="af1"/>
    </w:pPr>
  </w:p>
  <w:p w14:paraId="2BBCE033" w14:textId="77777777" w:rsidR="00FC3FD3" w:rsidRPr="001303AC" w:rsidRDefault="00FC3FD3" w:rsidP="00A36866">
    <w:pPr>
      <w:pStyle w:val="af1"/>
      <w:jc w:val="center"/>
      <w:rPr>
        <w:i/>
        <w:sz w:val="22"/>
      </w:rPr>
    </w:pPr>
    <w:r>
      <w:rPr>
        <w:i/>
        <w:sz w:val="22"/>
      </w:rPr>
      <w:t xml:space="preserve">Книги 1-18. </w:t>
    </w:r>
    <w:r w:rsidRPr="001303AC">
      <w:rPr>
        <w:i/>
        <w:sz w:val="22"/>
      </w:rPr>
      <w:t>Обосновывающие материалы к схеме теплоснабжения</w:t>
    </w:r>
  </w:p>
  <w:p w14:paraId="07F1DF92" w14:textId="77777777" w:rsidR="00FC3FD3" w:rsidRDefault="00FC3FD3" w:rsidP="00612C40">
    <w:pPr>
      <w:pStyle w:val="af1"/>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0EE89D" w14:textId="77777777" w:rsidR="00FC3FD3" w:rsidRDefault="00FC3FD3">
    <w:pPr>
      <w:pStyle w:val="af1"/>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EE765" w14:textId="77777777" w:rsidR="00FC3FD3" w:rsidRPr="001303AC" w:rsidRDefault="00FC3FD3" w:rsidP="00A36866">
    <w:pPr>
      <w:pStyle w:val="af1"/>
      <w:jc w:val="center"/>
      <w:rPr>
        <w:i/>
        <w:sz w:val="22"/>
      </w:rPr>
    </w:pPr>
    <w:r>
      <w:rPr>
        <w:i/>
        <w:sz w:val="22"/>
      </w:rPr>
      <w:t xml:space="preserve">Книги 1-18. </w:t>
    </w:r>
    <w:r w:rsidRPr="001303AC">
      <w:rPr>
        <w:i/>
        <w:sz w:val="22"/>
      </w:rPr>
      <w:t>Обосновывающие материалы к схеме теплоснабжения</w:t>
    </w:r>
  </w:p>
  <w:p w14:paraId="43500431" w14:textId="77777777" w:rsidR="00FC3FD3" w:rsidRDefault="00FC3FD3">
    <w:pPr>
      <w:pStyle w:val="af1"/>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C85E6" w14:textId="77777777" w:rsidR="00FC3FD3" w:rsidRDefault="00FC3FD3">
    <w:pPr>
      <w:pStyle w:val="af1"/>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379F1" w14:textId="77777777" w:rsidR="00FC3FD3" w:rsidRDefault="00FC3FD3" w:rsidP="00612C40">
    <w:pPr>
      <w:pStyle w:val="af1"/>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2732F" w14:textId="77777777" w:rsidR="00FC3FD3" w:rsidRPr="001303AC" w:rsidRDefault="00FC3FD3" w:rsidP="00954E3B">
    <w:pPr>
      <w:pStyle w:val="af1"/>
      <w:jc w:val="center"/>
      <w:rPr>
        <w:i/>
        <w:sz w:val="22"/>
      </w:rPr>
    </w:pPr>
    <w:r>
      <w:rPr>
        <w:i/>
        <w:sz w:val="22"/>
      </w:rPr>
      <w:t xml:space="preserve">Книги 1-18. </w:t>
    </w:r>
    <w:r w:rsidRPr="001303AC">
      <w:rPr>
        <w:i/>
        <w:sz w:val="22"/>
      </w:rPr>
      <w:t>Обосновывающие материалы к схеме теплоснабжения</w:t>
    </w:r>
  </w:p>
  <w:p w14:paraId="0D499D3B" w14:textId="77777777" w:rsidR="00FC3FD3" w:rsidRDefault="00FC3FD3" w:rsidP="00612C40">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528256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5187D0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41E515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8D8476E6"/>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A4002A22"/>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1A9C3E"/>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AE227C"/>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B2CA50"/>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2AF52E"/>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A9CC96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C773E7"/>
    <w:multiLevelType w:val="hybridMultilevel"/>
    <w:tmpl w:val="7B4EBD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60168BF"/>
    <w:multiLevelType w:val="multilevel"/>
    <w:tmpl w:val="204C631E"/>
    <w:lvl w:ilvl="0">
      <w:start w:val="2"/>
      <w:numFmt w:val="decimal"/>
      <w:lvlText w:val="%1."/>
      <w:lvlJc w:val="left"/>
      <w:pPr>
        <w:ind w:left="450" w:hanging="450"/>
      </w:pPr>
      <w:rPr>
        <w:rFonts w:hint="default"/>
      </w:rPr>
    </w:lvl>
    <w:lvl w:ilvl="1">
      <w:start w:val="1"/>
      <w:numFmt w:val="decimal"/>
      <w:pStyle w:val="41"/>
      <w:lvlText w:val="%1.%2."/>
      <w:lvlJc w:val="left"/>
      <w:pPr>
        <w:ind w:left="1430"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15:restartNumberingAfterBreak="0">
    <w:nsid w:val="17694D24"/>
    <w:multiLevelType w:val="hybridMultilevel"/>
    <w:tmpl w:val="17CE8F64"/>
    <w:lvl w:ilvl="0" w:tplc="5A76C222">
      <w:start w:val="1"/>
      <w:numFmt w:val="bullet"/>
      <w:pStyle w:val="a1"/>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8F65319"/>
    <w:multiLevelType w:val="hybridMultilevel"/>
    <w:tmpl w:val="D4069A2C"/>
    <w:lvl w:ilvl="0" w:tplc="1CA0A35A">
      <w:start w:val="1"/>
      <w:numFmt w:val="bullet"/>
      <w:pStyle w:val="a2"/>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1C7C66A5"/>
    <w:multiLevelType w:val="multilevel"/>
    <w:tmpl w:val="F03250D6"/>
    <w:lvl w:ilvl="0">
      <w:start w:val="1"/>
      <w:numFmt w:val="decimal"/>
      <w:lvlText w:val="%1."/>
      <w:lvlJc w:val="left"/>
      <w:pPr>
        <w:ind w:left="360" w:hanging="360"/>
      </w:pPr>
      <w:rPr>
        <w:sz w:val="24"/>
      </w:rPr>
    </w:lvl>
    <w:lvl w:ilvl="1">
      <w:start w:val="1"/>
      <w:numFmt w:val="decimal"/>
      <w:lvlText w:val="%1.%2."/>
      <w:lvlJc w:val="left"/>
      <w:pPr>
        <w:ind w:left="792" w:hanging="432"/>
      </w:pPr>
      <w:rPr>
        <w:sz w:val="24"/>
      </w:rPr>
    </w:lvl>
    <w:lvl w:ilvl="2">
      <w:start w:val="1"/>
      <w:numFmt w:val="decimal"/>
      <w:lvlText w:val="%1.%2.%3."/>
      <w:lvlJc w:val="left"/>
      <w:pPr>
        <w:ind w:left="1224" w:hanging="504"/>
      </w:pPr>
      <w:rPr>
        <w:b/>
        <w:bCs/>
        <w:i/>
        <w:iCs/>
        <w:sz w:val="24"/>
        <w:szCs w:val="24"/>
      </w:rPr>
    </w:lvl>
    <w:lvl w:ilvl="3">
      <w:start w:val="1"/>
      <w:numFmt w:val="decimal"/>
      <w:lvlText w:val="%1.%2.%3.%4."/>
      <w:lvlJc w:val="left"/>
      <w:pPr>
        <w:ind w:left="1728" w:hanging="648"/>
      </w:pPr>
      <w:rPr>
        <w:sz w:val="24"/>
      </w:rPr>
    </w:lvl>
    <w:lvl w:ilvl="4">
      <w:start w:val="1"/>
      <w:numFmt w:val="decimal"/>
      <w:lvlText w:val="%1.%2.%3.%4.%5."/>
      <w:lvlJc w:val="left"/>
      <w:pPr>
        <w:ind w:left="2232" w:hanging="792"/>
      </w:pPr>
      <w:rPr>
        <w:sz w:val="24"/>
      </w:rPr>
    </w:lvl>
    <w:lvl w:ilvl="5">
      <w:start w:val="1"/>
      <w:numFmt w:val="decimal"/>
      <w:lvlText w:val="%1.%2.%3.%4.%5.%6."/>
      <w:lvlJc w:val="left"/>
      <w:pPr>
        <w:ind w:left="2736" w:hanging="936"/>
      </w:pPr>
      <w:rPr>
        <w:sz w:val="24"/>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5D2475"/>
    <w:multiLevelType w:val="hybridMultilevel"/>
    <w:tmpl w:val="8D9284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6AA0184"/>
    <w:multiLevelType w:val="hybridMultilevel"/>
    <w:tmpl w:val="4126CF44"/>
    <w:lvl w:ilvl="0" w:tplc="B78851EC">
      <w:start w:val="1"/>
      <w:numFmt w:val="decimal"/>
      <w:pStyle w:val="a3"/>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17" w15:restartNumberingAfterBreak="0">
    <w:nsid w:val="26B518F7"/>
    <w:multiLevelType w:val="singleLevel"/>
    <w:tmpl w:val="6F30EF10"/>
    <w:lvl w:ilvl="0">
      <w:start w:val="1"/>
      <w:numFmt w:val="decimal"/>
      <w:pStyle w:val="a4"/>
      <w:lvlText w:val="Рисунок %1 - "/>
      <w:lvlJc w:val="left"/>
      <w:pPr>
        <w:tabs>
          <w:tab w:val="num" w:pos="3964"/>
        </w:tabs>
        <w:ind w:left="2524" w:firstLine="170"/>
      </w:pPr>
      <w:rPr>
        <w:rFonts w:ascii="Times New Roman" w:hAnsi="Times New Roman" w:cs="Times New Roman" w:hint="default"/>
        <w:b/>
        <w:sz w:val="24"/>
        <w:szCs w:val="24"/>
      </w:rPr>
    </w:lvl>
  </w:abstractNum>
  <w:abstractNum w:abstractNumId="18" w15:restartNumberingAfterBreak="0">
    <w:nsid w:val="27285085"/>
    <w:multiLevelType w:val="hybridMultilevel"/>
    <w:tmpl w:val="9DB6E03C"/>
    <w:lvl w:ilvl="0" w:tplc="1AE05E60">
      <w:start w:val="1"/>
      <w:numFmt w:val="bullet"/>
      <w:pStyle w:val="G"/>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9" w15:restartNumberingAfterBreak="0">
    <w:nsid w:val="2D8A47DF"/>
    <w:multiLevelType w:val="multilevel"/>
    <w:tmpl w:val="D4F8C92A"/>
    <w:lvl w:ilvl="0">
      <w:start w:val="1"/>
      <w:numFmt w:val="decimal"/>
      <w:lvlText w:val="%1."/>
      <w:lvlJc w:val="left"/>
      <w:pPr>
        <w:tabs>
          <w:tab w:val="num" w:pos="720"/>
        </w:tabs>
        <w:ind w:left="720" w:hanging="720"/>
      </w:pPr>
    </w:lvl>
    <w:lvl w:ilvl="1">
      <w:start w:val="1"/>
      <w:numFmt w:val="decimal"/>
      <w:pStyle w:val="a5"/>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187573A"/>
    <w:multiLevelType w:val="multilevel"/>
    <w:tmpl w:val="2CAC39AA"/>
    <w:lvl w:ilvl="0">
      <w:start w:val="1"/>
      <w:numFmt w:val="decimal"/>
      <w:lvlText w:val="Глава %1."/>
      <w:lvlJc w:val="left"/>
      <w:pPr>
        <w:ind w:left="360" w:hanging="360"/>
      </w:pPr>
      <w:rPr>
        <w:rFonts w:hint="default"/>
      </w:rPr>
    </w:lvl>
    <w:lvl w:ilvl="1">
      <w:start w:val="1"/>
      <w:numFmt w:val="decimal"/>
      <w:pStyle w:val="21"/>
      <w:lvlText w:val="Часть %2."/>
      <w:lvlJc w:val="left"/>
      <w:pPr>
        <w:ind w:left="792" w:hanging="432"/>
      </w:pPr>
      <w:rPr>
        <w:rFonts w:hint="default"/>
        <w:lang w:val="ru-RU"/>
      </w:rPr>
    </w:lvl>
    <w:lvl w:ilvl="2">
      <w:start w:val="1"/>
      <w:numFmt w:val="decimal"/>
      <w:pStyle w:val="31"/>
      <w:lvlText w:val="%1.%2.%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86D70BE"/>
    <w:multiLevelType w:val="multilevel"/>
    <w:tmpl w:val="167E3FAC"/>
    <w:lvl w:ilvl="0">
      <w:start w:val="1"/>
      <w:numFmt w:val="decimal"/>
      <w:lvlText w:val="%1"/>
      <w:lvlJc w:val="left"/>
      <w:pPr>
        <w:ind w:left="600" w:hanging="600"/>
      </w:pPr>
      <w:rPr>
        <w:rFonts w:hint="default"/>
      </w:rPr>
    </w:lvl>
    <w:lvl w:ilvl="1">
      <w:start w:val="9"/>
      <w:numFmt w:val="decimal"/>
      <w:lvlText w:val="%1.%2"/>
      <w:lvlJc w:val="left"/>
      <w:pPr>
        <w:ind w:left="883" w:hanging="60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2" w15:restartNumberingAfterBreak="0">
    <w:nsid w:val="428368CF"/>
    <w:multiLevelType w:val="multilevel"/>
    <w:tmpl w:val="32AA25E2"/>
    <w:lvl w:ilvl="0">
      <w:start w:val="9"/>
      <w:numFmt w:val="decimal"/>
      <w:lvlText w:val="%1"/>
      <w:lvlJc w:val="left"/>
      <w:pPr>
        <w:ind w:left="360" w:hanging="360"/>
      </w:pPr>
      <w:rPr>
        <w:rFonts w:hint="default"/>
      </w:rPr>
    </w:lvl>
    <w:lvl w:ilvl="1">
      <w:start w:val="1"/>
      <w:numFmt w:val="decimal"/>
      <w:lvlText w:val="%1.%2"/>
      <w:lvlJc w:val="left"/>
      <w:pPr>
        <w:ind w:left="1495"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43735010"/>
    <w:multiLevelType w:val="multilevel"/>
    <w:tmpl w:val="BC801210"/>
    <w:lvl w:ilvl="0">
      <w:start w:val="1"/>
      <w:numFmt w:val="decimal"/>
      <w:lvlText w:val="%1."/>
      <w:lvlJc w:val="left"/>
      <w:pPr>
        <w:ind w:left="360" w:hanging="360"/>
      </w:pPr>
      <w:rPr>
        <w:rFonts w:hint="default"/>
        <w:sz w:val="24"/>
      </w:rPr>
    </w:lvl>
    <w:lvl w:ilvl="1">
      <w:start w:val="1"/>
      <w:numFmt w:val="decimal"/>
      <w:lvlText w:val="%1.%2."/>
      <w:lvlJc w:val="left"/>
      <w:pPr>
        <w:ind w:left="792" w:hanging="432"/>
      </w:pPr>
      <w:rPr>
        <w:rFonts w:hint="default"/>
        <w:sz w:val="24"/>
      </w:rPr>
    </w:lvl>
    <w:lvl w:ilvl="2">
      <w:start w:val="1"/>
      <w:numFmt w:val="decimal"/>
      <w:lvlText w:val="%1.%2.%3."/>
      <w:lvlJc w:val="left"/>
      <w:pPr>
        <w:ind w:left="1224" w:hanging="504"/>
      </w:pPr>
      <w:rPr>
        <w:rFonts w:hint="default"/>
        <w:b/>
        <w:bCs/>
        <w:i/>
        <w:iCs/>
        <w:sz w:val="24"/>
        <w:szCs w:val="24"/>
      </w:rPr>
    </w:lvl>
    <w:lvl w:ilvl="3">
      <w:start w:val="1"/>
      <w:numFmt w:val="decimal"/>
      <w:lvlText w:val="%1.%2.%3.%4."/>
      <w:lvlJc w:val="left"/>
      <w:pPr>
        <w:ind w:left="1728" w:hanging="648"/>
      </w:pPr>
      <w:rPr>
        <w:rFonts w:hint="default"/>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C941177"/>
    <w:multiLevelType w:val="multilevel"/>
    <w:tmpl w:val="D1846378"/>
    <w:lvl w:ilvl="0">
      <w:start w:val="1"/>
      <w:numFmt w:val="decimal"/>
      <w:pStyle w:val="1"/>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CF0546A"/>
    <w:multiLevelType w:val="multilevel"/>
    <w:tmpl w:val="72602FB0"/>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6" w15:restartNumberingAfterBreak="0">
    <w:nsid w:val="4DF87B8D"/>
    <w:multiLevelType w:val="hybridMultilevel"/>
    <w:tmpl w:val="48101D20"/>
    <w:name w:val="WW8Num19"/>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F5A021D"/>
    <w:multiLevelType w:val="hybridMultilevel"/>
    <w:tmpl w:val="81CCFA7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8" w15:restartNumberingAfterBreak="0">
    <w:nsid w:val="511D0104"/>
    <w:multiLevelType w:val="hybridMultilevel"/>
    <w:tmpl w:val="8292B4A2"/>
    <w:lvl w:ilvl="0" w:tplc="6174F9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5A996D44"/>
    <w:multiLevelType w:val="hybridMultilevel"/>
    <w:tmpl w:val="5ECA0970"/>
    <w:lvl w:ilvl="0" w:tplc="4FC8419A">
      <w:start w:val="1"/>
      <w:numFmt w:val="bullet"/>
      <w:pStyle w:val="Geonika"/>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0" w15:restartNumberingAfterBreak="0">
    <w:nsid w:val="63F90FCE"/>
    <w:multiLevelType w:val="hybridMultilevel"/>
    <w:tmpl w:val="B5EC9274"/>
    <w:name w:val="WWNum1"/>
    <w:lvl w:ilvl="0" w:tplc="FFFFFFFF">
      <w:start w:val="1"/>
      <w:numFmt w:val="bullet"/>
      <w:lvlText w:val=""/>
      <w:lvlJc w:val="left"/>
      <w:pPr>
        <w:tabs>
          <w:tab w:val="num" w:pos="1260"/>
        </w:tabs>
        <w:ind w:left="1260" w:hanging="360"/>
      </w:pPr>
      <w:rPr>
        <w:rFonts w:ascii="Symbol" w:hAnsi="Symbol" w:hint="default"/>
      </w:rPr>
    </w:lvl>
    <w:lvl w:ilvl="1" w:tplc="FFFFFFFF">
      <w:start w:val="1"/>
      <w:numFmt w:val="bullet"/>
      <w:lvlText w:val="o"/>
      <w:lvlJc w:val="left"/>
      <w:pPr>
        <w:ind w:left="1980" w:hanging="360"/>
      </w:pPr>
      <w:rPr>
        <w:rFonts w:ascii="Courier New" w:hAnsi="Courier New" w:hint="default"/>
      </w:rPr>
    </w:lvl>
    <w:lvl w:ilvl="2" w:tplc="FFFFFFFF">
      <w:start w:val="1"/>
      <w:numFmt w:val="bullet"/>
      <w:lvlText w:val=""/>
      <w:lvlJc w:val="left"/>
      <w:pPr>
        <w:ind w:left="2700" w:hanging="360"/>
      </w:pPr>
      <w:rPr>
        <w:rFonts w:ascii="Wingdings" w:hAnsi="Wingdings" w:hint="default"/>
      </w:rPr>
    </w:lvl>
    <w:lvl w:ilvl="3" w:tplc="FFFFFFFF">
      <w:start w:val="1"/>
      <w:numFmt w:val="bullet"/>
      <w:lvlText w:val=""/>
      <w:lvlJc w:val="left"/>
      <w:pPr>
        <w:ind w:left="3420" w:hanging="360"/>
      </w:pPr>
      <w:rPr>
        <w:rFonts w:ascii="Symbol" w:hAnsi="Symbol" w:hint="default"/>
      </w:rPr>
    </w:lvl>
    <w:lvl w:ilvl="4" w:tplc="FFFFFFFF">
      <w:start w:val="1"/>
      <w:numFmt w:val="bullet"/>
      <w:lvlText w:val="o"/>
      <w:lvlJc w:val="left"/>
      <w:pPr>
        <w:ind w:left="4140" w:hanging="360"/>
      </w:pPr>
      <w:rPr>
        <w:rFonts w:ascii="Courier New" w:hAnsi="Courier New" w:hint="default"/>
      </w:rPr>
    </w:lvl>
    <w:lvl w:ilvl="5" w:tplc="FFFFFFFF">
      <w:start w:val="1"/>
      <w:numFmt w:val="bullet"/>
      <w:lvlText w:val=""/>
      <w:lvlJc w:val="left"/>
      <w:pPr>
        <w:ind w:left="4860" w:hanging="360"/>
      </w:pPr>
      <w:rPr>
        <w:rFonts w:ascii="Wingdings" w:hAnsi="Wingdings" w:hint="default"/>
      </w:rPr>
    </w:lvl>
    <w:lvl w:ilvl="6" w:tplc="FFFFFFFF">
      <w:start w:val="1"/>
      <w:numFmt w:val="bullet"/>
      <w:lvlText w:val=""/>
      <w:lvlJc w:val="left"/>
      <w:pPr>
        <w:ind w:left="5580" w:hanging="360"/>
      </w:pPr>
      <w:rPr>
        <w:rFonts w:ascii="Symbol" w:hAnsi="Symbol" w:hint="default"/>
      </w:rPr>
    </w:lvl>
    <w:lvl w:ilvl="7" w:tplc="FFFFFFFF">
      <w:start w:val="1"/>
      <w:numFmt w:val="bullet"/>
      <w:lvlText w:val="o"/>
      <w:lvlJc w:val="left"/>
      <w:pPr>
        <w:ind w:left="6300" w:hanging="360"/>
      </w:pPr>
      <w:rPr>
        <w:rFonts w:ascii="Courier New" w:hAnsi="Courier New" w:hint="default"/>
      </w:rPr>
    </w:lvl>
    <w:lvl w:ilvl="8" w:tplc="FFFFFFFF">
      <w:start w:val="1"/>
      <w:numFmt w:val="bullet"/>
      <w:lvlText w:val=""/>
      <w:lvlJc w:val="left"/>
      <w:pPr>
        <w:ind w:left="7020" w:hanging="360"/>
      </w:pPr>
      <w:rPr>
        <w:rFonts w:ascii="Wingdings" w:hAnsi="Wingdings" w:hint="default"/>
      </w:rPr>
    </w:lvl>
  </w:abstractNum>
  <w:abstractNum w:abstractNumId="31" w15:restartNumberingAfterBreak="0">
    <w:nsid w:val="64F8563F"/>
    <w:multiLevelType w:val="multilevel"/>
    <w:tmpl w:val="590CACB2"/>
    <w:lvl w:ilvl="0">
      <w:start w:val="1"/>
      <w:numFmt w:val="decimal"/>
      <w:lvlText w:val="%1."/>
      <w:lvlJc w:val="left"/>
      <w:pPr>
        <w:ind w:left="360" w:hanging="360"/>
      </w:pPr>
      <w:rPr>
        <w:rFonts w:hint="default"/>
        <w:sz w:val="24"/>
      </w:rPr>
    </w:lvl>
    <w:lvl w:ilvl="1">
      <w:start w:val="9"/>
      <w:numFmt w:val="decimal"/>
      <w:lvlText w:val="%1.%2."/>
      <w:lvlJc w:val="left"/>
      <w:pPr>
        <w:ind w:left="792" w:hanging="432"/>
      </w:pPr>
      <w:rPr>
        <w:rFonts w:hint="default"/>
        <w:sz w:val="24"/>
      </w:rPr>
    </w:lvl>
    <w:lvl w:ilvl="2">
      <w:start w:val="8"/>
      <w:numFmt w:val="decimal"/>
      <w:lvlText w:val="%1.%2.%3."/>
      <w:lvlJc w:val="left"/>
      <w:pPr>
        <w:ind w:left="1224" w:hanging="504"/>
      </w:pPr>
      <w:rPr>
        <w:rFonts w:hint="default"/>
        <w:b/>
        <w:bCs/>
        <w:i/>
        <w:iCs/>
        <w:sz w:val="24"/>
        <w:szCs w:val="24"/>
      </w:rPr>
    </w:lvl>
    <w:lvl w:ilvl="3">
      <w:start w:val="1"/>
      <w:numFmt w:val="decimal"/>
      <w:lvlText w:val="%1.%2.%3.%4."/>
      <w:lvlJc w:val="left"/>
      <w:pPr>
        <w:ind w:left="1728" w:hanging="648"/>
      </w:pPr>
      <w:rPr>
        <w:rFonts w:hint="default"/>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5332C40"/>
    <w:multiLevelType w:val="multilevel"/>
    <w:tmpl w:val="F03250D6"/>
    <w:lvl w:ilvl="0">
      <w:start w:val="1"/>
      <w:numFmt w:val="decimal"/>
      <w:lvlText w:val="%1."/>
      <w:lvlJc w:val="left"/>
      <w:pPr>
        <w:ind w:left="360" w:hanging="360"/>
      </w:pPr>
      <w:rPr>
        <w:sz w:val="24"/>
      </w:rPr>
    </w:lvl>
    <w:lvl w:ilvl="1">
      <w:start w:val="1"/>
      <w:numFmt w:val="decimal"/>
      <w:lvlText w:val="%1.%2."/>
      <w:lvlJc w:val="left"/>
      <w:pPr>
        <w:ind w:left="792" w:hanging="432"/>
      </w:pPr>
      <w:rPr>
        <w:sz w:val="24"/>
      </w:rPr>
    </w:lvl>
    <w:lvl w:ilvl="2">
      <w:start w:val="1"/>
      <w:numFmt w:val="decimal"/>
      <w:lvlText w:val="%1.%2.%3."/>
      <w:lvlJc w:val="left"/>
      <w:pPr>
        <w:ind w:left="1224" w:hanging="504"/>
      </w:pPr>
      <w:rPr>
        <w:b/>
        <w:bCs/>
        <w:i/>
        <w:iCs/>
        <w:sz w:val="24"/>
        <w:szCs w:val="24"/>
      </w:rPr>
    </w:lvl>
    <w:lvl w:ilvl="3">
      <w:start w:val="1"/>
      <w:numFmt w:val="decimal"/>
      <w:lvlText w:val="%1.%2.%3.%4."/>
      <w:lvlJc w:val="left"/>
      <w:pPr>
        <w:ind w:left="1728" w:hanging="648"/>
      </w:pPr>
      <w:rPr>
        <w:sz w:val="24"/>
      </w:rPr>
    </w:lvl>
    <w:lvl w:ilvl="4">
      <w:start w:val="1"/>
      <w:numFmt w:val="decimal"/>
      <w:lvlText w:val="%1.%2.%3.%4.%5."/>
      <w:lvlJc w:val="left"/>
      <w:pPr>
        <w:ind w:left="2232" w:hanging="792"/>
      </w:pPr>
      <w:rPr>
        <w:sz w:val="24"/>
      </w:rPr>
    </w:lvl>
    <w:lvl w:ilvl="5">
      <w:start w:val="1"/>
      <w:numFmt w:val="decimal"/>
      <w:lvlText w:val="%1.%2.%3.%4.%5.%6."/>
      <w:lvlJc w:val="left"/>
      <w:pPr>
        <w:ind w:left="2736" w:hanging="936"/>
      </w:pPr>
      <w:rPr>
        <w:sz w:val="24"/>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7520E72"/>
    <w:multiLevelType w:val="hybridMultilevel"/>
    <w:tmpl w:val="C896B80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6BFB5A5C"/>
    <w:multiLevelType w:val="multilevel"/>
    <w:tmpl w:val="4BFA4EC6"/>
    <w:lvl w:ilvl="0">
      <w:start w:val="1"/>
      <w:numFmt w:val="decimal"/>
      <w:lvlText w:val="%1."/>
      <w:lvlJc w:val="left"/>
      <w:pPr>
        <w:ind w:left="360" w:hanging="360"/>
      </w:pPr>
      <w:rPr>
        <w:rFonts w:hint="default"/>
        <w:sz w:val="24"/>
      </w:rPr>
    </w:lvl>
    <w:lvl w:ilvl="1">
      <w:start w:val="4"/>
      <w:numFmt w:val="decimal"/>
      <w:lvlText w:val="%1.%2."/>
      <w:lvlJc w:val="left"/>
      <w:pPr>
        <w:ind w:left="792" w:hanging="432"/>
      </w:pPr>
      <w:rPr>
        <w:rFonts w:hint="default"/>
        <w:sz w:val="24"/>
      </w:rPr>
    </w:lvl>
    <w:lvl w:ilvl="2">
      <w:start w:val="1"/>
      <w:numFmt w:val="decimal"/>
      <w:lvlText w:val="%1.%2.%3."/>
      <w:lvlJc w:val="left"/>
      <w:pPr>
        <w:ind w:left="1224" w:hanging="504"/>
      </w:pPr>
      <w:rPr>
        <w:rFonts w:hint="default"/>
        <w:b/>
        <w:bCs/>
        <w:i/>
        <w:iCs/>
        <w:sz w:val="24"/>
        <w:szCs w:val="24"/>
      </w:rPr>
    </w:lvl>
    <w:lvl w:ilvl="3">
      <w:start w:val="1"/>
      <w:numFmt w:val="decimal"/>
      <w:lvlText w:val="%1.%2.%3.%4."/>
      <w:lvlJc w:val="left"/>
      <w:pPr>
        <w:ind w:left="1728" w:hanging="648"/>
      </w:pPr>
      <w:rPr>
        <w:rFonts w:hint="default"/>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71D770C"/>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A601828"/>
    <w:multiLevelType w:val="multilevel"/>
    <w:tmpl w:val="0419001F"/>
    <w:styleLink w:val="111111"/>
    <w:lvl w:ilvl="0">
      <w:start w:val="1"/>
      <w:numFmt w:val="decimal"/>
      <w:lvlText w:val="%1."/>
      <w:lvlJc w:val="left"/>
      <w:pPr>
        <w:tabs>
          <w:tab w:val="num" w:pos="360"/>
        </w:tabs>
        <w:ind w:left="360" w:hanging="360"/>
      </w:pPr>
      <w:rPr>
        <w:rFonts w:ascii="Times New Roman" w:hAnsi="Times New Roman"/>
        <w:sz w:val="24"/>
      </w:rPr>
    </w:lvl>
    <w:lvl w:ilvl="1">
      <w:start w:val="1"/>
      <w:numFmt w:val="decimal"/>
      <w:lvlText w:val="%1.%2."/>
      <w:lvlJc w:val="left"/>
      <w:pPr>
        <w:tabs>
          <w:tab w:val="num" w:pos="934"/>
        </w:tabs>
        <w:ind w:left="574" w:hanging="432"/>
      </w:pPr>
      <w:rPr>
        <w:rFonts w:ascii="Times New Roman" w:hAnsi="Times New Roman"/>
        <w:sz w:val="24"/>
      </w:rPr>
    </w:lvl>
    <w:lvl w:ilvl="2">
      <w:start w:val="1"/>
      <w:numFmt w:val="decimal"/>
      <w:lvlText w:val="%1.%2.%3."/>
      <w:lvlJc w:val="left"/>
      <w:pPr>
        <w:tabs>
          <w:tab w:val="num" w:pos="1507"/>
        </w:tabs>
        <w:ind w:left="787" w:hanging="504"/>
      </w:pPr>
      <w:rPr>
        <w:rFonts w:ascii="Times New Roman" w:hAnsi="Times New Roman"/>
        <w:sz w:val="24"/>
      </w:rPr>
    </w:lvl>
    <w:lvl w:ilvl="3">
      <w:start w:val="1"/>
      <w:numFmt w:val="decimal"/>
      <w:lvlText w:val="%1.%2.%3.%4."/>
      <w:lvlJc w:val="left"/>
      <w:pPr>
        <w:tabs>
          <w:tab w:val="num" w:pos="1728"/>
        </w:tabs>
        <w:ind w:left="648" w:hanging="648"/>
      </w:pPr>
      <w:rPr>
        <w:rFonts w:ascii="Times New Roman" w:hAnsi="Times New Roman"/>
        <w:sz w:val="24"/>
      </w:rPr>
    </w:lvl>
    <w:lvl w:ilvl="4">
      <w:start w:val="1"/>
      <w:numFmt w:val="decimal"/>
      <w:lvlText w:val="%1.%2.%3.%4.%5."/>
      <w:lvlJc w:val="left"/>
      <w:pPr>
        <w:tabs>
          <w:tab w:val="num" w:pos="2232"/>
        </w:tabs>
        <w:ind w:left="792" w:hanging="792"/>
      </w:pPr>
      <w:rPr>
        <w:rFonts w:ascii="Times New Roman" w:hAnsi="Times New Roman"/>
        <w:sz w:val="24"/>
      </w:rPr>
    </w:lvl>
    <w:lvl w:ilvl="5">
      <w:start w:val="1"/>
      <w:numFmt w:val="decimal"/>
      <w:lvlText w:val="%1.%2.%3.%4.%5.%6."/>
      <w:lvlJc w:val="left"/>
      <w:pPr>
        <w:tabs>
          <w:tab w:val="num" w:pos="2736"/>
        </w:tabs>
        <w:ind w:left="936" w:hanging="936"/>
      </w:pPr>
      <w:rPr>
        <w:rFonts w:ascii="Times New Roman" w:hAnsi="Times New Roman"/>
        <w:sz w:val="24"/>
      </w:r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7" w15:restartNumberingAfterBreak="0">
    <w:nsid w:val="7C5779B9"/>
    <w:multiLevelType w:val="hybridMultilevel"/>
    <w:tmpl w:val="BEFA13E4"/>
    <w:lvl w:ilvl="0" w:tplc="7E68DB6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6"/>
  </w:num>
  <w:num w:numId="2">
    <w:abstractNumId w:val="9"/>
  </w:num>
  <w:num w:numId="3">
    <w:abstractNumId w:val="20"/>
  </w:num>
  <w:num w:numId="4">
    <w:abstractNumId w:val="17"/>
  </w:num>
  <w:num w:numId="5">
    <w:abstractNumId w:val="24"/>
  </w:num>
  <w:num w:numId="6">
    <w:abstractNumId w:val="35"/>
  </w:num>
  <w:num w:numId="7">
    <w:abstractNumId w:val="11"/>
  </w:num>
  <w:num w:numId="8">
    <w:abstractNumId w:val="23"/>
  </w:num>
  <w:num w:numId="9">
    <w:abstractNumId w:val="18"/>
  </w:num>
  <w:num w:numId="10">
    <w:abstractNumId w:val="13"/>
  </w:num>
  <w:num w:numId="11">
    <w:abstractNumId w:val="21"/>
  </w:num>
  <w:num w:numId="12">
    <w:abstractNumId w:val="12"/>
  </w:num>
  <w:num w:numId="13">
    <w:abstractNumId w:val="29"/>
  </w:num>
  <w:num w:numId="14">
    <w:abstractNumId w:val="16"/>
  </w:num>
  <w:num w:numId="15">
    <w:abstractNumId w:val="28"/>
  </w:num>
  <w:num w:numId="16">
    <w:abstractNumId w:val="14"/>
  </w:num>
  <w:num w:numId="17">
    <w:abstractNumId w:val="34"/>
  </w:num>
  <w:num w:numId="18">
    <w:abstractNumId w:val="32"/>
  </w:num>
  <w:num w:numId="19">
    <w:abstractNumId w:val="31"/>
  </w:num>
  <w:num w:numId="20">
    <w:abstractNumId w:val="22"/>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7"/>
  </w:num>
  <w:num w:numId="31">
    <w:abstractNumId w:val="25"/>
  </w:num>
  <w:num w:numId="32">
    <w:abstractNumId w:val="19"/>
  </w:num>
  <w:num w:numId="33">
    <w:abstractNumId w:val="27"/>
  </w:num>
  <w:num w:numId="34">
    <w:abstractNumId w:val="15"/>
  </w:num>
  <w:num w:numId="35">
    <w:abstractNumId w:val="33"/>
  </w:num>
  <w:num w:numId="36">
    <w:abstractNumId w:val="1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activeWritingStyle w:appName="MSWord" w:lang="ru-RU" w:vendorID="64" w:dllVersion="6" w:nlCheck="1" w:checkStyle="0"/>
  <w:activeWritingStyle w:appName="MSWord" w:lang="en-US" w:vendorID="64" w:dllVersion="6" w:nlCheck="1" w:checkStyle="1"/>
  <w:activeWritingStyle w:appName="MSWord" w:lang="de-DE"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proofState w:spelling="clean"/>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91C"/>
    <w:rsid w:val="00000549"/>
    <w:rsid w:val="000009CA"/>
    <w:rsid w:val="00000BBD"/>
    <w:rsid w:val="00000C82"/>
    <w:rsid w:val="00000C95"/>
    <w:rsid w:val="0000120F"/>
    <w:rsid w:val="000012CB"/>
    <w:rsid w:val="00001749"/>
    <w:rsid w:val="000020A8"/>
    <w:rsid w:val="0000255D"/>
    <w:rsid w:val="000029C2"/>
    <w:rsid w:val="000033C4"/>
    <w:rsid w:val="00003A46"/>
    <w:rsid w:val="00003C19"/>
    <w:rsid w:val="00003EC8"/>
    <w:rsid w:val="000040F7"/>
    <w:rsid w:val="000042FB"/>
    <w:rsid w:val="00004354"/>
    <w:rsid w:val="000043C1"/>
    <w:rsid w:val="000048AB"/>
    <w:rsid w:val="00004940"/>
    <w:rsid w:val="000051A1"/>
    <w:rsid w:val="000051E3"/>
    <w:rsid w:val="00005596"/>
    <w:rsid w:val="00005B61"/>
    <w:rsid w:val="00005C14"/>
    <w:rsid w:val="000065B5"/>
    <w:rsid w:val="00006BAE"/>
    <w:rsid w:val="00006CDF"/>
    <w:rsid w:val="00006D78"/>
    <w:rsid w:val="000071A7"/>
    <w:rsid w:val="0000766B"/>
    <w:rsid w:val="000108BD"/>
    <w:rsid w:val="00010DC9"/>
    <w:rsid w:val="00010E65"/>
    <w:rsid w:val="00010FE4"/>
    <w:rsid w:val="0001108B"/>
    <w:rsid w:val="000110CA"/>
    <w:rsid w:val="000113AE"/>
    <w:rsid w:val="000113B2"/>
    <w:rsid w:val="0001152C"/>
    <w:rsid w:val="00011780"/>
    <w:rsid w:val="00011783"/>
    <w:rsid w:val="00011968"/>
    <w:rsid w:val="00011B32"/>
    <w:rsid w:val="00012306"/>
    <w:rsid w:val="000127FE"/>
    <w:rsid w:val="00012FAD"/>
    <w:rsid w:val="00013B6E"/>
    <w:rsid w:val="00013D31"/>
    <w:rsid w:val="00013E0F"/>
    <w:rsid w:val="000140A0"/>
    <w:rsid w:val="000145E4"/>
    <w:rsid w:val="00014B7B"/>
    <w:rsid w:val="00016217"/>
    <w:rsid w:val="00016231"/>
    <w:rsid w:val="00016F3D"/>
    <w:rsid w:val="0001703D"/>
    <w:rsid w:val="000170C8"/>
    <w:rsid w:val="00017310"/>
    <w:rsid w:val="00017722"/>
    <w:rsid w:val="000179F9"/>
    <w:rsid w:val="00017AB0"/>
    <w:rsid w:val="00017B38"/>
    <w:rsid w:val="00017B62"/>
    <w:rsid w:val="00017B98"/>
    <w:rsid w:val="00017D64"/>
    <w:rsid w:val="00017E16"/>
    <w:rsid w:val="00020216"/>
    <w:rsid w:val="000204AE"/>
    <w:rsid w:val="00020BE6"/>
    <w:rsid w:val="00020C43"/>
    <w:rsid w:val="00021D93"/>
    <w:rsid w:val="00021DBB"/>
    <w:rsid w:val="0002234D"/>
    <w:rsid w:val="0002268C"/>
    <w:rsid w:val="00022A00"/>
    <w:rsid w:val="00022A63"/>
    <w:rsid w:val="00023098"/>
    <w:rsid w:val="000232D7"/>
    <w:rsid w:val="00023485"/>
    <w:rsid w:val="0002352F"/>
    <w:rsid w:val="000238EB"/>
    <w:rsid w:val="00024118"/>
    <w:rsid w:val="0002449F"/>
    <w:rsid w:val="000247B5"/>
    <w:rsid w:val="00024876"/>
    <w:rsid w:val="00024969"/>
    <w:rsid w:val="00024BDB"/>
    <w:rsid w:val="00024FF7"/>
    <w:rsid w:val="000254F8"/>
    <w:rsid w:val="00025542"/>
    <w:rsid w:val="00025665"/>
    <w:rsid w:val="00025828"/>
    <w:rsid w:val="0002605F"/>
    <w:rsid w:val="000262EA"/>
    <w:rsid w:val="0002645B"/>
    <w:rsid w:val="00026618"/>
    <w:rsid w:val="000266E6"/>
    <w:rsid w:val="00026915"/>
    <w:rsid w:val="00026DB1"/>
    <w:rsid w:val="00026EDB"/>
    <w:rsid w:val="0002711C"/>
    <w:rsid w:val="0002717D"/>
    <w:rsid w:val="00027C9F"/>
    <w:rsid w:val="000305FD"/>
    <w:rsid w:val="00030EEE"/>
    <w:rsid w:val="0003107A"/>
    <w:rsid w:val="000313F6"/>
    <w:rsid w:val="00031443"/>
    <w:rsid w:val="00031698"/>
    <w:rsid w:val="00032316"/>
    <w:rsid w:val="000328AE"/>
    <w:rsid w:val="00032C11"/>
    <w:rsid w:val="00032D72"/>
    <w:rsid w:val="00033217"/>
    <w:rsid w:val="00033461"/>
    <w:rsid w:val="000338DD"/>
    <w:rsid w:val="000339CB"/>
    <w:rsid w:val="00033DA7"/>
    <w:rsid w:val="00033E06"/>
    <w:rsid w:val="00033EC0"/>
    <w:rsid w:val="00034036"/>
    <w:rsid w:val="0003461C"/>
    <w:rsid w:val="00034BE2"/>
    <w:rsid w:val="00034CCC"/>
    <w:rsid w:val="0003522C"/>
    <w:rsid w:val="00035287"/>
    <w:rsid w:val="00035A36"/>
    <w:rsid w:val="00035A7D"/>
    <w:rsid w:val="0003606E"/>
    <w:rsid w:val="0003618B"/>
    <w:rsid w:val="0003668D"/>
    <w:rsid w:val="000368A5"/>
    <w:rsid w:val="00036982"/>
    <w:rsid w:val="000370B7"/>
    <w:rsid w:val="000370B9"/>
    <w:rsid w:val="00037534"/>
    <w:rsid w:val="00037744"/>
    <w:rsid w:val="000377FA"/>
    <w:rsid w:val="00037925"/>
    <w:rsid w:val="0003795A"/>
    <w:rsid w:val="00037B5F"/>
    <w:rsid w:val="00037C01"/>
    <w:rsid w:val="00037D70"/>
    <w:rsid w:val="000400AA"/>
    <w:rsid w:val="000402DE"/>
    <w:rsid w:val="00040B2C"/>
    <w:rsid w:val="000412BA"/>
    <w:rsid w:val="00041444"/>
    <w:rsid w:val="000414C0"/>
    <w:rsid w:val="00041DEF"/>
    <w:rsid w:val="0004220C"/>
    <w:rsid w:val="00042A9D"/>
    <w:rsid w:val="00042F8F"/>
    <w:rsid w:val="00043284"/>
    <w:rsid w:val="00043333"/>
    <w:rsid w:val="000434CB"/>
    <w:rsid w:val="000436B7"/>
    <w:rsid w:val="000436CF"/>
    <w:rsid w:val="000436FE"/>
    <w:rsid w:val="000439BA"/>
    <w:rsid w:val="00043AA4"/>
    <w:rsid w:val="00043E12"/>
    <w:rsid w:val="00043E63"/>
    <w:rsid w:val="00043FD9"/>
    <w:rsid w:val="00043FFA"/>
    <w:rsid w:val="0004467B"/>
    <w:rsid w:val="00044878"/>
    <w:rsid w:val="00044A6A"/>
    <w:rsid w:val="00044B55"/>
    <w:rsid w:val="00044E0C"/>
    <w:rsid w:val="0004514E"/>
    <w:rsid w:val="00045181"/>
    <w:rsid w:val="00045540"/>
    <w:rsid w:val="00045565"/>
    <w:rsid w:val="00045913"/>
    <w:rsid w:val="0004593A"/>
    <w:rsid w:val="00046116"/>
    <w:rsid w:val="0004671B"/>
    <w:rsid w:val="000469BF"/>
    <w:rsid w:val="00046C13"/>
    <w:rsid w:val="00046E83"/>
    <w:rsid w:val="00046FE6"/>
    <w:rsid w:val="000472BD"/>
    <w:rsid w:val="00047981"/>
    <w:rsid w:val="00047F45"/>
    <w:rsid w:val="00050217"/>
    <w:rsid w:val="0005024B"/>
    <w:rsid w:val="00050255"/>
    <w:rsid w:val="00050435"/>
    <w:rsid w:val="00050541"/>
    <w:rsid w:val="00050CA2"/>
    <w:rsid w:val="00050CB2"/>
    <w:rsid w:val="00050D03"/>
    <w:rsid w:val="00050F72"/>
    <w:rsid w:val="00050FDB"/>
    <w:rsid w:val="00051377"/>
    <w:rsid w:val="00051B17"/>
    <w:rsid w:val="00052231"/>
    <w:rsid w:val="00052890"/>
    <w:rsid w:val="000531EF"/>
    <w:rsid w:val="00053424"/>
    <w:rsid w:val="00053547"/>
    <w:rsid w:val="00053785"/>
    <w:rsid w:val="00053825"/>
    <w:rsid w:val="00053BC1"/>
    <w:rsid w:val="00053C63"/>
    <w:rsid w:val="0005403A"/>
    <w:rsid w:val="00054343"/>
    <w:rsid w:val="0005449A"/>
    <w:rsid w:val="00054878"/>
    <w:rsid w:val="00054F5F"/>
    <w:rsid w:val="00055232"/>
    <w:rsid w:val="000554CE"/>
    <w:rsid w:val="00055A80"/>
    <w:rsid w:val="00055B9E"/>
    <w:rsid w:val="00055C5C"/>
    <w:rsid w:val="00055FB7"/>
    <w:rsid w:val="00056318"/>
    <w:rsid w:val="00056723"/>
    <w:rsid w:val="0005673C"/>
    <w:rsid w:val="00056913"/>
    <w:rsid w:val="000569A8"/>
    <w:rsid w:val="0005721E"/>
    <w:rsid w:val="0005735C"/>
    <w:rsid w:val="0005752C"/>
    <w:rsid w:val="00057557"/>
    <w:rsid w:val="00057DE9"/>
    <w:rsid w:val="00057FEB"/>
    <w:rsid w:val="000600EF"/>
    <w:rsid w:val="00060330"/>
    <w:rsid w:val="00060497"/>
    <w:rsid w:val="00060CA5"/>
    <w:rsid w:val="0006104E"/>
    <w:rsid w:val="000614CB"/>
    <w:rsid w:val="000618CA"/>
    <w:rsid w:val="00061997"/>
    <w:rsid w:val="000619D2"/>
    <w:rsid w:val="00061D8A"/>
    <w:rsid w:val="00062106"/>
    <w:rsid w:val="000622D3"/>
    <w:rsid w:val="000623C6"/>
    <w:rsid w:val="00062601"/>
    <w:rsid w:val="000626B3"/>
    <w:rsid w:val="00062823"/>
    <w:rsid w:val="00062B93"/>
    <w:rsid w:val="000637E8"/>
    <w:rsid w:val="00063948"/>
    <w:rsid w:val="00063DAE"/>
    <w:rsid w:val="00064974"/>
    <w:rsid w:val="00064CA3"/>
    <w:rsid w:val="00065442"/>
    <w:rsid w:val="0006563D"/>
    <w:rsid w:val="00065659"/>
    <w:rsid w:val="00065A0B"/>
    <w:rsid w:val="0006673B"/>
    <w:rsid w:val="00066BE9"/>
    <w:rsid w:val="00066E1B"/>
    <w:rsid w:val="00067028"/>
    <w:rsid w:val="00067388"/>
    <w:rsid w:val="0006788F"/>
    <w:rsid w:val="00067973"/>
    <w:rsid w:val="00067B0E"/>
    <w:rsid w:val="00070850"/>
    <w:rsid w:val="0007092F"/>
    <w:rsid w:val="0007094F"/>
    <w:rsid w:val="00070CF7"/>
    <w:rsid w:val="00071568"/>
    <w:rsid w:val="00071B9C"/>
    <w:rsid w:val="0007204D"/>
    <w:rsid w:val="00072357"/>
    <w:rsid w:val="0007241C"/>
    <w:rsid w:val="00072662"/>
    <w:rsid w:val="000726F3"/>
    <w:rsid w:val="00072842"/>
    <w:rsid w:val="000728AE"/>
    <w:rsid w:val="00072BCC"/>
    <w:rsid w:val="00072D7E"/>
    <w:rsid w:val="00072F73"/>
    <w:rsid w:val="000731F5"/>
    <w:rsid w:val="00073459"/>
    <w:rsid w:val="00073500"/>
    <w:rsid w:val="0007396E"/>
    <w:rsid w:val="00073B42"/>
    <w:rsid w:val="00073FC2"/>
    <w:rsid w:val="0007401B"/>
    <w:rsid w:val="0007448D"/>
    <w:rsid w:val="0007451D"/>
    <w:rsid w:val="00074811"/>
    <w:rsid w:val="000748A9"/>
    <w:rsid w:val="00074A87"/>
    <w:rsid w:val="00074D1A"/>
    <w:rsid w:val="00075073"/>
    <w:rsid w:val="0007530E"/>
    <w:rsid w:val="000756D5"/>
    <w:rsid w:val="0007614D"/>
    <w:rsid w:val="0007615E"/>
    <w:rsid w:val="0007630F"/>
    <w:rsid w:val="00076382"/>
    <w:rsid w:val="00076E86"/>
    <w:rsid w:val="00077082"/>
    <w:rsid w:val="00077FD5"/>
    <w:rsid w:val="00080007"/>
    <w:rsid w:val="000800B9"/>
    <w:rsid w:val="000802EC"/>
    <w:rsid w:val="0008065D"/>
    <w:rsid w:val="00081A56"/>
    <w:rsid w:val="000822E0"/>
    <w:rsid w:val="00082435"/>
    <w:rsid w:val="000826C5"/>
    <w:rsid w:val="00083457"/>
    <w:rsid w:val="000838AA"/>
    <w:rsid w:val="00083930"/>
    <w:rsid w:val="00083A5E"/>
    <w:rsid w:val="00083CC8"/>
    <w:rsid w:val="00083DB8"/>
    <w:rsid w:val="0008466E"/>
    <w:rsid w:val="0008474D"/>
    <w:rsid w:val="000848E1"/>
    <w:rsid w:val="00084B9C"/>
    <w:rsid w:val="00085270"/>
    <w:rsid w:val="000854EB"/>
    <w:rsid w:val="0008581D"/>
    <w:rsid w:val="000865ED"/>
    <w:rsid w:val="0008691F"/>
    <w:rsid w:val="00086D9A"/>
    <w:rsid w:val="00086DCF"/>
    <w:rsid w:val="00087324"/>
    <w:rsid w:val="000874F9"/>
    <w:rsid w:val="00087905"/>
    <w:rsid w:val="00087BA4"/>
    <w:rsid w:val="00087CA8"/>
    <w:rsid w:val="00090542"/>
    <w:rsid w:val="00090983"/>
    <w:rsid w:val="00090AEC"/>
    <w:rsid w:val="00090AF9"/>
    <w:rsid w:val="00090CB8"/>
    <w:rsid w:val="00090E64"/>
    <w:rsid w:val="00090EAA"/>
    <w:rsid w:val="00091CDA"/>
    <w:rsid w:val="00092062"/>
    <w:rsid w:val="00092334"/>
    <w:rsid w:val="000925FB"/>
    <w:rsid w:val="00092733"/>
    <w:rsid w:val="00092AD2"/>
    <w:rsid w:val="00092BE3"/>
    <w:rsid w:val="00092CF5"/>
    <w:rsid w:val="00092F3A"/>
    <w:rsid w:val="000930DF"/>
    <w:rsid w:val="000933D0"/>
    <w:rsid w:val="00093739"/>
    <w:rsid w:val="00093922"/>
    <w:rsid w:val="000939B2"/>
    <w:rsid w:val="00094264"/>
    <w:rsid w:val="0009485A"/>
    <w:rsid w:val="000949F5"/>
    <w:rsid w:val="00094C20"/>
    <w:rsid w:val="000955E7"/>
    <w:rsid w:val="00095DA5"/>
    <w:rsid w:val="000965EC"/>
    <w:rsid w:val="000967B6"/>
    <w:rsid w:val="0009775E"/>
    <w:rsid w:val="00097AF1"/>
    <w:rsid w:val="00097FCD"/>
    <w:rsid w:val="00097FE8"/>
    <w:rsid w:val="000A0242"/>
    <w:rsid w:val="000A02D4"/>
    <w:rsid w:val="000A041A"/>
    <w:rsid w:val="000A042A"/>
    <w:rsid w:val="000A0794"/>
    <w:rsid w:val="000A0F7E"/>
    <w:rsid w:val="000A11CB"/>
    <w:rsid w:val="000A268F"/>
    <w:rsid w:val="000A2B06"/>
    <w:rsid w:val="000A2CCE"/>
    <w:rsid w:val="000A3A5E"/>
    <w:rsid w:val="000A3ADA"/>
    <w:rsid w:val="000A3F1D"/>
    <w:rsid w:val="000A424F"/>
    <w:rsid w:val="000A4733"/>
    <w:rsid w:val="000A4A35"/>
    <w:rsid w:val="000A4D1E"/>
    <w:rsid w:val="000A500D"/>
    <w:rsid w:val="000A5245"/>
    <w:rsid w:val="000A537D"/>
    <w:rsid w:val="000A580A"/>
    <w:rsid w:val="000A5FDD"/>
    <w:rsid w:val="000A65F0"/>
    <w:rsid w:val="000A66F5"/>
    <w:rsid w:val="000A689C"/>
    <w:rsid w:val="000A694F"/>
    <w:rsid w:val="000A6A7B"/>
    <w:rsid w:val="000A6BBD"/>
    <w:rsid w:val="000A72C1"/>
    <w:rsid w:val="000A75B8"/>
    <w:rsid w:val="000A7987"/>
    <w:rsid w:val="000A7B06"/>
    <w:rsid w:val="000A7C5D"/>
    <w:rsid w:val="000A7E8A"/>
    <w:rsid w:val="000B004A"/>
    <w:rsid w:val="000B0A52"/>
    <w:rsid w:val="000B0A66"/>
    <w:rsid w:val="000B0E56"/>
    <w:rsid w:val="000B10FD"/>
    <w:rsid w:val="000B1242"/>
    <w:rsid w:val="000B145F"/>
    <w:rsid w:val="000B1639"/>
    <w:rsid w:val="000B16CD"/>
    <w:rsid w:val="000B1A2F"/>
    <w:rsid w:val="000B2045"/>
    <w:rsid w:val="000B209F"/>
    <w:rsid w:val="000B2131"/>
    <w:rsid w:val="000B24AA"/>
    <w:rsid w:val="000B2B49"/>
    <w:rsid w:val="000B2CE9"/>
    <w:rsid w:val="000B31A3"/>
    <w:rsid w:val="000B321B"/>
    <w:rsid w:val="000B3711"/>
    <w:rsid w:val="000B37EC"/>
    <w:rsid w:val="000B3B34"/>
    <w:rsid w:val="000B3EB4"/>
    <w:rsid w:val="000B43A4"/>
    <w:rsid w:val="000B4521"/>
    <w:rsid w:val="000B4833"/>
    <w:rsid w:val="000B49FB"/>
    <w:rsid w:val="000B4D64"/>
    <w:rsid w:val="000B4E75"/>
    <w:rsid w:val="000B4F72"/>
    <w:rsid w:val="000B4FE7"/>
    <w:rsid w:val="000B50D7"/>
    <w:rsid w:val="000B5124"/>
    <w:rsid w:val="000B5246"/>
    <w:rsid w:val="000B5824"/>
    <w:rsid w:val="000B5D50"/>
    <w:rsid w:val="000B6299"/>
    <w:rsid w:val="000B62D1"/>
    <w:rsid w:val="000B64E2"/>
    <w:rsid w:val="000B70F5"/>
    <w:rsid w:val="000B74EE"/>
    <w:rsid w:val="000B756C"/>
    <w:rsid w:val="000B7737"/>
    <w:rsid w:val="000B7C9F"/>
    <w:rsid w:val="000C02AE"/>
    <w:rsid w:val="000C03EE"/>
    <w:rsid w:val="000C0492"/>
    <w:rsid w:val="000C07B8"/>
    <w:rsid w:val="000C07E5"/>
    <w:rsid w:val="000C0E49"/>
    <w:rsid w:val="000C1074"/>
    <w:rsid w:val="000C122E"/>
    <w:rsid w:val="000C144A"/>
    <w:rsid w:val="000C148B"/>
    <w:rsid w:val="000C2BA9"/>
    <w:rsid w:val="000C2E3C"/>
    <w:rsid w:val="000C3464"/>
    <w:rsid w:val="000C351B"/>
    <w:rsid w:val="000C36E6"/>
    <w:rsid w:val="000C381A"/>
    <w:rsid w:val="000C41ED"/>
    <w:rsid w:val="000C4B36"/>
    <w:rsid w:val="000C5548"/>
    <w:rsid w:val="000C55AF"/>
    <w:rsid w:val="000C55FB"/>
    <w:rsid w:val="000C564A"/>
    <w:rsid w:val="000C5AE0"/>
    <w:rsid w:val="000C60E6"/>
    <w:rsid w:val="000C6256"/>
    <w:rsid w:val="000C6625"/>
    <w:rsid w:val="000C6C37"/>
    <w:rsid w:val="000C6E4F"/>
    <w:rsid w:val="000C7047"/>
    <w:rsid w:val="000C73C6"/>
    <w:rsid w:val="000C756C"/>
    <w:rsid w:val="000D02C6"/>
    <w:rsid w:val="000D04CC"/>
    <w:rsid w:val="000D04E1"/>
    <w:rsid w:val="000D059C"/>
    <w:rsid w:val="000D0610"/>
    <w:rsid w:val="000D0789"/>
    <w:rsid w:val="000D10AD"/>
    <w:rsid w:val="000D1368"/>
    <w:rsid w:val="000D174F"/>
    <w:rsid w:val="000D190C"/>
    <w:rsid w:val="000D191F"/>
    <w:rsid w:val="000D1CB6"/>
    <w:rsid w:val="000D1D33"/>
    <w:rsid w:val="000D1D69"/>
    <w:rsid w:val="000D1F68"/>
    <w:rsid w:val="000D20A7"/>
    <w:rsid w:val="000D21AE"/>
    <w:rsid w:val="000D28F0"/>
    <w:rsid w:val="000D29D9"/>
    <w:rsid w:val="000D2CEE"/>
    <w:rsid w:val="000D2E85"/>
    <w:rsid w:val="000D332B"/>
    <w:rsid w:val="000D3419"/>
    <w:rsid w:val="000D346F"/>
    <w:rsid w:val="000D364E"/>
    <w:rsid w:val="000D3B75"/>
    <w:rsid w:val="000D43DC"/>
    <w:rsid w:val="000D49E7"/>
    <w:rsid w:val="000D4F82"/>
    <w:rsid w:val="000D537D"/>
    <w:rsid w:val="000D5650"/>
    <w:rsid w:val="000D5B48"/>
    <w:rsid w:val="000D5E55"/>
    <w:rsid w:val="000D606E"/>
    <w:rsid w:val="000D6A51"/>
    <w:rsid w:val="000D6D6D"/>
    <w:rsid w:val="000D7203"/>
    <w:rsid w:val="000D7BFE"/>
    <w:rsid w:val="000E005F"/>
    <w:rsid w:val="000E00A0"/>
    <w:rsid w:val="000E01E1"/>
    <w:rsid w:val="000E0261"/>
    <w:rsid w:val="000E037F"/>
    <w:rsid w:val="000E0590"/>
    <w:rsid w:val="000E083E"/>
    <w:rsid w:val="000E1158"/>
    <w:rsid w:val="000E1755"/>
    <w:rsid w:val="000E1785"/>
    <w:rsid w:val="000E2068"/>
    <w:rsid w:val="000E2071"/>
    <w:rsid w:val="000E232A"/>
    <w:rsid w:val="000E2494"/>
    <w:rsid w:val="000E2805"/>
    <w:rsid w:val="000E2A78"/>
    <w:rsid w:val="000E30A7"/>
    <w:rsid w:val="000E31F0"/>
    <w:rsid w:val="000E33CA"/>
    <w:rsid w:val="000E39CB"/>
    <w:rsid w:val="000E400D"/>
    <w:rsid w:val="000E4838"/>
    <w:rsid w:val="000E494C"/>
    <w:rsid w:val="000E4997"/>
    <w:rsid w:val="000E4A05"/>
    <w:rsid w:val="000E4D21"/>
    <w:rsid w:val="000E51FC"/>
    <w:rsid w:val="000E5289"/>
    <w:rsid w:val="000E5D82"/>
    <w:rsid w:val="000E6308"/>
    <w:rsid w:val="000E6431"/>
    <w:rsid w:val="000E6DEF"/>
    <w:rsid w:val="000E72FB"/>
    <w:rsid w:val="000E7718"/>
    <w:rsid w:val="000E7DCF"/>
    <w:rsid w:val="000F0893"/>
    <w:rsid w:val="000F08A4"/>
    <w:rsid w:val="000F0C6A"/>
    <w:rsid w:val="000F0D22"/>
    <w:rsid w:val="000F0E82"/>
    <w:rsid w:val="000F181F"/>
    <w:rsid w:val="000F1AEB"/>
    <w:rsid w:val="000F1CAE"/>
    <w:rsid w:val="000F1F0D"/>
    <w:rsid w:val="000F2008"/>
    <w:rsid w:val="000F27BC"/>
    <w:rsid w:val="000F2992"/>
    <w:rsid w:val="000F3233"/>
    <w:rsid w:val="000F3414"/>
    <w:rsid w:val="000F36D6"/>
    <w:rsid w:val="000F40F0"/>
    <w:rsid w:val="000F4116"/>
    <w:rsid w:val="000F413A"/>
    <w:rsid w:val="000F5152"/>
    <w:rsid w:val="000F515A"/>
    <w:rsid w:val="000F51B6"/>
    <w:rsid w:val="000F56AB"/>
    <w:rsid w:val="000F58D2"/>
    <w:rsid w:val="000F5967"/>
    <w:rsid w:val="000F59A9"/>
    <w:rsid w:val="000F59B5"/>
    <w:rsid w:val="000F5C5B"/>
    <w:rsid w:val="000F5FCC"/>
    <w:rsid w:val="000F782E"/>
    <w:rsid w:val="000F7B43"/>
    <w:rsid w:val="000F7B54"/>
    <w:rsid w:val="00100538"/>
    <w:rsid w:val="0010077E"/>
    <w:rsid w:val="00100DD9"/>
    <w:rsid w:val="00100F2A"/>
    <w:rsid w:val="0010115F"/>
    <w:rsid w:val="001012F1"/>
    <w:rsid w:val="00101A64"/>
    <w:rsid w:val="00101A75"/>
    <w:rsid w:val="00101A99"/>
    <w:rsid w:val="00101C03"/>
    <w:rsid w:val="00101D81"/>
    <w:rsid w:val="001022A2"/>
    <w:rsid w:val="0010241D"/>
    <w:rsid w:val="001025C0"/>
    <w:rsid w:val="0010285D"/>
    <w:rsid w:val="00102B7E"/>
    <w:rsid w:val="00102C9A"/>
    <w:rsid w:val="0010308B"/>
    <w:rsid w:val="00103727"/>
    <w:rsid w:val="00103768"/>
    <w:rsid w:val="0010392F"/>
    <w:rsid w:val="00103F3C"/>
    <w:rsid w:val="00104400"/>
    <w:rsid w:val="00104A38"/>
    <w:rsid w:val="00104C97"/>
    <w:rsid w:val="00104DE8"/>
    <w:rsid w:val="001051C6"/>
    <w:rsid w:val="0010548B"/>
    <w:rsid w:val="001057EC"/>
    <w:rsid w:val="00105D2E"/>
    <w:rsid w:val="00106038"/>
    <w:rsid w:val="00106056"/>
    <w:rsid w:val="00106C71"/>
    <w:rsid w:val="00106E7C"/>
    <w:rsid w:val="00106FFF"/>
    <w:rsid w:val="001070F0"/>
    <w:rsid w:val="00107176"/>
    <w:rsid w:val="00107536"/>
    <w:rsid w:val="00107633"/>
    <w:rsid w:val="00107A78"/>
    <w:rsid w:val="00107DA3"/>
    <w:rsid w:val="00107ECA"/>
    <w:rsid w:val="001109D9"/>
    <w:rsid w:val="001109DB"/>
    <w:rsid w:val="00110CF1"/>
    <w:rsid w:val="00111087"/>
    <w:rsid w:val="001111A9"/>
    <w:rsid w:val="0011124D"/>
    <w:rsid w:val="001118A9"/>
    <w:rsid w:val="001119FE"/>
    <w:rsid w:val="00111B47"/>
    <w:rsid w:val="00111ECC"/>
    <w:rsid w:val="0011267B"/>
    <w:rsid w:val="00112A15"/>
    <w:rsid w:val="00112AAF"/>
    <w:rsid w:val="00112BFB"/>
    <w:rsid w:val="00112F80"/>
    <w:rsid w:val="00113039"/>
    <w:rsid w:val="0011352A"/>
    <w:rsid w:val="00113F42"/>
    <w:rsid w:val="00114033"/>
    <w:rsid w:val="0011419E"/>
    <w:rsid w:val="0011480C"/>
    <w:rsid w:val="00114B0F"/>
    <w:rsid w:val="00114CB5"/>
    <w:rsid w:val="00115692"/>
    <w:rsid w:val="00115794"/>
    <w:rsid w:val="00115D1A"/>
    <w:rsid w:val="001160B8"/>
    <w:rsid w:val="00116484"/>
    <w:rsid w:val="0011659B"/>
    <w:rsid w:val="00116768"/>
    <w:rsid w:val="001167EF"/>
    <w:rsid w:val="00116CB3"/>
    <w:rsid w:val="00116F6F"/>
    <w:rsid w:val="001171C6"/>
    <w:rsid w:val="001171D7"/>
    <w:rsid w:val="001174AA"/>
    <w:rsid w:val="00117716"/>
    <w:rsid w:val="00117861"/>
    <w:rsid w:val="00117C46"/>
    <w:rsid w:val="00117D24"/>
    <w:rsid w:val="00117EBE"/>
    <w:rsid w:val="001200FA"/>
    <w:rsid w:val="00120226"/>
    <w:rsid w:val="00120C25"/>
    <w:rsid w:val="001210BE"/>
    <w:rsid w:val="001212FC"/>
    <w:rsid w:val="0012130E"/>
    <w:rsid w:val="001214D9"/>
    <w:rsid w:val="00121DC0"/>
    <w:rsid w:val="00121EB5"/>
    <w:rsid w:val="0012248D"/>
    <w:rsid w:val="00122516"/>
    <w:rsid w:val="001226DC"/>
    <w:rsid w:val="00122DB1"/>
    <w:rsid w:val="00122ED9"/>
    <w:rsid w:val="001231A2"/>
    <w:rsid w:val="00123209"/>
    <w:rsid w:val="00123689"/>
    <w:rsid w:val="0012369A"/>
    <w:rsid w:val="00123AAF"/>
    <w:rsid w:val="00123B4E"/>
    <w:rsid w:val="0012439D"/>
    <w:rsid w:val="001244F0"/>
    <w:rsid w:val="001244F6"/>
    <w:rsid w:val="0012491D"/>
    <w:rsid w:val="00124E38"/>
    <w:rsid w:val="00125478"/>
    <w:rsid w:val="00125D58"/>
    <w:rsid w:val="001260B7"/>
    <w:rsid w:val="001265C3"/>
    <w:rsid w:val="00126687"/>
    <w:rsid w:val="001269F7"/>
    <w:rsid w:val="00126C26"/>
    <w:rsid w:val="00126C3D"/>
    <w:rsid w:val="00127CA5"/>
    <w:rsid w:val="00127FCC"/>
    <w:rsid w:val="001303AC"/>
    <w:rsid w:val="00130790"/>
    <w:rsid w:val="00130FBE"/>
    <w:rsid w:val="001311AA"/>
    <w:rsid w:val="001312FF"/>
    <w:rsid w:val="0013176D"/>
    <w:rsid w:val="00131798"/>
    <w:rsid w:val="001317D5"/>
    <w:rsid w:val="00131897"/>
    <w:rsid w:val="00131B52"/>
    <w:rsid w:val="001320E7"/>
    <w:rsid w:val="00132445"/>
    <w:rsid w:val="00132F5B"/>
    <w:rsid w:val="00132F92"/>
    <w:rsid w:val="001335DE"/>
    <w:rsid w:val="00133789"/>
    <w:rsid w:val="0013381B"/>
    <w:rsid w:val="001340F0"/>
    <w:rsid w:val="00134375"/>
    <w:rsid w:val="0013445C"/>
    <w:rsid w:val="001348C1"/>
    <w:rsid w:val="001348E3"/>
    <w:rsid w:val="00134CEE"/>
    <w:rsid w:val="00134CFC"/>
    <w:rsid w:val="001351E8"/>
    <w:rsid w:val="001354BD"/>
    <w:rsid w:val="001354C9"/>
    <w:rsid w:val="00135639"/>
    <w:rsid w:val="001358CC"/>
    <w:rsid w:val="00135AA5"/>
    <w:rsid w:val="00135F78"/>
    <w:rsid w:val="0013638D"/>
    <w:rsid w:val="00136497"/>
    <w:rsid w:val="00136644"/>
    <w:rsid w:val="0013666C"/>
    <w:rsid w:val="0013690D"/>
    <w:rsid w:val="0013694C"/>
    <w:rsid w:val="001371AD"/>
    <w:rsid w:val="0013725D"/>
    <w:rsid w:val="00137521"/>
    <w:rsid w:val="0013757B"/>
    <w:rsid w:val="00137C84"/>
    <w:rsid w:val="001400C5"/>
    <w:rsid w:val="00140324"/>
    <w:rsid w:val="00140826"/>
    <w:rsid w:val="00140DF4"/>
    <w:rsid w:val="00141A7D"/>
    <w:rsid w:val="00141C11"/>
    <w:rsid w:val="00141DE6"/>
    <w:rsid w:val="001421AC"/>
    <w:rsid w:val="001426AE"/>
    <w:rsid w:val="0014272B"/>
    <w:rsid w:val="0014272C"/>
    <w:rsid w:val="0014290C"/>
    <w:rsid w:val="001429B3"/>
    <w:rsid w:val="00142CEB"/>
    <w:rsid w:val="00142EB6"/>
    <w:rsid w:val="001433A1"/>
    <w:rsid w:val="00143554"/>
    <w:rsid w:val="00143A55"/>
    <w:rsid w:val="00143D87"/>
    <w:rsid w:val="00143DC6"/>
    <w:rsid w:val="00143EBB"/>
    <w:rsid w:val="00143F0E"/>
    <w:rsid w:val="00144315"/>
    <w:rsid w:val="001444A5"/>
    <w:rsid w:val="00144517"/>
    <w:rsid w:val="00144F84"/>
    <w:rsid w:val="0014535B"/>
    <w:rsid w:val="00145736"/>
    <w:rsid w:val="00145801"/>
    <w:rsid w:val="00145BD5"/>
    <w:rsid w:val="00145D1D"/>
    <w:rsid w:val="001461B1"/>
    <w:rsid w:val="0014644C"/>
    <w:rsid w:val="00146761"/>
    <w:rsid w:val="00146C65"/>
    <w:rsid w:val="001471A8"/>
    <w:rsid w:val="00147257"/>
    <w:rsid w:val="001476D4"/>
    <w:rsid w:val="001479DF"/>
    <w:rsid w:val="00147D17"/>
    <w:rsid w:val="00147E73"/>
    <w:rsid w:val="00147ECC"/>
    <w:rsid w:val="00147F03"/>
    <w:rsid w:val="001500C2"/>
    <w:rsid w:val="00150223"/>
    <w:rsid w:val="00150446"/>
    <w:rsid w:val="00150E37"/>
    <w:rsid w:val="00151824"/>
    <w:rsid w:val="001524BB"/>
    <w:rsid w:val="001525A9"/>
    <w:rsid w:val="00152A52"/>
    <w:rsid w:val="00152BF0"/>
    <w:rsid w:val="00152CA3"/>
    <w:rsid w:val="00153A97"/>
    <w:rsid w:val="00153AB5"/>
    <w:rsid w:val="00154081"/>
    <w:rsid w:val="00154563"/>
    <w:rsid w:val="001547F8"/>
    <w:rsid w:val="001548D6"/>
    <w:rsid w:val="00154A3A"/>
    <w:rsid w:val="00154C0D"/>
    <w:rsid w:val="00154C63"/>
    <w:rsid w:val="00154FC1"/>
    <w:rsid w:val="0015542C"/>
    <w:rsid w:val="00155D84"/>
    <w:rsid w:val="001561F0"/>
    <w:rsid w:val="001562E2"/>
    <w:rsid w:val="0015632C"/>
    <w:rsid w:val="00156B8E"/>
    <w:rsid w:val="00157214"/>
    <w:rsid w:val="001574E6"/>
    <w:rsid w:val="00157689"/>
    <w:rsid w:val="00157C88"/>
    <w:rsid w:val="00157F64"/>
    <w:rsid w:val="001602D3"/>
    <w:rsid w:val="00160719"/>
    <w:rsid w:val="00160E43"/>
    <w:rsid w:val="00161400"/>
    <w:rsid w:val="001618CE"/>
    <w:rsid w:val="00161950"/>
    <w:rsid w:val="001622E5"/>
    <w:rsid w:val="00162707"/>
    <w:rsid w:val="0016287B"/>
    <w:rsid w:val="00162EC0"/>
    <w:rsid w:val="00163606"/>
    <w:rsid w:val="0016368C"/>
    <w:rsid w:val="00163CD3"/>
    <w:rsid w:val="001642E7"/>
    <w:rsid w:val="0016499E"/>
    <w:rsid w:val="00164AE9"/>
    <w:rsid w:val="00164C94"/>
    <w:rsid w:val="00165352"/>
    <w:rsid w:val="0016549C"/>
    <w:rsid w:val="001655CA"/>
    <w:rsid w:val="001657C3"/>
    <w:rsid w:val="001659C1"/>
    <w:rsid w:val="00165A62"/>
    <w:rsid w:val="00165AB4"/>
    <w:rsid w:val="00165E35"/>
    <w:rsid w:val="00165E83"/>
    <w:rsid w:val="001670FA"/>
    <w:rsid w:val="00167494"/>
    <w:rsid w:val="0016796E"/>
    <w:rsid w:val="00167A2E"/>
    <w:rsid w:val="00167FFB"/>
    <w:rsid w:val="00170330"/>
    <w:rsid w:val="00170369"/>
    <w:rsid w:val="00170743"/>
    <w:rsid w:val="0017135D"/>
    <w:rsid w:val="001715FF"/>
    <w:rsid w:val="00171923"/>
    <w:rsid w:val="00171A9D"/>
    <w:rsid w:val="00171CF8"/>
    <w:rsid w:val="00171E8D"/>
    <w:rsid w:val="00171F2B"/>
    <w:rsid w:val="001720E3"/>
    <w:rsid w:val="00172601"/>
    <w:rsid w:val="00172D82"/>
    <w:rsid w:val="00172FE6"/>
    <w:rsid w:val="00173125"/>
    <w:rsid w:val="00173325"/>
    <w:rsid w:val="00173723"/>
    <w:rsid w:val="00173779"/>
    <w:rsid w:val="00173854"/>
    <w:rsid w:val="001742B1"/>
    <w:rsid w:val="00174465"/>
    <w:rsid w:val="00174507"/>
    <w:rsid w:val="00174554"/>
    <w:rsid w:val="00174871"/>
    <w:rsid w:val="00174925"/>
    <w:rsid w:val="00174977"/>
    <w:rsid w:val="00175007"/>
    <w:rsid w:val="00175583"/>
    <w:rsid w:val="00175A2B"/>
    <w:rsid w:val="00175C37"/>
    <w:rsid w:val="001762BC"/>
    <w:rsid w:val="00176343"/>
    <w:rsid w:val="001764D6"/>
    <w:rsid w:val="00176CCD"/>
    <w:rsid w:val="00177659"/>
    <w:rsid w:val="0017779A"/>
    <w:rsid w:val="00177EF9"/>
    <w:rsid w:val="00180276"/>
    <w:rsid w:val="001802D1"/>
    <w:rsid w:val="00180400"/>
    <w:rsid w:val="0018057E"/>
    <w:rsid w:val="00180937"/>
    <w:rsid w:val="0018116C"/>
    <w:rsid w:val="0018139B"/>
    <w:rsid w:val="00181721"/>
    <w:rsid w:val="0018179B"/>
    <w:rsid w:val="001817BD"/>
    <w:rsid w:val="00181C49"/>
    <w:rsid w:val="00181D61"/>
    <w:rsid w:val="00181F9B"/>
    <w:rsid w:val="00182103"/>
    <w:rsid w:val="00182150"/>
    <w:rsid w:val="0018226F"/>
    <w:rsid w:val="001829B4"/>
    <w:rsid w:val="00182B95"/>
    <w:rsid w:val="00182DCE"/>
    <w:rsid w:val="00182EF5"/>
    <w:rsid w:val="00183050"/>
    <w:rsid w:val="0018419A"/>
    <w:rsid w:val="00184B63"/>
    <w:rsid w:val="00184EFB"/>
    <w:rsid w:val="00185591"/>
    <w:rsid w:val="001855AC"/>
    <w:rsid w:val="001859EC"/>
    <w:rsid w:val="00185F0F"/>
    <w:rsid w:val="001863F1"/>
    <w:rsid w:val="00186482"/>
    <w:rsid w:val="001866AE"/>
    <w:rsid w:val="001872BD"/>
    <w:rsid w:val="001876DD"/>
    <w:rsid w:val="001900C3"/>
    <w:rsid w:val="00190374"/>
    <w:rsid w:val="00190D28"/>
    <w:rsid w:val="00190F9F"/>
    <w:rsid w:val="00191195"/>
    <w:rsid w:val="001916B5"/>
    <w:rsid w:val="00191A84"/>
    <w:rsid w:val="00191C46"/>
    <w:rsid w:val="00191C65"/>
    <w:rsid w:val="00191F5D"/>
    <w:rsid w:val="00192367"/>
    <w:rsid w:val="0019277A"/>
    <w:rsid w:val="00192792"/>
    <w:rsid w:val="00192FF7"/>
    <w:rsid w:val="00193109"/>
    <w:rsid w:val="001938BB"/>
    <w:rsid w:val="00193C67"/>
    <w:rsid w:val="00193DE8"/>
    <w:rsid w:val="001943E2"/>
    <w:rsid w:val="001945C1"/>
    <w:rsid w:val="001948B6"/>
    <w:rsid w:val="00194E03"/>
    <w:rsid w:val="00194E70"/>
    <w:rsid w:val="001951DB"/>
    <w:rsid w:val="00195596"/>
    <w:rsid w:val="001957E4"/>
    <w:rsid w:val="001958B5"/>
    <w:rsid w:val="00195DF3"/>
    <w:rsid w:val="00195ECC"/>
    <w:rsid w:val="00196092"/>
    <w:rsid w:val="001968C9"/>
    <w:rsid w:val="00196FBF"/>
    <w:rsid w:val="0019707E"/>
    <w:rsid w:val="001970DA"/>
    <w:rsid w:val="001973F6"/>
    <w:rsid w:val="00197471"/>
    <w:rsid w:val="001976FB"/>
    <w:rsid w:val="001A0480"/>
    <w:rsid w:val="001A05B7"/>
    <w:rsid w:val="001A0AA0"/>
    <w:rsid w:val="001A0C2F"/>
    <w:rsid w:val="001A0DD1"/>
    <w:rsid w:val="001A0F58"/>
    <w:rsid w:val="001A0FB9"/>
    <w:rsid w:val="001A105C"/>
    <w:rsid w:val="001A192A"/>
    <w:rsid w:val="001A1952"/>
    <w:rsid w:val="001A1B89"/>
    <w:rsid w:val="001A1BC2"/>
    <w:rsid w:val="001A1F97"/>
    <w:rsid w:val="001A2832"/>
    <w:rsid w:val="001A30F6"/>
    <w:rsid w:val="001A32FE"/>
    <w:rsid w:val="001A340B"/>
    <w:rsid w:val="001A3700"/>
    <w:rsid w:val="001A371B"/>
    <w:rsid w:val="001A384D"/>
    <w:rsid w:val="001A3E19"/>
    <w:rsid w:val="001A43DD"/>
    <w:rsid w:val="001A43F9"/>
    <w:rsid w:val="001A4401"/>
    <w:rsid w:val="001A4500"/>
    <w:rsid w:val="001A4DD7"/>
    <w:rsid w:val="001A4EAC"/>
    <w:rsid w:val="001A4EB2"/>
    <w:rsid w:val="001A5057"/>
    <w:rsid w:val="001A562F"/>
    <w:rsid w:val="001A5687"/>
    <w:rsid w:val="001A5F8F"/>
    <w:rsid w:val="001A5F9B"/>
    <w:rsid w:val="001A6535"/>
    <w:rsid w:val="001A6ABF"/>
    <w:rsid w:val="001A6B4F"/>
    <w:rsid w:val="001A6F42"/>
    <w:rsid w:val="001A726F"/>
    <w:rsid w:val="001A772D"/>
    <w:rsid w:val="001A7807"/>
    <w:rsid w:val="001B052D"/>
    <w:rsid w:val="001B131A"/>
    <w:rsid w:val="001B135B"/>
    <w:rsid w:val="001B162D"/>
    <w:rsid w:val="001B1A87"/>
    <w:rsid w:val="001B1C8D"/>
    <w:rsid w:val="001B201C"/>
    <w:rsid w:val="001B24F7"/>
    <w:rsid w:val="001B25AE"/>
    <w:rsid w:val="001B2A2C"/>
    <w:rsid w:val="001B2E57"/>
    <w:rsid w:val="001B2EC1"/>
    <w:rsid w:val="001B315A"/>
    <w:rsid w:val="001B3682"/>
    <w:rsid w:val="001B376A"/>
    <w:rsid w:val="001B3979"/>
    <w:rsid w:val="001B3DE9"/>
    <w:rsid w:val="001B4A89"/>
    <w:rsid w:val="001B4F2C"/>
    <w:rsid w:val="001B50E5"/>
    <w:rsid w:val="001B52DE"/>
    <w:rsid w:val="001B558C"/>
    <w:rsid w:val="001B5874"/>
    <w:rsid w:val="001B58C0"/>
    <w:rsid w:val="001B5F3B"/>
    <w:rsid w:val="001B625D"/>
    <w:rsid w:val="001B65EA"/>
    <w:rsid w:val="001B6C63"/>
    <w:rsid w:val="001B7166"/>
    <w:rsid w:val="001B71F4"/>
    <w:rsid w:val="001B7427"/>
    <w:rsid w:val="001B7A74"/>
    <w:rsid w:val="001B7D25"/>
    <w:rsid w:val="001C00F2"/>
    <w:rsid w:val="001C0111"/>
    <w:rsid w:val="001C0347"/>
    <w:rsid w:val="001C0445"/>
    <w:rsid w:val="001C0494"/>
    <w:rsid w:val="001C06F8"/>
    <w:rsid w:val="001C0F3B"/>
    <w:rsid w:val="001C17B6"/>
    <w:rsid w:val="001C19D8"/>
    <w:rsid w:val="001C1C2E"/>
    <w:rsid w:val="001C1C36"/>
    <w:rsid w:val="001C1C9F"/>
    <w:rsid w:val="001C286D"/>
    <w:rsid w:val="001C2947"/>
    <w:rsid w:val="001C29DB"/>
    <w:rsid w:val="001C2B48"/>
    <w:rsid w:val="001C2FB1"/>
    <w:rsid w:val="001C3292"/>
    <w:rsid w:val="001C399B"/>
    <w:rsid w:val="001C3BB3"/>
    <w:rsid w:val="001C3E7F"/>
    <w:rsid w:val="001C3FF9"/>
    <w:rsid w:val="001C4187"/>
    <w:rsid w:val="001C42D5"/>
    <w:rsid w:val="001C4352"/>
    <w:rsid w:val="001C43DD"/>
    <w:rsid w:val="001C47CF"/>
    <w:rsid w:val="001C5040"/>
    <w:rsid w:val="001C535E"/>
    <w:rsid w:val="001C5392"/>
    <w:rsid w:val="001C53D9"/>
    <w:rsid w:val="001C5521"/>
    <w:rsid w:val="001C57CF"/>
    <w:rsid w:val="001C6165"/>
    <w:rsid w:val="001C61B4"/>
    <w:rsid w:val="001C61D2"/>
    <w:rsid w:val="001C67DD"/>
    <w:rsid w:val="001C6A31"/>
    <w:rsid w:val="001C6ADB"/>
    <w:rsid w:val="001C7311"/>
    <w:rsid w:val="001C73D1"/>
    <w:rsid w:val="001D060C"/>
    <w:rsid w:val="001D10A9"/>
    <w:rsid w:val="001D1617"/>
    <w:rsid w:val="001D18F8"/>
    <w:rsid w:val="001D1B14"/>
    <w:rsid w:val="001D1C17"/>
    <w:rsid w:val="001D2338"/>
    <w:rsid w:val="001D2821"/>
    <w:rsid w:val="001D29E4"/>
    <w:rsid w:val="001D2BC9"/>
    <w:rsid w:val="001D2EF5"/>
    <w:rsid w:val="001D2FD9"/>
    <w:rsid w:val="001D312B"/>
    <w:rsid w:val="001D387C"/>
    <w:rsid w:val="001D3BB4"/>
    <w:rsid w:val="001D3D09"/>
    <w:rsid w:val="001D3DA7"/>
    <w:rsid w:val="001D49A3"/>
    <w:rsid w:val="001D4D49"/>
    <w:rsid w:val="001D50A5"/>
    <w:rsid w:val="001D50A6"/>
    <w:rsid w:val="001D5417"/>
    <w:rsid w:val="001D58D7"/>
    <w:rsid w:val="001D5F6F"/>
    <w:rsid w:val="001D6237"/>
    <w:rsid w:val="001D688B"/>
    <w:rsid w:val="001D6BA8"/>
    <w:rsid w:val="001D72AC"/>
    <w:rsid w:val="001D7309"/>
    <w:rsid w:val="001D7374"/>
    <w:rsid w:val="001D7642"/>
    <w:rsid w:val="001D76F7"/>
    <w:rsid w:val="001D79AA"/>
    <w:rsid w:val="001E0ADD"/>
    <w:rsid w:val="001E0C02"/>
    <w:rsid w:val="001E0C63"/>
    <w:rsid w:val="001E130C"/>
    <w:rsid w:val="001E19D3"/>
    <w:rsid w:val="001E1EA1"/>
    <w:rsid w:val="001E1F52"/>
    <w:rsid w:val="001E249B"/>
    <w:rsid w:val="001E24B6"/>
    <w:rsid w:val="001E25E9"/>
    <w:rsid w:val="001E26CC"/>
    <w:rsid w:val="001E26D1"/>
    <w:rsid w:val="001E275D"/>
    <w:rsid w:val="001E29E4"/>
    <w:rsid w:val="001E2F42"/>
    <w:rsid w:val="001E31E3"/>
    <w:rsid w:val="001E31E5"/>
    <w:rsid w:val="001E335E"/>
    <w:rsid w:val="001E33CB"/>
    <w:rsid w:val="001E37F6"/>
    <w:rsid w:val="001E39C9"/>
    <w:rsid w:val="001E3B4F"/>
    <w:rsid w:val="001E4F1B"/>
    <w:rsid w:val="001E5928"/>
    <w:rsid w:val="001E5B4A"/>
    <w:rsid w:val="001E5C54"/>
    <w:rsid w:val="001E5DEB"/>
    <w:rsid w:val="001E5ECE"/>
    <w:rsid w:val="001E5FFA"/>
    <w:rsid w:val="001E61C1"/>
    <w:rsid w:val="001E675F"/>
    <w:rsid w:val="001E6A3D"/>
    <w:rsid w:val="001E7787"/>
    <w:rsid w:val="001E7931"/>
    <w:rsid w:val="001F000F"/>
    <w:rsid w:val="001F0161"/>
    <w:rsid w:val="001F029E"/>
    <w:rsid w:val="001F08A5"/>
    <w:rsid w:val="001F0CFF"/>
    <w:rsid w:val="001F0E53"/>
    <w:rsid w:val="001F0F68"/>
    <w:rsid w:val="001F0FFF"/>
    <w:rsid w:val="001F1064"/>
    <w:rsid w:val="001F1172"/>
    <w:rsid w:val="001F1239"/>
    <w:rsid w:val="001F1364"/>
    <w:rsid w:val="001F1377"/>
    <w:rsid w:val="001F159E"/>
    <w:rsid w:val="001F1651"/>
    <w:rsid w:val="001F1799"/>
    <w:rsid w:val="001F181B"/>
    <w:rsid w:val="001F18E3"/>
    <w:rsid w:val="001F19CE"/>
    <w:rsid w:val="001F1DC3"/>
    <w:rsid w:val="001F211B"/>
    <w:rsid w:val="001F212A"/>
    <w:rsid w:val="001F2998"/>
    <w:rsid w:val="001F2D95"/>
    <w:rsid w:val="001F2F85"/>
    <w:rsid w:val="001F3BC4"/>
    <w:rsid w:val="001F4345"/>
    <w:rsid w:val="001F4815"/>
    <w:rsid w:val="001F4C0B"/>
    <w:rsid w:val="001F4C7A"/>
    <w:rsid w:val="001F51DE"/>
    <w:rsid w:val="001F5723"/>
    <w:rsid w:val="001F58BB"/>
    <w:rsid w:val="001F5964"/>
    <w:rsid w:val="001F59F4"/>
    <w:rsid w:val="001F5A6E"/>
    <w:rsid w:val="001F5D59"/>
    <w:rsid w:val="001F6166"/>
    <w:rsid w:val="001F6AA5"/>
    <w:rsid w:val="001F71BF"/>
    <w:rsid w:val="001F7408"/>
    <w:rsid w:val="001F780A"/>
    <w:rsid w:val="00200575"/>
    <w:rsid w:val="00200B30"/>
    <w:rsid w:val="00200B40"/>
    <w:rsid w:val="00200C7B"/>
    <w:rsid w:val="00200E37"/>
    <w:rsid w:val="00200EE2"/>
    <w:rsid w:val="0020139E"/>
    <w:rsid w:val="002014AE"/>
    <w:rsid w:val="002014E1"/>
    <w:rsid w:val="00201523"/>
    <w:rsid w:val="00201886"/>
    <w:rsid w:val="002018ED"/>
    <w:rsid w:val="00201A47"/>
    <w:rsid w:val="00201DD7"/>
    <w:rsid w:val="00202496"/>
    <w:rsid w:val="002024B7"/>
    <w:rsid w:val="00202649"/>
    <w:rsid w:val="00202718"/>
    <w:rsid w:val="00202AD3"/>
    <w:rsid w:val="00202B21"/>
    <w:rsid w:val="00202C99"/>
    <w:rsid w:val="00202D03"/>
    <w:rsid w:val="0020304E"/>
    <w:rsid w:val="002034EA"/>
    <w:rsid w:val="00203748"/>
    <w:rsid w:val="00203EDC"/>
    <w:rsid w:val="0020485E"/>
    <w:rsid w:val="00204D69"/>
    <w:rsid w:val="00204EA2"/>
    <w:rsid w:val="00204F37"/>
    <w:rsid w:val="00205311"/>
    <w:rsid w:val="002054B0"/>
    <w:rsid w:val="0020595B"/>
    <w:rsid w:val="00205F70"/>
    <w:rsid w:val="00206481"/>
    <w:rsid w:val="00206489"/>
    <w:rsid w:val="002069A7"/>
    <w:rsid w:val="00206CF9"/>
    <w:rsid w:val="00206D31"/>
    <w:rsid w:val="0020738B"/>
    <w:rsid w:val="002079AD"/>
    <w:rsid w:val="0021002D"/>
    <w:rsid w:val="0021036A"/>
    <w:rsid w:val="002105CA"/>
    <w:rsid w:val="00210753"/>
    <w:rsid w:val="002107F6"/>
    <w:rsid w:val="00210B17"/>
    <w:rsid w:val="00210DC2"/>
    <w:rsid w:val="00210E00"/>
    <w:rsid w:val="00210EC3"/>
    <w:rsid w:val="0021102E"/>
    <w:rsid w:val="00211553"/>
    <w:rsid w:val="00211666"/>
    <w:rsid w:val="002116EE"/>
    <w:rsid w:val="00211A58"/>
    <w:rsid w:val="00211F66"/>
    <w:rsid w:val="002120BE"/>
    <w:rsid w:val="00212161"/>
    <w:rsid w:val="002129CE"/>
    <w:rsid w:val="00212D07"/>
    <w:rsid w:val="00213006"/>
    <w:rsid w:val="002132B1"/>
    <w:rsid w:val="002137A8"/>
    <w:rsid w:val="00213DE5"/>
    <w:rsid w:val="00214078"/>
    <w:rsid w:val="0021408E"/>
    <w:rsid w:val="00214498"/>
    <w:rsid w:val="002148C1"/>
    <w:rsid w:val="002149F8"/>
    <w:rsid w:val="002150AF"/>
    <w:rsid w:val="00215621"/>
    <w:rsid w:val="002158B8"/>
    <w:rsid w:val="00215CAA"/>
    <w:rsid w:val="00215E51"/>
    <w:rsid w:val="00216474"/>
    <w:rsid w:val="002164A5"/>
    <w:rsid w:val="002169F0"/>
    <w:rsid w:val="00216CAB"/>
    <w:rsid w:val="0021711F"/>
    <w:rsid w:val="00220597"/>
    <w:rsid w:val="002208DD"/>
    <w:rsid w:val="00220AEA"/>
    <w:rsid w:val="00220C87"/>
    <w:rsid w:val="00220D90"/>
    <w:rsid w:val="00221515"/>
    <w:rsid w:val="00221820"/>
    <w:rsid w:val="002218C6"/>
    <w:rsid w:val="002218D7"/>
    <w:rsid w:val="002218DA"/>
    <w:rsid w:val="00221B92"/>
    <w:rsid w:val="00221C43"/>
    <w:rsid w:val="00221CAD"/>
    <w:rsid w:val="00221DAD"/>
    <w:rsid w:val="002224B0"/>
    <w:rsid w:val="002229B5"/>
    <w:rsid w:val="00222BAA"/>
    <w:rsid w:val="00222E05"/>
    <w:rsid w:val="002233F2"/>
    <w:rsid w:val="00223972"/>
    <w:rsid w:val="00223CC6"/>
    <w:rsid w:val="00223E82"/>
    <w:rsid w:val="002244F8"/>
    <w:rsid w:val="002245E3"/>
    <w:rsid w:val="00224E42"/>
    <w:rsid w:val="00225424"/>
    <w:rsid w:val="00225573"/>
    <w:rsid w:val="00225898"/>
    <w:rsid w:val="00225916"/>
    <w:rsid w:val="0022593C"/>
    <w:rsid w:val="00226101"/>
    <w:rsid w:val="00226302"/>
    <w:rsid w:val="00226385"/>
    <w:rsid w:val="002268D1"/>
    <w:rsid w:val="00226977"/>
    <w:rsid w:val="002274D7"/>
    <w:rsid w:val="002275C3"/>
    <w:rsid w:val="0022771B"/>
    <w:rsid w:val="002279C6"/>
    <w:rsid w:val="00227AED"/>
    <w:rsid w:val="00227C23"/>
    <w:rsid w:val="00230EFD"/>
    <w:rsid w:val="0023167C"/>
    <w:rsid w:val="00231F06"/>
    <w:rsid w:val="00231F29"/>
    <w:rsid w:val="002322C6"/>
    <w:rsid w:val="00232307"/>
    <w:rsid w:val="00232519"/>
    <w:rsid w:val="0023289D"/>
    <w:rsid w:val="00232F5D"/>
    <w:rsid w:val="0023322A"/>
    <w:rsid w:val="00233695"/>
    <w:rsid w:val="002338DA"/>
    <w:rsid w:val="00233AAA"/>
    <w:rsid w:val="00233CFD"/>
    <w:rsid w:val="00233F5D"/>
    <w:rsid w:val="00234349"/>
    <w:rsid w:val="002348B8"/>
    <w:rsid w:val="00234A24"/>
    <w:rsid w:val="0023539F"/>
    <w:rsid w:val="002353EE"/>
    <w:rsid w:val="00235599"/>
    <w:rsid w:val="00235758"/>
    <w:rsid w:val="002363E6"/>
    <w:rsid w:val="00236593"/>
    <w:rsid w:val="00237103"/>
    <w:rsid w:val="00237170"/>
    <w:rsid w:val="00237485"/>
    <w:rsid w:val="00237753"/>
    <w:rsid w:val="00237997"/>
    <w:rsid w:val="00237A7D"/>
    <w:rsid w:val="00237AC4"/>
    <w:rsid w:val="00237AEE"/>
    <w:rsid w:val="00237E89"/>
    <w:rsid w:val="002404E1"/>
    <w:rsid w:val="00240544"/>
    <w:rsid w:val="00240578"/>
    <w:rsid w:val="00241211"/>
    <w:rsid w:val="00241733"/>
    <w:rsid w:val="002417CB"/>
    <w:rsid w:val="00242320"/>
    <w:rsid w:val="0024252E"/>
    <w:rsid w:val="00242646"/>
    <w:rsid w:val="0024265D"/>
    <w:rsid w:val="002427D2"/>
    <w:rsid w:val="00242C19"/>
    <w:rsid w:val="00242EC0"/>
    <w:rsid w:val="002430F6"/>
    <w:rsid w:val="0024316F"/>
    <w:rsid w:val="0024339A"/>
    <w:rsid w:val="0024372E"/>
    <w:rsid w:val="002437A7"/>
    <w:rsid w:val="00243BE2"/>
    <w:rsid w:val="00243F6B"/>
    <w:rsid w:val="002441F1"/>
    <w:rsid w:val="0024464C"/>
    <w:rsid w:val="00244733"/>
    <w:rsid w:val="00244F4F"/>
    <w:rsid w:val="00245314"/>
    <w:rsid w:val="002454A8"/>
    <w:rsid w:val="002459DE"/>
    <w:rsid w:val="00245C3A"/>
    <w:rsid w:val="00246521"/>
    <w:rsid w:val="00246A28"/>
    <w:rsid w:val="00246A8B"/>
    <w:rsid w:val="00246A8D"/>
    <w:rsid w:val="00246B7B"/>
    <w:rsid w:val="00246F37"/>
    <w:rsid w:val="002471C0"/>
    <w:rsid w:val="002471E4"/>
    <w:rsid w:val="002472A1"/>
    <w:rsid w:val="00247459"/>
    <w:rsid w:val="00247B15"/>
    <w:rsid w:val="00247B26"/>
    <w:rsid w:val="00247ECF"/>
    <w:rsid w:val="00247F77"/>
    <w:rsid w:val="002500DD"/>
    <w:rsid w:val="002501C6"/>
    <w:rsid w:val="002501C9"/>
    <w:rsid w:val="00250346"/>
    <w:rsid w:val="00250934"/>
    <w:rsid w:val="00250C64"/>
    <w:rsid w:val="00250D31"/>
    <w:rsid w:val="00250ECD"/>
    <w:rsid w:val="00251181"/>
    <w:rsid w:val="002512C8"/>
    <w:rsid w:val="0025138F"/>
    <w:rsid w:val="0025140D"/>
    <w:rsid w:val="002516FB"/>
    <w:rsid w:val="0025170F"/>
    <w:rsid w:val="00251A57"/>
    <w:rsid w:val="00251C4B"/>
    <w:rsid w:val="00251E6A"/>
    <w:rsid w:val="00251F11"/>
    <w:rsid w:val="00252377"/>
    <w:rsid w:val="00252396"/>
    <w:rsid w:val="0025239C"/>
    <w:rsid w:val="0025239D"/>
    <w:rsid w:val="00252777"/>
    <w:rsid w:val="00252A37"/>
    <w:rsid w:val="00252A70"/>
    <w:rsid w:val="00252AAB"/>
    <w:rsid w:val="00252D3A"/>
    <w:rsid w:val="00252E93"/>
    <w:rsid w:val="00252EC8"/>
    <w:rsid w:val="002539D6"/>
    <w:rsid w:val="002545F2"/>
    <w:rsid w:val="002546D4"/>
    <w:rsid w:val="00254B7F"/>
    <w:rsid w:val="00254DC7"/>
    <w:rsid w:val="00254EEA"/>
    <w:rsid w:val="002552BB"/>
    <w:rsid w:val="0025544B"/>
    <w:rsid w:val="00255A6B"/>
    <w:rsid w:val="00255AC8"/>
    <w:rsid w:val="00255B0B"/>
    <w:rsid w:val="002560C9"/>
    <w:rsid w:val="002562EF"/>
    <w:rsid w:val="00256462"/>
    <w:rsid w:val="00256996"/>
    <w:rsid w:val="002571BB"/>
    <w:rsid w:val="00257DE8"/>
    <w:rsid w:val="00257E04"/>
    <w:rsid w:val="00257FF5"/>
    <w:rsid w:val="002601E2"/>
    <w:rsid w:val="00260726"/>
    <w:rsid w:val="00260824"/>
    <w:rsid w:val="0026088E"/>
    <w:rsid w:val="00260C17"/>
    <w:rsid w:val="00260D44"/>
    <w:rsid w:val="00260F49"/>
    <w:rsid w:val="0026113B"/>
    <w:rsid w:val="00261405"/>
    <w:rsid w:val="00262067"/>
    <w:rsid w:val="002621C0"/>
    <w:rsid w:val="0026228C"/>
    <w:rsid w:val="00262616"/>
    <w:rsid w:val="002628CE"/>
    <w:rsid w:val="00263512"/>
    <w:rsid w:val="00263651"/>
    <w:rsid w:val="002638E7"/>
    <w:rsid w:val="00263EE9"/>
    <w:rsid w:val="00264262"/>
    <w:rsid w:val="0026446F"/>
    <w:rsid w:val="00264619"/>
    <w:rsid w:val="0026468B"/>
    <w:rsid w:val="002646B5"/>
    <w:rsid w:val="00264726"/>
    <w:rsid w:val="00264A38"/>
    <w:rsid w:val="00264F20"/>
    <w:rsid w:val="0026593F"/>
    <w:rsid w:val="00265AC5"/>
    <w:rsid w:val="00265AE1"/>
    <w:rsid w:val="00265AE5"/>
    <w:rsid w:val="00265DA5"/>
    <w:rsid w:val="00266014"/>
    <w:rsid w:val="0026606F"/>
    <w:rsid w:val="002660CC"/>
    <w:rsid w:val="00266AF4"/>
    <w:rsid w:val="00266CEF"/>
    <w:rsid w:val="00267FD9"/>
    <w:rsid w:val="00267FFA"/>
    <w:rsid w:val="002701E0"/>
    <w:rsid w:val="002702E3"/>
    <w:rsid w:val="00270B7F"/>
    <w:rsid w:val="00270D4A"/>
    <w:rsid w:val="0027140B"/>
    <w:rsid w:val="00271879"/>
    <w:rsid w:val="002721B1"/>
    <w:rsid w:val="00272247"/>
    <w:rsid w:val="00272307"/>
    <w:rsid w:val="00272604"/>
    <w:rsid w:val="00272A4B"/>
    <w:rsid w:val="00272A83"/>
    <w:rsid w:val="00272B1C"/>
    <w:rsid w:val="00272BBC"/>
    <w:rsid w:val="00272FFB"/>
    <w:rsid w:val="0027332B"/>
    <w:rsid w:val="00273331"/>
    <w:rsid w:val="00273348"/>
    <w:rsid w:val="00273544"/>
    <w:rsid w:val="00273854"/>
    <w:rsid w:val="00273DBD"/>
    <w:rsid w:val="00273F07"/>
    <w:rsid w:val="00274255"/>
    <w:rsid w:val="002743C4"/>
    <w:rsid w:val="002744B7"/>
    <w:rsid w:val="0027471E"/>
    <w:rsid w:val="00274768"/>
    <w:rsid w:val="0027485B"/>
    <w:rsid w:val="002748F4"/>
    <w:rsid w:val="00274B73"/>
    <w:rsid w:val="002753F1"/>
    <w:rsid w:val="002756CD"/>
    <w:rsid w:val="00275854"/>
    <w:rsid w:val="00275C3C"/>
    <w:rsid w:val="00275E07"/>
    <w:rsid w:val="002764E3"/>
    <w:rsid w:val="00276F34"/>
    <w:rsid w:val="00277012"/>
    <w:rsid w:val="0027704A"/>
    <w:rsid w:val="0027730F"/>
    <w:rsid w:val="0027736D"/>
    <w:rsid w:val="00277924"/>
    <w:rsid w:val="002804A6"/>
    <w:rsid w:val="002804CB"/>
    <w:rsid w:val="00280581"/>
    <w:rsid w:val="002808FD"/>
    <w:rsid w:val="00281195"/>
    <w:rsid w:val="00281DE2"/>
    <w:rsid w:val="00281F4A"/>
    <w:rsid w:val="0028200B"/>
    <w:rsid w:val="002825B0"/>
    <w:rsid w:val="0028275E"/>
    <w:rsid w:val="00282B4E"/>
    <w:rsid w:val="00282ED4"/>
    <w:rsid w:val="002832DB"/>
    <w:rsid w:val="00283633"/>
    <w:rsid w:val="002843F8"/>
    <w:rsid w:val="002844BC"/>
    <w:rsid w:val="00284539"/>
    <w:rsid w:val="0028476B"/>
    <w:rsid w:val="00284939"/>
    <w:rsid w:val="00284B67"/>
    <w:rsid w:val="00284BA9"/>
    <w:rsid w:val="00284DB5"/>
    <w:rsid w:val="0028529E"/>
    <w:rsid w:val="002852ED"/>
    <w:rsid w:val="00285925"/>
    <w:rsid w:val="00285B43"/>
    <w:rsid w:val="00285DAD"/>
    <w:rsid w:val="002860AA"/>
    <w:rsid w:val="00286512"/>
    <w:rsid w:val="00286B72"/>
    <w:rsid w:val="0028706F"/>
    <w:rsid w:val="0028770C"/>
    <w:rsid w:val="00287E49"/>
    <w:rsid w:val="00290112"/>
    <w:rsid w:val="00290238"/>
    <w:rsid w:val="00290AF8"/>
    <w:rsid w:val="00291079"/>
    <w:rsid w:val="00291499"/>
    <w:rsid w:val="00291980"/>
    <w:rsid w:val="00291AAD"/>
    <w:rsid w:val="00291AFA"/>
    <w:rsid w:val="00292155"/>
    <w:rsid w:val="0029257F"/>
    <w:rsid w:val="002926EF"/>
    <w:rsid w:val="00292D8F"/>
    <w:rsid w:val="00292EEC"/>
    <w:rsid w:val="00292FCF"/>
    <w:rsid w:val="00293152"/>
    <w:rsid w:val="00293941"/>
    <w:rsid w:val="00293A72"/>
    <w:rsid w:val="00293DAA"/>
    <w:rsid w:val="00293DE4"/>
    <w:rsid w:val="0029401F"/>
    <w:rsid w:val="002941E0"/>
    <w:rsid w:val="00294373"/>
    <w:rsid w:val="002949F3"/>
    <w:rsid w:val="00294B02"/>
    <w:rsid w:val="00294E7E"/>
    <w:rsid w:val="00295191"/>
    <w:rsid w:val="002952D6"/>
    <w:rsid w:val="00295657"/>
    <w:rsid w:val="002959CD"/>
    <w:rsid w:val="002959E1"/>
    <w:rsid w:val="0029641A"/>
    <w:rsid w:val="00296991"/>
    <w:rsid w:val="00296BFF"/>
    <w:rsid w:val="00296D40"/>
    <w:rsid w:val="00296EBC"/>
    <w:rsid w:val="002978B0"/>
    <w:rsid w:val="0029798A"/>
    <w:rsid w:val="00297B1D"/>
    <w:rsid w:val="00297B60"/>
    <w:rsid w:val="00297DDA"/>
    <w:rsid w:val="002A0524"/>
    <w:rsid w:val="002A05FF"/>
    <w:rsid w:val="002A0A0D"/>
    <w:rsid w:val="002A0AD7"/>
    <w:rsid w:val="002A0C65"/>
    <w:rsid w:val="002A0D50"/>
    <w:rsid w:val="002A1859"/>
    <w:rsid w:val="002A34E7"/>
    <w:rsid w:val="002A39FF"/>
    <w:rsid w:val="002A4626"/>
    <w:rsid w:val="002A51F3"/>
    <w:rsid w:val="002A52D4"/>
    <w:rsid w:val="002A5D79"/>
    <w:rsid w:val="002A6064"/>
    <w:rsid w:val="002A6116"/>
    <w:rsid w:val="002A66CD"/>
    <w:rsid w:val="002A6B2D"/>
    <w:rsid w:val="002A717D"/>
    <w:rsid w:val="002A79AF"/>
    <w:rsid w:val="002A7EAC"/>
    <w:rsid w:val="002B01D6"/>
    <w:rsid w:val="002B09C1"/>
    <w:rsid w:val="002B0FC8"/>
    <w:rsid w:val="002B14BF"/>
    <w:rsid w:val="002B16F8"/>
    <w:rsid w:val="002B183D"/>
    <w:rsid w:val="002B1A27"/>
    <w:rsid w:val="002B1CAB"/>
    <w:rsid w:val="002B1E64"/>
    <w:rsid w:val="002B2002"/>
    <w:rsid w:val="002B223F"/>
    <w:rsid w:val="002B2340"/>
    <w:rsid w:val="002B253E"/>
    <w:rsid w:val="002B2B8D"/>
    <w:rsid w:val="002B2F24"/>
    <w:rsid w:val="002B3018"/>
    <w:rsid w:val="002B30ED"/>
    <w:rsid w:val="002B3354"/>
    <w:rsid w:val="002B3563"/>
    <w:rsid w:val="002B35CF"/>
    <w:rsid w:val="002B35F5"/>
    <w:rsid w:val="002B35FE"/>
    <w:rsid w:val="002B3B3B"/>
    <w:rsid w:val="002B478A"/>
    <w:rsid w:val="002B4B57"/>
    <w:rsid w:val="002B4F81"/>
    <w:rsid w:val="002B51F0"/>
    <w:rsid w:val="002B5684"/>
    <w:rsid w:val="002B5B56"/>
    <w:rsid w:val="002B5E82"/>
    <w:rsid w:val="002B6151"/>
    <w:rsid w:val="002B62B5"/>
    <w:rsid w:val="002B6CD7"/>
    <w:rsid w:val="002B6F6D"/>
    <w:rsid w:val="002B7382"/>
    <w:rsid w:val="002B7581"/>
    <w:rsid w:val="002B7AAC"/>
    <w:rsid w:val="002B7CC3"/>
    <w:rsid w:val="002C0A27"/>
    <w:rsid w:val="002C0F25"/>
    <w:rsid w:val="002C111E"/>
    <w:rsid w:val="002C1848"/>
    <w:rsid w:val="002C191A"/>
    <w:rsid w:val="002C24EE"/>
    <w:rsid w:val="002C262A"/>
    <w:rsid w:val="002C2A15"/>
    <w:rsid w:val="002C36E5"/>
    <w:rsid w:val="002C370A"/>
    <w:rsid w:val="002C371C"/>
    <w:rsid w:val="002C3A01"/>
    <w:rsid w:val="002C3C09"/>
    <w:rsid w:val="002C4E8F"/>
    <w:rsid w:val="002C5213"/>
    <w:rsid w:val="002C59E0"/>
    <w:rsid w:val="002C5A19"/>
    <w:rsid w:val="002C5BCA"/>
    <w:rsid w:val="002C5D25"/>
    <w:rsid w:val="002C6019"/>
    <w:rsid w:val="002C6134"/>
    <w:rsid w:val="002C6E2C"/>
    <w:rsid w:val="002C70AB"/>
    <w:rsid w:val="002C73BD"/>
    <w:rsid w:val="002C7C5D"/>
    <w:rsid w:val="002D01C1"/>
    <w:rsid w:val="002D06CE"/>
    <w:rsid w:val="002D073C"/>
    <w:rsid w:val="002D09D4"/>
    <w:rsid w:val="002D0BA7"/>
    <w:rsid w:val="002D13BF"/>
    <w:rsid w:val="002D179E"/>
    <w:rsid w:val="002D1819"/>
    <w:rsid w:val="002D18E7"/>
    <w:rsid w:val="002D1CB3"/>
    <w:rsid w:val="002D1D7D"/>
    <w:rsid w:val="002D1E63"/>
    <w:rsid w:val="002D23AD"/>
    <w:rsid w:val="002D2DF8"/>
    <w:rsid w:val="002D3299"/>
    <w:rsid w:val="002D3349"/>
    <w:rsid w:val="002D37BD"/>
    <w:rsid w:val="002D3CA3"/>
    <w:rsid w:val="002D3DAC"/>
    <w:rsid w:val="002D419D"/>
    <w:rsid w:val="002D447D"/>
    <w:rsid w:val="002D4CEA"/>
    <w:rsid w:val="002D5062"/>
    <w:rsid w:val="002D51BD"/>
    <w:rsid w:val="002D51EC"/>
    <w:rsid w:val="002D5795"/>
    <w:rsid w:val="002D6048"/>
    <w:rsid w:val="002D605D"/>
    <w:rsid w:val="002D61E7"/>
    <w:rsid w:val="002D6960"/>
    <w:rsid w:val="002D6A84"/>
    <w:rsid w:val="002D7120"/>
    <w:rsid w:val="002D721F"/>
    <w:rsid w:val="002D76F1"/>
    <w:rsid w:val="002D77FB"/>
    <w:rsid w:val="002D79B3"/>
    <w:rsid w:val="002D79FC"/>
    <w:rsid w:val="002D7ACC"/>
    <w:rsid w:val="002D7D83"/>
    <w:rsid w:val="002D7E29"/>
    <w:rsid w:val="002E03A0"/>
    <w:rsid w:val="002E054C"/>
    <w:rsid w:val="002E0572"/>
    <w:rsid w:val="002E0685"/>
    <w:rsid w:val="002E0777"/>
    <w:rsid w:val="002E07A9"/>
    <w:rsid w:val="002E08EA"/>
    <w:rsid w:val="002E0B00"/>
    <w:rsid w:val="002E0C80"/>
    <w:rsid w:val="002E0D15"/>
    <w:rsid w:val="002E0D67"/>
    <w:rsid w:val="002E0EE6"/>
    <w:rsid w:val="002E0F1B"/>
    <w:rsid w:val="002E0F60"/>
    <w:rsid w:val="002E19A1"/>
    <w:rsid w:val="002E255B"/>
    <w:rsid w:val="002E2D0A"/>
    <w:rsid w:val="002E3581"/>
    <w:rsid w:val="002E3678"/>
    <w:rsid w:val="002E3961"/>
    <w:rsid w:val="002E3B7D"/>
    <w:rsid w:val="002E3C60"/>
    <w:rsid w:val="002E3CA3"/>
    <w:rsid w:val="002E4062"/>
    <w:rsid w:val="002E4194"/>
    <w:rsid w:val="002E4488"/>
    <w:rsid w:val="002E45DB"/>
    <w:rsid w:val="002E470B"/>
    <w:rsid w:val="002E4997"/>
    <w:rsid w:val="002E4BEF"/>
    <w:rsid w:val="002E4CAF"/>
    <w:rsid w:val="002E4D18"/>
    <w:rsid w:val="002E581B"/>
    <w:rsid w:val="002E5844"/>
    <w:rsid w:val="002E6039"/>
    <w:rsid w:val="002E61F2"/>
    <w:rsid w:val="002E62F3"/>
    <w:rsid w:val="002E6388"/>
    <w:rsid w:val="002E6793"/>
    <w:rsid w:val="002E68AF"/>
    <w:rsid w:val="002E68B4"/>
    <w:rsid w:val="002E6B37"/>
    <w:rsid w:val="002E6B6B"/>
    <w:rsid w:val="002E6B6E"/>
    <w:rsid w:val="002E6C5B"/>
    <w:rsid w:val="002E7107"/>
    <w:rsid w:val="002E7142"/>
    <w:rsid w:val="002E7388"/>
    <w:rsid w:val="002E7957"/>
    <w:rsid w:val="002E7D74"/>
    <w:rsid w:val="002E7F30"/>
    <w:rsid w:val="002E7FB8"/>
    <w:rsid w:val="002F036A"/>
    <w:rsid w:val="002F0E56"/>
    <w:rsid w:val="002F0E6E"/>
    <w:rsid w:val="002F11C5"/>
    <w:rsid w:val="002F144B"/>
    <w:rsid w:val="002F16E6"/>
    <w:rsid w:val="002F1C98"/>
    <w:rsid w:val="002F25CC"/>
    <w:rsid w:val="002F29CE"/>
    <w:rsid w:val="002F2C94"/>
    <w:rsid w:val="002F3164"/>
    <w:rsid w:val="002F3259"/>
    <w:rsid w:val="002F32E3"/>
    <w:rsid w:val="002F333A"/>
    <w:rsid w:val="002F35AD"/>
    <w:rsid w:val="002F35AE"/>
    <w:rsid w:val="002F431B"/>
    <w:rsid w:val="002F43A3"/>
    <w:rsid w:val="002F4451"/>
    <w:rsid w:val="002F4EE0"/>
    <w:rsid w:val="002F599C"/>
    <w:rsid w:val="002F5D63"/>
    <w:rsid w:val="002F765F"/>
    <w:rsid w:val="002F7682"/>
    <w:rsid w:val="002F79D6"/>
    <w:rsid w:val="002F7A35"/>
    <w:rsid w:val="002F7D5D"/>
    <w:rsid w:val="002F7F6A"/>
    <w:rsid w:val="0030000C"/>
    <w:rsid w:val="0030036F"/>
    <w:rsid w:val="003003E6"/>
    <w:rsid w:val="003005E3"/>
    <w:rsid w:val="00300698"/>
    <w:rsid w:val="0030075A"/>
    <w:rsid w:val="003010F3"/>
    <w:rsid w:val="00301797"/>
    <w:rsid w:val="0030197C"/>
    <w:rsid w:val="00301F91"/>
    <w:rsid w:val="0030255D"/>
    <w:rsid w:val="00302996"/>
    <w:rsid w:val="00302E64"/>
    <w:rsid w:val="00302ED3"/>
    <w:rsid w:val="00303E90"/>
    <w:rsid w:val="00304144"/>
    <w:rsid w:val="00304389"/>
    <w:rsid w:val="003047A7"/>
    <w:rsid w:val="003049B9"/>
    <w:rsid w:val="003053C6"/>
    <w:rsid w:val="003055F0"/>
    <w:rsid w:val="00305874"/>
    <w:rsid w:val="00305B92"/>
    <w:rsid w:val="00305E23"/>
    <w:rsid w:val="00306596"/>
    <w:rsid w:val="00306A7B"/>
    <w:rsid w:val="00307238"/>
    <w:rsid w:val="00307261"/>
    <w:rsid w:val="003073FD"/>
    <w:rsid w:val="00307DD3"/>
    <w:rsid w:val="00307E71"/>
    <w:rsid w:val="0031055B"/>
    <w:rsid w:val="00310ACE"/>
    <w:rsid w:val="00310F21"/>
    <w:rsid w:val="003114F2"/>
    <w:rsid w:val="00311BA6"/>
    <w:rsid w:val="00311E8B"/>
    <w:rsid w:val="00312567"/>
    <w:rsid w:val="0031269B"/>
    <w:rsid w:val="00312F9A"/>
    <w:rsid w:val="003130BA"/>
    <w:rsid w:val="003136DD"/>
    <w:rsid w:val="00313817"/>
    <w:rsid w:val="00313E0B"/>
    <w:rsid w:val="00314A2A"/>
    <w:rsid w:val="00314B89"/>
    <w:rsid w:val="003151E0"/>
    <w:rsid w:val="0031559B"/>
    <w:rsid w:val="003156C4"/>
    <w:rsid w:val="00315B5D"/>
    <w:rsid w:val="00315BB3"/>
    <w:rsid w:val="003160D7"/>
    <w:rsid w:val="00316606"/>
    <w:rsid w:val="00316924"/>
    <w:rsid w:val="00316D48"/>
    <w:rsid w:val="00316FDE"/>
    <w:rsid w:val="00317006"/>
    <w:rsid w:val="003174CC"/>
    <w:rsid w:val="003179ED"/>
    <w:rsid w:val="00317FD4"/>
    <w:rsid w:val="003201C7"/>
    <w:rsid w:val="00320B78"/>
    <w:rsid w:val="00320C11"/>
    <w:rsid w:val="0032134A"/>
    <w:rsid w:val="00321901"/>
    <w:rsid w:val="00321A11"/>
    <w:rsid w:val="00321D0F"/>
    <w:rsid w:val="003224C4"/>
    <w:rsid w:val="003226C4"/>
    <w:rsid w:val="00322890"/>
    <w:rsid w:val="003229CB"/>
    <w:rsid w:val="00322D1B"/>
    <w:rsid w:val="0032316B"/>
    <w:rsid w:val="003234AD"/>
    <w:rsid w:val="003234BE"/>
    <w:rsid w:val="00323BB9"/>
    <w:rsid w:val="00323E1A"/>
    <w:rsid w:val="003240F6"/>
    <w:rsid w:val="003241F9"/>
    <w:rsid w:val="0032439E"/>
    <w:rsid w:val="003243A5"/>
    <w:rsid w:val="003244D6"/>
    <w:rsid w:val="0032465C"/>
    <w:rsid w:val="00324E0C"/>
    <w:rsid w:val="00324EC8"/>
    <w:rsid w:val="003254E7"/>
    <w:rsid w:val="003257FF"/>
    <w:rsid w:val="00325981"/>
    <w:rsid w:val="00325AC7"/>
    <w:rsid w:val="00325B5D"/>
    <w:rsid w:val="00325CC7"/>
    <w:rsid w:val="00325F49"/>
    <w:rsid w:val="003262F7"/>
    <w:rsid w:val="0032646C"/>
    <w:rsid w:val="003268D1"/>
    <w:rsid w:val="003269F5"/>
    <w:rsid w:val="00326EF1"/>
    <w:rsid w:val="0032779C"/>
    <w:rsid w:val="00327C4C"/>
    <w:rsid w:val="00330427"/>
    <w:rsid w:val="003305E0"/>
    <w:rsid w:val="00330A34"/>
    <w:rsid w:val="00330B72"/>
    <w:rsid w:val="00330C25"/>
    <w:rsid w:val="0033178B"/>
    <w:rsid w:val="00331D15"/>
    <w:rsid w:val="00331D6B"/>
    <w:rsid w:val="00331FCC"/>
    <w:rsid w:val="003320E6"/>
    <w:rsid w:val="003323FC"/>
    <w:rsid w:val="003325C8"/>
    <w:rsid w:val="0033296C"/>
    <w:rsid w:val="00332ECA"/>
    <w:rsid w:val="00333153"/>
    <w:rsid w:val="00333161"/>
    <w:rsid w:val="003331C8"/>
    <w:rsid w:val="003335F5"/>
    <w:rsid w:val="00333723"/>
    <w:rsid w:val="003337AC"/>
    <w:rsid w:val="003337D4"/>
    <w:rsid w:val="00334088"/>
    <w:rsid w:val="0033419A"/>
    <w:rsid w:val="00334704"/>
    <w:rsid w:val="003348E0"/>
    <w:rsid w:val="00334C54"/>
    <w:rsid w:val="00334C8D"/>
    <w:rsid w:val="00334DD4"/>
    <w:rsid w:val="00335082"/>
    <w:rsid w:val="0033535E"/>
    <w:rsid w:val="003353E0"/>
    <w:rsid w:val="00335999"/>
    <w:rsid w:val="00335B28"/>
    <w:rsid w:val="00335B97"/>
    <w:rsid w:val="0033624B"/>
    <w:rsid w:val="00336271"/>
    <w:rsid w:val="003362E7"/>
    <w:rsid w:val="00336453"/>
    <w:rsid w:val="003365A5"/>
    <w:rsid w:val="00336959"/>
    <w:rsid w:val="00336AEE"/>
    <w:rsid w:val="00336B49"/>
    <w:rsid w:val="00336DF4"/>
    <w:rsid w:val="00336E73"/>
    <w:rsid w:val="0033716A"/>
    <w:rsid w:val="003374D2"/>
    <w:rsid w:val="003376D1"/>
    <w:rsid w:val="0033770B"/>
    <w:rsid w:val="00337B72"/>
    <w:rsid w:val="003407DB"/>
    <w:rsid w:val="00340882"/>
    <w:rsid w:val="00340D2C"/>
    <w:rsid w:val="00340EB5"/>
    <w:rsid w:val="0034124F"/>
    <w:rsid w:val="003413AE"/>
    <w:rsid w:val="003415C3"/>
    <w:rsid w:val="00341842"/>
    <w:rsid w:val="00341C4F"/>
    <w:rsid w:val="00341E13"/>
    <w:rsid w:val="00341F23"/>
    <w:rsid w:val="0034218D"/>
    <w:rsid w:val="003424EC"/>
    <w:rsid w:val="00343126"/>
    <w:rsid w:val="00343221"/>
    <w:rsid w:val="0034326B"/>
    <w:rsid w:val="0034373D"/>
    <w:rsid w:val="00343811"/>
    <w:rsid w:val="00343A05"/>
    <w:rsid w:val="00343B77"/>
    <w:rsid w:val="00343D8A"/>
    <w:rsid w:val="00344361"/>
    <w:rsid w:val="00344533"/>
    <w:rsid w:val="00344CEB"/>
    <w:rsid w:val="00344DBA"/>
    <w:rsid w:val="00345528"/>
    <w:rsid w:val="003459E8"/>
    <w:rsid w:val="00345C7B"/>
    <w:rsid w:val="00346155"/>
    <w:rsid w:val="00346210"/>
    <w:rsid w:val="00346838"/>
    <w:rsid w:val="00346D98"/>
    <w:rsid w:val="00347435"/>
    <w:rsid w:val="00347B1B"/>
    <w:rsid w:val="00347EFA"/>
    <w:rsid w:val="0035018B"/>
    <w:rsid w:val="00350445"/>
    <w:rsid w:val="0035075B"/>
    <w:rsid w:val="003509C9"/>
    <w:rsid w:val="00350ED4"/>
    <w:rsid w:val="00350FF3"/>
    <w:rsid w:val="00351041"/>
    <w:rsid w:val="00351073"/>
    <w:rsid w:val="00351156"/>
    <w:rsid w:val="00351281"/>
    <w:rsid w:val="00351650"/>
    <w:rsid w:val="003516B5"/>
    <w:rsid w:val="00351A67"/>
    <w:rsid w:val="00351DFE"/>
    <w:rsid w:val="003521D7"/>
    <w:rsid w:val="00352501"/>
    <w:rsid w:val="0035265D"/>
    <w:rsid w:val="003527BE"/>
    <w:rsid w:val="00352967"/>
    <w:rsid w:val="003529B3"/>
    <w:rsid w:val="00352B04"/>
    <w:rsid w:val="00352E20"/>
    <w:rsid w:val="00352F88"/>
    <w:rsid w:val="003531ED"/>
    <w:rsid w:val="00353635"/>
    <w:rsid w:val="0035372C"/>
    <w:rsid w:val="00353EBD"/>
    <w:rsid w:val="0035413D"/>
    <w:rsid w:val="003543A7"/>
    <w:rsid w:val="0035477D"/>
    <w:rsid w:val="0035497B"/>
    <w:rsid w:val="00354E70"/>
    <w:rsid w:val="003550DD"/>
    <w:rsid w:val="003550E5"/>
    <w:rsid w:val="00355E4D"/>
    <w:rsid w:val="003560FB"/>
    <w:rsid w:val="003568F2"/>
    <w:rsid w:val="00356947"/>
    <w:rsid w:val="00356A1D"/>
    <w:rsid w:val="0035770A"/>
    <w:rsid w:val="00357A94"/>
    <w:rsid w:val="00357D1C"/>
    <w:rsid w:val="00357F78"/>
    <w:rsid w:val="0036002F"/>
    <w:rsid w:val="00360BF5"/>
    <w:rsid w:val="00360C58"/>
    <w:rsid w:val="00360E40"/>
    <w:rsid w:val="00360F88"/>
    <w:rsid w:val="00361058"/>
    <w:rsid w:val="0036125C"/>
    <w:rsid w:val="00361273"/>
    <w:rsid w:val="003612F0"/>
    <w:rsid w:val="003616DE"/>
    <w:rsid w:val="00361AB8"/>
    <w:rsid w:val="00361DCF"/>
    <w:rsid w:val="003623DB"/>
    <w:rsid w:val="0036264C"/>
    <w:rsid w:val="00362690"/>
    <w:rsid w:val="003627C4"/>
    <w:rsid w:val="00362AE2"/>
    <w:rsid w:val="00362CF6"/>
    <w:rsid w:val="003633FD"/>
    <w:rsid w:val="003636F8"/>
    <w:rsid w:val="003637FB"/>
    <w:rsid w:val="00363941"/>
    <w:rsid w:val="00363E36"/>
    <w:rsid w:val="00364895"/>
    <w:rsid w:val="00364938"/>
    <w:rsid w:val="00364A5A"/>
    <w:rsid w:val="00364D86"/>
    <w:rsid w:val="003658B7"/>
    <w:rsid w:val="00365BB4"/>
    <w:rsid w:val="00366155"/>
    <w:rsid w:val="00366337"/>
    <w:rsid w:val="00366AE6"/>
    <w:rsid w:val="00366F22"/>
    <w:rsid w:val="003674BA"/>
    <w:rsid w:val="003674BE"/>
    <w:rsid w:val="003677FF"/>
    <w:rsid w:val="00367C63"/>
    <w:rsid w:val="00367D75"/>
    <w:rsid w:val="00370009"/>
    <w:rsid w:val="003702AB"/>
    <w:rsid w:val="003703E0"/>
    <w:rsid w:val="0037043F"/>
    <w:rsid w:val="003705D3"/>
    <w:rsid w:val="003709AD"/>
    <w:rsid w:val="00370A71"/>
    <w:rsid w:val="00370FFA"/>
    <w:rsid w:val="003711FA"/>
    <w:rsid w:val="003714BC"/>
    <w:rsid w:val="00371911"/>
    <w:rsid w:val="00372197"/>
    <w:rsid w:val="003724B4"/>
    <w:rsid w:val="003724C5"/>
    <w:rsid w:val="00372E27"/>
    <w:rsid w:val="003732AE"/>
    <w:rsid w:val="0037333D"/>
    <w:rsid w:val="003734EC"/>
    <w:rsid w:val="00373D13"/>
    <w:rsid w:val="00373F6C"/>
    <w:rsid w:val="0037452B"/>
    <w:rsid w:val="00374553"/>
    <w:rsid w:val="00374F08"/>
    <w:rsid w:val="0037532A"/>
    <w:rsid w:val="003753AE"/>
    <w:rsid w:val="003753D7"/>
    <w:rsid w:val="003754D6"/>
    <w:rsid w:val="00375587"/>
    <w:rsid w:val="003766A9"/>
    <w:rsid w:val="0037699B"/>
    <w:rsid w:val="00376BB1"/>
    <w:rsid w:val="00376D76"/>
    <w:rsid w:val="003770AA"/>
    <w:rsid w:val="00377478"/>
    <w:rsid w:val="003777C8"/>
    <w:rsid w:val="00377CDA"/>
    <w:rsid w:val="00377F37"/>
    <w:rsid w:val="0038036D"/>
    <w:rsid w:val="003804F2"/>
    <w:rsid w:val="00380653"/>
    <w:rsid w:val="00380D02"/>
    <w:rsid w:val="0038110A"/>
    <w:rsid w:val="003815D0"/>
    <w:rsid w:val="00381A01"/>
    <w:rsid w:val="00381B80"/>
    <w:rsid w:val="00381D34"/>
    <w:rsid w:val="00381E83"/>
    <w:rsid w:val="003821C7"/>
    <w:rsid w:val="003826AB"/>
    <w:rsid w:val="003827A5"/>
    <w:rsid w:val="003829CD"/>
    <w:rsid w:val="00383146"/>
    <w:rsid w:val="003831FF"/>
    <w:rsid w:val="00383407"/>
    <w:rsid w:val="00383A45"/>
    <w:rsid w:val="00383C91"/>
    <w:rsid w:val="00383E4A"/>
    <w:rsid w:val="00383EDC"/>
    <w:rsid w:val="00384233"/>
    <w:rsid w:val="003843CB"/>
    <w:rsid w:val="0038483F"/>
    <w:rsid w:val="00384B6D"/>
    <w:rsid w:val="00384C51"/>
    <w:rsid w:val="00384E0F"/>
    <w:rsid w:val="003850BE"/>
    <w:rsid w:val="00385432"/>
    <w:rsid w:val="00385440"/>
    <w:rsid w:val="0038546C"/>
    <w:rsid w:val="00385AB0"/>
    <w:rsid w:val="00385C58"/>
    <w:rsid w:val="00385CD1"/>
    <w:rsid w:val="00386053"/>
    <w:rsid w:val="00386439"/>
    <w:rsid w:val="00386B51"/>
    <w:rsid w:val="00386D5D"/>
    <w:rsid w:val="00386E13"/>
    <w:rsid w:val="00386E44"/>
    <w:rsid w:val="00387626"/>
    <w:rsid w:val="003878AC"/>
    <w:rsid w:val="00387A03"/>
    <w:rsid w:val="00387B0A"/>
    <w:rsid w:val="00390107"/>
    <w:rsid w:val="003904CC"/>
    <w:rsid w:val="00390B56"/>
    <w:rsid w:val="003911B0"/>
    <w:rsid w:val="003915ED"/>
    <w:rsid w:val="0039194D"/>
    <w:rsid w:val="00391E88"/>
    <w:rsid w:val="003921ED"/>
    <w:rsid w:val="00392420"/>
    <w:rsid w:val="00393169"/>
    <w:rsid w:val="00393502"/>
    <w:rsid w:val="0039383A"/>
    <w:rsid w:val="00393AB5"/>
    <w:rsid w:val="00393D87"/>
    <w:rsid w:val="00393DF4"/>
    <w:rsid w:val="00393E3C"/>
    <w:rsid w:val="00394767"/>
    <w:rsid w:val="00394D49"/>
    <w:rsid w:val="00394D4D"/>
    <w:rsid w:val="00395184"/>
    <w:rsid w:val="00395445"/>
    <w:rsid w:val="003960AA"/>
    <w:rsid w:val="00396131"/>
    <w:rsid w:val="003964B6"/>
    <w:rsid w:val="00396A6F"/>
    <w:rsid w:val="00397196"/>
    <w:rsid w:val="00397A48"/>
    <w:rsid w:val="00397BDE"/>
    <w:rsid w:val="00397C2F"/>
    <w:rsid w:val="00397D72"/>
    <w:rsid w:val="00397F95"/>
    <w:rsid w:val="003A002B"/>
    <w:rsid w:val="003A0145"/>
    <w:rsid w:val="003A0D33"/>
    <w:rsid w:val="003A1564"/>
    <w:rsid w:val="003A179B"/>
    <w:rsid w:val="003A1A16"/>
    <w:rsid w:val="003A1AB2"/>
    <w:rsid w:val="003A20FA"/>
    <w:rsid w:val="003A27FB"/>
    <w:rsid w:val="003A2867"/>
    <w:rsid w:val="003A2DD1"/>
    <w:rsid w:val="003A3271"/>
    <w:rsid w:val="003A380E"/>
    <w:rsid w:val="003A3911"/>
    <w:rsid w:val="003A3B53"/>
    <w:rsid w:val="003A4003"/>
    <w:rsid w:val="003A408A"/>
    <w:rsid w:val="003A40B1"/>
    <w:rsid w:val="003A43A6"/>
    <w:rsid w:val="003A4675"/>
    <w:rsid w:val="003A47D6"/>
    <w:rsid w:val="003A4D6D"/>
    <w:rsid w:val="003A5022"/>
    <w:rsid w:val="003A5E95"/>
    <w:rsid w:val="003A625B"/>
    <w:rsid w:val="003A66C5"/>
    <w:rsid w:val="003A6C4F"/>
    <w:rsid w:val="003A6C7C"/>
    <w:rsid w:val="003A6DB3"/>
    <w:rsid w:val="003A76F2"/>
    <w:rsid w:val="003A772C"/>
    <w:rsid w:val="003A7808"/>
    <w:rsid w:val="003A7810"/>
    <w:rsid w:val="003A7DEC"/>
    <w:rsid w:val="003A7DED"/>
    <w:rsid w:val="003A7F4D"/>
    <w:rsid w:val="003B01A1"/>
    <w:rsid w:val="003B0288"/>
    <w:rsid w:val="003B03D7"/>
    <w:rsid w:val="003B0BC6"/>
    <w:rsid w:val="003B0EEF"/>
    <w:rsid w:val="003B1101"/>
    <w:rsid w:val="003B1456"/>
    <w:rsid w:val="003B14B0"/>
    <w:rsid w:val="003B156E"/>
    <w:rsid w:val="003B15E9"/>
    <w:rsid w:val="003B162B"/>
    <w:rsid w:val="003B1AC8"/>
    <w:rsid w:val="003B1EC0"/>
    <w:rsid w:val="003B2397"/>
    <w:rsid w:val="003B23DA"/>
    <w:rsid w:val="003B2444"/>
    <w:rsid w:val="003B2876"/>
    <w:rsid w:val="003B28A4"/>
    <w:rsid w:val="003B2D13"/>
    <w:rsid w:val="003B2E4A"/>
    <w:rsid w:val="003B2FD1"/>
    <w:rsid w:val="003B31A4"/>
    <w:rsid w:val="003B374E"/>
    <w:rsid w:val="003B3813"/>
    <w:rsid w:val="003B3B04"/>
    <w:rsid w:val="003B3C43"/>
    <w:rsid w:val="003B3D3A"/>
    <w:rsid w:val="003B3F8B"/>
    <w:rsid w:val="003B408A"/>
    <w:rsid w:val="003B4313"/>
    <w:rsid w:val="003B44FF"/>
    <w:rsid w:val="003B4577"/>
    <w:rsid w:val="003B4DCE"/>
    <w:rsid w:val="003B4F5F"/>
    <w:rsid w:val="003B5149"/>
    <w:rsid w:val="003B5158"/>
    <w:rsid w:val="003B578A"/>
    <w:rsid w:val="003B58BE"/>
    <w:rsid w:val="003B5905"/>
    <w:rsid w:val="003B5926"/>
    <w:rsid w:val="003B59B4"/>
    <w:rsid w:val="003B5CBC"/>
    <w:rsid w:val="003B5F98"/>
    <w:rsid w:val="003B6189"/>
    <w:rsid w:val="003B6427"/>
    <w:rsid w:val="003B671C"/>
    <w:rsid w:val="003B6B0A"/>
    <w:rsid w:val="003B6C21"/>
    <w:rsid w:val="003B6D66"/>
    <w:rsid w:val="003B7623"/>
    <w:rsid w:val="003B7E86"/>
    <w:rsid w:val="003C0089"/>
    <w:rsid w:val="003C0263"/>
    <w:rsid w:val="003C02EA"/>
    <w:rsid w:val="003C06B2"/>
    <w:rsid w:val="003C07CB"/>
    <w:rsid w:val="003C0B65"/>
    <w:rsid w:val="003C0D0B"/>
    <w:rsid w:val="003C1070"/>
    <w:rsid w:val="003C1600"/>
    <w:rsid w:val="003C1688"/>
    <w:rsid w:val="003C179B"/>
    <w:rsid w:val="003C1B21"/>
    <w:rsid w:val="003C1D6C"/>
    <w:rsid w:val="003C25D6"/>
    <w:rsid w:val="003C26B8"/>
    <w:rsid w:val="003C2ECD"/>
    <w:rsid w:val="003C3365"/>
    <w:rsid w:val="003C361C"/>
    <w:rsid w:val="003C37B6"/>
    <w:rsid w:val="003C386C"/>
    <w:rsid w:val="003C38AA"/>
    <w:rsid w:val="003C3B4F"/>
    <w:rsid w:val="003C3BFE"/>
    <w:rsid w:val="003C3C96"/>
    <w:rsid w:val="003C3DA4"/>
    <w:rsid w:val="003C3F48"/>
    <w:rsid w:val="003C407F"/>
    <w:rsid w:val="003C4303"/>
    <w:rsid w:val="003C4501"/>
    <w:rsid w:val="003C4641"/>
    <w:rsid w:val="003C4A4D"/>
    <w:rsid w:val="003C4B88"/>
    <w:rsid w:val="003C4D27"/>
    <w:rsid w:val="003C4F09"/>
    <w:rsid w:val="003C4F60"/>
    <w:rsid w:val="003C545E"/>
    <w:rsid w:val="003C5492"/>
    <w:rsid w:val="003C5A6C"/>
    <w:rsid w:val="003C5CF8"/>
    <w:rsid w:val="003C60C9"/>
    <w:rsid w:val="003C6313"/>
    <w:rsid w:val="003C632E"/>
    <w:rsid w:val="003C66FD"/>
    <w:rsid w:val="003C6949"/>
    <w:rsid w:val="003C6D2A"/>
    <w:rsid w:val="003C70F7"/>
    <w:rsid w:val="003C77A5"/>
    <w:rsid w:val="003C782F"/>
    <w:rsid w:val="003C7FA1"/>
    <w:rsid w:val="003D00CF"/>
    <w:rsid w:val="003D0351"/>
    <w:rsid w:val="003D0883"/>
    <w:rsid w:val="003D08FD"/>
    <w:rsid w:val="003D0934"/>
    <w:rsid w:val="003D0C2E"/>
    <w:rsid w:val="003D0C86"/>
    <w:rsid w:val="003D0D85"/>
    <w:rsid w:val="003D13EE"/>
    <w:rsid w:val="003D14D9"/>
    <w:rsid w:val="003D1BB6"/>
    <w:rsid w:val="003D1DF1"/>
    <w:rsid w:val="003D20F6"/>
    <w:rsid w:val="003D2387"/>
    <w:rsid w:val="003D2550"/>
    <w:rsid w:val="003D2641"/>
    <w:rsid w:val="003D26BC"/>
    <w:rsid w:val="003D2981"/>
    <w:rsid w:val="003D328A"/>
    <w:rsid w:val="003D34EC"/>
    <w:rsid w:val="003D373E"/>
    <w:rsid w:val="003D4764"/>
    <w:rsid w:val="003D49AB"/>
    <w:rsid w:val="003D49C8"/>
    <w:rsid w:val="003D4A3D"/>
    <w:rsid w:val="003D4D27"/>
    <w:rsid w:val="003D4FF3"/>
    <w:rsid w:val="003D5011"/>
    <w:rsid w:val="003D503C"/>
    <w:rsid w:val="003D51D8"/>
    <w:rsid w:val="003D5298"/>
    <w:rsid w:val="003D55D7"/>
    <w:rsid w:val="003D580C"/>
    <w:rsid w:val="003D5BF7"/>
    <w:rsid w:val="003D5E04"/>
    <w:rsid w:val="003D6242"/>
    <w:rsid w:val="003D6245"/>
    <w:rsid w:val="003D6664"/>
    <w:rsid w:val="003D6918"/>
    <w:rsid w:val="003D6A42"/>
    <w:rsid w:val="003D6B89"/>
    <w:rsid w:val="003D6BCF"/>
    <w:rsid w:val="003D73BA"/>
    <w:rsid w:val="003D7485"/>
    <w:rsid w:val="003D7789"/>
    <w:rsid w:val="003D789F"/>
    <w:rsid w:val="003D78E6"/>
    <w:rsid w:val="003D7B15"/>
    <w:rsid w:val="003E0373"/>
    <w:rsid w:val="003E0C8E"/>
    <w:rsid w:val="003E0DF8"/>
    <w:rsid w:val="003E0EED"/>
    <w:rsid w:val="003E104B"/>
    <w:rsid w:val="003E10B7"/>
    <w:rsid w:val="003E13DE"/>
    <w:rsid w:val="003E2102"/>
    <w:rsid w:val="003E2204"/>
    <w:rsid w:val="003E2521"/>
    <w:rsid w:val="003E29F2"/>
    <w:rsid w:val="003E2E06"/>
    <w:rsid w:val="003E2F8F"/>
    <w:rsid w:val="003E3363"/>
    <w:rsid w:val="003E39BB"/>
    <w:rsid w:val="003E3B8E"/>
    <w:rsid w:val="003E3E44"/>
    <w:rsid w:val="003E441B"/>
    <w:rsid w:val="003E4566"/>
    <w:rsid w:val="003E46D6"/>
    <w:rsid w:val="003E4A47"/>
    <w:rsid w:val="003E4AB7"/>
    <w:rsid w:val="003E4E30"/>
    <w:rsid w:val="003E502D"/>
    <w:rsid w:val="003E51B5"/>
    <w:rsid w:val="003E5CC8"/>
    <w:rsid w:val="003E6235"/>
    <w:rsid w:val="003E6238"/>
    <w:rsid w:val="003E6736"/>
    <w:rsid w:val="003E6900"/>
    <w:rsid w:val="003E6A8E"/>
    <w:rsid w:val="003E6E00"/>
    <w:rsid w:val="003E6ECC"/>
    <w:rsid w:val="003E7352"/>
    <w:rsid w:val="003F0BD1"/>
    <w:rsid w:val="003F0C92"/>
    <w:rsid w:val="003F0E15"/>
    <w:rsid w:val="003F112F"/>
    <w:rsid w:val="003F1193"/>
    <w:rsid w:val="003F1774"/>
    <w:rsid w:val="003F1822"/>
    <w:rsid w:val="003F1E22"/>
    <w:rsid w:val="003F1EB6"/>
    <w:rsid w:val="003F21B8"/>
    <w:rsid w:val="003F226C"/>
    <w:rsid w:val="003F254E"/>
    <w:rsid w:val="003F33D9"/>
    <w:rsid w:val="003F39E9"/>
    <w:rsid w:val="003F3E74"/>
    <w:rsid w:val="003F47C0"/>
    <w:rsid w:val="003F4D7B"/>
    <w:rsid w:val="003F5068"/>
    <w:rsid w:val="003F5209"/>
    <w:rsid w:val="003F5317"/>
    <w:rsid w:val="003F54A6"/>
    <w:rsid w:val="003F55D0"/>
    <w:rsid w:val="003F5ABC"/>
    <w:rsid w:val="003F60A5"/>
    <w:rsid w:val="003F6DDE"/>
    <w:rsid w:val="003F72E9"/>
    <w:rsid w:val="003F784D"/>
    <w:rsid w:val="003F79FB"/>
    <w:rsid w:val="003F7B66"/>
    <w:rsid w:val="003F7F8E"/>
    <w:rsid w:val="00400153"/>
    <w:rsid w:val="00400380"/>
    <w:rsid w:val="004003CF"/>
    <w:rsid w:val="00400DBC"/>
    <w:rsid w:val="00400DE8"/>
    <w:rsid w:val="0040125F"/>
    <w:rsid w:val="00401283"/>
    <w:rsid w:val="00401326"/>
    <w:rsid w:val="004019E1"/>
    <w:rsid w:val="00401DDB"/>
    <w:rsid w:val="00401EDD"/>
    <w:rsid w:val="004022CD"/>
    <w:rsid w:val="00402424"/>
    <w:rsid w:val="004026AE"/>
    <w:rsid w:val="00402B01"/>
    <w:rsid w:val="00402D11"/>
    <w:rsid w:val="00403191"/>
    <w:rsid w:val="004031D6"/>
    <w:rsid w:val="00403EB6"/>
    <w:rsid w:val="00403EBC"/>
    <w:rsid w:val="00404037"/>
    <w:rsid w:val="004042E0"/>
    <w:rsid w:val="00404DCB"/>
    <w:rsid w:val="004056AD"/>
    <w:rsid w:val="00405D8A"/>
    <w:rsid w:val="00405DBB"/>
    <w:rsid w:val="00405E69"/>
    <w:rsid w:val="004068CD"/>
    <w:rsid w:val="004070B7"/>
    <w:rsid w:val="0040713B"/>
    <w:rsid w:val="004073A1"/>
    <w:rsid w:val="00407483"/>
    <w:rsid w:val="00407BD5"/>
    <w:rsid w:val="00410283"/>
    <w:rsid w:val="004104A4"/>
    <w:rsid w:val="0041079E"/>
    <w:rsid w:val="004109A9"/>
    <w:rsid w:val="00410C8E"/>
    <w:rsid w:val="00410D17"/>
    <w:rsid w:val="00410FE7"/>
    <w:rsid w:val="00411B18"/>
    <w:rsid w:val="0041224F"/>
    <w:rsid w:val="00412324"/>
    <w:rsid w:val="0041238A"/>
    <w:rsid w:val="00412F3E"/>
    <w:rsid w:val="0041350E"/>
    <w:rsid w:val="0041352A"/>
    <w:rsid w:val="00413B2D"/>
    <w:rsid w:val="00413F20"/>
    <w:rsid w:val="004143CF"/>
    <w:rsid w:val="00414922"/>
    <w:rsid w:val="004151BE"/>
    <w:rsid w:val="004152E0"/>
    <w:rsid w:val="00415543"/>
    <w:rsid w:val="00415C81"/>
    <w:rsid w:val="00415DBD"/>
    <w:rsid w:val="004161F2"/>
    <w:rsid w:val="0041644D"/>
    <w:rsid w:val="00416451"/>
    <w:rsid w:val="00416BDE"/>
    <w:rsid w:val="00416CEC"/>
    <w:rsid w:val="0041732F"/>
    <w:rsid w:val="0041740F"/>
    <w:rsid w:val="00417BED"/>
    <w:rsid w:val="00417DE0"/>
    <w:rsid w:val="00417E5C"/>
    <w:rsid w:val="004201B6"/>
    <w:rsid w:val="004216EF"/>
    <w:rsid w:val="00421BC3"/>
    <w:rsid w:val="004221B4"/>
    <w:rsid w:val="00422293"/>
    <w:rsid w:val="004223FC"/>
    <w:rsid w:val="00422568"/>
    <w:rsid w:val="00422571"/>
    <w:rsid w:val="00422F95"/>
    <w:rsid w:val="00423100"/>
    <w:rsid w:val="00423222"/>
    <w:rsid w:val="00423934"/>
    <w:rsid w:val="00424194"/>
    <w:rsid w:val="00424632"/>
    <w:rsid w:val="00424BCA"/>
    <w:rsid w:val="00424C65"/>
    <w:rsid w:val="00424D79"/>
    <w:rsid w:val="00424DE9"/>
    <w:rsid w:val="00424FDE"/>
    <w:rsid w:val="00425278"/>
    <w:rsid w:val="0042529C"/>
    <w:rsid w:val="00426321"/>
    <w:rsid w:val="00426707"/>
    <w:rsid w:val="00426CDA"/>
    <w:rsid w:val="00426E28"/>
    <w:rsid w:val="00427876"/>
    <w:rsid w:val="00427AF6"/>
    <w:rsid w:val="00427F4C"/>
    <w:rsid w:val="00430029"/>
    <w:rsid w:val="00430DF0"/>
    <w:rsid w:val="00430E11"/>
    <w:rsid w:val="00431048"/>
    <w:rsid w:val="00431169"/>
    <w:rsid w:val="00431356"/>
    <w:rsid w:val="0043195F"/>
    <w:rsid w:val="004320CA"/>
    <w:rsid w:val="00432EB8"/>
    <w:rsid w:val="00433260"/>
    <w:rsid w:val="0043384A"/>
    <w:rsid w:val="004338B1"/>
    <w:rsid w:val="00433981"/>
    <w:rsid w:val="00433B68"/>
    <w:rsid w:val="004343BE"/>
    <w:rsid w:val="00434570"/>
    <w:rsid w:val="0043477C"/>
    <w:rsid w:val="0043488E"/>
    <w:rsid w:val="00434C96"/>
    <w:rsid w:val="00434FAB"/>
    <w:rsid w:val="00434FE2"/>
    <w:rsid w:val="0043523C"/>
    <w:rsid w:val="00435281"/>
    <w:rsid w:val="004359C6"/>
    <w:rsid w:val="00435E8F"/>
    <w:rsid w:val="00435FFE"/>
    <w:rsid w:val="00436243"/>
    <w:rsid w:val="00436795"/>
    <w:rsid w:val="00436868"/>
    <w:rsid w:val="00436918"/>
    <w:rsid w:val="004369E4"/>
    <w:rsid w:val="00436A52"/>
    <w:rsid w:val="00436D3A"/>
    <w:rsid w:val="00437049"/>
    <w:rsid w:val="004370B7"/>
    <w:rsid w:val="00437228"/>
    <w:rsid w:val="004374C7"/>
    <w:rsid w:val="00437794"/>
    <w:rsid w:val="00437877"/>
    <w:rsid w:val="00437A04"/>
    <w:rsid w:val="00437F49"/>
    <w:rsid w:val="00437F87"/>
    <w:rsid w:val="00437FE5"/>
    <w:rsid w:val="00440192"/>
    <w:rsid w:val="00440391"/>
    <w:rsid w:val="00440516"/>
    <w:rsid w:val="00440797"/>
    <w:rsid w:val="00440AE3"/>
    <w:rsid w:val="00441060"/>
    <w:rsid w:val="00441315"/>
    <w:rsid w:val="00442348"/>
    <w:rsid w:val="004424BA"/>
    <w:rsid w:val="0044258E"/>
    <w:rsid w:val="00442735"/>
    <w:rsid w:val="0044300B"/>
    <w:rsid w:val="00443218"/>
    <w:rsid w:val="0044330B"/>
    <w:rsid w:val="00443454"/>
    <w:rsid w:val="0044454E"/>
    <w:rsid w:val="00444694"/>
    <w:rsid w:val="0044472A"/>
    <w:rsid w:val="004449F3"/>
    <w:rsid w:val="00444BC3"/>
    <w:rsid w:val="00444F30"/>
    <w:rsid w:val="0044662E"/>
    <w:rsid w:val="00446C8D"/>
    <w:rsid w:val="00446F1D"/>
    <w:rsid w:val="004471D3"/>
    <w:rsid w:val="00447271"/>
    <w:rsid w:val="004472C6"/>
    <w:rsid w:val="00447431"/>
    <w:rsid w:val="00447D11"/>
    <w:rsid w:val="00450184"/>
    <w:rsid w:val="0045057C"/>
    <w:rsid w:val="00450623"/>
    <w:rsid w:val="00450624"/>
    <w:rsid w:val="00450668"/>
    <w:rsid w:val="004508EC"/>
    <w:rsid w:val="00450A3C"/>
    <w:rsid w:val="00450A5A"/>
    <w:rsid w:val="00451066"/>
    <w:rsid w:val="004510D6"/>
    <w:rsid w:val="00451345"/>
    <w:rsid w:val="00451609"/>
    <w:rsid w:val="004519A5"/>
    <w:rsid w:val="00451BA0"/>
    <w:rsid w:val="00451BCB"/>
    <w:rsid w:val="00451C12"/>
    <w:rsid w:val="004521E1"/>
    <w:rsid w:val="00452667"/>
    <w:rsid w:val="004526A7"/>
    <w:rsid w:val="004526DB"/>
    <w:rsid w:val="00452B90"/>
    <w:rsid w:val="004531AF"/>
    <w:rsid w:val="00453267"/>
    <w:rsid w:val="00453640"/>
    <w:rsid w:val="0045376F"/>
    <w:rsid w:val="00453836"/>
    <w:rsid w:val="004538D5"/>
    <w:rsid w:val="00453FC4"/>
    <w:rsid w:val="00454B81"/>
    <w:rsid w:val="0045507A"/>
    <w:rsid w:val="00455125"/>
    <w:rsid w:val="00455659"/>
    <w:rsid w:val="004558E0"/>
    <w:rsid w:val="00455B47"/>
    <w:rsid w:val="00455F24"/>
    <w:rsid w:val="00456A81"/>
    <w:rsid w:val="00456D31"/>
    <w:rsid w:val="004574A8"/>
    <w:rsid w:val="004574B2"/>
    <w:rsid w:val="0045778B"/>
    <w:rsid w:val="00457E94"/>
    <w:rsid w:val="00460101"/>
    <w:rsid w:val="00460225"/>
    <w:rsid w:val="004603FB"/>
    <w:rsid w:val="0046046A"/>
    <w:rsid w:val="00460B0A"/>
    <w:rsid w:val="00460BC4"/>
    <w:rsid w:val="00460EC3"/>
    <w:rsid w:val="00460FF9"/>
    <w:rsid w:val="0046107B"/>
    <w:rsid w:val="00461287"/>
    <w:rsid w:val="004613A9"/>
    <w:rsid w:val="00461612"/>
    <w:rsid w:val="0046180F"/>
    <w:rsid w:val="004618AA"/>
    <w:rsid w:val="00461BFE"/>
    <w:rsid w:val="00461CCF"/>
    <w:rsid w:val="00462450"/>
    <w:rsid w:val="004627CE"/>
    <w:rsid w:val="004628B3"/>
    <w:rsid w:val="004635A0"/>
    <w:rsid w:val="004636EF"/>
    <w:rsid w:val="00463D7E"/>
    <w:rsid w:val="00463D88"/>
    <w:rsid w:val="004640A1"/>
    <w:rsid w:val="004640B6"/>
    <w:rsid w:val="004647FB"/>
    <w:rsid w:val="00464956"/>
    <w:rsid w:val="00464BAE"/>
    <w:rsid w:val="004654EC"/>
    <w:rsid w:val="0046593C"/>
    <w:rsid w:val="00465B49"/>
    <w:rsid w:val="004665BD"/>
    <w:rsid w:val="00466605"/>
    <w:rsid w:val="00466D30"/>
    <w:rsid w:val="004671F2"/>
    <w:rsid w:val="00467A5F"/>
    <w:rsid w:val="00467ACA"/>
    <w:rsid w:val="00467C53"/>
    <w:rsid w:val="00467E1B"/>
    <w:rsid w:val="004700B9"/>
    <w:rsid w:val="0047031D"/>
    <w:rsid w:val="00470490"/>
    <w:rsid w:val="004709F4"/>
    <w:rsid w:val="00470B06"/>
    <w:rsid w:val="00470E93"/>
    <w:rsid w:val="00470F80"/>
    <w:rsid w:val="0047175E"/>
    <w:rsid w:val="004717A5"/>
    <w:rsid w:val="00471AE2"/>
    <w:rsid w:val="00471FD1"/>
    <w:rsid w:val="004723DB"/>
    <w:rsid w:val="00472A4F"/>
    <w:rsid w:val="00472E1D"/>
    <w:rsid w:val="00472ECE"/>
    <w:rsid w:val="00473073"/>
    <w:rsid w:val="00473077"/>
    <w:rsid w:val="0047313F"/>
    <w:rsid w:val="004738FA"/>
    <w:rsid w:val="00473933"/>
    <w:rsid w:val="0047399C"/>
    <w:rsid w:val="00473C0F"/>
    <w:rsid w:val="00473D37"/>
    <w:rsid w:val="00474148"/>
    <w:rsid w:val="00474550"/>
    <w:rsid w:val="00474808"/>
    <w:rsid w:val="00474B26"/>
    <w:rsid w:val="004750B3"/>
    <w:rsid w:val="004756AD"/>
    <w:rsid w:val="0047586E"/>
    <w:rsid w:val="00475A0E"/>
    <w:rsid w:val="00476891"/>
    <w:rsid w:val="004768A0"/>
    <w:rsid w:val="00476B1D"/>
    <w:rsid w:val="00476DDC"/>
    <w:rsid w:val="004770CF"/>
    <w:rsid w:val="004771ED"/>
    <w:rsid w:val="00477888"/>
    <w:rsid w:val="004779F2"/>
    <w:rsid w:val="00477F23"/>
    <w:rsid w:val="0048013C"/>
    <w:rsid w:val="00480710"/>
    <w:rsid w:val="00480BAB"/>
    <w:rsid w:val="00480C75"/>
    <w:rsid w:val="00481215"/>
    <w:rsid w:val="004813C5"/>
    <w:rsid w:val="0048146A"/>
    <w:rsid w:val="00481495"/>
    <w:rsid w:val="004817C0"/>
    <w:rsid w:val="004819B3"/>
    <w:rsid w:val="00481B3F"/>
    <w:rsid w:val="00481E15"/>
    <w:rsid w:val="00481F3D"/>
    <w:rsid w:val="00482099"/>
    <w:rsid w:val="00482138"/>
    <w:rsid w:val="004821D1"/>
    <w:rsid w:val="0048225F"/>
    <w:rsid w:val="0048273C"/>
    <w:rsid w:val="0048292F"/>
    <w:rsid w:val="004829C7"/>
    <w:rsid w:val="00482A61"/>
    <w:rsid w:val="00482A94"/>
    <w:rsid w:val="00482D46"/>
    <w:rsid w:val="004832FF"/>
    <w:rsid w:val="00483579"/>
    <w:rsid w:val="0048392E"/>
    <w:rsid w:val="00484335"/>
    <w:rsid w:val="00484636"/>
    <w:rsid w:val="004848DC"/>
    <w:rsid w:val="00484A0C"/>
    <w:rsid w:val="00484A85"/>
    <w:rsid w:val="00484BEE"/>
    <w:rsid w:val="004851C0"/>
    <w:rsid w:val="00485718"/>
    <w:rsid w:val="00485A77"/>
    <w:rsid w:val="00485BD4"/>
    <w:rsid w:val="00485D3C"/>
    <w:rsid w:val="00486685"/>
    <w:rsid w:val="004866D0"/>
    <w:rsid w:val="00486973"/>
    <w:rsid w:val="00486A0C"/>
    <w:rsid w:val="00486E4D"/>
    <w:rsid w:val="00487069"/>
    <w:rsid w:val="004870D2"/>
    <w:rsid w:val="004870E0"/>
    <w:rsid w:val="00487134"/>
    <w:rsid w:val="00487513"/>
    <w:rsid w:val="0048758D"/>
    <w:rsid w:val="004877DE"/>
    <w:rsid w:val="00487A60"/>
    <w:rsid w:val="00487B3F"/>
    <w:rsid w:val="00487CDD"/>
    <w:rsid w:val="00487E30"/>
    <w:rsid w:val="00490162"/>
    <w:rsid w:val="004905A7"/>
    <w:rsid w:val="00490CF9"/>
    <w:rsid w:val="00490E30"/>
    <w:rsid w:val="00490FC9"/>
    <w:rsid w:val="004911D2"/>
    <w:rsid w:val="00491417"/>
    <w:rsid w:val="00491443"/>
    <w:rsid w:val="00491D6E"/>
    <w:rsid w:val="00492C55"/>
    <w:rsid w:val="00492EAD"/>
    <w:rsid w:val="004931E8"/>
    <w:rsid w:val="004933D7"/>
    <w:rsid w:val="00493601"/>
    <w:rsid w:val="0049376D"/>
    <w:rsid w:val="004938B8"/>
    <w:rsid w:val="004938CB"/>
    <w:rsid w:val="00493B5F"/>
    <w:rsid w:val="0049457B"/>
    <w:rsid w:val="00494E52"/>
    <w:rsid w:val="00494EF9"/>
    <w:rsid w:val="0049546C"/>
    <w:rsid w:val="0049565A"/>
    <w:rsid w:val="004956EA"/>
    <w:rsid w:val="00495ECC"/>
    <w:rsid w:val="00495F73"/>
    <w:rsid w:val="0049613B"/>
    <w:rsid w:val="00496A51"/>
    <w:rsid w:val="00496B0A"/>
    <w:rsid w:val="00497147"/>
    <w:rsid w:val="004971DE"/>
    <w:rsid w:val="004972B6"/>
    <w:rsid w:val="004973DF"/>
    <w:rsid w:val="00497608"/>
    <w:rsid w:val="004A0216"/>
    <w:rsid w:val="004A03C9"/>
    <w:rsid w:val="004A0673"/>
    <w:rsid w:val="004A10CE"/>
    <w:rsid w:val="004A121F"/>
    <w:rsid w:val="004A1232"/>
    <w:rsid w:val="004A1A0F"/>
    <w:rsid w:val="004A1A44"/>
    <w:rsid w:val="004A1E40"/>
    <w:rsid w:val="004A1F31"/>
    <w:rsid w:val="004A1FEF"/>
    <w:rsid w:val="004A22A3"/>
    <w:rsid w:val="004A2746"/>
    <w:rsid w:val="004A2864"/>
    <w:rsid w:val="004A2F1B"/>
    <w:rsid w:val="004A2FF2"/>
    <w:rsid w:val="004A34A2"/>
    <w:rsid w:val="004A3760"/>
    <w:rsid w:val="004A3917"/>
    <w:rsid w:val="004A436E"/>
    <w:rsid w:val="004A4414"/>
    <w:rsid w:val="004A4459"/>
    <w:rsid w:val="004A4A76"/>
    <w:rsid w:val="004A4BBD"/>
    <w:rsid w:val="004A4E2F"/>
    <w:rsid w:val="004A4E77"/>
    <w:rsid w:val="004A4F53"/>
    <w:rsid w:val="004A51A8"/>
    <w:rsid w:val="004A5AF2"/>
    <w:rsid w:val="004A5CF2"/>
    <w:rsid w:val="004A5D13"/>
    <w:rsid w:val="004A6506"/>
    <w:rsid w:val="004A66BB"/>
    <w:rsid w:val="004A6DB1"/>
    <w:rsid w:val="004A6EA9"/>
    <w:rsid w:val="004A71EB"/>
    <w:rsid w:val="004A7347"/>
    <w:rsid w:val="004A74BC"/>
    <w:rsid w:val="004A75FD"/>
    <w:rsid w:val="004A766B"/>
    <w:rsid w:val="004A7911"/>
    <w:rsid w:val="004B00DE"/>
    <w:rsid w:val="004B0334"/>
    <w:rsid w:val="004B0388"/>
    <w:rsid w:val="004B03CB"/>
    <w:rsid w:val="004B0E3F"/>
    <w:rsid w:val="004B0E92"/>
    <w:rsid w:val="004B0F88"/>
    <w:rsid w:val="004B1627"/>
    <w:rsid w:val="004B1B5B"/>
    <w:rsid w:val="004B1BF8"/>
    <w:rsid w:val="004B1DA8"/>
    <w:rsid w:val="004B2366"/>
    <w:rsid w:val="004B2612"/>
    <w:rsid w:val="004B277A"/>
    <w:rsid w:val="004B2ADE"/>
    <w:rsid w:val="004B2B32"/>
    <w:rsid w:val="004B328A"/>
    <w:rsid w:val="004B3436"/>
    <w:rsid w:val="004B35F3"/>
    <w:rsid w:val="004B3659"/>
    <w:rsid w:val="004B3B7A"/>
    <w:rsid w:val="004B3C30"/>
    <w:rsid w:val="004B3D2D"/>
    <w:rsid w:val="004B43AA"/>
    <w:rsid w:val="004B4699"/>
    <w:rsid w:val="004B484C"/>
    <w:rsid w:val="004B489D"/>
    <w:rsid w:val="004B48D4"/>
    <w:rsid w:val="004B4DC7"/>
    <w:rsid w:val="004B50AE"/>
    <w:rsid w:val="004B5706"/>
    <w:rsid w:val="004B571D"/>
    <w:rsid w:val="004B57E5"/>
    <w:rsid w:val="004B588C"/>
    <w:rsid w:val="004B5D36"/>
    <w:rsid w:val="004B5F13"/>
    <w:rsid w:val="004B637C"/>
    <w:rsid w:val="004B6ABE"/>
    <w:rsid w:val="004B6B29"/>
    <w:rsid w:val="004B7340"/>
    <w:rsid w:val="004B734F"/>
    <w:rsid w:val="004B7369"/>
    <w:rsid w:val="004B76DC"/>
    <w:rsid w:val="004B76DF"/>
    <w:rsid w:val="004B79A2"/>
    <w:rsid w:val="004B79BC"/>
    <w:rsid w:val="004C0176"/>
    <w:rsid w:val="004C0C97"/>
    <w:rsid w:val="004C1511"/>
    <w:rsid w:val="004C1BEA"/>
    <w:rsid w:val="004C1F3B"/>
    <w:rsid w:val="004C2090"/>
    <w:rsid w:val="004C20D9"/>
    <w:rsid w:val="004C2252"/>
    <w:rsid w:val="004C2700"/>
    <w:rsid w:val="004C2935"/>
    <w:rsid w:val="004C2A6A"/>
    <w:rsid w:val="004C2B3B"/>
    <w:rsid w:val="004C3535"/>
    <w:rsid w:val="004C35B4"/>
    <w:rsid w:val="004C3906"/>
    <w:rsid w:val="004C3EC6"/>
    <w:rsid w:val="004C42C0"/>
    <w:rsid w:val="004C445B"/>
    <w:rsid w:val="004C4472"/>
    <w:rsid w:val="004C451B"/>
    <w:rsid w:val="004C4F83"/>
    <w:rsid w:val="004C51C8"/>
    <w:rsid w:val="004C5229"/>
    <w:rsid w:val="004C52A7"/>
    <w:rsid w:val="004C52DF"/>
    <w:rsid w:val="004C5806"/>
    <w:rsid w:val="004C5FF3"/>
    <w:rsid w:val="004C64B3"/>
    <w:rsid w:val="004C674A"/>
    <w:rsid w:val="004C6AC3"/>
    <w:rsid w:val="004C6C33"/>
    <w:rsid w:val="004C7184"/>
    <w:rsid w:val="004C73C0"/>
    <w:rsid w:val="004C769E"/>
    <w:rsid w:val="004C78B1"/>
    <w:rsid w:val="004C7AEC"/>
    <w:rsid w:val="004C7B99"/>
    <w:rsid w:val="004D0823"/>
    <w:rsid w:val="004D09C6"/>
    <w:rsid w:val="004D183D"/>
    <w:rsid w:val="004D1860"/>
    <w:rsid w:val="004D20C1"/>
    <w:rsid w:val="004D2B84"/>
    <w:rsid w:val="004D2BDA"/>
    <w:rsid w:val="004D30DA"/>
    <w:rsid w:val="004D374F"/>
    <w:rsid w:val="004D378E"/>
    <w:rsid w:val="004D3C95"/>
    <w:rsid w:val="004D3FFF"/>
    <w:rsid w:val="004D4278"/>
    <w:rsid w:val="004D46DF"/>
    <w:rsid w:val="004D498E"/>
    <w:rsid w:val="004D4D21"/>
    <w:rsid w:val="004D5055"/>
    <w:rsid w:val="004D53C1"/>
    <w:rsid w:val="004D5A27"/>
    <w:rsid w:val="004D5DF6"/>
    <w:rsid w:val="004D5FAA"/>
    <w:rsid w:val="004D60FA"/>
    <w:rsid w:val="004D61C9"/>
    <w:rsid w:val="004D6232"/>
    <w:rsid w:val="004D62DE"/>
    <w:rsid w:val="004D656E"/>
    <w:rsid w:val="004D6673"/>
    <w:rsid w:val="004D6C9C"/>
    <w:rsid w:val="004D6EF1"/>
    <w:rsid w:val="004D740F"/>
    <w:rsid w:val="004D75DA"/>
    <w:rsid w:val="004D7C6C"/>
    <w:rsid w:val="004E022B"/>
    <w:rsid w:val="004E0464"/>
    <w:rsid w:val="004E0769"/>
    <w:rsid w:val="004E0AD0"/>
    <w:rsid w:val="004E0B53"/>
    <w:rsid w:val="004E0D8B"/>
    <w:rsid w:val="004E0FF2"/>
    <w:rsid w:val="004E108F"/>
    <w:rsid w:val="004E10AD"/>
    <w:rsid w:val="004E12E3"/>
    <w:rsid w:val="004E1366"/>
    <w:rsid w:val="004E1418"/>
    <w:rsid w:val="004E141F"/>
    <w:rsid w:val="004E1B12"/>
    <w:rsid w:val="004E2051"/>
    <w:rsid w:val="004E23A8"/>
    <w:rsid w:val="004E27AE"/>
    <w:rsid w:val="004E2877"/>
    <w:rsid w:val="004E2B29"/>
    <w:rsid w:val="004E2DB8"/>
    <w:rsid w:val="004E30FB"/>
    <w:rsid w:val="004E3324"/>
    <w:rsid w:val="004E3669"/>
    <w:rsid w:val="004E3722"/>
    <w:rsid w:val="004E3CA3"/>
    <w:rsid w:val="004E3D60"/>
    <w:rsid w:val="004E3F7E"/>
    <w:rsid w:val="004E43A0"/>
    <w:rsid w:val="004E47CA"/>
    <w:rsid w:val="004E480D"/>
    <w:rsid w:val="004E59BE"/>
    <w:rsid w:val="004E6B23"/>
    <w:rsid w:val="004E74AA"/>
    <w:rsid w:val="004F018B"/>
    <w:rsid w:val="004F023D"/>
    <w:rsid w:val="004F0480"/>
    <w:rsid w:val="004F0592"/>
    <w:rsid w:val="004F0746"/>
    <w:rsid w:val="004F0BD3"/>
    <w:rsid w:val="004F0C65"/>
    <w:rsid w:val="004F0E75"/>
    <w:rsid w:val="004F107F"/>
    <w:rsid w:val="004F162D"/>
    <w:rsid w:val="004F178C"/>
    <w:rsid w:val="004F18C0"/>
    <w:rsid w:val="004F2314"/>
    <w:rsid w:val="004F24A4"/>
    <w:rsid w:val="004F277F"/>
    <w:rsid w:val="004F28D8"/>
    <w:rsid w:val="004F2A42"/>
    <w:rsid w:val="004F2BEF"/>
    <w:rsid w:val="004F2D99"/>
    <w:rsid w:val="004F2E7A"/>
    <w:rsid w:val="004F2FC9"/>
    <w:rsid w:val="004F37C6"/>
    <w:rsid w:val="004F47D4"/>
    <w:rsid w:val="004F4823"/>
    <w:rsid w:val="004F5104"/>
    <w:rsid w:val="004F517A"/>
    <w:rsid w:val="004F51D2"/>
    <w:rsid w:val="004F5336"/>
    <w:rsid w:val="004F5803"/>
    <w:rsid w:val="004F584B"/>
    <w:rsid w:val="004F59F5"/>
    <w:rsid w:val="004F5B90"/>
    <w:rsid w:val="004F5BD3"/>
    <w:rsid w:val="004F5D3A"/>
    <w:rsid w:val="004F5D7D"/>
    <w:rsid w:val="004F6A0D"/>
    <w:rsid w:val="004F6EF3"/>
    <w:rsid w:val="004F75FA"/>
    <w:rsid w:val="004F7707"/>
    <w:rsid w:val="004F78B4"/>
    <w:rsid w:val="0050010E"/>
    <w:rsid w:val="0050040E"/>
    <w:rsid w:val="00500537"/>
    <w:rsid w:val="00500B64"/>
    <w:rsid w:val="00500CE9"/>
    <w:rsid w:val="00500CEC"/>
    <w:rsid w:val="0050155B"/>
    <w:rsid w:val="00501593"/>
    <w:rsid w:val="005018E8"/>
    <w:rsid w:val="005018EE"/>
    <w:rsid w:val="00501923"/>
    <w:rsid w:val="00501BC9"/>
    <w:rsid w:val="00501BFD"/>
    <w:rsid w:val="005020F4"/>
    <w:rsid w:val="00502401"/>
    <w:rsid w:val="005024BE"/>
    <w:rsid w:val="005028E0"/>
    <w:rsid w:val="00502918"/>
    <w:rsid w:val="00502D7A"/>
    <w:rsid w:val="005032BD"/>
    <w:rsid w:val="00503629"/>
    <w:rsid w:val="00503F6F"/>
    <w:rsid w:val="00504318"/>
    <w:rsid w:val="005047F5"/>
    <w:rsid w:val="00505678"/>
    <w:rsid w:val="00505A54"/>
    <w:rsid w:val="00506184"/>
    <w:rsid w:val="0050643F"/>
    <w:rsid w:val="00506615"/>
    <w:rsid w:val="00506D1D"/>
    <w:rsid w:val="00506D66"/>
    <w:rsid w:val="00506E9D"/>
    <w:rsid w:val="00506FBA"/>
    <w:rsid w:val="00507457"/>
    <w:rsid w:val="00507564"/>
    <w:rsid w:val="00507B7B"/>
    <w:rsid w:val="00507D69"/>
    <w:rsid w:val="0051003A"/>
    <w:rsid w:val="005104CC"/>
    <w:rsid w:val="00510725"/>
    <w:rsid w:val="00510BA8"/>
    <w:rsid w:val="00510D3A"/>
    <w:rsid w:val="00511542"/>
    <w:rsid w:val="00511681"/>
    <w:rsid w:val="00511A6E"/>
    <w:rsid w:val="00511C58"/>
    <w:rsid w:val="00511E00"/>
    <w:rsid w:val="00511ECA"/>
    <w:rsid w:val="00511F14"/>
    <w:rsid w:val="00512712"/>
    <w:rsid w:val="00512945"/>
    <w:rsid w:val="00512976"/>
    <w:rsid w:val="00512F7F"/>
    <w:rsid w:val="005134B1"/>
    <w:rsid w:val="0051372C"/>
    <w:rsid w:val="00513994"/>
    <w:rsid w:val="00513B2A"/>
    <w:rsid w:val="00513F96"/>
    <w:rsid w:val="005140E5"/>
    <w:rsid w:val="00514602"/>
    <w:rsid w:val="00514781"/>
    <w:rsid w:val="005147AC"/>
    <w:rsid w:val="00514CF0"/>
    <w:rsid w:val="00514E3F"/>
    <w:rsid w:val="005152F5"/>
    <w:rsid w:val="00515313"/>
    <w:rsid w:val="00515549"/>
    <w:rsid w:val="005157CC"/>
    <w:rsid w:val="005161EB"/>
    <w:rsid w:val="005163CF"/>
    <w:rsid w:val="005167B4"/>
    <w:rsid w:val="0051692A"/>
    <w:rsid w:val="005169F2"/>
    <w:rsid w:val="00516C90"/>
    <w:rsid w:val="00516CCF"/>
    <w:rsid w:val="00516DA2"/>
    <w:rsid w:val="00516FA1"/>
    <w:rsid w:val="0051707C"/>
    <w:rsid w:val="005178F7"/>
    <w:rsid w:val="005179B7"/>
    <w:rsid w:val="00517B1B"/>
    <w:rsid w:val="00517C02"/>
    <w:rsid w:val="00517F56"/>
    <w:rsid w:val="0052006F"/>
    <w:rsid w:val="00520072"/>
    <w:rsid w:val="005213F8"/>
    <w:rsid w:val="0052169C"/>
    <w:rsid w:val="00522095"/>
    <w:rsid w:val="005229AA"/>
    <w:rsid w:val="00522A1B"/>
    <w:rsid w:val="0052396F"/>
    <w:rsid w:val="00523D62"/>
    <w:rsid w:val="00523E81"/>
    <w:rsid w:val="00523F62"/>
    <w:rsid w:val="00523FC8"/>
    <w:rsid w:val="005246AE"/>
    <w:rsid w:val="005246EE"/>
    <w:rsid w:val="00524C58"/>
    <w:rsid w:val="00524DF3"/>
    <w:rsid w:val="00524E50"/>
    <w:rsid w:val="00525496"/>
    <w:rsid w:val="0052553D"/>
    <w:rsid w:val="0052598A"/>
    <w:rsid w:val="00525A32"/>
    <w:rsid w:val="00525BB8"/>
    <w:rsid w:val="00525DB1"/>
    <w:rsid w:val="00525EAA"/>
    <w:rsid w:val="005260F2"/>
    <w:rsid w:val="0052618C"/>
    <w:rsid w:val="00526258"/>
    <w:rsid w:val="00526575"/>
    <w:rsid w:val="00526589"/>
    <w:rsid w:val="005265F2"/>
    <w:rsid w:val="0052698F"/>
    <w:rsid w:val="00526FBC"/>
    <w:rsid w:val="00526FF0"/>
    <w:rsid w:val="0052722B"/>
    <w:rsid w:val="0052722D"/>
    <w:rsid w:val="00527917"/>
    <w:rsid w:val="005279CC"/>
    <w:rsid w:val="00527ADC"/>
    <w:rsid w:val="00527E69"/>
    <w:rsid w:val="00527F07"/>
    <w:rsid w:val="005305FE"/>
    <w:rsid w:val="00530679"/>
    <w:rsid w:val="00530865"/>
    <w:rsid w:val="00530C61"/>
    <w:rsid w:val="00530FEC"/>
    <w:rsid w:val="0053106B"/>
    <w:rsid w:val="00531645"/>
    <w:rsid w:val="005316C4"/>
    <w:rsid w:val="00531929"/>
    <w:rsid w:val="00531D9D"/>
    <w:rsid w:val="00532346"/>
    <w:rsid w:val="005323F4"/>
    <w:rsid w:val="0053255B"/>
    <w:rsid w:val="00533055"/>
    <w:rsid w:val="005331C6"/>
    <w:rsid w:val="005333ED"/>
    <w:rsid w:val="00533544"/>
    <w:rsid w:val="00533AF2"/>
    <w:rsid w:val="005341D4"/>
    <w:rsid w:val="005344FF"/>
    <w:rsid w:val="00534636"/>
    <w:rsid w:val="0053463D"/>
    <w:rsid w:val="00534957"/>
    <w:rsid w:val="00534B4D"/>
    <w:rsid w:val="00534DA3"/>
    <w:rsid w:val="0053507B"/>
    <w:rsid w:val="00535112"/>
    <w:rsid w:val="00535170"/>
    <w:rsid w:val="00535C51"/>
    <w:rsid w:val="00535D1B"/>
    <w:rsid w:val="00535F33"/>
    <w:rsid w:val="005360CD"/>
    <w:rsid w:val="005361BC"/>
    <w:rsid w:val="00536365"/>
    <w:rsid w:val="005367AD"/>
    <w:rsid w:val="00536A1B"/>
    <w:rsid w:val="00536A1D"/>
    <w:rsid w:val="005372C6"/>
    <w:rsid w:val="005373F5"/>
    <w:rsid w:val="00537892"/>
    <w:rsid w:val="0053790D"/>
    <w:rsid w:val="0053797C"/>
    <w:rsid w:val="005402A2"/>
    <w:rsid w:val="00540498"/>
    <w:rsid w:val="005406D8"/>
    <w:rsid w:val="0054071C"/>
    <w:rsid w:val="00540735"/>
    <w:rsid w:val="00540D5E"/>
    <w:rsid w:val="0054101C"/>
    <w:rsid w:val="005415B0"/>
    <w:rsid w:val="00541A3E"/>
    <w:rsid w:val="00541B94"/>
    <w:rsid w:val="00541C0A"/>
    <w:rsid w:val="005425A7"/>
    <w:rsid w:val="00542986"/>
    <w:rsid w:val="00542988"/>
    <w:rsid w:val="00542C35"/>
    <w:rsid w:val="00542CEA"/>
    <w:rsid w:val="005434DA"/>
    <w:rsid w:val="00543557"/>
    <w:rsid w:val="005435C6"/>
    <w:rsid w:val="005436EE"/>
    <w:rsid w:val="00543B2E"/>
    <w:rsid w:val="00543C17"/>
    <w:rsid w:val="00543C3A"/>
    <w:rsid w:val="00543D1C"/>
    <w:rsid w:val="00544190"/>
    <w:rsid w:val="005442F8"/>
    <w:rsid w:val="0054447E"/>
    <w:rsid w:val="00544640"/>
    <w:rsid w:val="005446ED"/>
    <w:rsid w:val="005447ED"/>
    <w:rsid w:val="00544A82"/>
    <w:rsid w:val="00544CB0"/>
    <w:rsid w:val="0054511F"/>
    <w:rsid w:val="00545211"/>
    <w:rsid w:val="0054552A"/>
    <w:rsid w:val="005455CE"/>
    <w:rsid w:val="005456E3"/>
    <w:rsid w:val="00545970"/>
    <w:rsid w:val="00545AEC"/>
    <w:rsid w:val="00545BCA"/>
    <w:rsid w:val="00545E45"/>
    <w:rsid w:val="00545F80"/>
    <w:rsid w:val="005465C1"/>
    <w:rsid w:val="0054681E"/>
    <w:rsid w:val="00546DE3"/>
    <w:rsid w:val="00546E36"/>
    <w:rsid w:val="00546EB3"/>
    <w:rsid w:val="00547619"/>
    <w:rsid w:val="00547631"/>
    <w:rsid w:val="00547639"/>
    <w:rsid w:val="00547F25"/>
    <w:rsid w:val="00547F5C"/>
    <w:rsid w:val="00550918"/>
    <w:rsid w:val="0055128B"/>
    <w:rsid w:val="00551757"/>
    <w:rsid w:val="00551AEB"/>
    <w:rsid w:val="0055212E"/>
    <w:rsid w:val="00552130"/>
    <w:rsid w:val="00552248"/>
    <w:rsid w:val="00552819"/>
    <w:rsid w:val="00552827"/>
    <w:rsid w:val="00552950"/>
    <w:rsid w:val="00552CAD"/>
    <w:rsid w:val="00552FF3"/>
    <w:rsid w:val="005530CA"/>
    <w:rsid w:val="005536D5"/>
    <w:rsid w:val="00553AC3"/>
    <w:rsid w:val="00553E41"/>
    <w:rsid w:val="0055418E"/>
    <w:rsid w:val="00554610"/>
    <w:rsid w:val="00554B14"/>
    <w:rsid w:val="0055502F"/>
    <w:rsid w:val="00555137"/>
    <w:rsid w:val="00555615"/>
    <w:rsid w:val="00555A49"/>
    <w:rsid w:val="00556326"/>
    <w:rsid w:val="0055687C"/>
    <w:rsid w:val="00556BAA"/>
    <w:rsid w:val="00556D86"/>
    <w:rsid w:val="00557A49"/>
    <w:rsid w:val="00557F9F"/>
    <w:rsid w:val="005600D8"/>
    <w:rsid w:val="00560354"/>
    <w:rsid w:val="005607C0"/>
    <w:rsid w:val="00560895"/>
    <w:rsid w:val="00560928"/>
    <w:rsid w:val="00560B4C"/>
    <w:rsid w:val="00560B83"/>
    <w:rsid w:val="00560C1F"/>
    <w:rsid w:val="00560F21"/>
    <w:rsid w:val="00561369"/>
    <w:rsid w:val="00561414"/>
    <w:rsid w:val="00561865"/>
    <w:rsid w:val="00561B6F"/>
    <w:rsid w:val="00561D03"/>
    <w:rsid w:val="00561E37"/>
    <w:rsid w:val="00561FC6"/>
    <w:rsid w:val="0056228F"/>
    <w:rsid w:val="005625CE"/>
    <w:rsid w:val="005628B7"/>
    <w:rsid w:val="00562FF0"/>
    <w:rsid w:val="00563357"/>
    <w:rsid w:val="005639A9"/>
    <w:rsid w:val="00563A4F"/>
    <w:rsid w:val="00563B70"/>
    <w:rsid w:val="00563BC6"/>
    <w:rsid w:val="00563ED9"/>
    <w:rsid w:val="005640D9"/>
    <w:rsid w:val="005642D6"/>
    <w:rsid w:val="00564356"/>
    <w:rsid w:val="005648B9"/>
    <w:rsid w:val="00564A87"/>
    <w:rsid w:val="00564B57"/>
    <w:rsid w:val="00564BEB"/>
    <w:rsid w:val="00564C63"/>
    <w:rsid w:val="00564D9F"/>
    <w:rsid w:val="00565026"/>
    <w:rsid w:val="0056582B"/>
    <w:rsid w:val="0056597C"/>
    <w:rsid w:val="00565E4D"/>
    <w:rsid w:val="00565EFB"/>
    <w:rsid w:val="00565FD0"/>
    <w:rsid w:val="00565FDA"/>
    <w:rsid w:val="0056618A"/>
    <w:rsid w:val="00566193"/>
    <w:rsid w:val="00566261"/>
    <w:rsid w:val="0056631D"/>
    <w:rsid w:val="00566332"/>
    <w:rsid w:val="0056651A"/>
    <w:rsid w:val="0056666A"/>
    <w:rsid w:val="0056683C"/>
    <w:rsid w:val="00566D90"/>
    <w:rsid w:val="00566DC1"/>
    <w:rsid w:val="005671FE"/>
    <w:rsid w:val="005674F5"/>
    <w:rsid w:val="0056789D"/>
    <w:rsid w:val="005678F9"/>
    <w:rsid w:val="00567A0A"/>
    <w:rsid w:val="00567AA1"/>
    <w:rsid w:val="00567D0E"/>
    <w:rsid w:val="0057044D"/>
    <w:rsid w:val="00570593"/>
    <w:rsid w:val="00570A8E"/>
    <w:rsid w:val="00570ACA"/>
    <w:rsid w:val="00570C24"/>
    <w:rsid w:val="00570C2A"/>
    <w:rsid w:val="00571BE8"/>
    <w:rsid w:val="00571CA3"/>
    <w:rsid w:val="00571CE0"/>
    <w:rsid w:val="00571D2B"/>
    <w:rsid w:val="00571EFD"/>
    <w:rsid w:val="00572124"/>
    <w:rsid w:val="0057219C"/>
    <w:rsid w:val="005729F7"/>
    <w:rsid w:val="00572A84"/>
    <w:rsid w:val="00572A9E"/>
    <w:rsid w:val="00573493"/>
    <w:rsid w:val="0057399A"/>
    <w:rsid w:val="00573ED5"/>
    <w:rsid w:val="00574490"/>
    <w:rsid w:val="0057455B"/>
    <w:rsid w:val="00574E73"/>
    <w:rsid w:val="00574F86"/>
    <w:rsid w:val="00574FFD"/>
    <w:rsid w:val="00575233"/>
    <w:rsid w:val="00575620"/>
    <w:rsid w:val="00575CFC"/>
    <w:rsid w:val="00575F68"/>
    <w:rsid w:val="00576037"/>
    <w:rsid w:val="005768A9"/>
    <w:rsid w:val="00576DF8"/>
    <w:rsid w:val="00576F7E"/>
    <w:rsid w:val="00577106"/>
    <w:rsid w:val="00577481"/>
    <w:rsid w:val="00577496"/>
    <w:rsid w:val="00577905"/>
    <w:rsid w:val="00577AD9"/>
    <w:rsid w:val="00577B04"/>
    <w:rsid w:val="00577BAD"/>
    <w:rsid w:val="00577BBC"/>
    <w:rsid w:val="00577F13"/>
    <w:rsid w:val="00580027"/>
    <w:rsid w:val="00580033"/>
    <w:rsid w:val="00580536"/>
    <w:rsid w:val="00580644"/>
    <w:rsid w:val="00580F88"/>
    <w:rsid w:val="00580FF8"/>
    <w:rsid w:val="0058137B"/>
    <w:rsid w:val="00581552"/>
    <w:rsid w:val="005818D7"/>
    <w:rsid w:val="00581A6F"/>
    <w:rsid w:val="00582086"/>
    <w:rsid w:val="0058287A"/>
    <w:rsid w:val="0058297D"/>
    <w:rsid w:val="00582AA7"/>
    <w:rsid w:val="005831C6"/>
    <w:rsid w:val="00583312"/>
    <w:rsid w:val="00583730"/>
    <w:rsid w:val="00584162"/>
    <w:rsid w:val="0058478A"/>
    <w:rsid w:val="00584931"/>
    <w:rsid w:val="00585138"/>
    <w:rsid w:val="00585443"/>
    <w:rsid w:val="00585770"/>
    <w:rsid w:val="00585BC6"/>
    <w:rsid w:val="005860A0"/>
    <w:rsid w:val="0058646E"/>
    <w:rsid w:val="0058708B"/>
    <w:rsid w:val="005872C6"/>
    <w:rsid w:val="00587CD9"/>
    <w:rsid w:val="00587E27"/>
    <w:rsid w:val="00590083"/>
    <w:rsid w:val="0059015C"/>
    <w:rsid w:val="0059046F"/>
    <w:rsid w:val="005904F6"/>
    <w:rsid w:val="005904F9"/>
    <w:rsid w:val="00590630"/>
    <w:rsid w:val="005906E0"/>
    <w:rsid w:val="005908B8"/>
    <w:rsid w:val="0059092A"/>
    <w:rsid w:val="00590997"/>
    <w:rsid w:val="00590C8A"/>
    <w:rsid w:val="005911B4"/>
    <w:rsid w:val="00591244"/>
    <w:rsid w:val="005915E1"/>
    <w:rsid w:val="005916E7"/>
    <w:rsid w:val="00591771"/>
    <w:rsid w:val="00591E72"/>
    <w:rsid w:val="005925AC"/>
    <w:rsid w:val="00592A50"/>
    <w:rsid w:val="00592F71"/>
    <w:rsid w:val="0059326E"/>
    <w:rsid w:val="0059383A"/>
    <w:rsid w:val="00593BD5"/>
    <w:rsid w:val="00593E33"/>
    <w:rsid w:val="00593EEE"/>
    <w:rsid w:val="005942D3"/>
    <w:rsid w:val="00594320"/>
    <w:rsid w:val="00594485"/>
    <w:rsid w:val="00594616"/>
    <w:rsid w:val="00594985"/>
    <w:rsid w:val="005949DE"/>
    <w:rsid w:val="00594E8B"/>
    <w:rsid w:val="00595197"/>
    <w:rsid w:val="005953D4"/>
    <w:rsid w:val="0059551F"/>
    <w:rsid w:val="00595596"/>
    <w:rsid w:val="00595A52"/>
    <w:rsid w:val="00595CB2"/>
    <w:rsid w:val="00596356"/>
    <w:rsid w:val="005964B2"/>
    <w:rsid w:val="0059694D"/>
    <w:rsid w:val="00597503"/>
    <w:rsid w:val="00597641"/>
    <w:rsid w:val="00597721"/>
    <w:rsid w:val="00597B6D"/>
    <w:rsid w:val="00597C4A"/>
    <w:rsid w:val="00597C94"/>
    <w:rsid w:val="00597D5A"/>
    <w:rsid w:val="005A0689"/>
    <w:rsid w:val="005A07FB"/>
    <w:rsid w:val="005A0A42"/>
    <w:rsid w:val="005A0E90"/>
    <w:rsid w:val="005A130B"/>
    <w:rsid w:val="005A13FD"/>
    <w:rsid w:val="005A18E6"/>
    <w:rsid w:val="005A1B59"/>
    <w:rsid w:val="005A1DAD"/>
    <w:rsid w:val="005A2336"/>
    <w:rsid w:val="005A244B"/>
    <w:rsid w:val="005A26A0"/>
    <w:rsid w:val="005A2FE0"/>
    <w:rsid w:val="005A315C"/>
    <w:rsid w:val="005A3498"/>
    <w:rsid w:val="005A3589"/>
    <w:rsid w:val="005A3747"/>
    <w:rsid w:val="005A38B9"/>
    <w:rsid w:val="005A3963"/>
    <w:rsid w:val="005A426B"/>
    <w:rsid w:val="005A447A"/>
    <w:rsid w:val="005A473F"/>
    <w:rsid w:val="005A4B6F"/>
    <w:rsid w:val="005A4D24"/>
    <w:rsid w:val="005A4D2F"/>
    <w:rsid w:val="005A4DE1"/>
    <w:rsid w:val="005A56DD"/>
    <w:rsid w:val="005A5767"/>
    <w:rsid w:val="005A59A9"/>
    <w:rsid w:val="005A59FE"/>
    <w:rsid w:val="005A6193"/>
    <w:rsid w:val="005A62C6"/>
    <w:rsid w:val="005A62DC"/>
    <w:rsid w:val="005A7436"/>
    <w:rsid w:val="005A74AE"/>
    <w:rsid w:val="005A7587"/>
    <w:rsid w:val="005A7758"/>
    <w:rsid w:val="005A78D9"/>
    <w:rsid w:val="005A7996"/>
    <w:rsid w:val="005A7CED"/>
    <w:rsid w:val="005A7E2B"/>
    <w:rsid w:val="005B0182"/>
    <w:rsid w:val="005B03BB"/>
    <w:rsid w:val="005B0F22"/>
    <w:rsid w:val="005B1275"/>
    <w:rsid w:val="005B14AF"/>
    <w:rsid w:val="005B14E7"/>
    <w:rsid w:val="005B1E6F"/>
    <w:rsid w:val="005B2049"/>
    <w:rsid w:val="005B219C"/>
    <w:rsid w:val="005B22A0"/>
    <w:rsid w:val="005B254E"/>
    <w:rsid w:val="005B27A8"/>
    <w:rsid w:val="005B2EEE"/>
    <w:rsid w:val="005B2FCC"/>
    <w:rsid w:val="005B3005"/>
    <w:rsid w:val="005B3028"/>
    <w:rsid w:val="005B34DB"/>
    <w:rsid w:val="005B353E"/>
    <w:rsid w:val="005B3613"/>
    <w:rsid w:val="005B3ADD"/>
    <w:rsid w:val="005B3CB5"/>
    <w:rsid w:val="005B3F04"/>
    <w:rsid w:val="005B3F78"/>
    <w:rsid w:val="005B40E0"/>
    <w:rsid w:val="005B4CDD"/>
    <w:rsid w:val="005B5DCA"/>
    <w:rsid w:val="005B60EF"/>
    <w:rsid w:val="005B61ED"/>
    <w:rsid w:val="005B648F"/>
    <w:rsid w:val="005B6B08"/>
    <w:rsid w:val="005B6B0C"/>
    <w:rsid w:val="005B6EF9"/>
    <w:rsid w:val="005B6FD6"/>
    <w:rsid w:val="005B742F"/>
    <w:rsid w:val="005B7658"/>
    <w:rsid w:val="005B7C9A"/>
    <w:rsid w:val="005C0128"/>
    <w:rsid w:val="005C04DD"/>
    <w:rsid w:val="005C1238"/>
    <w:rsid w:val="005C1617"/>
    <w:rsid w:val="005C1778"/>
    <w:rsid w:val="005C1923"/>
    <w:rsid w:val="005C23F9"/>
    <w:rsid w:val="005C2BD4"/>
    <w:rsid w:val="005C2C32"/>
    <w:rsid w:val="005C3316"/>
    <w:rsid w:val="005C35C5"/>
    <w:rsid w:val="005C3B1B"/>
    <w:rsid w:val="005C3E16"/>
    <w:rsid w:val="005C4201"/>
    <w:rsid w:val="005C42B2"/>
    <w:rsid w:val="005C4F86"/>
    <w:rsid w:val="005C5520"/>
    <w:rsid w:val="005C5CFF"/>
    <w:rsid w:val="005C5D1D"/>
    <w:rsid w:val="005C613C"/>
    <w:rsid w:val="005C763A"/>
    <w:rsid w:val="005C7645"/>
    <w:rsid w:val="005C7646"/>
    <w:rsid w:val="005C7734"/>
    <w:rsid w:val="005C7DA0"/>
    <w:rsid w:val="005C7DF7"/>
    <w:rsid w:val="005D034F"/>
    <w:rsid w:val="005D04A3"/>
    <w:rsid w:val="005D0555"/>
    <w:rsid w:val="005D0640"/>
    <w:rsid w:val="005D0680"/>
    <w:rsid w:val="005D08DF"/>
    <w:rsid w:val="005D0EAF"/>
    <w:rsid w:val="005D190C"/>
    <w:rsid w:val="005D19BB"/>
    <w:rsid w:val="005D1ABC"/>
    <w:rsid w:val="005D1D1C"/>
    <w:rsid w:val="005D1D2E"/>
    <w:rsid w:val="005D1FE3"/>
    <w:rsid w:val="005D23A9"/>
    <w:rsid w:val="005D25AD"/>
    <w:rsid w:val="005D25C8"/>
    <w:rsid w:val="005D260E"/>
    <w:rsid w:val="005D27C0"/>
    <w:rsid w:val="005D2966"/>
    <w:rsid w:val="005D2F54"/>
    <w:rsid w:val="005D31A1"/>
    <w:rsid w:val="005D3B19"/>
    <w:rsid w:val="005D3C87"/>
    <w:rsid w:val="005D43B0"/>
    <w:rsid w:val="005D48B0"/>
    <w:rsid w:val="005D4F80"/>
    <w:rsid w:val="005D5068"/>
    <w:rsid w:val="005D54EC"/>
    <w:rsid w:val="005D58C8"/>
    <w:rsid w:val="005D5A41"/>
    <w:rsid w:val="005D5F2D"/>
    <w:rsid w:val="005D60D9"/>
    <w:rsid w:val="005D6AB4"/>
    <w:rsid w:val="005D6AB8"/>
    <w:rsid w:val="005D6C4C"/>
    <w:rsid w:val="005D6CAE"/>
    <w:rsid w:val="005D716D"/>
    <w:rsid w:val="005D745B"/>
    <w:rsid w:val="005D7BF1"/>
    <w:rsid w:val="005E0D72"/>
    <w:rsid w:val="005E11FE"/>
    <w:rsid w:val="005E1208"/>
    <w:rsid w:val="005E122D"/>
    <w:rsid w:val="005E143B"/>
    <w:rsid w:val="005E1FFA"/>
    <w:rsid w:val="005E2318"/>
    <w:rsid w:val="005E2393"/>
    <w:rsid w:val="005E25E5"/>
    <w:rsid w:val="005E26D6"/>
    <w:rsid w:val="005E28A2"/>
    <w:rsid w:val="005E2991"/>
    <w:rsid w:val="005E2BBB"/>
    <w:rsid w:val="005E2D43"/>
    <w:rsid w:val="005E2E53"/>
    <w:rsid w:val="005E344F"/>
    <w:rsid w:val="005E3A88"/>
    <w:rsid w:val="005E417A"/>
    <w:rsid w:val="005E4606"/>
    <w:rsid w:val="005E4A62"/>
    <w:rsid w:val="005E4B09"/>
    <w:rsid w:val="005E4E5C"/>
    <w:rsid w:val="005E4E9D"/>
    <w:rsid w:val="005E5012"/>
    <w:rsid w:val="005E55A8"/>
    <w:rsid w:val="005E5646"/>
    <w:rsid w:val="005E5B4F"/>
    <w:rsid w:val="005E5DC8"/>
    <w:rsid w:val="005E5EF6"/>
    <w:rsid w:val="005E5F4A"/>
    <w:rsid w:val="005E6186"/>
    <w:rsid w:val="005E62FE"/>
    <w:rsid w:val="005E64E8"/>
    <w:rsid w:val="005E66F5"/>
    <w:rsid w:val="005E6766"/>
    <w:rsid w:val="005E69B8"/>
    <w:rsid w:val="005E6B62"/>
    <w:rsid w:val="005E7004"/>
    <w:rsid w:val="005E762F"/>
    <w:rsid w:val="005F05AB"/>
    <w:rsid w:val="005F0866"/>
    <w:rsid w:val="005F0AA3"/>
    <w:rsid w:val="005F0B8A"/>
    <w:rsid w:val="005F0F5E"/>
    <w:rsid w:val="005F1072"/>
    <w:rsid w:val="005F1263"/>
    <w:rsid w:val="005F13A2"/>
    <w:rsid w:val="005F142F"/>
    <w:rsid w:val="005F166B"/>
    <w:rsid w:val="005F1BA8"/>
    <w:rsid w:val="005F1E2F"/>
    <w:rsid w:val="005F201A"/>
    <w:rsid w:val="005F2544"/>
    <w:rsid w:val="005F2594"/>
    <w:rsid w:val="005F26E9"/>
    <w:rsid w:val="005F314F"/>
    <w:rsid w:val="005F33EB"/>
    <w:rsid w:val="005F38E0"/>
    <w:rsid w:val="005F3C52"/>
    <w:rsid w:val="005F4048"/>
    <w:rsid w:val="005F420F"/>
    <w:rsid w:val="005F442D"/>
    <w:rsid w:val="005F481F"/>
    <w:rsid w:val="005F4A18"/>
    <w:rsid w:val="005F5290"/>
    <w:rsid w:val="005F5580"/>
    <w:rsid w:val="005F589B"/>
    <w:rsid w:val="005F5968"/>
    <w:rsid w:val="005F5AE3"/>
    <w:rsid w:val="005F5B00"/>
    <w:rsid w:val="005F5E24"/>
    <w:rsid w:val="005F5E69"/>
    <w:rsid w:val="005F5F3C"/>
    <w:rsid w:val="005F5F44"/>
    <w:rsid w:val="005F5FF3"/>
    <w:rsid w:val="005F60C7"/>
    <w:rsid w:val="005F6A75"/>
    <w:rsid w:val="005F73A9"/>
    <w:rsid w:val="005F7482"/>
    <w:rsid w:val="005F7A66"/>
    <w:rsid w:val="005F7D49"/>
    <w:rsid w:val="00600181"/>
    <w:rsid w:val="0060026D"/>
    <w:rsid w:val="006004F0"/>
    <w:rsid w:val="00600647"/>
    <w:rsid w:val="006012CD"/>
    <w:rsid w:val="006014A5"/>
    <w:rsid w:val="00601636"/>
    <w:rsid w:val="00601758"/>
    <w:rsid w:val="00601768"/>
    <w:rsid w:val="006018F5"/>
    <w:rsid w:val="00601B26"/>
    <w:rsid w:val="00601B28"/>
    <w:rsid w:val="00601FCF"/>
    <w:rsid w:val="00602458"/>
    <w:rsid w:val="00602769"/>
    <w:rsid w:val="00602A79"/>
    <w:rsid w:val="00602E60"/>
    <w:rsid w:val="006030FC"/>
    <w:rsid w:val="00603859"/>
    <w:rsid w:val="00603862"/>
    <w:rsid w:val="00603CA8"/>
    <w:rsid w:val="00603D46"/>
    <w:rsid w:val="00603FF0"/>
    <w:rsid w:val="0060461C"/>
    <w:rsid w:val="006047DE"/>
    <w:rsid w:val="00604A1B"/>
    <w:rsid w:val="00604F28"/>
    <w:rsid w:val="00604FBD"/>
    <w:rsid w:val="00605001"/>
    <w:rsid w:val="00605375"/>
    <w:rsid w:val="00605584"/>
    <w:rsid w:val="00605666"/>
    <w:rsid w:val="00605904"/>
    <w:rsid w:val="00605DA9"/>
    <w:rsid w:val="006063BE"/>
    <w:rsid w:val="00606545"/>
    <w:rsid w:val="006067F3"/>
    <w:rsid w:val="006068A9"/>
    <w:rsid w:val="0060698C"/>
    <w:rsid w:val="0060713E"/>
    <w:rsid w:val="0060732F"/>
    <w:rsid w:val="00607BC7"/>
    <w:rsid w:val="00607E32"/>
    <w:rsid w:val="00610883"/>
    <w:rsid w:val="00610A67"/>
    <w:rsid w:val="00610BD6"/>
    <w:rsid w:val="00610C25"/>
    <w:rsid w:val="00610E1D"/>
    <w:rsid w:val="0061184C"/>
    <w:rsid w:val="00611871"/>
    <w:rsid w:val="00611B28"/>
    <w:rsid w:val="00611F70"/>
    <w:rsid w:val="0061228A"/>
    <w:rsid w:val="00612565"/>
    <w:rsid w:val="00612805"/>
    <w:rsid w:val="00612943"/>
    <w:rsid w:val="00612A88"/>
    <w:rsid w:val="00612B25"/>
    <w:rsid w:val="00612C40"/>
    <w:rsid w:val="006130FF"/>
    <w:rsid w:val="00613742"/>
    <w:rsid w:val="0061391E"/>
    <w:rsid w:val="00613FC5"/>
    <w:rsid w:val="00614096"/>
    <w:rsid w:val="006148A4"/>
    <w:rsid w:val="006149AE"/>
    <w:rsid w:val="00614A47"/>
    <w:rsid w:val="00614BDF"/>
    <w:rsid w:val="00614C27"/>
    <w:rsid w:val="00614CAD"/>
    <w:rsid w:val="006152BA"/>
    <w:rsid w:val="00615B02"/>
    <w:rsid w:val="00616BD9"/>
    <w:rsid w:val="00616C61"/>
    <w:rsid w:val="00616DA8"/>
    <w:rsid w:val="00616E9F"/>
    <w:rsid w:val="00617916"/>
    <w:rsid w:val="00617A30"/>
    <w:rsid w:val="00617D5F"/>
    <w:rsid w:val="00620B06"/>
    <w:rsid w:val="00620D35"/>
    <w:rsid w:val="00621140"/>
    <w:rsid w:val="00621189"/>
    <w:rsid w:val="00621750"/>
    <w:rsid w:val="00621900"/>
    <w:rsid w:val="00621C80"/>
    <w:rsid w:val="006224CA"/>
    <w:rsid w:val="00622668"/>
    <w:rsid w:val="006226DA"/>
    <w:rsid w:val="00622B7D"/>
    <w:rsid w:val="00622D9B"/>
    <w:rsid w:val="00622EC0"/>
    <w:rsid w:val="00623059"/>
    <w:rsid w:val="00623108"/>
    <w:rsid w:val="0062332E"/>
    <w:rsid w:val="006239C1"/>
    <w:rsid w:val="00623E66"/>
    <w:rsid w:val="00623EEA"/>
    <w:rsid w:val="006241BA"/>
    <w:rsid w:val="0062427D"/>
    <w:rsid w:val="006244D1"/>
    <w:rsid w:val="0062460F"/>
    <w:rsid w:val="006246CA"/>
    <w:rsid w:val="006248D9"/>
    <w:rsid w:val="006248F9"/>
    <w:rsid w:val="006248FA"/>
    <w:rsid w:val="00624987"/>
    <w:rsid w:val="006249C6"/>
    <w:rsid w:val="006249EF"/>
    <w:rsid w:val="00624E11"/>
    <w:rsid w:val="00624FAD"/>
    <w:rsid w:val="00625531"/>
    <w:rsid w:val="0062578E"/>
    <w:rsid w:val="00625969"/>
    <w:rsid w:val="00625A77"/>
    <w:rsid w:val="00625BD6"/>
    <w:rsid w:val="006265B8"/>
    <w:rsid w:val="0062693F"/>
    <w:rsid w:val="00626B0B"/>
    <w:rsid w:val="0062799B"/>
    <w:rsid w:val="006279EA"/>
    <w:rsid w:val="00627AA3"/>
    <w:rsid w:val="00627E15"/>
    <w:rsid w:val="006300CA"/>
    <w:rsid w:val="00630251"/>
    <w:rsid w:val="006305E7"/>
    <w:rsid w:val="006306D8"/>
    <w:rsid w:val="00630E2D"/>
    <w:rsid w:val="00631365"/>
    <w:rsid w:val="00631391"/>
    <w:rsid w:val="00631AEC"/>
    <w:rsid w:val="00632C3B"/>
    <w:rsid w:val="006335BA"/>
    <w:rsid w:val="0063383B"/>
    <w:rsid w:val="00633883"/>
    <w:rsid w:val="00633E9F"/>
    <w:rsid w:val="00634131"/>
    <w:rsid w:val="0063414F"/>
    <w:rsid w:val="0063486A"/>
    <w:rsid w:val="00634972"/>
    <w:rsid w:val="00634EF6"/>
    <w:rsid w:val="0063595D"/>
    <w:rsid w:val="00635D21"/>
    <w:rsid w:val="0063617E"/>
    <w:rsid w:val="00636549"/>
    <w:rsid w:val="00636A77"/>
    <w:rsid w:val="00636AE1"/>
    <w:rsid w:val="006372A5"/>
    <w:rsid w:val="00637317"/>
    <w:rsid w:val="006374E9"/>
    <w:rsid w:val="00637C3F"/>
    <w:rsid w:val="00637F0A"/>
    <w:rsid w:val="00637F4C"/>
    <w:rsid w:val="006403F3"/>
    <w:rsid w:val="006403F9"/>
    <w:rsid w:val="006412C9"/>
    <w:rsid w:val="006412DD"/>
    <w:rsid w:val="006413B1"/>
    <w:rsid w:val="00641648"/>
    <w:rsid w:val="00641827"/>
    <w:rsid w:val="0064184F"/>
    <w:rsid w:val="006418AC"/>
    <w:rsid w:val="00641B43"/>
    <w:rsid w:val="00641BFF"/>
    <w:rsid w:val="006420D8"/>
    <w:rsid w:val="00642106"/>
    <w:rsid w:val="0064229D"/>
    <w:rsid w:val="0064232A"/>
    <w:rsid w:val="0064257A"/>
    <w:rsid w:val="00642916"/>
    <w:rsid w:val="0064326A"/>
    <w:rsid w:val="00643335"/>
    <w:rsid w:val="00643422"/>
    <w:rsid w:val="00643CB0"/>
    <w:rsid w:val="00643F46"/>
    <w:rsid w:val="00644032"/>
    <w:rsid w:val="006440C5"/>
    <w:rsid w:val="006442B2"/>
    <w:rsid w:val="006445B4"/>
    <w:rsid w:val="00644D7E"/>
    <w:rsid w:val="00644E0E"/>
    <w:rsid w:val="0064519A"/>
    <w:rsid w:val="00645239"/>
    <w:rsid w:val="00645307"/>
    <w:rsid w:val="006453E6"/>
    <w:rsid w:val="006454D6"/>
    <w:rsid w:val="0064577E"/>
    <w:rsid w:val="006458C3"/>
    <w:rsid w:val="00645EAC"/>
    <w:rsid w:val="00645FD4"/>
    <w:rsid w:val="006461DD"/>
    <w:rsid w:val="00646408"/>
    <w:rsid w:val="00646BF8"/>
    <w:rsid w:val="00646F2D"/>
    <w:rsid w:val="00647102"/>
    <w:rsid w:val="00647142"/>
    <w:rsid w:val="0064773F"/>
    <w:rsid w:val="00647A02"/>
    <w:rsid w:val="00647D42"/>
    <w:rsid w:val="00650361"/>
    <w:rsid w:val="00650701"/>
    <w:rsid w:val="006509E4"/>
    <w:rsid w:val="00650E26"/>
    <w:rsid w:val="00650E2E"/>
    <w:rsid w:val="00650F6C"/>
    <w:rsid w:val="00651679"/>
    <w:rsid w:val="00651A89"/>
    <w:rsid w:val="00651DF6"/>
    <w:rsid w:val="006521F0"/>
    <w:rsid w:val="00652251"/>
    <w:rsid w:val="00652D40"/>
    <w:rsid w:val="00652FA8"/>
    <w:rsid w:val="00653380"/>
    <w:rsid w:val="006536C3"/>
    <w:rsid w:val="00653FCC"/>
    <w:rsid w:val="0065427C"/>
    <w:rsid w:val="006545DE"/>
    <w:rsid w:val="006545E3"/>
    <w:rsid w:val="00654C6E"/>
    <w:rsid w:val="00654D35"/>
    <w:rsid w:val="00654E0A"/>
    <w:rsid w:val="00654E42"/>
    <w:rsid w:val="006553E2"/>
    <w:rsid w:val="0065566A"/>
    <w:rsid w:val="006556A2"/>
    <w:rsid w:val="006557D4"/>
    <w:rsid w:val="0065596A"/>
    <w:rsid w:val="006559F4"/>
    <w:rsid w:val="00655E59"/>
    <w:rsid w:val="0065619B"/>
    <w:rsid w:val="0065668F"/>
    <w:rsid w:val="00656707"/>
    <w:rsid w:val="0065708A"/>
    <w:rsid w:val="0065728B"/>
    <w:rsid w:val="006572F5"/>
    <w:rsid w:val="00657862"/>
    <w:rsid w:val="00657935"/>
    <w:rsid w:val="00660061"/>
    <w:rsid w:val="0066018C"/>
    <w:rsid w:val="00660279"/>
    <w:rsid w:val="00660345"/>
    <w:rsid w:val="00660B13"/>
    <w:rsid w:val="00660FD2"/>
    <w:rsid w:val="00661368"/>
    <w:rsid w:val="0066174C"/>
    <w:rsid w:val="00661770"/>
    <w:rsid w:val="0066181B"/>
    <w:rsid w:val="00661C2B"/>
    <w:rsid w:val="00661DD4"/>
    <w:rsid w:val="0066212C"/>
    <w:rsid w:val="0066215C"/>
    <w:rsid w:val="006624C2"/>
    <w:rsid w:val="006625A5"/>
    <w:rsid w:val="006629B9"/>
    <w:rsid w:val="00662A6C"/>
    <w:rsid w:val="00662F9C"/>
    <w:rsid w:val="00663117"/>
    <w:rsid w:val="006635A6"/>
    <w:rsid w:val="00663621"/>
    <w:rsid w:val="006636DD"/>
    <w:rsid w:val="00663796"/>
    <w:rsid w:val="006641B8"/>
    <w:rsid w:val="006642AC"/>
    <w:rsid w:val="006646D3"/>
    <w:rsid w:val="0066473F"/>
    <w:rsid w:val="006647BF"/>
    <w:rsid w:val="00664F2F"/>
    <w:rsid w:val="00666128"/>
    <w:rsid w:val="006661B3"/>
    <w:rsid w:val="006662EF"/>
    <w:rsid w:val="0066669A"/>
    <w:rsid w:val="00666707"/>
    <w:rsid w:val="0066676F"/>
    <w:rsid w:val="00666D4A"/>
    <w:rsid w:val="006677DF"/>
    <w:rsid w:val="00667B5A"/>
    <w:rsid w:val="00667F60"/>
    <w:rsid w:val="0067060B"/>
    <w:rsid w:val="00670663"/>
    <w:rsid w:val="006714ED"/>
    <w:rsid w:val="00671E1F"/>
    <w:rsid w:val="00671FCB"/>
    <w:rsid w:val="006722AF"/>
    <w:rsid w:val="0067242E"/>
    <w:rsid w:val="00672635"/>
    <w:rsid w:val="00672708"/>
    <w:rsid w:val="00672E28"/>
    <w:rsid w:val="00672EC6"/>
    <w:rsid w:val="00673207"/>
    <w:rsid w:val="006735A5"/>
    <w:rsid w:val="006735C6"/>
    <w:rsid w:val="0067379C"/>
    <w:rsid w:val="00673D0E"/>
    <w:rsid w:val="00673D94"/>
    <w:rsid w:val="00673E96"/>
    <w:rsid w:val="00674035"/>
    <w:rsid w:val="0067416A"/>
    <w:rsid w:val="00674681"/>
    <w:rsid w:val="0067489A"/>
    <w:rsid w:val="00674E72"/>
    <w:rsid w:val="00674FC2"/>
    <w:rsid w:val="006751ED"/>
    <w:rsid w:val="006757A8"/>
    <w:rsid w:val="00675BE8"/>
    <w:rsid w:val="00675F56"/>
    <w:rsid w:val="00676016"/>
    <w:rsid w:val="006760DA"/>
    <w:rsid w:val="006761C7"/>
    <w:rsid w:val="006768E4"/>
    <w:rsid w:val="006769DE"/>
    <w:rsid w:val="00676F43"/>
    <w:rsid w:val="00677202"/>
    <w:rsid w:val="00677CE7"/>
    <w:rsid w:val="00677FBD"/>
    <w:rsid w:val="006801EF"/>
    <w:rsid w:val="006805F4"/>
    <w:rsid w:val="0068061D"/>
    <w:rsid w:val="00680C0B"/>
    <w:rsid w:val="00680E4C"/>
    <w:rsid w:val="006816C6"/>
    <w:rsid w:val="00681884"/>
    <w:rsid w:val="00681907"/>
    <w:rsid w:val="0068192B"/>
    <w:rsid w:val="00682265"/>
    <w:rsid w:val="00682289"/>
    <w:rsid w:val="006824D5"/>
    <w:rsid w:val="006827B8"/>
    <w:rsid w:val="00682B54"/>
    <w:rsid w:val="00682EB2"/>
    <w:rsid w:val="006836FA"/>
    <w:rsid w:val="006841D2"/>
    <w:rsid w:val="006841FF"/>
    <w:rsid w:val="00684247"/>
    <w:rsid w:val="00684475"/>
    <w:rsid w:val="00684515"/>
    <w:rsid w:val="00684658"/>
    <w:rsid w:val="006847C5"/>
    <w:rsid w:val="00684975"/>
    <w:rsid w:val="00684C11"/>
    <w:rsid w:val="00684C36"/>
    <w:rsid w:val="00684CFC"/>
    <w:rsid w:val="00685513"/>
    <w:rsid w:val="00685B52"/>
    <w:rsid w:val="00685D33"/>
    <w:rsid w:val="00685F7F"/>
    <w:rsid w:val="00686560"/>
    <w:rsid w:val="006865A4"/>
    <w:rsid w:val="006869BA"/>
    <w:rsid w:val="00686CF5"/>
    <w:rsid w:val="00686F0C"/>
    <w:rsid w:val="0068756E"/>
    <w:rsid w:val="006877D6"/>
    <w:rsid w:val="00687AB1"/>
    <w:rsid w:val="00687B62"/>
    <w:rsid w:val="00687BD2"/>
    <w:rsid w:val="00687C39"/>
    <w:rsid w:val="00687EE7"/>
    <w:rsid w:val="00690622"/>
    <w:rsid w:val="006907C1"/>
    <w:rsid w:val="0069152B"/>
    <w:rsid w:val="006915D1"/>
    <w:rsid w:val="00691A21"/>
    <w:rsid w:val="00691A98"/>
    <w:rsid w:val="00691B68"/>
    <w:rsid w:val="00691E2C"/>
    <w:rsid w:val="00692030"/>
    <w:rsid w:val="00692189"/>
    <w:rsid w:val="0069218D"/>
    <w:rsid w:val="0069236E"/>
    <w:rsid w:val="00692757"/>
    <w:rsid w:val="006928D8"/>
    <w:rsid w:val="00692C41"/>
    <w:rsid w:val="00692D39"/>
    <w:rsid w:val="00692F1B"/>
    <w:rsid w:val="00692F99"/>
    <w:rsid w:val="0069312C"/>
    <w:rsid w:val="00694039"/>
    <w:rsid w:val="006942F8"/>
    <w:rsid w:val="006943A3"/>
    <w:rsid w:val="006946E4"/>
    <w:rsid w:val="00694D5E"/>
    <w:rsid w:val="00694E38"/>
    <w:rsid w:val="00695116"/>
    <w:rsid w:val="006952FD"/>
    <w:rsid w:val="006954FB"/>
    <w:rsid w:val="006957A8"/>
    <w:rsid w:val="006966F4"/>
    <w:rsid w:val="00696836"/>
    <w:rsid w:val="00696B85"/>
    <w:rsid w:val="00696E01"/>
    <w:rsid w:val="00696F46"/>
    <w:rsid w:val="00697785"/>
    <w:rsid w:val="00697CAA"/>
    <w:rsid w:val="00697CF6"/>
    <w:rsid w:val="006A07C7"/>
    <w:rsid w:val="006A07F2"/>
    <w:rsid w:val="006A0F83"/>
    <w:rsid w:val="006A112A"/>
    <w:rsid w:val="006A1F20"/>
    <w:rsid w:val="006A2792"/>
    <w:rsid w:val="006A336F"/>
    <w:rsid w:val="006A3975"/>
    <w:rsid w:val="006A3C02"/>
    <w:rsid w:val="006A3F93"/>
    <w:rsid w:val="006A448D"/>
    <w:rsid w:val="006A4F1A"/>
    <w:rsid w:val="006A4F26"/>
    <w:rsid w:val="006A51F6"/>
    <w:rsid w:val="006A53DF"/>
    <w:rsid w:val="006A580B"/>
    <w:rsid w:val="006A5C92"/>
    <w:rsid w:val="006A5E5E"/>
    <w:rsid w:val="006A62F1"/>
    <w:rsid w:val="006A651C"/>
    <w:rsid w:val="006A660B"/>
    <w:rsid w:val="006A6655"/>
    <w:rsid w:val="006A6A2E"/>
    <w:rsid w:val="006A6EA0"/>
    <w:rsid w:val="006A6FD4"/>
    <w:rsid w:val="006A7355"/>
    <w:rsid w:val="006A75AB"/>
    <w:rsid w:val="006A791F"/>
    <w:rsid w:val="006A7AC5"/>
    <w:rsid w:val="006A7C2F"/>
    <w:rsid w:val="006B00F1"/>
    <w:rsid w:val="006B01A2"/>
    <w:rsid w:val="006B0572"/>
    <w:rsid w:val="006B098A"/>
    <w:rsid w:val="006B0EA2"/>
    <w:rsid w:val="006B1370"/>
    <w:rsid w:val="006B1623"/>
    <w:rsid w:val="006B1AAF"/>
    <w:rsid w:val="006B229C"/>
    <w:rsid w:val="006B23F6"/>
    <w:rsid w:val="006B2410"/>
    <w:rsid w:val="006B2712"/>
    <w:rsid w:val="006B277A"/>
    <w:rsid w:val="006B27B6"/>
    <w:rsid w:val="006B2977"/>
    <w:rsid w:val="006B3367"/>
    <w:rsid w:val="006B3CAE"/>
    <w:rsid w:val="006B3E67"/>
    <w:rsid w:val="006B41A5"/>
    <w:rsid w:val="006B430D"/>
    <w:rsid w:val="006B4396"/>
    <w:rsid w:val="006B4573"/>
    <w:rsid w:val="006B4930"/>
    <w:rsid w:val="006B4C5D"/>
    <w:rsid w:val="006B4CE8"/>
    <w:rsid w:val="006B5569"/>
    <w:rsid w:val="006B58F0"/>
    <w:rsid w:val="006B5B5B"/>
    <w:rsid w:val="006B5BAE"/>
    <w:rsid w:val="006B5F73"/>
    <w:rsid w:val="006B62EB"/>
    <w:rsid w:val="006B6472"/>
    <w:rsid w:val="006B6780"/>
    <w:rsid w:val="006B700C"/>
    <w:rsid w:val="006B7075"/>
    <w:rsid w:val="006B7245"/>
    <w:rsid w:val="006B72BC"/>
    <w:rsid w:val="006B7445"/>
    <w:rsid w:val="006B748D"/>
    <w:rsid w:val="006B78D8"/>
    <w:rsid w:val="006B7ACA"/>
    <w:rsid w:val="006B7C3F"/>
    <w:rsid w:val="006B7F55"/>
    <w:rsid w:val="006B7FCA"/>
    <w:rsid w:val="006C0694"/>
    <w:rsid w:val="006C0D13"/>
    <w:rsid w:val="006C0EB6"/>
    <w:rsid w:val="006C11DA"/>
    <w:rsid w:val="006C166E"/>
    <w:rsid w:val="006C183A"/>
    <w:rsid w:val="006C1D91"/>
    <w:rsid w:val="006C1F4D"/>
    <w:rsid w:val="006C21DA"/>
    <w:rsid w:val="006C24D6"/>
    <w:rsid w:val="006C3212"/>
    <w:rsid w:val="006C340A"/>
    <w:rsid w:val="006C379D"/>
    <w:rsid w:val="006C385D"/>
    <w:rsid w:val="006C391D"/>
    <w:rsid w:val="006C3BEC"/>
    <w:rsid w:val="006C3C6A"/>
    <w:rsid w:val="006C3D67"/>
    <w:rsid w:val="006C4148"/>
    <w:rsid w:val="006C4323"/>
    <w:rsid w:val="006C46F8"/>
    <w:rsid w:val="006C4C8F"/>
    <w:rsid w:val="006C4E48"/>
    <w:rsid w:val="006C540A"/>
    <w:rsid w:val="006C5BCB"/>
    <w:rsid w:val="006C5CC6"/>
    <w:rsid w:val="006C6104"/>
    <w:rsid w:val="006C68EA"/>
    <w:rsid w:val="006C695C"/>
    <w:rsid w:val="006C6E74"/>
    <w:rsid w:val="006C70A2"/>
    <w:rsid w:val="006C70DA"/>
    <w:rsid w:val="006C70E9"/>
    <w:rsid w:val="006C718B"/>
    <w:rsid w:val="006C72A8"/>
    <w:rsid w:val="006C7445"/>
    <w:rsid w:val="006C76A8"/>
    <w:rsid w:val="006C7A97"/>
    <w:rsid w:val="006C7C33"/>
    <w:rsid w:val="006D0242"/>
    <w:rsid w:val="006D06DB"/>
    <w:rsid w:val="006D0882"/>
    <w:rsid w:val="006D08AA"/>
    <w:rsid w:val="006D0B23"/>
    <w:rsid w:val="006D0B98"/>
    <w:rsid w:val="006D11C6"/>
    <w:rsid w:val="006D1259"/>
    <w:rsid w:val="006D12C1"/>
    <w:rsid w:val="006D17CD"/>
    <w:rsid w:val="006D1862"/>
    <w:rsid w:val="006D246D"/>
    <w:rsid w:val="006D28EB"/>
    <w:rsid w:val="006D2B7B"/>
    <w:rsid w:val="006D2DCD"/>
    <w:rsid w:val="006D2E55"/>
    <w:rsid w:val="006D30E6"/>
    <w:rsid w:val="006D3241"/>
    <w:rsid w:val="006D3271"/>
    <w:rsid w:val="006D332B"/>
    <w:rsid w:val="006D3E02"/>
    <w:rsid w:val="006D3E15"/>
    <w:rsid w:val="006D460D"/>
    <w:rsid w:val="006D479A"/>
    <w:rsid w:val="006D4BA8"/>
    <w:rsid w:val="006D4C7C"/>
    <w:rsid w:val="006D4E39"/>
    <w:rsid w:val="006D5102"/>
    <w:rsid w:val="006D534E"/>
    <w:rsid w:val="006D54BC"/>
    <w:rsid w:val="006D5530"/>
    <w:rsid w:val="006D5690"/>
    <w:rsid w:val="006D5716"/>
    <w:rsid w:val="006D5909"/>
    <w:rsid w:val="006D6511"/>
    <w:rsid w:val="006D682E"/>
    <w:rsid w:val="006D68A0"/>
    <w:rsid w:val="006D6AA6"/>
    <w:rsid w:val="006D70AF"/>
    <w:rsid w:val="006D77AC"/>
    <w:rsid w:val="006D7A03"/>
    <w:rsid w:val="006D7A74"/>
    <w:rsid w:val="006D7D87"/>
    <w:rsid w:val="006E0193"/>
    <w:rsid w:val="006E0528"/>
    <w:rsid w:val="006E066A"/>
    <w:rsid w:val="006E0C6F"/>
    <w:rsid w:val="006E0F47"/>
    <w:rsid w:val="006E1741"/>
    <w:rsid w:val="006E1C29"/>
    <w:rsid w:val="006E1D4E"/>
    <w:rsid w:val="006E1EAF"/>
    <w:rsid w:val="006E2017"/>
    <w:rsid w:val="006E23F9"/>
    <w:rsid w:val="006E2842"/>
    <w:rsid w:val="006E2DAA"/>
    <w:rsid w:val="006E2F04"/>
    <w:rsid w:val="006E2F9C"/>
    <w:rsid w:val="006E2FD2"/>
    <w:rsid w:val="006E323D"/>
    <w:rsid w:val="006E32FB"/>
    <w:rsid w:val="006E33E1"/>
    <w:rsid w:val="006E3980"/>
    <w:rsid w:val="006E4103"/>
    <w:rsid w:val="006E44CB"/>
    <w:rsid w:val="006E4522"/>
    <w:rsid w:val="006E488C"/>
    <w:rsid w:val="006E5047"/>
    <w:rsid w:val="006E5449"/>
    <w:rsid w:val="006E5676"/>
    <w:rsid w:val="006E56E1"/>
    <w:rsid w:val="006E58B4"/>
    <w:rsid w:val="006E5E4B"/>
    <w:rsid w:val="006E623E"/>
    <w:rsid w:val="006E62C8"/>
    <w:rsid w:val="006E64D9"/>
    <w:rsid w:val="006E687D"/>
    <w:rsid w:val="006E7497"/>
    <w:rsid w:val="006E777E"/>
    <w:rsid w:val="006E7A7F"/>
    <w:rsid w:val="006F0F68"/>
    <w:rsid w:val="006F10E7"/>
    <w:rsid w:val="006F18EE"/>
    <w:rsid w:val="006F1C4D"/>
    <w:rsid w:val="006F2171"/>
    <w:rsid w:val="006F298F"/>
    <w:rsid w:val="006F2B12"/>
    <w:rsid w:val="006F2D86"/>
    <w:rsid w:val="006F3532"/>
    <w:rsid w:val="006F38CF"/>
    <w:rsid w:val="006F3B36"/>
    <w:rsid w:val="006F3BC7"/>
    <w:rsid w:val="006F3D8D"/>
    <w:rsid w:val="006F49C4"/>
    <w:rsid w:val="006F4B45"/>
    <w:rsid w:val="006F4BAF"/>
    <w:rsid w:val="006F5159"/>
    <w:rsid w:val="006F55D1"/>
    <w:rsid w:val="006F5B22"/>
    <w:rsid w:val="006F5DE3"/>
    <w:rsid w:val="006F60A1"/>
    <w:rsid w:val="006F60B0"/>
    <w:rsid w:val="006F63CC"/>
    <w:rsid w:val="006F675F"/>
    <w:rsid w:val="006F6963"/>
    <w:rsid w:val="006F6A2F"/>
    <w:rsid w:val="006F6D2C"/>
    <w:rsid w:val="006F6F66"/>
    <w:rsid w:val="006F6F84"/>
    <w:rsid w:val="006F7082"/>
    <w:rsid w:val="006F72F9"/>
    <w:rsid w:val="006F7367"/>
    <w:rsid w:val="006F7927"/>
    <w:rsid w:val="006F7D44"/>
    <w:rsid w:val="006F7DAF"/>
    <w:rsid w:val="007002CA"/>
    <w:rsid w:val="007010BA"/>
    <w:rsid w:val="007011E4"/>
    <w:rsid w:val="00701C94"/>
    <w:rsid w:val="007024DC"/>
    <w:rsid w:val="0070266A"/>
    <w:rsid w:val="007026B1"/>
    <w:rsid w:val="0070273F"/>
    <w:rsid w:val="0070285F"/>
    <w:rsid w:val="00702B3D"/>
    <w:rsid w:val="00703722"/>
    <w:rsid w:val="00703860"/>
    <w:rsid w:val="007039E3"/>
    <w:rsid w:val="007040AB"/>
    <w:rsid w:val="007041FC"/>
    <w:rsid w:val="00704581"/>
    <w:rsid w:val="00704741"/>
    <w:rsid w:val="00704761"/>
    <w:rsid w:val="007047A2"/>
    <w:rsid w:val="007048E4"/>
    <w:rsid w:val="00704E35"/>
    <w:rsid w:val="00704E36"/>
    <w:rsid w:val="00704FE2"/>
    <w:rsid w:val="007050F4"/>
    <w:rsid w:val="0070533B"/>
    <w:rsid w:val="00705BB7"/>
    <w:rsid w:val="00705C79"/>
    <w:rsid w:val="00705CC8"/>
    <w:rsid w:val="00705D3E"/>
    <w:rsid w:val="00705EF0"/>
    <w:rsid w:val="00705FB9"/>
    <w:rsid w:val="00706520"/>
    <w:rsid w:val="007067D5"/>
    <w:rsid w:val="00706E15"/>
    <w:rsid w:val="00707970"/>
    <w:rsid w:val="00707A59"/>
    <w:rsid w:val="00707E11"/>
    <w:rsid w:val="00707E27"/>
    <w:rsid w:val="00707E9A"/>
    <w:rsid w:val="00710068"/>
    <w:rsid w:val="00710F8D"/>
    <w:rsid w:val="007111EA"/>
    <w:rsid w:val="0071121F"/>
    <w:rsid w:val="00711329"/>
    <w:rsid w:val="0071155C"/>
    <w:rsid w:val="00711971"/>
    <w:rsid w:val="00711B73"/>
    <w:rsid w:val="00711CC3"/>
    <w:rsid w:val="00711DB0"/>
    <w:rsid w:val="00711DE7"/>
    <w:rsid w:val="00712280"/>
    <w:rsid w:val="0071264F"/>
    <w:rsid w:val="00712795"/>
    <w:rsid w:val="00712906"/>
    <w:rsid w:val="00712ABE"/>
    <w:rsid w:val="00712C14"/>
    <w:rsid w:val="00712C92"/>
    <w:rsid w:val="00712D04"/>
    <w:rsid w:val="00713602"/>
    <w:rsid w:val="00713605"/>
    <w:rsid w:val="007136AA"/>
    <w:rsid w:val="00713766"/>
    <w:rsid w:val="00713D3D"/>
    <w:rsid w:val="00714169"/>
    <w:rsid w:val="00714C79"/>
    <w:rsid w:val="007150D3"/>
    <w:rsid w:val="007151AD"/>
    <w:rsid w:val="00715437"/>
    <w:rsid w:val="007154D3"/>
    <w:rsid w:val="00716013"/>
    <w:rsid w:val="00716776"/>
    <w:rsid w:val="00716A3B"/>
    <w:rsid w:val="00716D15"/>
    <w:rsid w:val="00716DFB"/>
    <w:rsid w:val="00716E70"/>
    <w:rsid w:val="00717002"/>
    <w:rsid w:val="007171E1"/>
    <w:rsid w:val="007172B6"/>
    <w:rsid w:val="007174D3"/>
    <w:rsid w:val="007175D5"/>
    <w:rsid w:val="00717B16"/>
    <w:rsid w:val="00717BC3"/>
    <w:rsid w:val="00717F51"/>
    <w:rsid w:val="0072073C"/>
    <w:rsid w:val="0072086B"/>
    <w:rsid w:val="0072094C"/>
    <w:rsid w:val="00720CE6"/>
    <w:rsid w:val="00720E3C"/>
    <w:rsid w:val="0072118E"/>
    <w:rsid w:val="00721542"/>
    <w:rsid w:val="00721761"/>
    <w:rsid w:val="00721B46"/>
    <w:rsid w:val="00721B8C"/>
    <w:rsid w:val="00721C1F"/>
    <w:rsid w:val="00722310"/>
    <w:rsid w:val="00722664"/>
    <w:rsid w:val="00722B3B"/>
    <w:rsid w:val="00722F9A"/>
    <w:rsid w:val="007233A3"/>
    <w:rsid w:val="00723550"/>
    <w:rsid w:val="00724A75"/>
    <w:rsid w:val="00724C3D"/>
    <w:rsid w:val="00724CE5"/>
    <w:rsid w:val="00724DEA"/>
    <w:rsid w:val="00724E38"/>
    <w:rsid w:val="007250B4"/>
    <w:rsid w:val="007250EA"/>
    <w:rsid w:val="00725291"/>
    <w:rsid w:val="0072543B"/>
    <w:rsid w:val="00725474"/>
    <w:rsid w:val="00725BE6"/>
    <w:rsid w:val="00725CEC"/>
    <w:rsid w:val="007267C0"/>
    <w:rsid w:val="007268B1"/>
    <w:rsid w:val="00726C0E"/>
    <w:rsid w:val="00727D96"/>
    <w:rsid w:val="00727E67"/>
    <w:rsid w:val="00727F34"/>
    <w:rsid w:val="007301C3"/>
    <w:rsid w:val="00730416"/>
    <w:rsid w:val="00730513"/>
    <w:rsid w:val="00730712"/>
    <w:rsid w:val="00730779"/>
    <w:rsid w:val="00730AB5"/>
    <w:rsid w:val="00730C3B"/>
    <w:rsid w:val="00730CA7"/>
    <w:rsid w:val="00730F2E"/>
    <w:rsid w:val="00731185"/>
    <w:rsid w:val="0073119F"/>
    <w:rsid w:val="00731554"/>
    <w:rsid w:val="00731660"/>
    <w:rsid w:val="007316DC"/>
    <w:rsid w:val="0073197D"/>
    <w:rsid w:val="00731DDC"/>
    <w:rsid w:val="00732165"/>
    <w:rsid w:val="00732E07"/>
    <w:rsid w:val="0073365A"/>
    <w:rsid w:val="007337D2"/>
    <w:rsid w:val="007339BB"/>
    <w:rsid w:val="00733A69"/>
    <w:rsid w:val="007341AA"/>
    <w:rsid w:val="007345B2"/>
    <w:rsid w:val="00734751"/>
    <w:rsid w:val="00734C2B"/>
    <w:rsid w:val="00734CA5"/>
    <w:rsid w:val="00734D38"/>
    <w:rsid w:val="00734F50"/>
    <w:rsid w:val="00734FE6"/>
    <w:rsid w:val="00735144"/>
    <w:rsid w:val="0073574F"/>
    <w:rsid w:val="00735D36"/>
    <w:rsid w:val="00735D81"/>
    <w:rsid w:val="0073743A"/>
    <w:rsid w:val="007374B3"/>
    <w:rsid w:val="0073752D"/>
    <w:rsid w:val="0073761E"/>
    <w:rsid w:val="00737668"/>
    <w:rsid w:val="007376FF"/>
    <w:rsid w:val="00737B80"/>
    <w:rsid w:val="00737DA4"/>
    <w:rsid w:val="007401B4"/>
    <w:rsid w:val="0074051D"/>
    <w:rsid w:val="00740C00"/>
    <w:rsid w:val="00741551"/>
    <w:rsid w:val="00741552"/>
    <w:rsid w:val="0074176C"/>
    <w:rsid w:val="00741C3C"/>
    <w:rsid w:val="00741DEF"/>
    <w:rsid w:val="0074200A"/>
    <w:rsid w:val="007423EC"/>
    <w:rsid w:val="00742880"/>
    <w:rsid w:val="0074302D"/>
    <w:rsid w:val="007447B8"/>
    <w:rsid w:val="00744A75"/>
    <w:rsid w:val="00744CE8"/>
    <w:rsid w:val="00744FED"/>
    <w:rsid w:val="00745154"/>
    <w:rsid w:val="00745331"/>
    <w:rsid w:val="007453FF"/>
    <w:rsid w:val="007457C8"/>
    <w:rsid w:val="00745902"/>
    <w:rsid w:val="00745CB0"/>
    <w:rsid w:val="00745F38"/>
    <w:rsid w:val="00745FFB"/>
    <w:rsid w:val="007461BC"/>
    <w:rsid w:val="007467BA"/>
    <w:rsid w:val="00746BCC"/>
    <w:rsid w:val="00746DDA"/>
    <w:rsid w:val="00746F74"/>
    <w:rsid w:val="0074764F"/>
    <w:rsid w:val="00747805"/>
    <w:rsid w:val="00747E69"/>
    <w:rsid w:val="00747F62"/>
    <w:rsid w:val="0075042F"/>
    <w:rsid w:val="00750A62"/>
    <w:rsid w:val="007511CC"/>
    <w:rsid w:val="0075134D"/>
    <w:rsid w:val="007517B6"/>
    <w:rsid w:val="00751DBA"/>
    <w:rsid w:val="00751F5F"/>
    <w:rsid w:val="00752023"/>
    <w:rsid w:val="00752059"/>
    <w:rsid w:val="0075218F"/>
    <w:rsid w:val="00752276"/>
    <w:rsid w:val="007522C3"/>
    <w:rsid w:val="00752367"/>
    <w:rsid w:val="0075240F"/>
    <w:rsid w:val="0075245C"/>
    <w:rsid w:val="00752688"/>
    <w:rsid w:val="00752C53"/>
    <w:rsid w:val="00753629"/>
    <w:rsid w:val="0075365D"/>
    <w:rsid w:val="00753895"/>
    <w:rsid w:val="00753D76"/>
    <w:rsid w:val="00754A66"/>
    <w:rsid w:val="00754B06"/>
    <w:rsid w:val="00754B89"/>
    <w:rsid w:val="0075511B"/>
    <w:rsid w:val="00755391"/>
    <w:rsid w:val="00755967"/>
    <w:rsid w:val="00755A92"/>
    <w:rsid w:val="00755E33"/>
    <w:rsid w:val="007563AA"/>
    <w:rsid w:val="00756703"/>
    <w:rsid w:val="00756863"/>
    <w:rsid w:val="007571E7"/>
    <w:rsid w:val="007575BB"/>
    <w:rsid w:val="0075783D"/>
    <w:rsid w:val="00757886"/>
    <w:rsid w:val="00757E50"/>
    <w:rsid w:val="00757E80"/>
    <w:rsid w:val="00757EEF"/>
    <w:rsid w:val="0076014B"/>
    <w:rsid w:val="0076033F"/>
    <w:rsid w:val="007604C0"/>
    <w:rsid w:val="007605A3"/>
    <w:rsid w:val="0076081E"/>
    <w:rsid w:val="00760847"/>
    <w:rsid w:val="00760CFB"/>
    <w:rsid w:val="00760DB7"/>
    <w:rsid w:val="00761507"/>
    <w:rsid w:val="0076162A"/>
    <w:rsid w:val="007618DE"/>
    <w:rsid w:val="00761BF9"/>
    <w:rsid w:val="0076391F"/>
    <w:rsid w:val="00763995"/>
    <w:rsid w:val="00763C61"/>
    <w:rsid w:val="00763D90"/>
    <w:rsid w:val="00764113"/>
    <w:rsid w:val="00764432"/>
    <w:rsid w:val="00764DD7"/>
    <w:rsid w:val="00764FC0"/>
    <w:rsid w:val="00765114"/>
    <w:rsid w:val="00765832"/>
    <w:rsid w:val="007660B6"/>
    <w:rsid w:val="00766342"/>
    <w:rsid w:val="00766BCC"/>
    <w:rsid w:val="00766C42"/>
    <w:rsid w:val="00766DB1"/>
    <w:rsid w:val="00766FF4"/>
    <w:rsid w:val="007675B8"/>
    <w:rsid w:val="007676D2"/>
    <w:rsid w:val="00767BB3"/>
    <w:rsid w:val="00767BB7"/>
    <w:rsid w:val="007702AE"/>
    <w:rsid w:val="007702CE"/>
    <w:rsid w:val="00770585"/>
    <w:rsid w:val="0077060A"/>
    <w:rsid w:val="00770868"/>
    <w:rsid w:val="00770CEA"/>
    <w:rsid w:val="00770E14"/>
    <w:rsid w:val="0077101E"/>
    <w:rsid w:val="007715FD"/>
    <w:rsid w:val="0077170A"/>
    <w:rsid w:val="007717BB"/>
    <w:rsid w:val="00771903"/>
    <w:rsid w:val="00771B47"/>
    <w:rsid w:val="00771BAA"/>
    <w:rsid w:val="00771D70"/>
    <w:rsid w:val="007729ED"/>
    <w:rsid w:val="00772ABC"/>
    <w:rsid w:val="00772E6D"/>
    <w:rsid w:val="00772EBA"/>
    <w:rsid w:val="00772F8F"/>
    <w:rsid w:val="007733AB"/>
    <w:rsid w:val="0077346A"/>
    <w:rsid w:val="00773E96"/>
    <w:rsid w:val="00774024"/>
    <w:rsid w:val="007740CE"/>
    <w:rsid w:val="0077457A"/>
    <w:rsid w:val="00774979"/>
    <w:rsid w:val="00774A66"/>
    <w:rsid w:val="00774DA8"/>
    <w:rsid w:val="00775538"/>
    <w:rsid w:val="00775C3C"/>
    <w:rsid w:val="00775FE9"/>
    <w:rsid w:val="00776674"/>
    <w:rsid w:val="00776721"/>
    <w:rsid w:val="007768C0"/>
    <w:rsid w:val="00776CE0"/>
    <w:rsid w:val="00777034"/>
    <w:rsid w:val="0077712D"/>
    <w:rsid w:val="00777253"/>
    <w:rsid w:val="00777311"/>
    <w:rsid w:val="00777A32"/>
    <w:rsid w:val="00777DA5"/>
    <w:rsid w:val="00777EBE"/>
    <w:rsid w:val="00777F7E"/>
    <w:rsid w:val="00780118"/>
    <w:rsid w:val="00780196"/>
    <w:rsid w:val="007803F0"/>
    <w:rsid w:val="0078120C"/>
    <w:rsid w:val="007812E6"/>
    <w:rsid w:val="00781452"/>
    <w:rsid w:val="007817AF"/>
    <w:rsid w:val="007817DE"/>
    <w:rsid w:val="007819D5"/>
    <w:rsid w:val="007822B3"/>
    <w:rsid w:val="00782537"/>
    <w:rsid w:val="00782A27"/>
    <w:rsid w:val="00783276"/>
    <w:rsid w:val="00783337"/>
    <w:rsid w:val="007838C7"/>
    <w:rsid w:val="00783965"/>
    <w:rsid w:val="00783BD3"/>
    <w:rsid w:val="00783C39"/>
    <w:rsid w:val="00784249"/>
    <w:rsid w:val="00784D2D"/>
    <w:rsid w:val="00784FEC"/>
    <w:rsid w:val="007852E9"/>
    <w:rsid w:val="007853C2"/>
    <w:rsid w:val="007854E6"/>
    <w:rsid w:val="00785BAD"/>
    <w:rsid w:val="00785D05"/>
    <w:rsid w:val="00785D2F"/>
    <w:rsid w:val="00785E73"/>
    <w:rsid w:val="007860D5"/>
    <w:rsid w:val="00786157"/>
    <w:rsid w:val="007865BC"/>
    <w:rsid w:val="007867E2"/>
    <w:rsid w:val="007868B9"/>
    <w:rsid w:val="007869EE"/>
    <w:rsid w:val="00787424"/>
    <w:rsid w:val="00787694"/>
    <w:rsid w:val="007876B6"/>
    <w:rsid w:val="00787BCE"/>
    <w:rsid w:val="00787DF0"/>
    <w:rsid w:val="0079009F"/>
    <w:rsid w:val="007901E0"/>
    <w:rsid w:val="00790A50"/>
    <w:rsid w:val="00790CE1"/>
    <w:rsid w:val="00791BA8"/>
    <w:rsid w:val="00791CDA"/>
    <w:rsid w:val="00791DDB"/>
    <w:rsid w:val="00791F19"/>
    <w:rsid w:val="0079201E"/>
    <w:rsid w:val="00792151"/>
    <w:rsid w:val="00792489"/>
    <w:rsid w:val="00792667"/>
    <w:rsid w:val="00792BE7"/>
    <w:rsid w:val="00792CB8"/>
    <w:rsid w:val="00792F3B"/>
    <w:rsid w:val="00792FEA"/>
    <w:rsid w:val="00793585"/>
    <w:rsid w:val="00793663"/>
    <w:rsid w:val="00793A5E"/>
    <w:rsid w:val="00793F55"/>
    <w:rsid w:val="007940B6"/>
    <w:rsid w:val="00794193"/>
    <w:rsid w:val="007944AC"/>
    <w:rsid w:val="007945DC"/>
    <w:rsid w:val="007945DE"/>
    <w:rsid w:val="00794669"/>
    <w:rsid w:val="00794C3B"/>
    <w:rsid w:val="00794D5B"/>
    <w:rsid w:val="0079543F"/>
    <w:rsid w:val="007955A3"/>
    <w:rsid w:val="00795844"/>
    <w:rsid w:val="00795C05"/>
    <w:rsid w:val="00795E77"/>
    <w:rsid w:val="0079612B"/>
    <w:rsid w:val="007963A4"/>
    <w:rsid w:val="0079734E"/>
    <w:rsid w:val="00797A05"/>
    <w:rsid w:val="00797B9C"/>
    <w:rsid w:val="00797F78"/>
    <w:rsid w:val="007A00C8"/>
    <w:rsid w:val="007A0107"/>
    <w:rsid w:val="007A02B7"/>
    <w:rsid w:val="007A0328"/>
    <w:rsid w:val="007A0546"/>
    <w:rsid w:val="007A0820"/>
    <w:rsid w:val="007A0977"/>
    <w:rsid w:val="007A0A98"/>
    <w:rsid w:val="007A0C22"/>
    <w:rsid w:val="007A0E93"/>
    <w:rsid w:val="007A120B"/>
    <w:rsid w:val="007A1405"/>
    <w:rsid w:val="007A14D2"/>
    <w:rsid w:val="007A1650"/>
    <w:rsid w:val="007A1794"/>
    <w:rsid w:val="007A1C82"/>
    <w:rsid w:val="007A1CA2"/>
    <w:rsid w:val="007A1CB5"/>
    <w:rsid w:val="007A1DC9"/>
    <w:rsid w:val="007A22A0"/>
    <w:rsid w:val="007A2561"/>
    <w:rsid w:val="007A2738"/>
    <w:rsid w:val="007A2848"/>
    <w:rsid w:val="007A2CBD"/>
    <w:rsid w:val="007A2FE8"/>
    <w:rsid w:val="007A30F8"/>
    <w:rsid w:val="007A3108"/>
    <w:rsid w:val="007A41B6"/>
    <w:rsid w:val="007A4815"/>
    <w:rsid w:val="007A4BB5"/>
    <w:rsid w:val="007A4FE8"/>
    <w:rsid w:val="007A522D"/>
    <w:rsid w:val="007A539E"/>
    <w:rsid w:val="007A541D"/>
    <w:rsid w:val="007A5712"/>
    <w:rsid w:val="007A592E"/>
    <w:rsid w:val="007A62C4"/>
    <w:rsid w:val="007A6354"/>
    <w:rsid w:val="007A635F"/>
    <w:rsid w:val="007A67EA"/>
    <w:rsid w:val="007A6828"/>
    <w:rsid w:val="007A6DCE"/>
    <w:rsid w:val="007A6F44"/>
    <w:rsid w:val="007A6FB1"/>
    <w:rsid w:val="007B0156"/>
    <w:rsid w:val="007B043E"/>
    <w:rsid w:val="007B0463"/>
    <w:rsid w:val="007B04CF"/>
    <w:rsid w:val="007B0F7B"/>
    <w:rsid w:val="007B10E8"/>
    <w:rsid w:val="007B12D9"/>
    <w:rsid w:val="007B13FD"/>
    <w:rsid w:val="007B17CD"/>
    <w:rsid w:val="007B1874"/>
    <w:rsid w:val="007B1917"/>
    <w:rsid w:val="007B1C65"/>
    <w:rsid w:val="007B210C"/>
    <w:rsid w:val="007B2278"/>
    <w:rsid w:val="007B22B3"/>
    <w:rsid w:val="007B2358"/>
    <w:rsid w:val="007B2C59"/>
    <w:rsid w:val="007B3358"/>
    <w:rsid w:val="007B36B6"/>
    <w:rsid w:val="007B392F"/>
    <w:rsid w:val="007B3FA0"/>
    <w:rsid w:val="007B446F"/>
    <w:rsid w:val="007B4A33"/>
    <w:rsid w:val="007B53A1"/>
    <w:rsid w:val="007B609D"/>
    <w:rsid w:val="007B613A"/>
    <w:rsid w:val="007B62E2"/>
    <w:rsid w:val="007B6521"/>
    <w:rsid w:val="007B6537"/>
    <w:rsid w:val="007B708F"/>
    <w:rsid w:val="007B7A9A"/>
    <w:rsid w:val="007B7EE7"/>
    <w:rsid w:val="007C01A6"/>
    <w:rsid w:val="007C0D09"/>
    <w:rsid w:val="007C0DFB"/>
    <w:rsid w:val="007C14F8"/>
    <w:rsid w:val="007C164F"/>
    <w:rsid w:val="007C1A6B"/>
    <w:rsid w:val="007C1F5F"/>
    <w:rsid w:val="007C204A"/>
    <w:rsid w:val="007C23B4"/>
    <w:rsid w:val="007C25D4"/>
    <w:rsid w:val="007C288F"/>
    <w:rsid w:val="007C2B04"/>
    <w:rsid w:val="007C32AA"/>
    <w:rsid w:val="007C3302"/>
    <w:rsid w:val="007C3684"/>
    <w:rsid w:val="007C36AF"/>
    <w:rsid w:val="007C378E"/>
    <w:rsid w:val="007C38E1"/>
    <w:rsid w:val="007C3DA3"/>
    <w:rsid w:val="007C3E82"/>
    <w:rsid w:val="007C3EC3"/>
    <w:rsid w:val="007C40C3"/>
    <w:rsid w:val="007C448D"/>
    <w:rsid w:val="007C465C"/>
    <w:rsid w:val="007C4749"/>
    <w:rsid w:val="007C4FD8"/>
    <w:rsid w:val="007C52E6"/>
    <w:rsid w:val="007C54E3"/>
    <w:rsid w:val="007C558B"/>
    <w:rsid w:val="007C56C5"/>
    <w:rsid w:val="007C5746"/>
    <w:rsid w:val="007C5AC3"/>
    <w:rsid w:val="007C5FCE"/>
    <w:rsid w:val="007C639C"/>
    <w:rsid w:val="007C6A87"/>
    <w:rsid w:val="007C71C2"/>
    <w:rsid w:val="007C71E7"/>
    <w:rsid w:val="007C7208"/>
    <w:rsid w:val="007C72F5"/>
    <w:rsid w:val="007C7653"/>
    <w:rsid w:val="007C7C5D"/>
    <w:rsid w:val="007D01BE"/>
    <w:rsid w:val="007D0483"/>
    <w:rsid w:val="007D0554"/>
    <w:rsid w:val="007D0710"/>
    <w:rsid w:val="007D113F"/>
    <w:rsid w:val="007D15B7"/>
    <w:rsid w:val="007D1DB5"/>
    <w:rsid w:val="007D1F4F"/>
    <w:rsid w:val="007D2416"/>
    <w:rsid w:val="007D250B"/>
    <w:rsid w:val="007D277D"/>
    <w:rsid w:val="007D27CF"/>
    <w:rsid w:val="007D2838"/>
    <w:rsid w:val="007D2DC5"/>
    <w:rsid w:val="007D356A"/>
    <w:rsid w:val="007D35CE"/>
    <w:rsid w:val="007D3615"/>
    <w:rsid w:val="007D36C4"/>
    <w:rsid w:val="007D3760"/>
    <w:rsid w:val="007D3764"/>
    <w:rsid w:val="007D3951"/>
    <w:rsid w:val="007D3BCF"/>
    <w:rsid w:val="007D4343"/>
    <w:rsid w:val="007D4475"/>
    <w:rsid w:val="007D45E6"/>
    <w:rsid w:val="007D4FDE"/>
    <w:rsid w:val="007D51F5"/>
    <w:rsid w:val="007D5422"/>
    <w:rsid w:val="007D595C"/>
    <w:rsid w:val="007D5BF5"/>
    <w:rsid w:val="007D5C6D"/>
    <w:rsid w:val="007D5C81"/>
    <w:rsid w:val="007D625B"/>
    <w:rsid w:val="007D63A0"/>
    <w:rsid w:val="007D6B4C"/>
    <w:rsid w:val="007D6C18"/>
    <w:rsid w:val="007D77AB"/>
    <w:rsid w:val="007D7AC2"/>
    <w:rsid w:val="007D7D8F"/>
    <w:rsid w:val="007E0063"/>
    <w:rsid w:val="007E014D"/>
    <w:rsid w:val="007E01AA"/>
    <w:rsid w:val="007E029E"/>
    <w:rsid w:val="007E02B1"/>
    <w:rsid w:val="007E02EA"/>
    <w:rsid w:val="007E0A23"/>
    <w:rsid w:val="007E0AE7"/>
    <w:rsid w:val="007E0B20"/>
    <w:rsid w:val="007E1023"/>
    <w:rsid w:val="007E1A9C"/>
    <w:rsid w:val="007E1A9D"/>
    <w:rsid w:val="007E1F48"/>
    <w:rsid w:val="007E1F4B"/>
    <w:rsid w:val="007E21EF"/>
    <w:rsid w:val="007E28DD"/>
    <w:rsid w:val="007E2B44"/>
    <w:rsid w:val="007E3B25"/>
    <w:rsid w:val="007E41BC"/>
    <w:rsid w:val="007E4447"/>
    <w:rsid w:val="007E4466"/>
    <w:rsid w:val="007E4610"/>
    <w:rsid w:val="007E515A"/>
    <w:rsid w:val="007E5160"/>
    <w:rsid w:val="007E52C7"/>
    <w:rsid w:val="007E544F"/>
    <w:rsid w:val="007E555B"/>
    <w:rsid w:val="007E5AED"/>
    <w:rsid w:val="007E60E1"/>
    <w:rsid w:val="007E62CF"/>
    <w:rsid w:val="007E6BC6"/>
    <w:rsid w:val="007E6EAF"/>
    <w:rsid w:val="007E7388"/>
    <w:rsid w:val="007E76DE"/>
    <w:rsid w:val="007E7734"/>
    <w:rsid w:val="007E7A53"/>
    <w:rsid w:val="007E7A5F"/>
    <w:rsid w:val="007E7C58"/>
    <w:rsid w:val="007E7CF0"/>
    <w:rsid w:val="007F009C"/>
    <w:rsid w:val="007F05D3"/>
    <w:rsid w:val="007F05E1"/>
    <w:rsid w:val="007F112A"/>
    <w:rsid w:val="007F12E8"/>
    <w:rsid w:val="007F13DB"/>
    <w:rsid w:val="007F16A8"/>
    <w:rsid w:val="007F16D6"/>
    <w:rsid w:val="007F1A3B"/>
    <w:rsid w:val="007F1A7D"/>
    <w:rsid w:val="007F1D1B"/>
    <w:rsid w:val="007F1D87"/>
    <w:rsid w:val="007F1F6F"/>
    <w:rsid w:val="007F2004"/>
    <w:rsid w:val="007F2390"/>
    <w:rsid w:val="007F264F"/>
    <w:rsid w:val="007F27AD"/>
    <w:rsid w:val="007F2D6B"/>
    <w:rsid w:val="007F2EBC"/>
    <w:rsid w:val="007F31B5"/>
    <w:rsid w:val="007F3215"/>
    <w:rsid w:val="007F32AE"/>
    <w:rsid w:val="007F33D1"/>
    <w:rsid w:val="007F38C9"/>
    <w:rsid w:val="007F3E4D"/>
    <w:rsid w:val="007F430C"/>
    <w:rsid w:val="007F473E"/>
    <w:rsid w:val="007F4A7E"/>
    <w:rsid w:val="007F4EDB"/>
    <w:rsid w:val="007F51B0"/>
    <w:rsid w:val="007F53AA"/>
    <w:rsid w:val="007F55E4"/>
    <w:rsid w:val="007F57A2"/>
    <w:rsid w:val="007F57A6"/>
    <w:rsid w:val="007F5F32"/>
    <w:rsid w:val="007F6216"/>
    <w:rsid w:val="007F6322"/>
    <w:rsid w:val="007F686E"/>
    <w:rsid w:val="007F6987"/>
    <w:rsid w:val="007F6CFE"/>
    <w:rsid w:val="007F6FA4"/>
    <w:rsid w:val="007F749B"/>
    <w:rsid w:val="007F7665"/>
    <w:rsid w:val="007F76D7"/>
    <w:rsid w:val="007F7952"/>
    <w:rsid w:val="007F7A49"/>
    <w:rsid w:val="007F7B10"/>
    <w:rsid w:val="007F7E91"/>
    <w:rsid w:val="0080036C"/>
    <w:rsid w:val="00800439"/>
    <w:rsid w:val="0080075F"/>
    <w:rsid w:val="0080076C"/>
    <w:rsid w:val="008007C5"/>
    <w:rsid w:val="008017AF"/>
    <w:rsid w:val="00801B15"/>
    <w:rsid w:val="00801BE4"/>
    <w:rsid w:val="0080215F"/>
    <w:rsid w:val="00802196"/>
    <w:rsid w:val="008022BC"/>
    <w:rsid w:val="00802959"/>
    <w:rsid w:val="008034E8"/>
    <w:rsid w:val="00803823"/>
    <w:rsid w:val="00804781"/>
    <w:rsid w:val="00804A0E"/>
    <w:rsid w:val="0080577C"/>
    <w:rsid w:val="0080594F"/>
    <w:rsid w:val="00805960"/>
    <w:rsid w:val="00805DCF"/>
    <w:rsid w:val="008065DD"/>
    <w:rsid w:val="00806D1A"/>
    <w:rsid w:val="00806F19"/>
    <w:rsid w:val="0080707A"/>
    <w:rsid w:val="00807552"/>
    <w:rsid w:val="00807625"/>
    <w:rsid w:val="00807726"/>
    <w:rsid w:val="008079AA"/>
    <w:rsid w:val="00807B2D"/>
    <w:rsid w:val="00807CB3"/>
    <w:rsid w:val="008101C1"/>
    <w:rsid w:val="00810570"/>
    <w:rsid w:val="0081083F"/>
    <w:rsid w:val="00810AD7"/>
    <w:rsid w:val="00810B2E"/>
    <w:rsid w:val="00810C87"/>
    <w:rsid w:val="00810F54"/>
    <w:rsid w:val="00811455"/>
    <w:rsid w:val="008116BD"/>
    <w:rsid w:val="00811A16"/>
    <w:rsid w:val="00811DBD"/>
    <w:rsid w:val="00811FC1"/>
    <w:rsid w:val="0081209E"/>
    <w:rsid w:val="008121FF"/>
    <w:rsid w:val="0081289F"/>
    <w:rsid w:val="00812BB3"/>
    <w:rsid w:val="00812D30"/>
    <w:rsid w:val="008131A5"/>
    <w:rsid w:val="0081327B"/>
    <w:rsid w:val="008133D3"/>
    <w:rsid w:val="00813AF4"/>
    <w:rsid w:val="00814018"/>
    <w:rsid w:val="008143F7"/>
    <w:rsid w:val="00814780"/>
    <w:rsid w:val="00814C22"/>
    <w:rsid w:val="00814E37"/>
    <w:rsid w:val="00815937"/>
    <w:rsid w:val="0081594B"/>
    <w:rsid w:val="008165F8"/>
    <w:rsid w:val="00816A16"/>
    <w:rsid w:val="00816B79"/>
    <w:rsid w:val="00816C2D"/>
    <w:rsid w:val="00817270"/>
    <w:rsid w:val="00817323"/>
    <w:rsid w:val="00817FB2"/>
    <w:rsid w:val="008202B3"/>
    <w:rsid w:val="008209A9"/>
    <w:rsid w:val="00820DF7"/>
    <w:rsid w:val="00821486"/>
    <w:rsid w:val="00821662"/>
    <w:rsid w:val="00821918"/>
    <w:rsid w:val="0082200E"/>
    <w:rsid w:val="0082241A"/>
    <w:rsid w:val="00822689"/>
    <w:rsid w:val="008228D2"/>
    <w:rsid w:val="008228F2"/>
    <w:rsid w:val="008229F2"/>
    <w:rsid w:val="00822E55"/>
    <w:rsid w:val="00823202"/>
    <w:rsid w:val="00823CCA"/>
    <w:rsid w:val="00824067"/>
    <w:rsid w:val="00824516"/>
    <w:rsid w:val="008254F1"/>
    <w:rsid w:val="00825BDB"/>
    <w:rsid w:val="00825E0C"/>
    <w:rsid w:val="008265B3"/>
    <w:rsid w:val="0082678A"/>
    <w:rsid w:val="00826CE8"/>
    <w:rsid w:val="00826EAE"/>
    <w:rsid w:val="008270CE"/>
    <w:rsid w:val="0082755D"/>
    <w:rsid w:val="008303DA"/>
    <w:rsid w:val="008305EE"/>
    <w:rsid w:val="008310B3"/>
    <w:rsid w:val="008314AB"/>
    <w:rsid w:val="008314B2"/>
    <w:rsid w:val="00831E1C"/>
    <w:rsid w:val="00831F62"/>
    <w:rsid w:val="0083229B"/>
    <w:rsid w:val="008323F3"/>
    <w:rsid w:val="008325D1"/>
    <w:rsid w:val="00833045"/>
    <w:rsid w:val="00833367"/>
    <w:rsid w:val="008333E0"/>
    <w:rsid w:val="00833533"/>
    <w:rsid w:val="00833B85"/>
    <w:rsid w:val="00833D28"/>
    <w:rsid w:val="00833E93"/>
    <w:rsid w:val="00833F49"/>
    <w:rsid w:val="0083451C"/>
    <w:rsid w:val="00834A74"/>
    <w:rsid w:val="00835ADE"/>
    <w:rsid w:val="00835C4C"/>
    <w:rsid w:val="00835E15"/>
    <w:rsid w:val="008365AA"/>
    <w:rsid w:val="008375B6"/>
    <w:rsid w:val="00837B9A"/>
    <w:rsid w:val="0084044A"/>
    <w:rsid w:val="008404F5"/>
    <w:rsid w:val="00840C06"/>
    <w:rsid w:val="0084163B"/>
    <w:rsid w:val="00841916"/>
    <w:rsid w:val="00841F35"/>
    <w:rsid w:val="00842427"/>
    <w:rsid w:val="0084242E"/>
    <w:rsid w:val="00842521"/>
    <w:rsid w:val="00842652"/>
    <w:rsid w:val="00842DF5"/>
    <w:rsid w:val="0084308C"/>
    <w:rsid w:val="00843A0C"/>
    <w:rsid w:val="00843A72"/>
    <w:rsid w:val="00843BC3"/>
    <w:rsid w:val="00843C43"/>
    <w:rsid w:val="00843DE4"/>
    <w:rsid w:val="00843FFD"/>
    <w:rsid w:val="008441E2"/>
    <w:rsid w:val="008441F5"/>
    <w:rsid w:val="008444C4"/>
    <w:rsid w:val="008449A6"/>
    <w:rsid w:val="00844A66"/>
    <w:rsid w:val="00844B0F"/>
    <w:rsid w:val="00844F3C"/>
    <w:rsid w:val="0084524A"/>
    <w:rsid w:val="008452D2"/>
    <w:rsid w:val="00845954"/>
    <w:rsid w:val="0084612F"/>
    <w:rsid w:val="008466D8"/>
    <w:rsid w:val="0084680A"/>
    <w:rsid w:val="00847166"/>
    <w:rsid w:val="00847571"/>
    <w:rsid w:val="008475D2"/>
    <w:rsid w:val="00847724"/>
    <w:rsid w:val="008478F1"/>
    <w:rsid w:val="00847FD3"/>
    <w:rsid w:val="008503BA"/>
    <w:rsid w:val="00850569"/>
    <w:rsid w:val="008505DF"/>
    <w:rsid w:val="00851AE3"/>
    <w:rsid w:val="00851D9B"/>
    <w:rsid w:val="00851DA0"/>
    <w:rsid w:val="008520A0"/>
    <w:rsid w:val="008525C1"/>
    <w:rsid w:val="008525CE"/>
    <w:rsid w:val="00852C29"/>
    <w:rsid w:val="00852CE6"/>
    <w:rsid w:val="008530B1"/>
    <w:rsid w:val="008531E7"/>
    <w:rsid w:val="00853D8B"/>
    <w:rsid w:val="008542C7"/>
    <w:rsid w:val="008543C4"/>
    <w:rsid w:val="008547A8"/>
    <w:rsid w:val="00854B35"/>
    <w:rsid w:val="00854D97"/>
    <w:rsid w:val="00854F12"/>
    <w:rsid w:val="0085594A"/>
    <w:rsid w:val="008564E4"/>
    <w:rsid w:val="008567F7"/>
    <w:rsid w:val="00856DC7"/>
    <w:rsid w:val="00856F05"/>
    <w:rsid w:val="00856FCB"/>
    <w:rsid w:val="00856FD4"/>
    <w:rsid w:val="0085782B"/>
    <w:rsid w:val="00857A0D"/>
    <w:rsid w:val="00857B9A"/>
    <w:rsid w:val="00857F9A"/>
    <w:rsid w:val="00857FD5"/>
    <w:rsid w:val="008600EC"/>
    <w:rsid w:val="0086069D"/>
    <w:rsid w:val="008607C8"/>
    <w:rsid w:val="00860AE2"/>
    <w:rsid w:val="00860B9E"/>
    <w:rsid w:val="00860C9A"/>
    <w:rsid w:val="00860D8E"/>
    <w:rsid w:val="00860EC6"/>
    <w:rsid w:val="00861512"/>
    <w:rsid w:val="0086165A"/>
    <w:rsid w:val="008616BB"/>
    <w:rsid w:val="00861A16"/>
    <w:rsid w:val="00861A25"/>
    <w:rsid w:val="008621D6"/>
    <w:rsid w:val="0086252C"/>
    <w:rsid w:val="008625A7"/>
    <w:rsid w:val="00862AB0"/>
    <w:rsid w:val="00862DC2"/>
    <w:rsid w:val="00863134"/>
    <w:rsid w:val="0086336B"/>
    <w:rsid w:val="00863608"/>
    <w:rsid w:val="00863780"/>
    <w:rsid w:val="00863AEC"/>
    <w:rsid w:val="00863C52"/>
    <w:rsid w:val="00863EEC"/>
    <w:rsid w:val="00864154"/>
    <w:rsid w:val="008643C1"/>
    <w:rsid w:val="008644B2"/>
    <w:rsid w:val="008646F7"/>
    <w:rsid w:val="00864C40"/>
    <w:rsid w:val="00864E6C"/>
    <w:rsid w:val="00864F5B"/>
    <w:rsid w:val="0086521D"/>
    <w:rsid w:val="00865EE7"/>
    <w:rsid w:val="00866058"/>
    <w:rsid w:val="008667DC"/>
    <w:rsid w:val="008667FF"/>
    <w:rsid w:val="00866987"/>
    <w:rsid w:val="00866D19"/>
    <w:rsid w:val="00867210"/>
    <w:rsid w:val="00867287"/>
    <w:rsid w:val="0086753C"/>
    <w:rsid w:val="00867595"/>
    <w:rsid w:val="00867AF0"/>
    <w:rsid w:val="00870DA8"/>
    <w:rsid w:val="00870DF2"/>
    <w:rsid w:val="00870F89"/>
    <w:rsid w:val="00870FF3"/>
    <w:rsid w:val="0087118E"/>
    <w:rsid w:val="008711F1"/>
    <w:rsid w:val="0087137F"/>
    <w:rsid w:val="008716BA"/>
    <w:rsid w:val="00871B50"/>
    <w:rsid w:val="00871EAE"/>
    <w:rsid w:val="0087206C"/>
    <w:rsid w:val="008720E8"/>
    <w:rsid w:val="008724E8"/>
    <w:rsid w:val="0087255E"/>
    <w:rsid w:val="00872862"/>
    <w:rsid w:val="00872935"/>
    <w:rsid w:val="008729B6"/>
    <w:rsid w:val="00872CC9"/>
    <w:rsid w:val="0087328E"/>
    <w:rsid w:val="008732A5"/>
    <w:rsid w:val="008733A9"/>
    <w:rsid w:val="0087340C"/>
    <w:rsid w:val="00873472"/>
    <w:rsid w:val="00873B86"/>
    <w:rsid w:val="00875F3D"/>
    <w:rsid w:val="008760C4"/>
    <w:rsid w:val="0087690A"/>
    <w:rsid w:val="00876ECD"/>
    <w:rsid w:val="0087715D"/>
    <w:rsid w:val="008771BC"/>
    <w:rsid w:val="0087758E"/>
    <w:rsid w:val="008777CB"/>
    <w:rsid w:val="00877A74"/>
    <w:rsid w:val="00877AC4"/>
    <w:rsid w:val="00877B82"/>
    <w:rsid w:val="00877F54"/>
    <w:rsid w:val="00877FD4"/>
    <w:rsid w:val="0088002A"/>
    <w:rsid w:val="008804A1"/>
    <w:rsid w:val="008804AA"/>
    <w:rsid w:val="00880A1F"/>
    <w:rsid w:val="00880C72"/>
    <w:rsid w:val="00880D8A"/>
    <w:rsid w:val="00880EB1"/>
    <w:rsid w:val="00880F20"/>
    <w:rsid w:val="00881928"/>
    <w:rsid w:val="00881E23"/>
    <w:rsid w:val="008827DC"/>
    <w:rsid w:val="008831B1"/>
    <w:rsid w:val="008834E8"/>
    <w:rsid w:val="00883ADF"/>
    <w:rsid w:val="00884080"/>
    <w:rsid w:val="008842FE"/>
    <w:rsid w:val="00884D11"/>
    <w:rsid w:val="008856DF"/>
    <w:rsid w:val="008858B7"/>
    <w:rsid w:val="008858DA"/>
    <w:rsid w:val="00885A90"/>
    <w:rsid w:val="00885C0D"/>
    <w:rsid w:val="00886038"/>
    <w:rsid w:val="0088609B"/>
    <w:rsid w:val="008862AB"/>
    <w:rsid w:val="00886615"/>
    <w:rsid w:val="00886CCB"/>
    <w:rsid w:val="00886D17"/>
    <w:rsid w:val="00886D2B"/>
    <w:rsid w:val="00886DB4"/>
    <w:rsid w:val="00886E7B"/>
    <w:rsid w:val="00887135"/>
    <w:rsid w:val="008877BF"/>
    <w:rsid w:val="008877C7"/>
    <w:rsid w:val="008879C9"/>
    <w:rsid w:val="00887DC6"/>
    <w:rsid w:val="00887E83"/>
    <w:rsid w:val="008900E3"/>
    <w:rsid w:val="0089032F"/>
    <w:rsid w:val="0089040F"/>
    <w:rsid w:val="00890499"/>
    <w:rsid w:val="00890A14"/>
    <w:rsid w:val="00890B42"/>
    <w:rsid w:val="00890DCB"/>
    <w:rsid w:val="00891152"/>
    <w:rsid w:val="00891507"/>
    <w:rsid w:val="00891833"/>
    <w:rsid w:val="00891A3A"/>
    <w:rsid w:val="00891A86"/>
    <w:rsid w:val="00891C47"/>
    <w:rsid w:val="00891DCF"/>
    <w:rsid w:val="00891E88"/>
    <w:rsid w:val="0089217B"/>
    <w:rsid w:val="00892708"/>
    <w:rsid w:val="00892783"/>
    <w:rsid w:val="00893042"/>
    <w:rsid w:val="00893413"/>
    <w:rsid w:val="0089366F"/>
    <w:rsid w:val="008936FF"/>
    <w:rsid w:val="0089380B"/>
    <w:rsid w:val="0089385F"/>
    <w:rsid w:val="00893D23"/>
    <w:rsid w:val="00893E2F"/>
    <w:rsid w:val="00893F1F"/>
    <w:rsid w:val="00893FE1"/>
    <w:rsid w:val="00894072"/>
    <w:rsid w:val="0089416B"/>
    <w:rsid w:val="00894672"/>
    <w:rsid w:val="008946D1"/>
    <w:rsid w:val="008946DD"/>
    <w:rsid w:val="00894E55"/>
    <w:rsid w:val="00894F8A"/>
    <w:rsid w:val="0089550E"/>
    <w:rsid w:val="0089568C"/>
    <w:rsid w:val="00895812"/>
    <w:rsid w:val="00895874"/>
    <w:rsid w:val="00895E21"/>
    <w:rsid w:val="00895F59"/>
    <w:rsid w:val="0089611F"/>
    <w:rsid w:val="0089645E"/>
    <w:rsid w:val="0089656F"/>
    <w:rsid w:val="008969AF"/>
    <w:rsid w:val="00896B6E"/>
    <w:rsid w:val="00896BE1"/>
    <w:rsid w:val="0089708A"/>
    <w:rsid w:val="0089771C"/>
    <w:rsid w:val="008A0333"/>
    <w:rsid w:val="008A0C9D"/>
    <w:rsid w:val="008A0E78"/>
    <w:rsid w:val="008A1048"/>
    <w:rsid w:val="008A14B2"/>
    <w:rsid w:val="008A1BE0"/>
    <w:rsid w:val="008A1D79"/>
    <w:rsid w:val="008A224D"/>
    <w:rsid w:val="008A2303"/>
    <w:rsid w:val="008A2643"/>
    <w:rsid w:val="008A274E"/>
    <w:rsid w:val="008A2F4B"/>
    <w:rsid w:val="008A3061"/>
    <w:rsid w:val="008A3961"/>
    <w:rsid w:val="008A3AA5"/>
    <w:rsid w:val="008A40D3"/>
    <w:rsid w:val="008A452B"/>
    <w:rsid w:val="008A47C6"/>
    <w:rsid w:val="008A4D6D"/>
    <w:rsid w:val="008A4FC8"/>
    <w:rsid w:val="008A501A"/>
    <w:rsid w:val="008A5480"/>
    <w:rsid w:val="008A5BCA"/>
    <w:rsid w:val="008A5CF7"/>
    <w:rsid w:val="008A5F25"/>
    <w:rsid w:val="008A61B7"/>
    <w:rsid w:val="008A64C2"/>
    <w:rsid w:val="008A67E0"/>
    <w:rsid w:val="008A6A76"/>
    <w:rsid w:val="008A6C3B"/>
    <w:rsid w:val="008A6E8F"/>
    <w:rsid w:val="008A7597"/>
    <w:rsid w:val="008A76A8"/>
    <w:rsid w:val="008A792C"/>
    <w:rsid w:val="008A7944"/>
    <w:rsid w:val="008A7A99"/>
    <w:rsid w:val="008A7C4C"/>
    <w:rsid w:val="008B046B"/>
    <w:rsid w:val="008B07AF"/>
    <w:rsid w:val="008B0BD8"/>
    <w:rsid w:val="008B1071"/>
    <w:rsid w:val="008B16FD"/>
    <w:rsid w:val="008B1C20"/>
    <w:rsid w:val="008B1CB7"/>
    <w:rsid w:val="008B2428"/>
    <w:rsid w:val="008B2454"/>
    <w:rsid w:val="008B2498"/>
    <w:rsid w:val="008B24AF"/>
    <w:rsid w:val="008B2ABB"/>
    <w:rsid w:val="008B3392"/>
    <w:rsid w:val="008B343E"/>
    <w:rsid w:val="008B386B"/>
    <w:rsid w:val="008B3944"/>
    <w:rsid w:val="008B3A1E"/>
    <w:rsid w:val="008B3A3F"/>
    <w:rsid w:val="008B3C52"/>
    <w:rsid w:val="008B3CBB"/>
    <w:rsid w:val="008B3CFB"/>
    <w:rsid w:val="008B460A"/>
    <w:rsid w:val="008B4DED"/>
    <w:rsid w:val="008B4E14"/>
    <w:rsid w:val="008B4E52"/>
    <w:rsid w:val="008B4EBE"/>
    <w:rsid w:val="008B51E3"/>
    <w:rsid w:val="008B5472"/>
    <w:rsid w:val="008B6190"/>
    <w:rsid w:val="008B6473"/>
    <w:rsid w:val="008B64DF"/>
    <w:rsid w:val="008B6665"/>
    <w:rsid w:val="008B688D"/>
    <w:rsid w:val="008B743A"/>
    <w:rsid w:val="008B7677"/>
    <w:rsid w:val="008B7AA8"/>
    <w:rsid w:val="008B7E79"/>
    <w:rsid w:val="008C0399"/>
    <w:rsid w:val="008C03C7"/>
    <w:rsid w:val="008C05F7"/>
    <w:rsid w:val="008C07EA"/>
    <w:rsid w:val="008C121F"/>
    <w:rsid w:val="008C1658"/>
    <w:rsid w:val="008C1AD2"/>
    <w:rsid w:val="008C1C92"/>
    <w:rsid w:val="008C1FE3"/>
    <w:rsid w:val="008C21DA"/>
    <w:rsid w:val="008C237F"/>
    <w:rsid w:val="008C2940"/>
    <w:rsid w:val="008C31C2"/>
    <w:rsid w:val="008C33B6"/>
    <w:rsid w:val="008C34AE"/>
    <w:rsid w:val="008C3572"/>
    <w:rsid w:val="008C374A"/>
    <w:rsid w:val="008C4074"/>
    <w:rsid w:val="008C4544"/>
    <w:rsid w:val="008C46E5"/>
    <w:rsid w:val="008C4B91"/>
    <w:rsid w:val="008C4BBE"/>
    <w:rsid w:val="008C5482"/>
    <w:rsid w:val="008C5563"/>
    <w:rsid w:val="008C5D76"/>
    <w:rsid w:val="008C5D79"/>
    <w:rsid w:val="008C5D7C"/>
    <w:rsid w:val="008C655C"/>
    <w:rsid w:val="008C6B21"/>
    <w:rsid w:val="008C6DEC"/>
    <w:rsid w:val="008C6F47"/>
    <w:rsid w:val="008C7493"/>
    <w:rsid w:val="008C75E4"/>
    <w:rsid w:val="008C77CD"/>
    <w:rsid w:val="008C791E"/>
    <w:rsid w:val="008D0029"/>
    <w:rsid w:val="008D05C8"/>
    <w:rsid w:val="008D07D9"/>
    <w:rsid w:val="008D0FAC"/>
    <w:rsid w:val="008D17CC"/>
    <w:rsid w:val="008D1A87"/>
    <w:rsid w:val="008D2453"/>
    <w:rsid w:val="008D31BD"/>
    <w:rsid w:val="008D3524"/>
    <w:rsid w:val="008D3557"/>
    <w:rsid w:val="008D35B1"/>
    <w:rsid w:val="008D3701"/>
    <w:rsid w:val="008D39B2"/>
    <w:rsid w:val="008D3AE7"/>
    <w:rsid w:val="008D3B28"/>
    <w:rsid w:val="008D3D0D"/>
    <w:rsid w:val="008D3EE8"/>
    <w:rsid w:val="008D3EF8"/>
    <w:rsid w:val="008D3F94"/>
    <w:rsid w:val="008D4118"/>
    <w:rsid w:val="008D44DF"/>
    <w:rsid w:val="008D4D5A"/>
    <w:rsid w:val="008D54FF"/>
    <w:rsid w:val="008D5897"/>
    <w:rsid w:val="008D5C3A"/>
    <w:rsid w:val="008D63DA"/>
    <w:rsid w:val="008D667D"/>
    <w:rsid w:val="008D69FA"/>
    <w:rsid w:val="008D6A6F"/>
    <w:rsid w:val="008D6CD7"/>
    <w:rsid w:val="008D6D18"/>
    <w:rsid w:val="008D6E2F"/>
    <w:rsid w:val="008D7172"/>
    <w:rsid w:val="008D79B2"/>
    <w:rsid w:val="008D7B38"/>
    <w:rsid w:val="008E01BB"/>
    <w:rsid w:val="008E0292"/>
    <w:rsid w:val="008E043A"/>
    <w:rsid w:val="008E089A"/>
    <w:rsid w:val="008E0B03"/>
    <w:rsid w:val="008E123B"/>
    <w:rsid w:val="008E1589"/>
    <w:rsid w:val="008E175D"/>
    <w:rsid w:val="008E1DF4"/>
    <w:rsid w:val="008E1F99"/>
    <w:rsid w:val="008E21E2"/>
    <w:rsid w:val="008E25F3"/>
    <w:rsid w:val="008E29A7"/>
    <w:rsid w:val="008E2CBC"/>
    <w:rsid w:val="008E319C"/>
    <w:rsid w:val="008E32EA"/>
    <w:rsid w:val="008E4995"/>
    <w:rsid w:val="008E4CF2"/>
    <w:rsid w:val="008E4FE0"/>
    <w:rsid w:val="008E4FE3"/>
    <w:rsid w:val="008E5E60"/>
    <w:rsid w:val="008E6186"/>
    <w:rsid w:val="008E6527"/>
    <w:rsid w:val="008E656F"/>
    <w:rsid w:val="008E67CF"/>
    <w:rsid w:val="008E69B6"/>
    <w:rsid w:val="008E6CE7"/>
    <w:rsid w:val="008E72C4"/>
    <w:rsid w:val="008E73C6"/>
    <w:rsid w:val="008E7541"/>
    <w:rsid w:val="008E789E"/>
    <w:rsid w:val="008E79C4"/>
    <w:rsid w:val="008E7A0C"/>
    <w:rsid w:val="008E7C88"/>
    <w:rsid w:val="008E7D99"/>
    <w:rsid w:val="008F0325"/>
    <w:rsid w:val="008F034C"/>
    <w:rsid w:val="008F03ED"/>
    <w:rsid w:val="008F0644"/>
    <w:rsid w:val="008F068A"/>
    <w:rsid w:val="008F08F6"/>
    <w:rsid w:val="008F1210"/>
    <w:rsid w:val="008F14C6"/>
    <w:rsid w:val="008F1631"/>
    <w:rsid w:val="008F1ABB"/>
    <w:rsid w:val="008F1E33"/>
    <w:rsid w:val="008F1FE5"/>
    <w:rsid w:val="008F2972"/>
    <w:rsid w:val="008F2C32"/>
    <w:rsid w:val="008F3126"/>
    <w:rsid w:val="008F331A"/>
    <w:rsid w:val="008F3BEC"/>
    <w:rsid w:val="008F3F4A"/>
    <w:rsid w:val="008F40EF"/>
    <w:rsid w:val="008F4302"/>
    <w:rsid w:val="008F454F"/>
    <w:rsid w:val="008F46E4"/>
    <w:rsid w:val="008F4890"/>
    <w:rsid w:val="008F4F0A"/>
    <w:rsid w:val="008F4F61"/>
    <w:rsid w:val="008F4F6E"/>
    <w:rsid w:val="008F5152"/>
    <w:rsid w:val="008F5F86"/>
    <w:rsid w:val="008F61EF"/>
    <w:rsid w:val="008F624E"/>
    <w:rsid w:val="008F6AEA"/>
    <w:rsid w:val="008F6F62"/>
    <w:rsid w:val="008F7510"/>
    <w:rsid w:val="008F7BCD"/>
    <w:rsid w:val="00900D59"/>
    <w:rsid w:val="00900FA2"/>
    <w:rsid w:val="00901211"/>
    <w:rsid w:val="009015EA"/>
    <w:rsid w:val="009016EF"/>
    <w:rsid w:val="00901C24"/>
    <w:rsid w:val="00902B85"/>
    <w:rsid w:val="00902DED"/>
    <w:rsid w:val="00903262"/>
    <w:rsid w:val="00903D6C"/>
    <w:rsid w:val="00903E60"/>
    <w:rsid w:val="00903FEE"/>
    <w:rsid w:val="009042A0"/>
    <w:rsid w:val="009047C4"/>
    <w:rsid w:val="00904AF1"/>
    <w:rsid w:val="00905296"/>
    <w:rsid w:val="009053E8"/>
    <w:rsid w:val="00905EC5"/>
    <w:rsid w:val="00906216"/>
    <w:rsid w:val="00906F24"/>
    <w:rsid w:val="00906FAC"/>
    <w:rsid w:val="0090716C"/>
    <w:rsid w:val="00907327"/>
    <w:rsid w:val="00907342"/>
    <w:rsid w:val="009076F1"/>
    <w:rsid w:val="009103CD"/>
    <w:rsid w:val="009103F9"/>
    <w:rsid w:val="00910459"/>
    <w:rsid w:val="0091076F"/>
    <w:rsid w:val="009108C5"/>
    <w:rsid w:val="009109CA"/>
    <w:rsid w:val="00910D8A"/>
    <w:rsid w:val="00910F0D"/>
    <w:rsid w:val="00911174"/>
    <w:rsid w:val="00911407"/>
    <w:rsid w:val="00912936"/>
    <w:rsid w:val="00912AA5"/>
    <w:rsid w:val="0091317E"/>
    <w:rsid w:val="0091398B"/>
    <w:rsid w:val="00913A87"/>
    <w:rsid w:val="00913AE1"/>
    <w:rsid w:val="00913C77"/>
    <w:rsid w:val="0091435D"/>
    <w:rsid w:val="0091471C"/>
    <w:rsid w:val="00914725"/>
    <w:rsid w:val="009152C6"/>
    <w:rsid w:val="00915457"/>
    <w:rsid w:val="009154A5"/>
    <w:rsid w:val="009154BE"/>
    <w:rsid w:val="009154D3"/>
    <w:rsid w:val="0091562C"/>
    <w:rsid w:val="00915A12"/>
    <w:rsid w:val="00915B23"/>
    <w:rsid w:val="00916060"/>
    <w:rsid w:val="00916760"/>
    <w:rsid w:val="009167E8"/>
    <w:rsid w:val="00916BDC"/>
    <w:rsid w:val="00916DE7"/>
    <w:rsid w:val="00916F6F"/>
    <w:rsid w:val="00916FB4"/>
    <w:rsid w:val="009170BA"/>
    <w:rsid w:val="00917AFA"/>
    <w:rsid w:val="00917D49"/>
    <w:rsid w:val="00917E57"/>
    <w:rsid w:val="00920160"/>
    <w:rsid w:val="009206E8"/>
    <w:rsid w:val="009207CE"/>
    <w:rsid w:val="00920B6D"/>
    <w:rsid w:val="00921091"/>
    <w:rsid w:val="009212E4"/>
    <w:rsid w:val="0092162F"/>
    <w:rsid w:val="00921BAC"/>
    <w:rsid w:val="009223B9"/>
    <w:rsid w:val="00922682"/>
    <w:rsid w:val="0092295E"/>
    <w:rsid w:val="00922DBE"/>
    <w:rsid w:val="00923050"/>
    <w:rsid w:val="009230E2"/>
    <w:rsid w:val="00923154"/>
    <w:rsid w:val="00923445"/>
    <w:rsid w:val="00923649"/>
    <w:rsid w:val="00923660"/>
    <w:rsid w:val="009236AD"/>
    <w:rsid w:val="00923B1A"/>
    <w:rsid w:val="00923B3E"/>
    <w:rsid w:val="00923B77"/>
    <w:rsid w:val="00923C95"/>
    <w:rsid w:val="00924198"/>
    <w:rsid w:val="00924230"/>
    <w:rsid w:val="0092426D"/>
    <w:rsid w:val="00924408"/>
    <w:rsid w:val="00924A51"/>
    <w:rsid w:val="0092519F"/>
    <w:rsid w:val="009255D7"/>
    <w:rsid w:val="009259FC"/>
    <w:rsid w:val="00925C31"/>
    <w:rsid w:val="00925DA4"/>
    <w:rsid w:val="00925FA8"/>
    <w:rsid w:val="009263B4"/>
    <w:rsid w:val="0092676C"/>
    <w:rsid w:val="00926BE3"/>
    <w:rsid w:val="00926CFC"/>
    <w:rsid w:val="00926D9D"/>
    <w:rsid w:val="00927361"/>
    <w:rsid w:val="00927396"/>
    <w:rsid w:val="0092739E"/>
    <w:rsid w:val="00927935"/>
    <w:rsid w:val="00927D6F"/>
    <w:rsid w:val="00927F9D"/>
    <w:rsid w:val="009301E1"/>
    <w:rsid w:val="00930498"/>
    <w:rsid w:val="0093071E"/>
    <w:rsid w:val="00930729"/>
    <w:rsid w:val="00930778"/>
    <w:rsid w:val="009308ED"/>
    <w:rsid w:val="00930911"/>
    <w:rsid w:val="00930E2E"/>
    <w:rsid w:val="0093100D"/>
    <w:rsid w:val="009313D9"/>
    <w:rsid w:val="009315E3"/>
    <w:rsid w:val="009316D9"/>
    <w:rsid w:val="00931B01"/>
    <w:rsid w:val="00931C53"/>
    <w:rsid w:val="00931E1C"/>
    <w:rsid w:val="00931F74"/>
    <w:rsid w:val="009320F9"/>
    <w:rsid w:val="00932206"/>
    <w:rsid w:val="0093275B"/>
    <w:rsid w:val="00932979"/>
    <w:rsid w:val="00932B31"/>
    <w:rsid w:val="00932CA5"/>
    <w:rsid w:val="009335E7"/>
    <w:rsid w:val="009339D0"/>
    <w:rsid w:val="00933F90"/>
    <w:rsid w:val="009348D3"/>
    <w:rsid w:val="00934915"/>
    <w:rsid w:val="009349AF"/>
    <w:rsid w:val="00934D7C"/>
    <w:rsid w:val="009352D5"/>
    <w:rsid w:val="0093556C"/>
    <w:rsid w:val="009358A0"/>
    <w:rsid w:val="009358CA"/>
    <w:rsid w:val="00936080"/>
    <w:rsid w:val="009363B4"/>
    <w:rsid w:val="00936414"/>
    <w:rsid w:val="00936792"/>
    <w:rsid w:val="00936A92"/>
    <w:rsid w:val="00936B02"/>
    <w:rsid w:val="0093798C"/>
    <w:rsid w:val="00937FD8"/>
    <w:rsid w:val="0094035C"/>
    <w:rsid w:val="009406C5"/>
    <w:rsid w:val="0094118C"/>
    <w:rsid w:val="00941891"/>
    <w:rsid w:val="009418D1"/>
    <w:rsid w:val="00941C0F"/>
    <w:rsid w:val="00941CCB"/>
    <w:rsid w:val="00941DB1"/>
    <w:rsid w:val="009427F7"/>
    <w:rsid w:val="009429BC"/>
    <w:rsid w:val="00942C05"/>
    <w:rsid w:val="00942CBF"/>
    <w:rsid w:val="00942DCC"/>
    <w:rsid w:val="009432F7"/>
    <w:rsid w:val="0094345C"/>
    <w:rsid w:val="00943855"/>
    <w:rsid w:val="00943882"/>
    <w:rsid w:val="00943926"/>
    <w:rsid w:val="00944565"/>
    <w:rsid w:val="00944799"/>
    <w:rsid w:val="00945776"/>
    <w:rsid w:val="00945AC7"/>
    <w:rsid w:val="00945B0D"/>
    <w:rsid w:val="00945D30"/>
    <w:rsid w:val="0094636C"/>
    <w:rsid w:val="009468B0"/>
    <w:rsid w:val="00946C33"/>
    <w:rsid w:val="00947059"/>
    <w:rsid w:val="009476DB"/>
    <w:rsid w:val="00947883"/>
    <w:rsid w:val="00947CB6"/>
    <w:rsid w:val="00947FF0"/>
    <w:rsid w:val="00950E54"/>
    <w:rsid w:val="00950E7E"/>
    <w:rsid w:val="0095103A"/>
    <w:rsid w:val="00951107"/>
    <w:rsid w:val="0095141A"/>
    <w:rsid w:val="00951B8E"/>
    <w:rsid w:val="00951D8C"/>
    <w:rsid w:val="00952109"/>
    <w:rsid w:val="00952AB1"/>
    <w:rsid w:val="00952FAD"/>
    <w:rsid w:val="009530AB"/>
    <w:rsid w:val="0095325F"/>
    <w:rsid w:val="00953737"/>
    <w:rsid w:val="009538F5"/>
    <w:rsid w:val="00953A8A"/>
    <w:rsid w:val="00954313"/>
    <w:rsid w:val="00954499"/>
    <w:rsid w:val="00954802"/>
    <w:rsid w:val="009548F6"/>
    <w:rsid w:val="00954E3B"/>
    <w:rsid w:val="00954FE9"/>
    <w:rsid w:val="00955640"/>
    <w:rsid w:val="00955C2A"/>
    <w:rsid w:val="00955F6C"/>
    <w:rsid w:val="009564A1"/>
    <w:rsid w:val="009566FC"/>
    <w:rsid w:val="00956924"/>
    <w:rsid w:val="00957631"/>
    <w:rsid w:val="00957761"/>
    <w:rsid w:val="009579BF"/>
    <w:rsid w:val="009579DF"/>
    <w:rsid w:val="00957AFE"/>
    <w:rsid w:val="00957CB4"/>
    <w:rsid w:val="00957DCE"/>
    <w:rsid w:val="00960F4A"/>
    <w:rsid w:val="009615F8"/>
    <w:rsid w:val="009616DF"/>
    <w:rsid w:val="0096186A"/>
    <w:rsid w:val="009618B8"/>
    <w:rsid w:val="00962530"/>
    <w:rsid w:val="0096276C"/>
    <w:rsid w:val="00962874"/>
    <w:rsid w:val="0096297A"/>
    <w:rsid w:val="0096312B"/>
    <w:rsid w:val="00963335"/>
    <w:rsid w:val="009634F3"/>
    <w:rsid w:val="009636B6"/>
    <w:rsid w:val="009636E3"/>
    <w:rsid w:val="00963E85"/>
    <w:rsid w:val="0096411E"/>
    <w:rsid w:val="009646D9"/>
    <w:rsid w:val="00964C85"/>
    <w:rsid w:val="00964DB3"/>
    <w:rsid w:val="00965BB7"/>
    <w:rsid w:val="009661F3"/>
    <w:rsid w:val="009669A4"/>
    <w:rsid w:val="0096702D"/>
    <w:rsid w:val="00967C63"/>
    <w:rsid w:val="00967DF0"/>
    <w:rsid w:val="0097007E"/>
    <w:rsid w:val="0097009C"/>
    <w:rsid w:val="00970251"/>
    <w:rsid w:val="0097050A"/>
    <w:rsid w:val="00970878"/>
    <w:rsid w:val="00970C0E"/>
    <w:rsid w:val="00971F89"/>
    <w:rsid w:val="00972565"/>
    <w:rsid w:val="009728E6"/>
    <w:rsid w:val="00972C13"/>
    <w:rsid w:val="00973286"/>
    <w:rsid w:val="00973371"/>
    <w:rsid w:val="00973D91"/>
    <w:rsid w:val="0097431F"/>
    <w:rsid w:val="00974407"/>
    <w:rsid w:val="009748BB"/>
    <w:rsid w:val="0097545D"/>
    <w:rsid w:val="00975947"/>
    <w:rsid w:val="00975FAB"/>
    <w:rsid w:val="0097611B"/>
    <w:rsid w:val="00976403"/>
    <w:rsid w:val="00976551"/>
    <w:rsid w:val="0097675C"/>
    <w:rsid w:val="00976A71"/>
    <w:rsid w:val="00976C35"/>
    <w:rsid w:val="0097720B"/>
    <w:rsid w:val="00977423"/>
    <w:rsid w:val="00977435"/>
    <w:rsid w:val="009774A6"/>
    <w:rsid w:val="00977649"/>
    <w:rsid w:val="00977971"/>
    <w:rsid w:val="00977CD2"/>
    <w:rsid w:val="00977D3A"/>
    <w:rsid w:val="00977FEB"/>
    <w:rsid w:val="00980140"/>
    <w:rsid w:val="00980598"/>
    <w:rsid w:val="0098062D"/>
    <w:rsid w:val="009808EC"/>
    <w:rsid w:val="00980DE7"/>
    <w:rsid w:val="009813BB"/>
    <w:rsid w:val="009813BD"/>
    <w:rsid w:val="009818CE"/>
    <w:rsid w:val="00981915"/>
    <w:rsid w:val="009819C5"/>
    <w:rsid w:val="00981A0B"/>
    <w:rsid w:val="00981AD9"/>
    <w:rsid w:val="009820E6"/>
    <w:rsid w:val="009826B6"/>
    <w:rsid w:val="009833B8"/>
    <w:rsid w:val="00983471"/>
    <w:rsid w:val="00983ACF"/>
    <w:rsid w:val="00983EE8"/>
    <w:rsid w:val="0098415A"/>
    <w:rsid w:val="0098416A"/>
    <w:rsid w:val="00984C60"/>
    <w:rsid w:val="00984DF5"/>
    <w:rsid w:val="009850FD"/>
    <w:rsid w:val="009856E0"/>
    <w:rsid w:val="009859FC"/>
    <w:rsid w:val="00985A7C"/>
    <w:rsid w:val="00985C87"/>
    <w:rsid w:val="00985D12"/>
    <w:rsid w:val="00985E42"/>
    <w:rsid w:val="00985EDF"/>
    <w:rsid w:val="0098604A"/>
    <w:rsid w:val="00986380"/>
    <w:rsid w:val="00986957"/>
    <w:rsid w:val="009869C6"/>
    <w:rsid w:val="00986AD4"/>
    <w:rsid w:val="00987A3C"/>
    <w:rsid w:val="00987BB6"/>
    <w:rsid w:val="009901AC"/>
    <w:rsid w:val="0099047E"/>
    <w:rsid w:val="009907F0"/>
    <w:rsid w:val="00990F1F"/>
    <w:rsid w:val="00991287"/>
    <w:rsid w:val="00991334"/>
    <w:rsid w:val="00991840"/>
    <w:rsid w:val="009918AB"/>
    <w:rsid w:val="00991A6F"/>
    <w:rsid w:val="00991BE7"/>
    <w:rsid w:val="00991C09"/>
    <w:rsid w:val="00991EE1"/>
    <w:rsid w:val="0099227E"/>
    <w:rsid w:val="009922FC"/>
    <w:rsid w:val="00992C37"/>
    <w:rsid w:val="00992F68"/>
    <w:rsid w:val="00992FD5"/>
    <w:rsid w:val="009933CB"/>
    <w:rsid w:val="0099367E"/>
    <w:rsid w:val="00993DBB"/>
    <w:rsid w:val="00993F7B"/>
    <w:rsid w:val="00994227"/>
    <w:rsid w:val="009948B1"/>
    <w:rsid w:val="00994AEA"/>
    <w:rsid w:val="00994F2F"/>
    <w:rsid w:val="009950C9"/>
    <w:rsid w:val="00995107"/>
    <w:rsid w:val="0099511A"/>
    <w:rsid w:val="00995199"/>
    <w:rsid w:val="009954DC"/>
    <w:rsid w:val="00995E61"/>
    <w:rsid w:val="00995F53"/>
    <w:rsid w:val="00996017"/>
    <w:rsid w:val="0099661A"/>
    <w:rsid w:val="00996679"/>
    <w:rsid w:val="00996F93"/>
    <w:rsid w:val="0099719C"/>
    <w:rsid w:val="00997372"/>
    <w:rsid w:val="009976E2"/>
    <w:rsid w:val="00997B56"/>
    <w:rsid w:val="00997F0A"/>
    <w:rsid w:val="00997F79"/>
    <w:rsid w:val="009A03AB"/>
    <w:rsid w:val="009A0462"/>
    <w:rsid w:val="009A0551"/>
    <w:rsid w:val="009A074D"/>
    <w:rsid w:val="009A0837"/>
    <w:rsid w:val="009A0BBE"/>
    <w:rsid w:val="009A0EA0"/>
    <w:rsid w:val="009A1569"/>
    <w:rsid w:val="009A157F"/>
    <w:rsid w:val="009A274B"/>
    <w:rsid w:val="009A2793"/>
    <w:rsid w:val="009A28D3"/>
    <w:rsid w:val="009A2A67"/>
    <w:rsid w:val="009A2AD4"/>
    <w:rsid w:val="009A2B19"/>
    <w:rsid w:val="009A3819"/>
    <w:rsid w:val="009A3983"/>
    <w:rsid w:val="009A39CC"/>
    <w:rsid w:val="009A4586"/>
    <w:rsid w:val="009A46D1"/>
    <w:rsid w:val="009A4734"/>
    <w:rsid w:val="009A4C9F"/>
    <w:rsid w:val="009A53F8"/>
    <w:rsid w:val="009A5642"/>
    <w:rsid w:val="009A5ACE"/>
    <w:rsid w:val="009A5CB3"/>
    <w:rsid w:val="009A5D5C"/>
    <w:rsid w:val="009A61BC"/>
    <w:rsid w:val="009A645B"/>
    <w:rsid w:val="009A64E9"/>
    <w:rsid w:val="009A6523"/>
    <w:rsid w:val="009A686D"/>
    <w:rsid w:val="009A6944"/>
    <w:rsid w:val="009A694C"/>
    <w:rsid w:val="009A6C19"/>
    <w:rsid w:val="009A7186"/>
    <w:rsid w:val="009A74B4"/>
    <w:rsid w:val="009A76AE"/>
    <w:rsid w:val="009A7ABB"/>
    <w:rsid w:val="009A7CC0"/>
    <w:rsid w:val="009A7CC5"/>
    <w:rsid w:val="009B0617"/>
    <w:rsid w:val="009B0A24"/>
    <w:rsid w:val="009B10C6"/>
    <w:rsid w:val="009B1486"/>
    <w:rsid w:val="009B154D"/>
    <w:rsid w:val="009B1A09"/>
    <w:rsid w:val="009B1F90"/>
    <w:rsid w:val="009B2098"/>
    <w:rsid w:val="009B2176"/>
    <w:rsid w:val="009B21BB"/>
    <w:rsid w:val="009B3180"/>
    <w:rsid w:val="009B41AB"/>
    <w:rsid w:val="009B41D4"/>
    <w:rsid w:val="009B45CB"/>
    <w:rsid w:val="009B498B"/>
    <w:rsid w:val="009B4F5F"/>
    <w:rsid w:val="009B51ED"/>
    <w:rsid w:val="009B54C4"/>
    <w:rsid w:val="009B5523"/>
    <w:rsid w:val="009B55E2"/>
    <w:rsid w:val="009B5CC4"/>
    <w:rsid w:val="009B5D85"/>
    <w:rsid w:val="009B6413"/>
    <w:rsid w:val="009B6A9B"/>
    <w:rsid w:val="009B6B06"/>
    <w:rsid w:val="009B715D"/>
    <w:rsid w:val="009B7203"/>
    <w:rsid w:val="009B75A2"/>
    <w:rsid w:val="009B776F"/>
    <w:rsid w:val="009B793E"/>
    <w:rsid w:val="009B79A9"/>
    <w:rsid w:val="009C009C"/>
    <w:rsid w:val="009C02BB"/>
    <w:rsid w:val="009C050D"/>
    <w:rsid w:val="009C05E7"/>
    <w:rsid w:val="009C0E3B"/>
    <w:rsid w:val="009C0EAB"/>
    <w:rsid w:val="009C0F0B"/>
    <w:rsid w:val="009C128B"/>
    <w:rsid w:val="009C1467"/>
    <w:rsid w:val="009C1573"/>
    <w:rsid w:val="009C1DA5"/>
    <w:rsid w:val="009C1E82"/>
    <w:rsid w:val="009C1EF8"/>
    <w:rsid w:val="009C1FFB"/>
    <w:rsid w:val="009C2147"/>
    <w:rsid w:val="009C222F"/>
    <w:rsid w:val="009C24D2"/>
    <w:rsid w:val="009C287A"/>
    <w:rsid w:val="009C2B18"/>
    <w:rsid w:val="009C35CF"/>
    <w:rsid w:val="009C3943"/>
    <w:rsid w:val="009C39F0"/>
    <w:rsid w:val="009C3D10"/>
    <w:rsid w:val="009C3E65"/>
    <w:rsid w:val="009C456D"/>
    <w:rsid w:val="009C4636"/>
    <w:rsid w:val="009C4640"/>
    <w:rsid w:val="009C473C"/>
    <w:rsid w:val="009C4994"/>
    <w:rsid w:val="009C4D36"/>
    <w:rsid w:val="009C4F56"/>
    <w:rsid w:val="009C548B"/>
    <w:rsid w:val="009C5D42"/>
    <w:rsid w:val="009C5DB0"/>
    <w:rsid w:val="009C6277"/>
    <w:rsid w:val="009C66D5"/>
    <w:rsid w:val="009C6880"/>
    <w:rsid w:val="009C6DDF"/>
    <w:rsid w:val="009C7686"/>
    <w:rsid w:val="009C77BB"/>
    <w:rsid w:val="009C782F"/>
    <w:rsid w:val="009C786F"/>
    <w:rsid w:val="009C7FAD"/>
    <w:rsid w:val="009D0B5C"/>
    <w:rsid w:val="009D1277"/>
    <w:rsid w:val="009D140F"/>
    <w:rsid w:val="009D1482"/>
    <w:rsid w:val="009D15EF"/>
    <w:rsid w:val="009D16D1"/>
    <w:rsid w:val="009D1854"/>
    <w:rsid w:val="009D1E73"/>
    <w:rsid w:val="009D2CA6"/>
    <w:rsid w:val="009D2D52"/>
    <w:rsid w:val="009D2EE3"/>
    <w:rsid w:val="009D35E0"/>
    <w:rsid w:val="009D3A2D"/>
    <w:rsid w:val="009D3E3E"/>
    <w:rsid w:val="009D4036"/>
    <w:rsid w:val="009D4C36"/>
    <w:rsid w:val="009D4CAB"/>
    <w:rsid w:val="009D4CCA"/>
    <w:rsid w:val="009D4D28"/>
    <w:rsid w:val="009D52FD"/>
    <w:rsid w:val="009D53AE"/>
    <w:rsid w:val="009D5679"/>
    <w:rsid w:val="009D5692"/>
    <w:rsid w:val="009D56A1"/>
    <w:rsid w:val="009D5959"/>
    <w:rsid w:val="009D5AA8"/>
    <w:rsid w:val="009D5C0F"/>
    <w:rsid w:val="009D5E8D"/>
    <w:rsid w:val="009D654E"/>
    <w:rsid w:val="009D793F"/>
    <w:rsid w:val="009D7961"/>
    <w:rsid w:val="009D7C93"/>
    <w:rsid w:val="009E00C6"/>
    <w:rsid w:val="009E068C"/>
    <w:rsid w:val="009E081A"/>
    <w:rsid w:val="009E0A11"/>
    <w:rsid w:val="009E0FB6"/>
    <w:rsid w:val="009E1002"/>
    <w:rsid w:val="009E13C3"/>
    <w:rsid w:val="009E17C7"/>
    <w:rsid w:val="009E1B3C"/>
    <w:rsid w:val="009E1D35"/>
    <w:rsid w:val="009E284F"/>
    <w:rsid w:val="009E2881"/>
    <w:rsid w:val="009E2901"/>
    <w:rsid w:val="009E2ACA"/>
    <w:rsid w:val="009E33DE"/>
    <w:rsid w:val="009E356F"/>
    <w:rsid w:val="009E366B"/>
    <w:rsid w:val="009E3B7D"/>
    <w:rsid w:val="009E3E33"/>
    <w:rsid w:val="009E3E5A"/>
    <w:rsid w:val="009E3F92"/>
    <w:rsid w:val="009E412F"/>
    <w:rsid w:val="009E41DF"/>
    <w:rsid w:val="009E41F2"/>
    <w:rsid w:val="009E466E"/>
    <w:rsid w:val="009E46E1"/>
    <w:rsid w:val="009E50F2"/>
    <w:rsid w:val="009E560B"/>
    <w:rsid w:val="009E56A8"/>
    <w:rsid w:val="009E594B"/>
    <w:rsid w:val="009E6986"/>
    <w:rsid w:val="009E6B60"/>
    <w:rsid w:val="009E6C07"/>
    <w:rsid w:val="009E6C4B"/>
    <w:rsid w:val="009E7172"/>
    <w:rsid w:val="009E717E"/>
    <w:rsid w:val="009E7415"/>
    <w:rsid w:val="009E74A8"/>
    <w:rsid w:val="009E7692"/>
    <w:rsid w:val="009E7DF6"/>
    <w:rsid w:val="009E7E00"/>
    <w:rsid w:val="009F118C"/>
    <w:rsid w:val="009F11A5"/>
    <w:rsid w:val="009F169E"/>
    <w:rsid w:val="009F177B"/>
    <w:rsid w:val="009F17E1"/>
    <w:rsid w:val="009F1B41"/>
    <w:rsid w:val="009F1E6C"/>
    <w:rsid w:val="009F207A"/>
    <w:rsid w:val="009F2464"/>
    <w:rsid w:val="009F24AC"/>
    <w:rsid w:val="009F2AC3"/>
    <w:rsid w:val="009F2E9F"/>
    <w:rsid w:val="009F37AC"/>
    <w:rsid w:val="009F3C8A"/>
    <w:rsid w:val="009F3E39"/>
    <w:rsid w:val="009F3E96"/>
    <w:rsid w:val="009F40B8"/>
    <w:rsid w:val="009F4114"/>
    <w:rsid w:val="009F4466"/>
    <w:rsid w:val="009F44CF"/>
    <w:rsid w:val="009F4795"/>
    <w:rsid w:val="009F4837"/>
    <w:rsid w:val="009F4BE5"/>
    <w:rsid w:val="009F4FC9"/>
    <w:rsid w:val="009F5B20"/>
    <w:rsid w:val="009F5F73"/>
    <w:rsid w:val="009F6618"/>
    <w:rsid w:val="009F679B"/>
    <w:rsid w:val="009F6A39"/>
    <w:rsid w:val="009F7185"/>
    <w:rsid w:val="009F7530"/>
    <w:rsid w:val="009F772C"/>
    <w:rsid w:val="009F7B13"/>
    <w:rsid w:val="009F7D7E"/>
    <w:rsid w:val="009F7DFF"/>
    <w:rsid w:val="009F7EFC"/>
    <w:rsid w:val="009F7FC0"/>
    <w:rsid w:val="00A00114"/>
    <w:rsid w:val="00A0024F"/>
    <w:rsid w:val="00A00301"/>
    <w:rsid w:val="00A003CD"/>
    <w:rsid w:val="00A0040A"/>
    <w:rsid w:val="00A004D2"/>
    <w:rsid w:val="00A005F7"/>
    <w:rsid w:val="00A007B1"/>
    <w:rsid w:val="00A0183D"/>
    <w:rsid w:val="00A01D6D"/>
    <w:rsid w:val="00A01EA3"/>
    <w:rsid w:val="00A020A3"/>
    <w:rsid w:val="00A0242A"/>
    <w:rsid w:val="00A027D9"/>
    <w:rsid w:val="00A027E6"/>
    <w:rsid w:val="00A0296A"/>
    <w:rsid w:val="00A02FE5"/>
    <w:rsid w:val="00A03078"/>
    <w:rsid w:val="00A037A0"/>
    <w:rsid w:val="00A03ADA"/>
    <w:rsid w:val="00A03ECD"/>
    <w:rsid w:val="00A0486E"/>
    <w:rsid w:val="00A04DE9"/>
    <w:rsid w:val="00A05019"/>
    <w:rsid w:val="00A05B40"/>
    <w:rsid w:val="00A05D39"/>
    <w:rsid w:val="00A06200"/>
    <w:rsid w:val="00A06A43"/>
    <w:rsid w:val="00A06F8A"/>
    <w:rsid w:val="00A0719B"/>
    <w:rsid w:val="00A07FB7"/>
    <w:rsid w:val="00A1047C"/>
    <w:rsid w:val="00A10704"/>
    <w:rsid w:val="00A1081B"/>
    <w:rsid w:val="00A108F3"/>
    <w:rsid w:val="00A10C84"/>
    <w:rsid w:val="00A1149E"/>
    <w:rsid w:val="00A1149F"/>
    <w:rsid w:val="00A11F1E"/>
    <w:rsid w:val="00A12047"/>
    <w:rsid w:val="00A126F6"/>
    <w:rsid w:val="00A128F6"/>
    <w:rsid w:val="00A12BC5"/>
    <w:rsid w:val="00A12C25"/>
    <w:rsid w:val="00A12C28"/>
    <w:rsid w:val="00A12EC8"/>
    <w:rsid w:val="00A12F05"/>
    <w:rsid w:val="00A13043"/>
    <w:rsid w:val="00A132F5"/>
    <w:rsid w:val="00A136FB"/>
    <w:rsid w:val="00A1370C"/>
    <w:rsid w:val="00A137DC"/>
    <w:rsid w:val="00A13E51"/>
    <w:rsid w:val="00A13F32"/>
    <w:rsid w:val="00A143B9"/>
    <w:rsid w:val="00A14401"/>
    <w:rsid w:val="00A146B2"/>
    <w:rsid w:val="00A14766"/>
    <w:rsid w:val="00A149D7"/>
    <w:rsid w:val="00A14CDC"/>
    <w:rsid w:val="00A14E0C"/>
    <w:rsid w:val="00A14F3A"/>
    <w:rsid w:val="00A150C2"/>
    <w:rsid w:val="00A15440"/>
    <w:rsid w:val="00A156DE"/>
    <w:rsid w:val="00A159B9"/>
    <w:rsid w:val="00A15CBC"/>
    <w:rsid w:val="00A161B0"/>
    <w:rsid w:val="00A16298"/>
    <w:rsid w:val="00A1672A"/>
    <w:rsid w:val="00A16A9F"/>
    <w:rsid w:val="00A16B1A"/>
    <w:rsid w:val="00A16E5D"/>
    <w:rsid w:val="00A172CA"/>
    <w:rsid w:val="00A17890"/>
    <w:rsid w:val="00A17E8C"/>
    <w:rsid w:val="00A17EAA"/>
    <w:rsid w:val="00A20AA2"/>
    <w:rsid w:val="00A20B1F"/>
    <w:rsid w:val="00A21068"/>
    <w:rsid w:val="00A212C3"/>
    <w:rsid w:val="00A212D9"/>
    <w:rsid w:val="00A21641"/>
    <w:rsid w:val="00A21D6F"/>
    <w:rsid w:val="00A22071"/>
    <w:rsid w:val="00A22C49"/>
    <w:rsid w:val="00A23042"/>
    <w:rsid w:val="00A23261"/>
    <w:rsid w:val="00A2343C"/>
    <w:rsid w:val="00A2385E"/>
    <w:rsid w:val="00A23879"/>
    <w:rsid w:val="00A238E9"/>
    <w:rsid w:val="00A23AED"/>
    <w:rsid w:val="00A241F9"/>
    <w:rsid w:val="00A249B9"/>
    <w:rsid w:val="00A24C97"/>
    <w:rsid w:val="00A24CCA"/>
    <w:rsid w:val="00A24D91"/>
    <w:rsid w:val="00A2548B"/>
    <w:rsid w:val="00A2564A"/>
    <w:rsid w:val="00A25C32"/>
    <w:rsid w:val="00A2691A"/>
    <w:rsid w:val="00A2698A"/>
    <w:rsid w:val="00A26DB5"/>
    <w:rsid w:val="00A273D8"/>
    <w:rsid w:val="00A27540"/>
    <w:rsid w:val="00A2789C"/>
    <w:rsid w:val="00A27E18"/>
    <w:rsid w:val="00A27F76"/>
    <w:rsid w:val="00A3005D"/>
    <w:rsid w:val="00A3028E"/>
    <w:rsid w:val="00A3033D"/>
    <w:rsid w:val="00A303B2"/>
    <w:rsid w:val="00A304FC"/>
    <w:rsid w:val="00A305EE"/>
    <w:rsid w:val="00A30AAC"/>
    <w:rsid w:val="00A30F30"/>
    <w:rsid w:val="00A31070"/>
    <w:rsid w:val="00A314E0"/>
    <w:rsid w:val="00A3164F"/>
    <w:rsid w:val="00A318F9"/>
    <w:rsid w:val="00A32793"/>
    <w:rsid w:val="00A327CE"/>
    <w:rsid w:val="00A32A69"/>
    <w:rsid w:val="00A32C3A"/>
    <w:rsid w:val="00A33003"/>
    <w:rsid w:val="00A33014"/>
    <w:rsid w:val="00A3332D"/>
    <w:rsid w:val="00A33F0D"/>
    <w:rsid w:val="00A340B5"/>
    <w:rsid w:val="00A3425F"/>
    <w:rsid w:val="00A3426F"/>
    <w:rsid w:val="00A3431C"/>
    <w:rsid w:val="00A34ACD"/>
    <w:rsid w:val="00A3518E"/>
    <w:rsid w:val="00A352C0"/>
    <w:rsid w:val="00A35BAA"/>
    <w:rsid w:val="00A35C3D"/>
    <w:rsid w:val="00A35FE9"/>
    <w:rsid w:val="00A36188"/>
    <w:rsid w:val="00A363E8"/>
    <w:rsid w:val="00A3641A"/>
    <w:rsid w:val="00A36866"/>
    <w:rsid w:val="00A36E8E"/>
    <w:rsid w:val="00A36EB1"/>
    <w:rsid w:val="00A37463"/>
    <w:rsid w:val="00A3759B"/>
    <w:rsid w:val="00A378B8"/>
    <w:rsid w:val="00A37B69"/>
    <w:rsid w:val="00A37CF8"/>
    <w:rsid w:val="00A37D9D"/>
    <w:rsid w:val="00A37E31"/>
    <w:rsid w:val="00A4031D"/>
    <w:rsid w:val="00A404A3"/>
    <w:rsid w:val="00A4056A"/>
    <w:rsid w:val="00A406CF"/>
    <w:rsid w:val="00A40867"/>
    <w:rsid w:val="00A40BF4"/>
    <w:rsid w:val="00A40BFF"/>
    <w:rsid w:val="00A40D22"/>
    <w:rsid w:val="00A412AE"/>
    <w:rsid w:val="00A416CD"/>
    <w:rsid w:val="00A41ADC"/>
    <w:rsid w:val="00A41E10"/>
    <w:rsid w:val="00A42291"/>
    <w:rsid w:val="00A42D36"/>
    <w:rsid w:val="00A4300D"/>
    <w:rsid w:val="00A43541"/>
    <w:rsid w:val="00A43BB7"/>
    <w:rsid w:val="00A43E2C"/>
    <w:rsid w:val="00A4429A"/>
    <w:rsid w:val="00A44C82"/>
    <w:rsid w:val="00A450B2"/>
    <w:rsid w:val="00A4546D"/>
    <w:rsid w:val="00A45747"/>
    <w:rsid w:val="00A45874"/>
    <w:rsid w:val="00A45A27"/>
    <w:rsid w:val="00A45E26"/>
    <w:rsid w:val="00A46094"/>
    <w:rsid w:val="00A4609C"/>
    <w:rsid w:val="00A46C59"/>
    <w:rsid w:val="00A46DE7"/>
    <w:rsid w:val="00A46FD6"/>
    <w:rsid w:val="00A47075"/>
    <w:rsid w:val="00A47170"/>
    <w:rsid w:val="00A478AD"/>
    <w:rsid w:val="00A47CDD"/>
    <w:rsid w:val="00A503D8"/>
    <w:rsid w:val="00A50B93"/>
    <w:rsid w:val="00A50C55"/>
    <w:rsid w:val="00A50CDE"/>
    <w:rsid w:val="00A51786"/>
    <w:rsid w:val="00A52131"/>
    <w:rsid w:val="00A52169"/>
    <w:rsid w:val="00A52CAB"/>
    <w:rsid w:val="00A52F19"/>
    <w:rsid w:val="00A538DB"/>
    <w:rsid w:val="00A53A6D"/>
    <w:rsid w:val="00A53E79"/>
    <w:rsid w:val="00A5404E"/>
    <w:rsid w:val="00A54171"/>
    <w:rsid w:val="00A54528"/>
    <w:rsid w:val="00A54B42"/>
    <w:rsid w:val="00A54F81"/>
    <w:rsid w:val="00A54FF8"/>
    <w:rsid w:val="00A55157"/>
    <w:rsid w:val="00A55E74"/>
    <w:rsid w:val="00A560E4"/>
    <w:rsid w:val="00A5670E"/>
    <w:rsid w:val="00A56F09"/>
    <w:rsid w:val="00A570B4"/>
    <w:rsid w:val="00A5721F"/>
    <w:rsid w:val="00A5754E"/>
    <w:rsid w:val="00A57A22"/>
    <w:rsid w:val="00A57AC2"/>
    <w:rsid w:val="00A60105"/>
    <w:rsid w:val="00A604A9"/>
    <w:rsid w:val="00A60723"/>
    <w:rsid w:val="00A608C2"/>
    <w:rsid w:val="00A60939"/>
    <w:rsid w:val="00A6131E"/>
    <w:rsid w:val="00A617DC"/>
    <w:rsid w:val="00A61B54"/>
    <w:rsid w:val="00A61E6D"/>
    <w:rsid w:val="00A6273E"/>
    <w:rsid w:val="00A62817"/>
    <w:rsid w:val="00A62D4B"/>
    <w:rsid w:val="00A630B9"/>
    <w:rsid w:val="00A6327C"/>
    <w:rsid w:val="00A638ED"/>
    <w:rsid w:val="00A63B85"/>
    <w:rsid w:val="00A63FE2"/>
    <w:rsid w:val="00A64EE5"/>
    <w:rsid w:val="00A654C1"/>
    <w:rsid w:val="00A657A2"/>
    <w:rsid w:val="00A6580D"/>
    <w:rsid w:val="00A6598D"/>
    <w:rsid w:val="00A65F9E"/>
    <w:rsid w:val="00A6628C"/>
    <w:rsid w:val="00A66680"/>
    <w:rsid w:val="00A668E5"/>
    <w:rsid w:val="00A66926"/>
    <w:rsid w:val="00A66996"/>
    <w:rsid w:val="00A670E6"/>
    <w:rsid w:val="00A67209"/>
    <w:rsid w:val="00A67329"/>
    <w:rsid w:val="00A6760D"/>
    <w:rsid w:val="00A67A93"/>
    <w:rsid w:val="00A67CB1"/>
    <w:rsid w:val="00A67E20"/>
    <w:rsid w:val="00A70314"/>
    <w:rsid w:val="00A70582"/>
    <w:rsid w:val="00A70A5B"/>
    <w:rsid w:val="00A70F01"/>
    <w:rsid w:val="00A70F99"/>
    <w:rsid w:val="00A71047"/>
    <w:rsid w:val="00A710B8"/>
    <w:rsid w:val="00A71137"/>
    <w:rsid w:val="00A71664"/>
    <w:rsid w:val="00A719DA"/>
    <w:rsid w:val="00A71AD6"/>
    <w:rsid w:val="00A71C96"/>
    <w:rsid w:val="00A71D2C"/>
    <w:rsid w:val="00A71D4E"/>
    <w:rsid w:val="00A71DD3"/>
    <w:rsid w:val="00A71F3D"/>
    <w:rsid w:val="00A71F5F"/>
    <w:rsid w:val="00A7203B"/>
    <w:rsid w:val="00A72296"/>
    <w:rsid w:val="00A722C1"/>
    <w:rsid w:val="00A72464"/>
    <w:rsid w:val="00A7252F"/>
    <w:rsid w:val="00A72971"/>
    <w:rsid w:val="00A72A0C"/>
    <w:rsid w:val="00A72BAA"/>
    <w:rsid w:val="00A72D6C"/>
    <w:rsid w:val="00A73120"/>
    <w:rsid w:val="00A7357C"/>
    <w:rsid w:val="00A735CC"/>
    <w:rsid w:val="00A737CD"/>
    <w:rsid w:val="00A73E84"/>
    <w:rsid w:val="00A7415B"/>
    <w:rsid w:val="00A747B6"/>
    <w:rsid w:val="00A75317"/>
    <w:rsid w:val="00A7560D"/>
    <w:rsid w:val="00A759F5"/>
    <w:rsid w:val="00A75A43"/>
    <w:rsid w:val="00A761BC"/>
    <w:rsid w:val="00A76291"/>
    <w:rsid w:val="00A7632B"/>
    <w:rsid w:val="00A763AB"/>
    <w:rsid w:val="00A76A17"/>
    <w:rsid w:val="00A76A7D"/>
    <w:rsid w:val="00A77121"/>
    <w:rsid w:val="00A77A4A"/>
    <w:rsid w:val="00A77BA3"/>
    <w:rsid w:val="00A77F66"/>
    <w:rsid w:val="00A803B6"/>
    <w:rsid w:val="00A803F0"/>
    <w:rsid w:val="00A81195"/>
    <w:rsid w:val="00A81318"/>
    <w:rsid w:val="00A8135F"/>
    <w:rsid w:val="00A81413"/>
    <w:rsid w:val="00A81468"/>
    <w:rsid w:val="00A81926"/>
    <w:rsid w:val="00A81A88"/>
    <w:rsid w:val="00A81BBF"/>
    <w:rsid w:val="00A82087"/>
    <w:rsid w:val="00A82371"/>
    <w:rsid w:val="00A827BA"/>
    <w:rsid w:val="00A82E47"/>
    <w:rsid w:val="00A82E6A"/>
    <w:rsid w:val="00A83465"/>
    <w:rsid w:val="00A83F57"/>
    <w:rsid w:val="00A845C6"/>
    <w:rsid w:val="00A848C6"/>
    <w:rsid w:val="00A84BB9"/>
    <w:rsid w:val="00A85045"/>
    <w:rsid w:val="00A85130"/>
    <w:rsid w:val="00A858C5"/>
    <w:rsid w:val="00A86068"/>
    <w:rsid w:val="00A86094"/>
    <w:rsid w:val="00A86269"/>
    <w:rsid w:val="00A863AA"/>
    <w:rsid w:val="00A87234"/>
    <w:rsid w:val="00A87525"/>
    <w:rsid w:val="00A8799A"/>
    <w:rsid w:val="00A87A41"/>
    <w:rsid w:val="00A87DAB"/>
    <w:rsid w:val="00A87E89"/>
    <w:rsid w:val="00A901AE"/>
    <w:rsid w:val="00A905D9"/>
    <w:rsid w:val="00A90D9E"/>
    <w:rsid w:val="00A910CB"/>
    <w:rsid w:val="00A911E2"/>
    <w:rsid w:val="00A9146E"/>
    <w:rsid w:val="00A914D8"/>
    <w:rsid w:val="00A9162E"/>
    <w:rsid w:val="00A91893"/>
    <w:rsid w:val="00A91937"/>
    <w:rsid w:val="00A91C08"/>
    <w:rsid w:val="00A91DAE"/>
    <w:rsid w:val="00A926F1"/>
    <w:rsid w:val="00A92F06"/>
    <w:rsid w:val="00A939EB"/>
    <w:rsid w:val="00A93A59"/>
    <w:rsid w:val="00A93C2C"/>
    <w:rsid w:val="00A93D34"/>
    <w:rsid w:val="00A9449E"/>
    <w:rsid w:val="00A94673"/>
    <w:rsid w:val="00A9487B"/>
    <w:rsid w:val="00A94F3B"/>
    <w:rsid w:val="00A95077"/>
    <w:rsid w:val="00A951D0"/>
    <w:rsid w:val="00A9565C"/>
    <w:rsid w:val="00A95893"/>
    <w:rsid w:val="00A959DF"/>
    <w:rsid w:val="00A95E00"/>
    <w:rsid w:val="00A95E58"/>
    <w:rsid w:val="00A96145"/>
    <w:rsid w:val="00A961A4"/>
    <w:rsid w:val="00A96507"/>
    <w:rsid w:val="00A96B36"/>
    <w:rsid w:val="00A96F24"/>
    <w:rsid w:val="00A970A6"/>
    <w:rsid w:val="00A97171"/>
    <w:rsid w:val="00A9767C"/>
    <w:rsid w:val="00A97D84"/>
    <w:rsid w:val="00AA086F"/>
    <w:rsid w:val="00AA08F8"/>
    <w:rsid w:val="00AA0A63"/>
    <w:rsid w:val="00AA0D07"/>
    <w:rsid w:val="00AA0D89"/>
    <w:rsid w:val="00AA0E0D"/>
    <w:rsid w:val="00AA100C"/>
    <w:rsid w:val="00AA14F0"/>
    <w:rsid w:val="00AA19B4"/>
    <w:rsid w:val="00AA2EAD"/>
    <w:rsid w:val="00AA308C"/>
    <w:rsid w:val="00AA3516"/>
    <w:rsid w:val="00AA3978"/>
    <w:rsid w:val="00AA39DB"/>
    <w:rsid w:val="00AA3AB3"/>
    <w:rsid w:val="00AA3D50"/>
    <w:rsid w:val="00AA4092"/>
    <w:rsid w:val="00AA40C2"/>
    <w:rsid w:val="00AA414E"/>
    <w:rsid w:val="00AA449D"/>
    <w:rsid w:val="00AA47C1"/>
    <w:rsid w:val="00AA4B04"/>
    <w:rsid w:val="00AA4DD7"/>
    <w:rsid w:val="00AA5335"/>
    <w:rsid w:val="00AA54DC"/>
    <w:rsid w:val="00AA58AC"/>
    <w:rsid w:val="00AA5A60"/>
    <w:rsid w:val="00AA63E6"/>
    <w:rsid w:val="00AA6A18"/>
    <w:rsid w:val="00AA7127"/>
    <w:rsid w:val="00AA76E2"/>
    <w:rsid w:val="00AA7835"/>
    <w:rsid w:val="00AA7C0E"/>
    <w:rsid w:val="00AA7E96"/>
    <w:rsid w:val="00AB04AD"/>
    <w:rsid w:val="00AB0532"/>
    <w:rsid w:val="00AB08E7"/>
    <w:rsid w:val="00AB0A7A"/>
    <w:rsid w:val="00AB0A97"/>
    <w:rsid w:val="00AB0BA7"/>
    <w:rsid w:val="00AB144E"/>
    <w:rsid w:val="00AB1581"/>
    <w:rsid w:val="00AB15DF"/>
    <w:rsid w:val="00AB1DA2"/>
    <w:rsid w:val="00AB1F20"/>
    <w:rsid w:val="00AB201D"/>
    <w:rsid w:val="00AB2E1C"/>
    <w:rsid w:val="00AB2F23"/>
    <w:rsid w:val="00AB3803"/>
    <w:rsid w:val="00AB3830"/>
    <w:rsid w:val="00AB3C6A"/>
    <w:rsid w:val="00AB439D"/>
    <w:rsid w:val="00AB4AAB"/>
    <w:rsid w:val="00AB4FD4"/>
    <w:rsid w:val="00AB5478"/>
    <w:rsid w:val="00AB5639"/>
    <w:rsid w:val="00AB565A"/>
    <w:rsid w:val="00AB5984"/>
    <w:rsid w:val="00AB5C4C"/>
    <w:rsid w:val="00AB5CAB"/>
    <w:rsid w:val="00AB5CD5"/>
    <w:rsid w:val="00AB5E3F"/>
    <w:rsid w:val="00AB6037"/>
    <w:rsid w:val="00AB61C5"/>
    <w:rsid w:val="00AB61F0"/>
    <w:rsid w:val="00AB6E22"/>
    <w:rsid w:val="00AB7049"/>
    <w:rsid w:val="00AB70BE"/>
    <w:rsid w:val="00AB71D8"/>
    <w:rsid w:val="00AB7279"/>
    <w:rsid w:val="00AB73DB"/>
    <w:rsid w:val="00AB73E9"/>
    <w:rsid w:val="00AB7703"/>
    <w:rsid w:val="00AB7924"/>
    <w:rsid w:val="00AB794F"/>
    <w:rsid w:val="00AB7FE4"/>
    <w:rsid w:val="00AC00F5"/>
    <w:rsid w:val="00AC04AB"/>
    <w:rsid w:val="00AC09F5"/>
    <w:rsid w:val="00AC0C81"/>
    <w:rsid w:val="00AC0F42"/>
    <w:rsid w:val="00AC10E2"/>
    <w:rsid w:val="00AC11DE"/>
    <w:rsid w:val="00AC1283"/>
    <w:rsid w:val="00AC1468"/>
    <w:rsid w:val="00AC162C"/>
    <w:rsid w:val="00AC1A70"/>
    <w:rsid w:val="00AC23C1"/>
    <w:rsid w:val="00AC281C"/>
    <w:rsid w:val="00AC2C81"/>
    <w:rsid w:val="00AC2DB9"/>
    <w:rsid w:val="00AC3064"/>
    <w:rsid w:val="00AC3827"/>
    <w:rsid w:val="00AC39D3"/>
    <w:rsid w:val="00AC3AC3"/>
    <w:rsid w:val="00AC3C64"/>
    <w:rsid w:val="00AC3DD2"/>
    <w:rsid w:val="00AC4238"/>
    <w:rsid w:val="00AC425C"/>
    <w:rsid w:val="00AC4386"/>
    <w:rsid w:val="00AC45B5"/>
    <w:rsid w:val="00AC4776"/>
    <w:rsid w:val="00AC479E"/>
    <w:rsid w:val="00AC499E"/>
    <w:rsid w:val="00AC49D0"/>
    <w:rsid w:val="00AC4AA8"/>
    <w:rsid w:val="00AC4E83"/>
    <w:rsid w:val="00AC5226"/>
    <w:rsid w:val="00AC5965"/>
    <w:rsid w:val="00AC5C4F"/>
    <w:rsid w:val="00AC6EA2"/>
    <w:rsid w:val="00AC6EBC"/>
    <w:rsid w:val="00AC7023"/>
    <w:rsid w:val="00AC732B"/>
    <w:rsid w:val="00AC744D"/>
    <w:rsid w:val="00AC78CF"/>
    <w:rsid w:val="00AC7AC8"/>
    <w:rsid w:val="00AC7CAC"/>
    <w:rsid w:val="00AC7D04"/>
    <w:rsid w:val="00AC7FBD"/>
    <w:rsid w:val="00AD00FB"/>
    <w:rsid w:val="00AD0102"/>
    <w:rsid w:val="00AD01BD"/>
    <w:rsid w:val="00AD01F1"/>
    <w:rsid w:val="00AD056B"/>
    <w:rsid w:val="00AD13BE"/>
    <w:rsid w:val="00AD1C63"/>
    <w:rsid w:val="00AD1DD9"/>
    <w:rsid w:val="00AD1FB6"/>
    <w:rsid w:val="00AD2447"/>
    <w:rsid w:val="00AD2B88"/>
    <w:rsid w:val="00AD2BAF"/>
    <w:rsid w:val="00AD2E29"/>
    <w:rsid w:val="00AD31AA"/>
    <w:rsid w:val="00AD33A6"/>
    <w:rsid w:val="00AD350E"/>
    <w:rsid w:val="00AD39E8"/>
    <w:rsid w:val="00AD3A90"/>
    <w:rsid w:val="00AD3B48"/>
    <w:rsid w:val="00AD3EF4"/>
    <w:rsid w:val="00AD3F5D"/>
    <w:rsid w:val="00AD48C1"/>
    <w:rsid w:val="00AD4A0E"/>
    <w:rsid w:val="00AD4E3B"/>
    <w:rsid w:val="00AD52C6"/>
    <w:rsid w:val="00AD5A35"/>
    <w:rsid w:val="00AD5ADA"/>
    <w:rsid w:val="00AD5BFB"/>
    <w:rsid w:val="00AD5C1F"/>
    <w:rsid w:val="00AD5C59"/>
    <w:rsid w:val="00AD5E8B"/>
    <w:rsid w:val="00AD5F14"/>
    <w:rsid w:val="00AD6023"/>
    <w:rsid w:val="00AD6661"/>
    <w:rsid w:val="00AD6782"/>
    <w:rsid w:val="00AD6943"/>
    <w:rsid w:val="00AD6FA0"/>
    <w:rsid w:val="00AD773E"/>
    <w:rsid w:val="00AD7769"/>
    <w:rsid w:val="00AD786F"/>
    <w:rsid w:val="00AD7942"/>
    <w:rsid w:val="00AD7D85"/>
    <w:rsid w:val="00AD7FDF"/>
    <w:rsid w:val="00AE0273"/>
    <w:rsid w:val="00AE063F"/>
    <w:rsid w:val="00AE0E1E"/>
    <w:rsid w:val="00AE12D2"/>
    <w:rsid w:val="00AE1545"/>
    <w:rsid w:val="00AE18EA"/>
    <w:rsid w:val="00AE1AC8"/>
    <w:rsid w:val="00AE1B29"/>
    <w:rsid w:val="00AE1B9A"/>
    <w:rsid w:val="00AE2191"/>
    <w:rsid w:val="00AE250E"/>
    <w:rsid w:val="00AE25D4"/>
    <w:rsid w:val="00AE2816"/>
    <w:rsid w:val="00AE2EEB"/>
    <w:rsid w:val="00AE30A1"/>
    <w:rsid w:val="00AE3282"/>
    <w:rsid w:val="00AE3885"/>
    <w:rsid w:val="00AE3A02"/>
    <w:rsid w:val="00AE3B75"/>
    <w:rsid w:val="00AE3CDE"/>
    <w:rsid w:val="00AE3E00"/>
    <w:rsid w:val="00AE41B7"/>
    <w:rsid w:val="00AE4248"/>
    <w:rsid w:val="00AE43B9"/>
    <w:rsid w:val="00AE4460"/>
    <w:rsid w:val="00AE482D"/>
    <w:rsid w:val="00AE5179"/>
    <w:rsid w:val="00AE526C"/>
    <w:rsid w:val="00AE5EC2"/>
    <w:rsid w:val="00AE600D"/>
    <w:rsid w:val="00AE6C3D"/>
    <w:rsid w:val="00AE6D5F"/>
    <w:rsid w:val="00AE6E17"/>
    <w:rsid w:val="00AE7117"/>
    <w:rsid w:val="00AE76B9"/>
    <w:rsid w:val="00AE77F4"/>
    <w:rsid w:val="00AE7AE2"/>
    <w:rsid w:val="00AF02F3"/>
    <w:rsid w:val="00AF1319"/>
    <w:rsid w:val="00AF1733"/>
    <w:rsid w:val="00AF1858"/>
    <w:rsid w:val="00AF1D30"/>
    <w:rsid w:val="00AF28B6"/>
    <w:rsid w:val="00AF2A71"/>
    <w:rsid w:val="00AF31FD"/>
    <w:rsid w:val="00AF32D0"/>
    <w:rsid w:val="00AF3423"/>
    <w:rsid w:val="00AF34B8"/>
    <w:rsid w:val="00AF378A"/>
    <w:rsid w:val="00AF3AB8"/>
    <w:rsid w:val="00AF402F"/>
    <w:rsid w:val="00AF44D8"/>
    <w:rsid w:val="00AF463F"/>
    <w:rsid w:val="00AF4B81"/>
    <w:rsid w:val="00AF4D11"/>
    <w:rsid w:val="00AF4D41"/>
    <w:rsid w:val="00AF5043"/>
    <w:rsid w:val="00AF5A24"/>
    <w:rsid w:val="00AF5A55"/>
    <w:rsid w:val="00AF5CEE"/>
    <w:rsid w:val="00AF5DD6"/>
    <w:rsid w:val="00AF5EA3"/>
    <w:rsid w:val="00AF62A7"/>
    <w:rsid w:val="00AF6473"/>
    <w:rsid w:val="00AF67D5"/>
    <w:rsid w:val="00AF6CAC"/>
    <w:rsid w:val="00AF7059"/>
    <w:rsid w:val="00AF709A"/>
    <w:rsid w:val="00AF7F92"/>
    <w:rsid w:val="00B00308"/>
    <w:rsid w:val="00B00631"/>
    <w:rsid w:val="00B00C36"/>
    <w:rsid w:val="00B00F01"/>
    <w:rsid w:val="00B0111C"/>
    <w:rsid w:val="00B01B6A"/>
    <w:rsid w:val="00B01F4A"/>
    <w:rsid w:val="00B0242A"/>
    <w:rsid w:val="00B0270C"/>
    <w:rsid w:val="00B0277F"/>
    <w:rsid w:val="00B02F9B"/>
    <w:rsid w:val="00B02FB4"/>
    <w:rsid w:val="00B03899"/>
    <w:rsid w:val="00B039DC"/>
    <w:rsid w:val="00B03B07"/>
    <w:rsid w:val="00B03E20"/>
    <w:rsid w:val="00B03E5D"/>
    <w:rsid w:val="00B04533"/>
    <w:rsid w:val="00B04593"/>
    <w:rsid w:val="00B04918"/>
    <w:rsid w:val="00B04941"/>
    <w:rsid w:val="00B049E7"/>
    <w:rsid w:val="00B050D5"/>
    <w:rsid w:val="00B05654"/>
    <w:rsid w:val="00B05D73"/>
    <w:rsid w:val="00B06207"/>
    <w:rsid w:val="00B06245"/>
    <w:rsid w:val="00B06393"/>
    <w:rsid w:val="00B06B3A"/>
    <w:rsid w:val="00B06E37"/>
    <w:rsid w:val="00B06FD6"/>
    <w:rsid w:val="00B076F0"/>
    <w:rsid w:val="00B07F99"/>
    <w:rsid w:val="00B1012F"/>
    <w:rsid w:val="00B105C4"/>
    <w:rsid w:val="00B10774"/>
    <w:rsid w:val="00B109A0"/>
    <w:rsid w:val="00B10AEB"/>
    <w:rsid w:val="00B10EA6"/>
    <w:rsid w:val="00B110C5"/>
    <w:rsid w:val="00B11246"/>
    <w:rsid w:val="00B112BE"/>
    <w:rsid w:val="00B120CD"/>
    <w:rsid w:val="00B124C8"/>
    <w:rsid w:val="00B1265A"/>
    <w:rsid w:val="00B12C96"/>
    <w:rsid w:val="00B13342"/>
    <w:rsid w:val="00B13BA5"/>
    <w:rsid w:val="00B13BF4"/>
    <w:rsid w:val="00B13C96"/>
    <w:rsid w:val="00B14374"/>
    <w:rsid w:val="00B14592"/>
    <w:rsid w:val="00B14C6A"/>
    <w:rsid w:val="00B1527C"/>
    <w:rsid w:val="00B15D30"/>
    <w:rsid w:val="00B15F2D"/>
    <w:rsid w:val="00B16131"/>
    <w:rsid w:val="00B16445"/>
    <w:rsid w:val="00B16AE7"/>
    <w:rsid w:val="00B16BDB"/>
    <w:rsid w:val="00B16C8A"/>
    <w:rsid w:val="00B16DF9"/>
    <w:rsid w:val="00B16E07"/>
    <w:rsid w:val="00B170BC"/>
    <w:rsid w:val="00B17423"/>
    <w:rsid w:val="00B175F3"/>
    <w:rsid w:val="00B178CC"/>
    <w:rsid w:val="00B20098"/>
    <w:rsid w:val="00B20246"/>
    <w:rsid w:val="00B20301"/>
    <w:rsid w:val="00B2041B"/>
    <w:rsid w:val="00B205CD"/>
    <w:rsid w:val="00B20750"/>
    <w:rsid w:val="00B208F9"/>
    <w:rsid w:val="00B20CCE"/>
    <w:rsid w:val="00B2117D"/>
    <w:rsid w:val="00B21197"/>
    <w:rsid w:val="00B21245"/>
    <w:rsid w:val="00B21726"/>
    <w:rsid w:val="00B217B6"/>
    <w:rsid w:val="00B21B1B"/>
    <w:rsid w:val="00B21D3B"/>
    <w:rsid w:val="00B22436"/>
    <w:rsid w:val="00B22841"/>
    <w:rsid w:val="00B22926"/>
    <w:rsid w:val="00B22AF5"/>
    <w:rsid w:val="00B22B72"/>
    <w:rsid w:val="00B22DC6"/>
    <w:rsid w:val="00B22F53"/>
    <w:rsid w:val="00B234B9"/>
    <w:rsid w:val="00B23774"/>
    <w:rsid w:val="00B23C9E"/>
    <w:rsid w:val="00B23EE2"/>
    <w:rsid w:val="00B24084"/>
    <w:rsid w:val="00B2449C"/>
    <w:rsid w:val="00B24570"/>
    <w:rsid w:val="00B245AD"/>
    <w:rsid w:val="00B2486A"/>
    <w:rsid w:val="00B24AA1"/>
    <w:rsid w:val="00B24DE8"/>
    <w:rsid w:val="00B24E85"/>
    <w:rsid w:val="00B250F0"/>
    <w:rsid w:val="00B25131"/>
    <w:rsid w:val="00B2535E"/>
    <w:rsid w:val="00B2544D"/>
    <w:rsid w:val="00B2561F"/>
    <w:rsid w:val="00B2599E"/>
    <w:rsid w:val="00B25A62"/>
    <w:rsid w:val="00B25FA9"/>
    <w:rsid w:val="00B261FA"/>
    <w:rsid w:val="00B264A8"/>
    <w:rsid w:val="00B27555"/>
    <w:rsid w:val="00B27C85"/>
    <w:rsid w:val="00B302B6"/>
    <w:rsid w:val="00B3057C"/>
    <w:rsid w:val="00B306EB"/>
    <w:rsid w:val="00B3097C"/>
    <w:rsid w:val="00B30CC6"/>
    <w:rsid w:val="00B30D1F"/>
    <w:rsid w:val="00B3165D"/>
    <w:rsid w:val="00B31771"/>
    <w:rsid w:val="00B31AF2"/>
    <w:rsid w:val="00B31B5A"/>
    <w:rsid w:val="00B3234E"/>
    <w:rsid w:val="00B32477"/>
    <w:rsid w:val="00B32855"/>
    <w:rsid w:val="00B329E7"/>
    <w:rsid w:val="00B32ADD"/>
    <w:rsid w:val="00B32D6D"/>
    <w:rsid w:val="00B32F2A"/>
    <w:rsid w:val="00B32FBF"/>
    <w:rsid w:val="00B33166"/>
    <w:rsid w:val="00B331F1"/>
    <w:rsid w:val="00B334EC"/>
    <w:rsid w:val="00B33629"/>
    <w:rsid w:val="00B336AD"/>
    <w:rsid w:val="00B337FB"/>
    <w:rsid w:val="00B33A5D"/>
    <w:rsid w:val="00B33AAE"/>
    <w:rsid w:val="00B33E10"/>
    <w:rsid w:val="00B34000"/>
    <w:rsid w:val="00B34194"/>
    <w:rsid w:val="00B34437"/>
    <w:rsid w:val="00B350E6"/>
    <w:rsid w:val="00B359B6"/>
    <w:rsid w:val="00B36107"/>
    <w:rsid w:val="00B36833"/>
    <w:rsid w:val="00B3691B"/>
    <w:rsid w:val="00B36B9A"/>
    <w:rsid w:val="00B3770F"/>
    <w:rsid w:val="00B37AB0"/>
    <w:rsid w:val="00B37C1E"/>
    <w:rsid w:val="00B37F58"/>
    <w:rsid w:val="00B4003F"/>
    <w:rsid w:val="00B40804"/>
    <w:rsid w:val="00B409CD"/>
    <w:rsid w:val="00B409DE"/>
    <w:rsid w:val="00B40B57"/>
    <w:rsid w:val="00B40BC8"/>
    <w:rsid w:val="00B40CDC"/>
    <w:rsid w:val="00B4113E"/>
    <w:rsid w:val="00B415B8"/>
    <w:rsid w:val="00B41ED9"/>
    <w:rsid w:val="00B429D5"/>
    <w:rsid w:val="00B42B89"/>
    <w:rsid w:val="00B430FD"/>
    <w:rsid w:val="00B436D0"/>
    <w:rsid w:val="00B437F3"/>
    <w:rsid w:val="00B438E5"/>
    <w:rsid w:val="00B43D4D"/>
    <w:rsid w:val="00B44B5E"/>
    <w:rsid w:val="00B45156"/>
    <w:rsid w:val="00B4523B"/>
    <w:rsid w:val="00B45636"/>
    <w:rsid w:val="00B4565D"/>
    <w:rsid w:val="00B456D3"/>
    <w:rsid w:val="00B456FC"/>
    <w:rsid w:val="00B45BEA"/>
    <w:rsid w:val="00B45DD9"/>
    <w:rsid w:val="00B46157"/>
    <w:rsid w:val="00B4658A"/>
    <w:rsid w:val="00B46ACE"/>
    <w:rsid w:val="00B46E0E"/>
    <w:rsid w:val="00B4731B"/>
    <w:rsid w:val="00B476DB"/>
    <w:rsid w:val="00B47885"/>
    <w:rsid w:val="00B478D1"/>
    <w:rsid w:val="00B4797A"/>
    <w:rsid w:val="00B50B63"/>
    <w:rsid w:val="00B50E7F"/>
    <w:rsid w:val="00B51791"/>
    <w:rsid w:val="00B5179B"/>
    <w:rsid w:val="00B519F9"/>
    <w:rsid w:val="00B51E2F"/>
    <w:rsid w:val="00B5203D"/>
    <w:rsid w:val="00B5257F"/>
    <w:rsid w:val="00B52B0C"/>
    <w:rsid w:val="00B52F33"/>
    <w:rsid w:val="00B53098"/>
    <w:rsid w:val="00B533D9"/>
    <w:rsid w:val="00B533F3"/>
    <w:rsid w:val="00B53EB1"/>
    <w:rsid w:val="00B5407A"/>
    <w:rsid w:val="00B540B7"/>
    <w:rsid w:val="00B543F0"/>
    <w:rsid w:val="00B548B9"/>
    <w:rsid w:val="00B54BE4"/>
    <w:rsid w:val="00B54DA1"/>
    <w:rsid w:val="00B54DFD"/>
    <w:rsid w:val="00B551FF"/>
    <w:rsid w:val="00B553A9"/>
    <w:rsid w:val="00B55C5A"/>
    <w:rsid w:val="00B55F59"/>
    <w:rsid w:val="00B5613D"/>
    <w:rsid w:val="00B56B50"/>
    <w:rsid w:val="00B56DEA"/>
    <w:rsid w:val="00B57558"/>
    <w:rsid w:val="00B57CD0"/>
    <w:rsid w:val="00B6035A"/>
    <w:rsid w:val="00B60C20"/>
    <w:rsid w:val="00B60CB0"/>
    <w:rsid w:val="00B61135"/>
    <w:rsid w:val="00B6127E"/>
    <w:rsid w:val="00B61316"/>
    <w:rsid w:val="00B623CE"/>
    <w:rsid w:val="00B629DF"/>
    <w:rsid w:val="00B63234"/>
    <w:rsid w:val="00B63343"/>
    <w:rsid w:val="00B63383"/>
    <w:rsid w:val="00B63473"/>
    <w:rsid w:val="00B63667"/>
    <w:rsid w:val="00B63846"/>
    <w:rsid w:val="00B64036"/>
    <w:rsid w:val="00B6406B"/>
    <w:rsid w:val="00B643D0"/>
    <w:rsid w:val="00B64A35"/>
    <w:rsid w:val="00B64E63"/>
    <w:rsid w:val="00B6568F"/>
    <w:rsid w:val="00B6570A"/>
    <w:rsid w:val="00B65CC3"/>
    <w:rsid w:val="00B669A9"/>
    <w:rsid w:val="00B66A20"/>
    <w:rsid w:val="00B66ECE"/>
    <w:rsid w:val="00B67502"/>
    <w:rsid w:val="00B677AF"/>
    <w:rsid w:val="00B70257"/>
    <w:rsid w:val="00B7060D"/>
    <w:rsid w:val="00B70B4D"/>
    <w:rsid w:val="00B70FCC"/>
    <w:rsid w:val="00B7152A"/>
    <w:rsid w:val="00B71B83"/>
    <w:rsid w:val="00B71CA6"/>
    <w:rsid w:val="00B7234D"/>
    <w:rsid w:val="00B72991"/>
    <w:rsid w:val="00B72D37"/>
    <w:rsid w:val="00B72F15"/>
    <w:rsid w:val="00B72FCD"/>
    <w:rsid w:val="00B73619"/>
    <w:rsid w:val="00B73915"/>
    <w:rsid w:val="00B73B58"/>
    <w:rsid w:val="00B73E64"/>
    <w:rsid w:val="00B740C0"/>
    <w:rsid w:val="00B741A7"/>
    <w:rsid w:val="00B742C3"/>
    <w:rsid w:val="00B7458E"/>
    <w:rsid w:val="00B74927"/>
    <w:rsid w:val="00B74A76"/>
    <w:rsid w:val="00B75006"/>
    <w:rsid w:val="00B76368"/>
    <w:rsid w:val="00B76460"/>
    <w:rsid w:val="00B766C3"/>
    <w:rsid w:val="00B76C83"/>
    <w:rsid w:val="00B77242"/>
    <w:rsid w:val="00B7744D"/>
    <w:rsid w:val="00B77574"/>
    <w:rsid w:val="00B77847"/>
    <w:rsid w:val="00B77A48"/>
    <w:rsid w:val="00B77FB8"/>
    <w:rsid w:val="00B8017D"/>
    <w:rsid w:val="00B8031A"/>
    <w:rsid w:val="00B8041F"/>
    <w:rsid w:val="00B80894"/>
    <w:rsid w:val="00B813B8"/>
    <w:rsid w:val="00B81410"/>
    <w:rsid w:val="00B815DA"/>
    <w:rsid w:val="00B816DC"/>
    <w:rsid w:val="00B81A4C"/>
    <w:rsid w:val="00B81D35"/>
    <w:rsid w:val="00B81F87"/>
    <w:rsid w:val="00B81F90"/>
    <w:rsid w:val="00B820A2"/>
    <w:rsid w:val="00B82158"/>
    <w:rsid w:val="00B82F24"/>
    <w:rsid w:val="00B82FA6"/>
    <w:rsid w:val="00B83D3A"/>
    <w:rsid w:val="00B83D6E"/>
    <w:rsid w:val="00B84038"/>
    <w:rsid w:val="00B84777"/>
    <w:rsid w:val="00B84B8D"/>
    <w:rsid w:val="00B84CB7"/>
    <w:rsid w:val="00B84E8A"/>
    <w:rsid w:val="00B84E97"/>
    <w:rsid w:val="00B84FDD"/>
    <w:rsid w:val="00B85127"/>
    <w:rsid w:val="00B8526A"/>
    <w:rsid w:val="00B85559"/>
    <w:rsid w:val="00B85981"/>
    <w:rsid w:val="00B85CC6"/>
    <w:rsid w:val="00B85E99"/>
    <w:rsid w:val="00B86079"/>
    <w:rsid w:val="00B868E9"/>
    <w:rsid w:val="00B86CD6"/>
    <w:rsid w:val="00B86DDF"/>
    <w:rsid w:val="00B8737F"/>
    <w:rsid w:val="00B873A1"/>
    <w:rsid w:val="00B876FA"/>
    <w:rsid w:val="00B87CB6"/>
    <w:rsid w:val="00B87F02"/>
    <w:rsid w:val="00B87F53"/>
    <w:rsid w:val="00B90367"/>
    <w:rsid w:val="00B903D6"/>
    <w:rsid w:val="00B912B5"/>
    <w:rsid w:val="00B914CB"/>
    <w:rsid w:val="00B91A76"/>
    <w:rsid w:val="00B91C55"/>
    <w:rsid w:val="00B91F7F"/>
    <w:rsid w:val="00B9242C"/>
    <w:rsid w:val="00B92A30"/>
    <w:rsid w:val="00B92F06"/>
    <w:rsid w:val="00B93242"/>
    <w:rsid w:val="00B93449"/>
    <w:rsid w:val="00B935E6"/>
    <w:rsid w:val="00B9386F"/>
    <w:rsid w:val="00B93C12"/>
    <w:rsid w:val="00B93C88"/>
    <w:rsid w:val="00B93CC2"/>
    <w:rsid w:val="00B93D6C"/>
    <w:rsid w:val="00B93D9C"/>
    <w:rsid w:val="00B94044"/>
    <w:rsid w:val="00B946E5"/>
    <w:rsid w:val="00B94DD2"/>
    <w:rsid w:val="00B94FC9"/>
    <w:rsid w:val="00B953FD"/>
    <w:rsid w:val="00B95498"/>
    <w:rsid w:val="00B9579A"/>
    <w:rsid w:val="00B95E20"/>
    <w:rsid w:val="00B95F12"/>
    <w:rsid w:val="00B960AF"/>
    <w:rsid w:val="00B960CA"/>
    <w:rsid w:val="00B964AA"/>
    <w:rsid w:val="00B966A4"/>
    <w:rsid w:val="00B96942"/>
    <w:rsid w:val="00B9699F"/>
    <w:rsid w:val="00B96A9E"/>
    <w:rsid w:val="00B96B52"/>
    <w:rsid w:val="00B96D51"/>
    <w:rsid w:val="00B96F2B"/>
    <w:rsid w:val="00B970C5"/>
    <w:rsid w:val="00B971ED"/>
    <w:rsid w:val="00B9722D"/>
    <w:rsid w:val="00B97632"/>
    <w:rsid w:val="00B9799D"/>
    <w:rsid w:val="00B97AAB"/>
    <w:rsid w:val="00BA0176"/>
    <w:rsid w:val="00BA01A6"/>
    <w:rsid w:val="00BA0435"/>
    <w:rsid w:val="00BA053B"/>
    <w:rsid w:val="00BA054D"/>
    <w:rsid w:val="00BA063B"/>
    <w:rsid w:val="00BA0713"/>
    <w:rsid w:val="00BA0B0C"/>
    <w:rsid w:val="00BA1079"/>
    <w:rsid w:val="00BA1230"/>
    <w:rsid w:val="00BA13D1"/>
    <w:rsid w:val="00BA1749"/>
    <w:rsid w:val="00BA1858"/>
    <w:rsid w:val="00BA1ACA"/>
    <w:rsid w:val="00BA1EAB"/>
    <w:rsid w:val="00BA21AE"/>
    <w:rsid w:val="00BA25B0"/>
    <w:rsid w:val="00BA2872"/>
    <w:rsid w:val="00BA2A92"/>
    <w:rsid w:val="00BA2BB3"/>
    <w:rsid w:val="00BA2D1B"/>
    <w:rsid w:val="00BA2E61"/>
    <w:rsid w:val="00BA344C"/>
    <w:rsid w:val="00BA3623"/>
    <w:rsid w:val="00BA3801"/>
    <w:rsid w:val="00BA3979"/>
    <w:rsid w:val="00BA3B6B"/>
    <w:rsid w:val="00BA3CB4"/>
    <w:rsid w:val="00BA3CFE"/>
    <w:rsid w:val="00BA45DB"/>
    <w:rsid w:val="00BA4765"/>
    <w:rsid w:val="00BA4EAC"/>
    <w:rsid w:val="00BA4F58"/>
    <w:rsid w:val="00BA508D"/>
    <w:rsid w:val="00BA510A"/>
    <w:rsid w:val="00BA52F4"/>
    <w:rsid w:val="00BA535A"/>
    <w:rsid w:val="00BA5C32"/>
    <w:rsid w:val="00BA5C8D"/>
    <w:rsid w:val="00BA5E63"/>
    <w:rsid w:val="00BA60B2"/>
    <w:rsid w:val="00BA623E"/>
    <w:rsid w:val="00BA6F47"/>
    <w:rsid w:val="00BA753E"/>
    <w:rsid w:val="00BA76D5"/>
    <w:rsid w:val="00BA777D"/>
    <w:rsid w:val="00BA7E35"/>
    <w:rsid w:val="00BA7FD1"/>
    <w:rsid w:val="00BB0166"/>
    <w:rsid w:val="00BB050B"/>
    <w:rsid w:val="00BB06A1"/>
    <w:rsid w:val="00BB090D"/>
    <w:rsid w:val="00BB1C17"/>
    <w:rsid w:val="00BB1FFA"/>
    <w:rsid w:val="00BB23E2"/>
    <w:rsid w:val="00BB25B7"/>
    <w:rsid w:val="00BB29D7"/>
    <w:rsid w:val="00BB2E29"/>
    <w:rsid w:val="00BB2E6D"/>
    <w:rsid w:val="00BB2ECB"/>
    <w:rsid w:val="00BB349B"/>
    <w:rsid w:val="00BB356C"/>
    <w:rsid w:val="00BB3DF8"/>
    <w:rsid w:val="00BB4180"/>
    <w:rsid w:val="00BB4313"/>
    <w:rsid w:val="00BB46E2"/>
    <w:rsid w:val="00BB47A3"/>
    <w:rsid w:val="00BB487A"/>
    <w:rsid w:val="00BB4DD3"/>
    <w:rsid w:val="00BB5045"/>
    <w:rsid w:val="00BB5701"/>
    <w:rsid w:val="00BB5A80"/>
    <w:rsid w:val="00BB5AEA"/>
    <w:rsid w:val="00BB5D28"/>
    <w:rsid w:val="00BB5F2B"/>
    <w:rsid w:val="00BB60FA"/>
    <w:rsid w:val="00BB62C6"/>
    <w:rsid w:val="00BB64AA"/>
    <w:rsid w:val="00BB6B20"/>
    <w:rsid w:val="00BB6B31"/>
    <w:rsid w:val="00BB6EB6"/>
    <w:rsid w:val="00BB6FD4"/>
    <w:rsid w:val="00BB7752"/>
    <w:rsid w:val="00BC03DC"/>
    <w:rsid w:val="00BC076A"/>
    <w:rsid w:val="00BC0942"/>
    <w:rsid w:val="00BC0BAB"/>
    <w:rsid w:val="00BC11D5"/>
    <w:rsid w:val="00BC1A58"/>
    <w:rsid w:val="00BC1ADE"/>
    <w:rsid w:val="00BC2019"/>
    <w:rsid w:val="00BC2382"/>
    <w:rsid w:val="00BC26BB"/>
    <w:rsid w:val="00BC2895"/>
    <w:rsid w:val="00BC2AF6"/>
    <w:rsid w:val="00BC2DD3"/>
    <w:rsid w:val="00BC2F0A"/>
    <w:rsid w:val="00BC2FCB"/>
    <w:rsid w:val="00BC3105"/>
    <w:rsid w:val="00BC3558"/>
    <w:rsid w:val="00BC3605"/>
    <w:rsid w:val="00BC378A"/>
    <w:rsid w:val="00BC3E07"/>
    <w:rsid w:val="00BC45A5"/>
    <w:rsid w:val="00BC45A6"/>
    <w:rsid w:val="00BC48BB"/>
    <w:rsid w:val="00BC4C1D"/>
    <w:rsid w:val="00BC4D91"/>
    <w:rsid w:val="00BC500E"/>
    <w:rsid w:val="00BC569F"/>
    <w:rsid w:val="00BC59EA"/>
    <w:rsid w:val="00BC5BA2"/>
    <w:rsid w:val="00BC5D72"/>
    <w:rsid w:val="00BC5F39"/>
    <w:rsid w:val="00BC6045"/>
    <w:rsid w:val="00BC6152"/>
    <w:rsid w:val="00BC6180"/>
    <w:rsid w:val="00BC6386"/>
    <w:rsid w:val="00BC6913"/>
    <w:rsid w:val="00BC6B54"/>
    <w:rsid w:val="00BC77F2"/>
    <w:rsid w:val="00BC7B42"/>
    <w:rsid w:val="00BC7E75"/>
    <w:rsid w:val="00BC7F09"/>
    <w:rsid w:val="00BD0E2B"/>
    <w:rsid w:val="00BD0F3D"/>
    <w:rsid w:val="00BD1122"/>
    <w:rsid w:val="00BD1348"/>
    <w:rsid w:val="00BD15B3"/>
    <w:rsid w:val="00BD180D"/>
    <w:rsid w:val="00BD1E13"/>
    <w:rsid w:val="00BD1E59"/>
    <w:rsid w:val="00BD201A"/>
    <w:rsid w:val="00BD26A3"/>
    <w:rsid w:val="00BD2FDC"/>
    <w:rsid w:val="00BD306D"/>
    <w:rsid w:val="00BD30F3"/>
    <w:rsid w:val="00BD40D1"/>
    <w:rsid w:val="00BD45BF"/>
    <w:rsid w:val="00BD46B5"/>
    <w:rsid w:val="00BD4794"/>
    <w:rsid w:val="00BD480B"/>
    <w:rsid w:val="00BD4909"/>
    <w:rsid w:val="00BD4B6A"/>
    <w:rsid w:val="00BD4D2C"/>
    <w:rsid w:val="00BD5221"/>
    <w:rsid w:val="00BD525A"/>
    <w:rsid w:val="00BD5C90"/>
    <w:rsid w:val="00BD5EED"/>
    <w:rsid w:val="00BD603F"/>
    <w:rsid w:val="00BD6460"/>
    <w:rsid w:val="00BD6633"/>
    <w:rsid w:val="00BD7A2F"/>
    <w:rsid w:val="00BE004C"/>
    <w:rsid w:val="00BE0A35"/>
    <w:rsid w:val="00BE0C0A"/>
    <w:rsid w:val="00BE1228"/>
    <w:rsid w:val="00BE1975"/>
    <w:rsid w:val="00BE1BB9"/>
    <w:rsid w:val="00BE2221"/>
    <w:rsid w:val="00BE26C1"/>
    <w:rsid w:val="00BE2E6D"/>
    <w:rsid w:val="00BE3DBB"/>
    <w:rsid w:val="00BE4280"/>
    <w:rsid w:val="00BE4483"/>
    <w:rsid w:val="00BE49E3"/>
    <w:rsid w:val="00BE4A2F"/>
    <w:rsid w:val="00BE52C3"/>
    <w:rsid w:val="00BE5665"/>
    <w:rsid w:val="00BE5F37"/>
    <w:rsid w:val="00BE6649"/>
    <w:rsid w:val="00BE6841"/>
    <w:rsid w:val="00BE6C6E"/>
    <w:rsid w:val="00BE6D31"/>
    <w:rsid w:val="00BE72F1"/>
    <w:rsid w:val="00BE7B2E"/>
    <w:rsid w:val="00BE7D57"/>
    <w:rsid w:val="00BF0185"/>
    <w:rsid w:val="00BF05BD"/>
    <w:rsid w:val="00BF05F2"/>
    <w:rsid w:val="00BF1117"/>
    <w:rsid w:val="00BF11C3"/>
    <w:rsid w:val="00BF1A27"/>
    <w:rsid w:val="00BF1B17"/>
    <w:rsid w:val="00BF238D"/>
    <w:rsid w:val="00BF29D3"/>
    <w:rsid w:val="00BF2ABA"/>
    <w:rsid w:val="00BF3528"/>
    <w:rsid w:val="00BF361C"/>
    <w:rsid w:val="00BF3680"/>
    <w:rsid w:val="00BF39BD"/>
    <w:rsid w:val="00BF39CF"/>
    <w:rsid w:val="00BF3B3F"/>
    <w:rsid w:val="00BF3EB3"/>
    <w:rsid w:val="00BF4167"/>
    <w:rsid w:val="00BF43F4"/>
    <w:rsid w:val="00BF4452"/>
    <w:rsid w:val="00BF4927"/>
    <w:rsid w:val="00BF4B75"/>
    <w:rsid w:val="00BF4D99"/>
    <w:rsid w:val="00BF513E"/>
    <w:rsid w:val="00BF5442"/>
    <w:rsid w:val="00BF55E2"/>
    <w:rsid w:val="00BF5606"/>
    <w:rsid w:val="00BF598E"/>
    <w:rsid w:val="00BF5E85"/>
    <w:rsid w:val="00BF60FB"/>
    <w:rsid w:val="00BF6862"/>
    <w:rsid w:val="00BF6E78"/>
    <w:rsid w:val="00BF70E5"/>
    <w:rsid w:val="00BF7490"/>
    <w:rsid w:val="00BF7615"/>
    <w:rsid w:val="00BF7A38"/>
    <w:rsid w:val="00BF7C2E"/>
    <w:rsid w:val="00BF7C35"/>
    <w:rsid w:val="00BF7C9A"/>
    <w:rsid w:val="00BF7ED2"/>
    <w:rsid w:val="00C0002A"/>
    <w:rsid w:val="00C00074"/>
    <w:rsid w:val="00C00162"/>
    <w:rsid w:val="00C001E5"/>
    <w:rsid w:val="00C00FE5"/>
    <w:rsid w:val="00C016F6"/>
    <w:rsid w:val="00C01722"/>
    <w:rsid w:val="00C01AC9"/>
    <w:rsid w:val="00C023FF"/>
    <w:rsid w:val="00C027BE"/>
    <w:rsid w:val="00C02F3D"/>
    <w:rsid w:val="00C032D9"/>
    <w:rsid w:val="00C0348D"/>
    <w:rsid w:val="00C03588"/>
    <w:rsid w:val="00C03BB2"/>
    <w:rsid w:val="00C04162"/>
    <w:rsid w:val="00C05017"/>
    <w:rsid w:val="00C0508D"/>
    <w:rsid w:val="00C05387"/>
    <w:rsid w:val="00C05641"/>
    <w:rsid w:val="00C05744"/>
    <w:rsid w:val="00C0587C"/>
    <w:rsid w:val="00C0590C"/>
    <w:rsid w:val="00C059B9"/>
    <w:rsid w:val="00C05E2A"/>
    <w:rsid w:val="00C06027"/>
    <w:rsid w:val="00C06544"/>
    <w:rsid w:val="00C06836"/>
    <w:rsid w:val="00C069A2"/>
    <w:rsid w:val="00C06C2C"/>
    <w:rsid w:val="00C06C3A"/>
    <w:rsid w:val="00C06CFF"/>
    <w:rsid w:val="00C070BB"/>
    <w:rsid w:val="00C073C8"/>
    <w:rsid w:val="00C077F4"/>
    <w:rsid w:val="00C07931"/>
    <w:rsid w:val="00C07F7F"/>
    <w:rsid w:val="00C10056"/>
    <w:rsid w:val="00C1023F"/>
    <w:rsid w:val="00C1053D"/>
    <w:rsid w:val="00C108C5"/>
    <w:rsid w:val="00C10C31"/>
    <w:rsid w:val="00C11100"/>
    <w:rsid w:val="00C11167"/>
    <w:rsid w:val="00C112E4"/>
    <w:rsid w:val="00C11412"/>
    <w:rsid w:val="00C114D6"/>
    <w:rsid w:val="00C1154A"/>
    <w:rsid w:val="00C115B5"/>
    <w:rsid w:val="00C117A6"/>
    <w:rsid w:val="00C118B1"/>
    <w:rsid w:val="00C11914"/>
    <w:rsid w:val="00C11B01"/>
    <w:rsid w:val="00C1214D"/>
    <w:rsid w:val="00C124E8"/>
    <w:rsid w:val="00C12703"/>
    <w:rsid w:val="00C128E5"/>
    <w:rsid w:val="00C12B1B"/>
    <w:rsid w:val="00C12CDD"/>
    <w:rsid w:val="00C1349F"/>
    <w:rsid w:val="00C136A3"/>
    <w:rsid w:val="00C137F4"/>
    <w:rsid w:val="00C13997"/>
    <w:rsid w:val="00C13A29"/>
    <w:rsid w:val="00C13FE5"/>
    <w:rsid w:val="00C1401E"/>
    <w:rsid w:val="00C14559"/>
    <w:rsid w:val="00C14744"/>
    <w:rsid w:val="00C1478B"/>
    <w:rsid w:val="00C149BF"/>
    <w:rsid w:val="00C14AAA"/>
    <w:rsid w:val="00C14D29"/>
    <w:rsid w:val="00C14DE3"/>
    <w:rsid w:val="00C14E71"/>
    <w:rsid w:val="00C15128"/>
    <w:rsid w:val="00C15694"/>
    <w:rsid w:val="00C1594C"/>
    <w:rsid w:val="00C15ADC"/>
    <w:rsid w:val="00C15D34"/>
    <w:rsid w:val="00C16015"/>
    <w:rsid w:val="00C1606E"/>
    <w:rsid w:val="00C16351"/>
    <w:rsid w:val="00C166A6"/>
    <w:rsid w:val="00C166A7"/>
    <w:rsid w:val="00C16D83"/>
    <w:rsid w:val="00C16D9C"/>
    <w:rsid w:val="00C175CF"/>
    <w:rsid w:val="00C17690"/>
    <w:rsid w:val="00C176D1"/>
    <w:rsid w:val="00C17BD3"/>
    <w:rsid w:val="00C17F30"/>
    <w:rsid w:val="00C20008"/>
    <w:rsid w:val="00C201BE"/>
    <w:rsid w:val="00C20666"/>
    <w:rsid w:val="00C20761"/>
    <w:rsid w:val="00C208A3"/>
    <w:rsid w:val="00C208F6"/>
    <w:rsid w:val="00C20A9E"/>
    <w:rsid w:val="00C20B3D"/>
    <w:rsid w:val="00C20E2D"/>
    <w:rsid w:val="00C2100F"/>
    <w:rsid w:val="00C211A0"/>
    <w:rsid w:val="00C211EE"/>
    <w:rsid w:val="00C21299"/>
    <w:rsid w:val="00C21565"/>
    <w:rsid w:val="00C21D79"/>
    <w:rsid w:val="00C221DA"/>
    <w:rsid w:val="00C2245F"/>
    <w:rsid w:val="00C228C6"/>
    <w:rsid w:val="00C22AF0"/>
    <w:rsid w:val="00C22B98"/>
    <w:rsid w:val="00C22C14"/>
    <w:rsid w:val="00C23E1E"/>
    <w:rsid w:val="00C24366"/>
    <w:rsid w:val="00C24573"/>
    <w:rsid w:val="00C2463C"/>
    <w:rsid w:val="00C2492E"/>
    <w:rsid w:val="00C24AFA"/>
    <w:rsid w:val="00C24BAB"/>
    <w:rsid w:val="00C258C5"/>
    <w:rsid w:val="00C25903"/>
    <w:rsid w:val="00C25CCF"/>
    <w:rsid w:val="00C2638F"/>
    <w:rsid w:val="00C26649"/>
    <w:rsid w:val="00C2667B"/>
    <w:rsid w:val="00C2667E"/>
    <w:rsid w:val="00C26825"/>
    <w:rsid w:val="00C26A0D"/>
    <w:rsid w:val="00C26D07"/>
    <w:rsid w:val="00C26EE2"/>
    <w:rsid w:val="00C26FF8"/>
    <w:rsid w:val="00C27776"/>
    <w:rsid w:val="00C27AE6"/>
    <w:rsid w:val="00C27BB4"/>
    <w:rsid w:val="00C27D98"/>
    <w:rsid w:val="00C27E7D"/>
    <w:rsid w:val="00C27ECC"/>
    <w:rsid w:val="00C27F77"/>
    <w:rsid w:val="00C30335"/>
    <w:rsid w:val="00C3088F"/>
    <w:rsid w:val="00C31285"/>
    <w:rsid w:val="00C318D5"/>
    <w:rsid w:val="00C31FE4"/>
    <w:rsid w:val="00C325E7"/>
    <w:rsid w:val="00C32CE2"/>
    <w:rsid w:val="00C32EB4"/>
    <w:rsid w:val="00C32EB8"/>
    <w:rsid w:val="00C32ED0"/>
    <w:rsid w:val="00C32FE1"/>
    <w:rsid w:val="00C33259"/>
    <w:rsid w:val="00C3328F"/>
    <w:rsid w:val="00C339D1"/>
    <w:rsid w:val="00C33C1A"/>
    <w:rsid w:val="00C346F5"/>
    <w:rsid w:val="00C34718"/>
    <w:rsid w:val="00C34DA6"/>
    <w:rsid w:val="00C34F61"/>
    <w:rsid w:val="00C3500A"/>
    <w:rsid w:val="00C3507E"/>
    <w:rsid w:val="00C350B6"/>
    <w:rsid w:val="00C350E2"/>
    <w:rsid w:val="00C35480"/>
    <w:rsid w:val="00C35542"/>
    <w:rsid w:val="00C35574"/>
    <w:rsid w:val="00C3581E"/>
    <w:rsid w:val="00C358F9"/>
    <w:rsid w:val="00C35947"/>
    <w:rsid w:val="00C35AD0"/>
    <w:rsid w:val="00C35D50"/>
    <w:rsid w:val="00C35F73"/>
    <w:rsid w:val="00C36842"/>
    <w:rsid w:val="00C3688E"/>
    <w:rsid w:val="00C36CEE"/>
    <w:rsid w:val="00C36E78"/>
    <w:rsid w:val="00C372EE"/>
    <w:rsid w:val="00C374CF"/>
    <w:rsid w:val="00C37652"/>
    <w:rsid w:val="00C3774C"/>
    <w:rsid w:val="00C37971"/>
    <w:rsid w:val="00C40393"/>
    <w:rsid w:val="00C403F4"/>
    <w:rsid w:val="00C40569"/>
    <w:rsid w:val="00C4064D"/>
    <w:rsid w:val="00C409AD"/>
    <w:rsid w:val="00C40E51"/>
    <w:rsid w:val="00C413A1"/>
    <w:rsid w:val="00C41949"/>
    <w:rsid w:val="00C41B99"/>
    <w:rsid w:val="00C41D6B"/>
    <w:rsid w:val="00C43F9F"/>
    <w:rsid w:val="00C44246"/>
    <w:rsid w:val="00C44306"/>
    <w:rsid w:val="00C44335"/>
    <w:rsid w:val="00C44378"/>
    <w:rsid w:val="00C44FA7"/>
    <w:rsid w:val="00C454DB"/>
    <w:rsid w:val="00C45576"/>
    <w:rsid w:val="00C45FD5"/>
    <w:rsid w:val="00C4613B"/>
    <w:rsid w:val="00C4677E"/>
    <w:rsid w:val="00C4695E"/>
    <w:rsid w:val="00C46C69"/>
    <w:rsid w:val="00C47501"/>
    <w:rsid w:val="00C4750C"/>
    <w:rsid w:val="00C475C1"/>
    <w:rsid w:val="00C47C8C"/>
    <w:rsid w:val="00C47E88"/>
    <w:rsid w:val="00C500D1"/>
    <w:rsid w:val="00C5027F"/>
    <w:rsid w:val="00C50316"/>
    <w:rsid w:val="00C506D1"/>
    <w:rsid w:val="00C507FA"/>
    <w:rsid w:val="00C50D8F"/>
    <w:rsid w:val="00C50DAF"/>
    <w:rsid w:val="00C51348"/>
    <w:rsid w:val="00C515E0"/>
    <w:rsid w:val="00C51678"/>
    <w:rsid w:val="00C519DB"/>
    <w:rsid w:val="00C52339"/>
    <w:rsid w:val="00C53BE0"/>
    <w:rsid w:val="00C53CEE"/>
    <w:rsid w:val="00C53E03"/>
    <w:rsid w:val="00C5404A"/>
    <w:rsid w:val="00C54DDE"/>
    <w:rsid w:val="00C550DE"/>
    <w:rsid w:val="00C5510C"/>
    <w:rsid w:val="00C55287"/>
    <w:rsid w:val="00C557DC"/>
    <w:rsid w:val="00C559AC"/>
    <w:rsid w:val="00C563DD"/>
    <w:rsid w:val="00C56577"/>
    <w:rsid w:val="00C56C1B"/>
    <w:rsid w:val="00C56EEB"/>
    <w:rsid w:val="00C5720B"/>
    <w:rsid w:val="00C57B74"/>
    <w:rsid w:val="00C57BA6"/>
    <w:rsid w:val="00C57D75"/>
    <w:rsid w:val="00C57E6F"/>
    <w:rsid w:val="00C601F7"/>
    <w:rsid w:val="00C602A9"/>
    <w:rsid w:val="00C60B34"/>
    <w:rsid w:val="00C6145A"/>
    <w:rsid w:val="00C619CC"/>
    <w:rsid w:val="00C61BBC"/>
    <w:rsid w:val="00C6202D"/>
    <w:rsid w:val="00C6244E"/>
    <w:rsid w:val="00C624CD"/>
    <w:rsid w:val="00C6272B"/>
    <w:rsid w:val="00C62B1A"/>
    <w:rsid w:val="00C638FF"/>
    <w:rsid w:val="00C63BD8"/>
    <w:rsid w:val="00C63C48"/>
    <w:rsid w:val="00C63DF0"/>
    <w:rsid w:val="00C63E4B"/>
    <w:rsid w:val="00C6415B"/>
    <w:rsid w:val="00C641AF"/>
    <w:rsid w:val="00C64497"/>
    <w:rsid w:val="00C6466D"/>
    <w:rsid w:val="00C64D6B"/>
    <w:rsid w:val="00C64E21"/>
    <w:rsid w:val="00C654DD"/>
    <w:rsid w:val="00C65D66"/>
    <w:rsid w:val="00C65D9D"/>
    <w:rsid w:val="00C65E61"/>
    <w:rsid w:val="00C65E7D"/>
    <w:rsid w:val="00C660A1"/>
    <w:rsid w:val="00C6667A"/>
    <w:rsid w:val="00C666E8"/>
    <w:rsid w:val="00C66977"/>
    <w:rsid w:val="00C66EEE"/>
    <w:rsid w:val="00C66F6A"/>
    <w:rsid w:val="00C67156"/>
    <w:rsid w:val="00C6774B"/>
    <w:rsid w:val="00C67770"/>
    <w:rsid w:val="00C6783E"/>
    <w:rsid w:val="00C70010"/>
    <w:rsid w:val="00C70091"/>
    <w:rsid w:val="00C700A3"/>
    <w:rsid w:val="00C70234"/>
    <w:rsid w:val="00C70445"/>
    <w:rsid w:val="00C70902"/>
    <w:rsid w:val="00C70C3C"/>
    <w:rsid w:val="00C70CFD"/>
    <w:rsid w:val="00C70DFE"/>
    <w:rsid w:val="00C71AD9"/>
    <w:rsid w:val="00C721AC"/>
    <w:rsid w:val="00C725B1"/>
    <w:rsid w:val="00C727A5"/>
    <w:rsid w:val="00C72A8E"/>
    <w:rsid w:val="00C72B5F"/>
    <w:rsid w:val="00C72DE1"/>
    <w:rsid w:val="00C72F42"/>
    <w:rsid w:val="00C7349B"/>
    <w:rsid w:val="00C734AF"/>
    <w:rsid w:val="00C737AE"/>
    <w:rsid w:val="00C73870"/>
    <w:rsid w:val="00C73B65"/>
    <w:rsid w:val="00C73D0A"/>
    <w:rsid w:val="00C73E65"/>
    <w:rsid w:val="00C73EAE"/>
    <w:rsid w:val="00C73F1D"/>
    <w:rsid w:val="00C7404E"/>
    <w:rsid w:val="00C74398"/>
    <w:rsid w:val="00C74796"/>
    <w:rsid w:val="00C74B5B"/>
    <w:rsid w:val="00C74B93"/>
    <w:rsid w:val="00C75803"/>
    <w:rsid w:val="00C75DBF"/>
    <w:rsid w:val="00C76432"/>
    <w:rsid w:val="00C76779"/>
    <w:rsid w:val="00C76BBD"/>
    <w:rsid w:val="00C76DB2"/>
    <w:rsid w:val="00C76F4C"/>
    <w:rsid w:val="00C7721B"/>
    <w:rsid w:val="00C77946"/>
    <w:rsid w:val="00C77B15"/>
    <w:rsid w:val="00C77B4E"/>
    <w:rsid w:val="00C77E05"/>
    <w:rsid w:val="00C77FF0"/>
    <w:rsid w:val="00C80288"/>
    <w:rsid w:val="00C80765"/>
    <w:rsid w:val="00C8077C"/>
    <w:rsid w:val="00C80C3F"/>
    <w:rsid w:val="00C81303"/>
    <w:rsid w:val="00C8136A"/>
    <w:rsid w:val="00C814A1"/>
    <w:rsid w:val="00C816DE"/>
    <w:rsid w:val="00C81948"/>
    <w:rsid w:val="00C82177"/>
    <w:rsid w:val="00C8229C"/>
    <w:rsid w:val="00C823AC"/>
    <w:rsid w:val="00C826B3"/>
    <w:rsid w:val="00C82BFA"/>
    <w:rsid w:val="00C82CF7"/>
    <w:rsid w:val="00C82D5B"/>
    <w:rsid w:val="00C82E3A"/>
    <w:rsid w:val="00C82F1F"/>
    <w:rsid w:val="00C8305B"/>
    <w:rsid w:val="00C8349B"/>
    <w:rsid w:val="00C835A9"/>
    <w:rsid w:val="00C836E9"/>
    <w:rsid w:val="00C83938"/>
    <w:rsid w:val="00C8393D"/>
    <w:rsid w:val="00C83CED"/>
    <w:rsid w:val="00C83D02"/>
    <w:rsid w:val="00C844C1"/>
    <w:rsid w:val="00C845F1"/>
    <w:rsid w:val="00C8485D"/>
    <w:rsid w:val="00C84D98"/>
    <w:rsid w:val="00C85603"/>
    <w:rsid w:val="00C8639F"/>
    <w:rsid w:val="00C8689B"/>
    <w:rsid w:val="00C86AF8"/>
    <w:rsid w:val="00C870F3"/>
    <w:rsid w:val="00C87262"/>
    <w:rsid w:val="00C876C2"/>
    <w:rsid w:val="00C8793A"/>
    <w:rsid w:val="00C87A17"/>
    <w:rsid w:val="00C87CBA"/>
    <w:rsid w:val="00C87FF3"/>
    <w:rsid w:val="00C90495"/>
    <w:rsid w:val="00C9051B"/>
    <w:rsid w:val="00C90C2A"/>
    <w:rsid w:val="00C90CCE"/>
    <w:rsid w:val="00C90FFE"/>
    <w:rsid w:val="00C910B3"/>
    <w:rsid w:val="00C9117C"/>
    <w:rsid w:val="00C911B3"/>
    <w:rsid w:val="00C911D8"/>
    <w:rsid w:val="00C9122F"/>
    <w:rsid w:val="00C91886"/>
    <w:rsid w:val="00C920A5"/>
    <w:rsid w:val="00C92FD6"/>
    <w:rsid w:val="00C9329B"/>
    <w:rsid w:val="00C9361E"/>
    <w:rsid w:val="00C9376C"/>
    <w:rsid w:val="00C9389F"/>
    <w:rsid w:val="00C9398D"/>
    <w:rsid w:val="00C93B3E"/>
    <w:rsid w:val="00C93D58"/>
    <w:rsid w:val="00C94048"/>
    <w:rsid w:val="00C94058"/>
    <w:rsid w:val="00C9409E"/>
    <w:rsid w:val="00C94619"/>
    <w:rsid w:val="00C94785"/>
    <w:rsid w:val="00C94978"/>
    <w:rsid w:val="00C94DD1"/>
    <w:rsid w:val="00C95D28"/>
    <w:rsid w:val="00C95FFF"/>
    <w:rsid w:val="00C962BC"/>
    <w:rsid w:val="00C9633E"/>
    <w:rsid w:val="00C963C3"/>
    <w:rsid w:val="00C966EC"/>
    <w:rsid w:val="00C96D19"/>
    <w:rsid w:val="00C96E5E"/>
    <w:rsid w:val="00C96EE9"/>
    <w:rsid w:val="00C971E0"/>
    <w:rsid w:val="00C972D9"/>
    <w:rsid w:val="00C97404"/>
    <w:rsid w:val="00C97417"/>
    <w:rsid w:val="00C9754F"/>
    <w:rsid w:val="00C977F9"/>
    <w:rsid w:val="00C97814"/>
    <w:rsid w:val="00C97A1B"/>
    <w:rsid w:val="00C97A4F"/>
    <w:rsid w:val="00C97FA0"/>
    <w:rsid w:val="00CA04D8"/>
    <w:rsid w:val="00CA052D"/>
    <w:rsid w:val="00CA0564"/>
    <w:rsid w:val="00CA0DAA"/>
    <w:rsid w:val="00CA1467"/>
    <w:rsid w:val="00CA1653"/>
    <w:rsid w:val="00CA2359"/>
    <w:rsid w:val="00CA25BD"/>
    <w:rsid w:val="00CA2CC1"/>
    <w:rsid w:val="00CA2D38"/>
    <w:rsid w:val="00CA378A"/>
    <w:rsid w:val="00CA3CB6"/>
    <w:rsid w:val="00CA40F0"/>
    <w:rsid w:val="00CA42D1"/>
    <w:rsid w:val="00CA4630"/>
    <w:rsid w:val="00CA4683"/>
    <w:rsid w:val="00CA4E58"/>
    <w:rsid w:val="00CA4F54"/>
    <w:rsid w:val="00CA54DC"/>
    <w:rsid w:val="00CA56B2"/>
    <w:rsid w:val="00CA5789"/>
    <w:rsid w:val="00CA5F3D"/>
    <w:rsid w:val="00CA639F"/>
    <w:rsid w:val="00CA6790"/>
    <w:rsid w:val="00CA6803"/>
    <w:rsid w:val="00CA7143"/>
    <w:rsid w:val="00CA71D0"/>
    <w:rsid w:val="00CA71FA"/>
    <w:rsid w:val="00CA7A0D"/>
    <w:rsid w:val="00CA7BD1"/>
    <w:rsid w:val="00CA7CAB"/>
    <w:rsid w:val="00CA7E1A"/>
    <w:rsid w:val="00CB00A1"/>
    <w:rsid w:val="00CB04A6"/>
    <w:rsid w:val="00CB064C"/>
    <w:rsid w:val="00CB0BCD"/>
    <w:rsid w:val="00CB0BD8"/>
    <w:rsid w:val="00CB0DF7"/>
    <w:rsid w:val="00CB0EB7"/>
    <w:rsid w:val="00CB0F74"/>
    <w:rsid w:val="00CB107A"/>
    <w:rsid w:val="00CB135D"/>
    <w:rsid w:val="00CB15EB"/>
    <w:rsid w:val="00CB18DA"/>
    <w:rsid w:val="00CB1A61"/>
    <w:rsid w:val="00CB1D63"/>
    <w:rsid w:val="00CB1DEA"/>
    <w:rsid w:val="00CB1FAA"/>
    <w:rsid w:val="00CB2016"/>
    <w:rsid w:val="00CB2032"/>
    <w:rsid w:val="00CB209D"/>
    <w:rsid w:val="00CB22E7"/>
    <w:rsid w:val="00CB2A7C"/>
    <w:rsid w:val="00CB2C33"/>
    <w:rsid w:val="00CB2D78"/>
    <w:rsid w:val="00CB2FCC"/>
    <w:rsid w:val="00CB316A"/>
    <w:rsid w:val="00CB39F4"/>
    <w:rsid w:val="00CB3D03"/>
    <w:rsid w:val="00CB3E94"/>
    <w:rsid w:val="00CB4E03"/>
    <w:rsid w:val="00CB5408"/>
    <w:rsid w:val="00CB57B7"/>
    <w:rsid w:val="00CB5867"/>
    <w:rsid w:val="00CB5FDD"/>
    <w:rsid w:val="00CB64F7"/>
    <w:rsid w:val="00CB65D3"/>
    <w:rsid w:val="00CB6630"/>
    <w:rsid w:val="00CB668A"/>
    <w:rsid w:val="00CB6949"/>
    <w:rsid w:val="00CB6E7E"/>
    <w:rsid w:val="00CB70BF"/>
    <w:rsid w:val="00CB7163"/>
    <w:rsid w:val="00CB7923"/>
    <w:rsid w:val="00CB79C5"/>
    <w:rsid w:val="00CB7C7A"/>
    <w:rsid w:val="00CC0115"/>
    <w:rsid w:val="00CC0125"/>
    <w:rsid w:val="00CC046F"/>
    <w:rsid w:val="00CC082F"/>
    <w:rsid w:val="00CC08A7"/>
    <w:rsid w:val="00CC0974"/>
    <w:rsid w:val="00CC0CA6"/>
    <w:rsid w:val="00CC0E10"/>
    <w:rsid w:val="00CC0ED1"/>
    <w:rsid w:val="00CC103B"/>
    <w:rsid w:val="00CC13F2"/>
    <w:rsid w:val="00CC2397"/>
    <w:rsid w:val="00CC291C"/>
    <w:rsid w:val="00CC2AF9"/>
    <w:rsid w:val="00CC2C80"/>
    <w:rsid w:val="00CC2CCE"/>
    <w:rsid w:val="00CC2D76"/>
    <w:rsid w:val="00CC2EA0"/>
    <w:rsid w:val="00CC3222"/>
    <w:rsid w:val="00CC38C0"/>
    <w:rsid w:val="00CC3A32"/>
    <w:rsid w:val="00CC3E0E"/>
    <w:rsid w:val="00CC3EB6"/>
    <w:rsid w:val="00CC3F65"/>
    <w:rsid w:val="00CC41EC"/>
    <w:rsid w:val="00CC4733"/>
    <w:rsid w:val="00CC4D85"/>
    <w:rsid w:val="00CC4E3D"/>
    <w:rsid w:val="00CC5193"/>
    <w:rsid w:val="00CC53F0"/>
    <w:rsid w:val="00CC5611"/>
    <w:rsid w:val="00CC56E9"/>
    <w:rsid w:val="00CC5C3A"/>
    <w:rsid w:val="00CC5FA6"/>
    <w:rsid w:val="00CC5FA7"/>
    <w:rsid w:val="00CC64BB"/>
    <w:rsid w:val="00CC682E"/>
    <w:rsid w:val="00CC6864"/>
    <w:rsid w:val="00CC69A1"/>
    <w:rsid w:val="00CC70DD"/>
    <w:rsid w:val="00CC75DC"/>
    <w:rsid w:val="00CD004A"/>
    <w:rsid w:val="00CD0159"/>
    <w:rsid w:val="00CD01C2"/>
    <w:rsid w:val="00CD025E"/>
    <w:rsid w:val="00CD0384"/>
    <w:rsid w:val="00CD048F"/>
    <w:rsid w:val="00CD063A"/>
    <w:rsid w:val="00CD16E1"/>
    <w:rsid w:val="00CD1DF3"/>
    <w:rsid w:val="00CD202B"/>
    <w:rsid w:val="00CD2F81"/>
    <w:rsid w:val="00CD3250"/>
    <w:rsid w:val="00CD33BB"/>
    <w:rsid w:val="00CD434A"/>
    <w:rsid w:val="00CD4395"/>
    <w:rsid w:val="00CD4A52"/>
    <w:rsid w:val="00CD4C93"/>
    <w:rsid w:val="00CD4CB7"/>
    <w:rsid w:val="00CD4E8C"/>
    <w:rsid w:val="00CD52D4"/>
    <w:rsid w:val="00CD54B5"/>
    <w:rsid w:val="00CD555A"/>
    <w:rsid w:val="00CD57EF"/>
    <w:rsid w:val="00CD5DDB"/>
    <w:rsid w:val="00CD6685"/>
    <w:rsid w:val="00CD6B92"/>
    <w:rsid w:val="00CD6FBE"/>
    <w:rsid w:val="00CD720B"/>
    <w:rsid w:val="00CD73EE"/>
    <w:rsid w:val="00CD7842"/>
    <w:rsid w:val="00CD7B3D"/>
    <w:rsid w:val="00CE0181"/>
    <w:rsid w:val="00CE03E8"/>
    <w:rsid w:val="00CE03F3"/>
    <w:rsid w:val="00CE0548"/>
    <w:rsid w:val="00CE062A"/>
    <w:rsid w:val="00CE0686"/>
    <w:rsid w:val="00CE08DE"/>
    <w:rsid w:val="00CE0D04"/>
    <w:rsid w:val="00CE0EBB"/>
    <w:rsid w:val="00CE0F22"/>
    <w:rsid w:val="00CE1074"/>
    <w:rsid w:val="00CE10F3"/>
    <w:rsid w:val="00CE1A46"/>
    <w:rsid w:val="00CE1A76"/>
    <w:rsid w:val="00CE1DA4"/>
    <w:rsid w:val="00CE1FF8"/>
    <w:rsid w:val="00CE240F"/>
    <w:rsid w:val="00CE25A0"/>
    <w:rsid w:val="00CE284B"/>
    <w:rsid w:val="00CE28B6"/>
    <w:rsid w:val="00CE29C9"/>
    <w:rsid w:val="00CE2EE7"/>
    <w:rsid w:val="00CE309F"/>
    <w:rsid w:val="00CE3227"/>
    <w:rsid w:val="00CE326F"/>
    <w:rsid w:val="00CE3411"/>
    <w:rsid w:val="00CE345C"/>
    <w:rsid w:val="00CE35C4"/>
    <w:rsid w:val="00CE41DC"/>
    <w:rsid w:val="00CE41F2"/>
    <w:rsid w:val="00CE4779"/>
    <w:rsid w:val="00CE4D46"/>
    <w:rsid w:val="00CE5610"/>
    <w:rsid w:val="00CE5640"/>
    <w:rsid w:val="00CE5732"/>
    <w:rsid w:val="00CE59AB"/>
    <w:rsid w:val="00CE5ECF"/>
    <w:rsid w:val="00CE61E1"/>
    <w:rsid w:val="00CE62EE"/>
    <w:rsid w:val="00CE6359"/>
    <w:rsid w:val="00CE6422"/>
    <w:rsid w:val="00CE6CF9"/>
    <w:rsid w:val="00CE70AD"/>
    <w:rsid w:val="00CE70B5"/>
    <w:rsid w:val="00CE722E"/>
    <w:rsid w:val="00CE7844"/>
    <w:rsid w:val="00CE799B"/>
    <w:rsid w:val="00CE7BE9"/>
    <w:rsid w:val="00CE7C8D"/>
    <w:rsid w:val="00CF045D"/>
    <w:rsid w:val="00CF0BE8"/>
    <w:rsid w:val="00CF1662"/>
    <w:rsid w:val="00CF183B"/>
    <w:rsid w:val="00CF3000"/>
    <w:rsid w:val="00CF332B"/>
    <w:rsid w:val="00CF34C5"/>
    <w:rsid w:val="00CF3B23"/>
    <w:rsid w:val="00CF46EE"/>
    <w:rsid w:val="00CF4775"/>
    <w:rsid w:val="00CF4AC3"/>
    <w:rsid w:val="00CF53D7"/>
    <w:rsid w:val="00CF53EA"/>
    <w:rsid w:val="00CF5552"/>
    <w:rsid w:val="00CF5867"/>
    <w:rsid w:val="00CF6174"/>
    <w:rsid w:val="00CF6320"/>
    <w:rsid w:val="00CF772F"/>
    <w:rsid w:val="00CF776E"/>
    <w:rsid w:val="00CF78AD"/>
    <w:rsid w:val="00CF7928"/>
    <w:rsid w:val="00CF7A62"/>
    <w:rsid w:val="00D0021B"/>
    <w:rsid w:val="00D0057D"/>
    <w:rsid w:val="00D006D4"/>
    <w:rsid w:val="00D0091C"/>
    <w:rsid w:val="00D00A19"/>
    <w:rsid w:val="00D00A50"/>
    <w:rsid w:val="00D00DA4"/>
    <w:rsid w:val="00D00EFB"/>
    <w:rsid w:val="00D0183A"/>
    <w:rsid w:val="00D0190C"/>
    <w:rsid w:val="00D01C61"/>
    <w:rsid w:val="00D02897"/>
    <w:rsid w:val="00D02B08"/>
    <w:rsid w:val="00D0326A"/>
    <w:rsid w:val="00D03B35"/>
    <w:rsid w:val="00D04268"/>
    <w:rsid w:val="00D04307"/>
    <w:rsid w:val="00D04370"/>
    <w:rsid w:val="00D0465B"/>
    <w:rsid w:val="00D04997"/>
    <w:rsid w:val="00D04D2F"/>
    <w:rsid w:val="00D04E82"/>
    <w:rsid w:val="00D04F7A"/>
    <w:rsid w:val="00D051BA"/>
    <w:rsid w:val="00D0541A"/>
    <w:rsid w:val="00D05641"/>
    <w:rsid w:val="00D058CF"/>
    <w:rsid w:val="00D05BD2"/>
    <w:rsid w:val="00D063A0"/>
    <w:rsid w:val="00D065B2"/>
    <w:rsid w:val="00D06F77"/>
    <w:rsid w:val="00D07B5D"/>
    <w:rsid w:val="00D07FED"/>
    <w:rsid w:val="00D100AC"/>
    <w:rsid w:val="00D10A48"/>
    <w:rsid w:val="00D10A97"/>
    <w:rsid w:val="00D10C6A"/>
    <w:rsid w:val="00D11302"/>
    <w:rsid w:val="00D11390"/>
    <w:rsid w:val="00D1140F"/>
    <w:rsid w:val="00D114EC"/>
    <w:rsid w:val="00D11EEE"/>
    <w:rsid w:val="00D120B2"/>
    <w:rsid w:val="00D1231B"/>
    <w:rsid w:val="00D1259C"/>
    <w:rsid w:val="00D126E4"/>
    <w:rsid w:val="00D1293D"/>
    <w:rsid w:val="00D12A13"/>
    <w:rsid w:val="00D12D14"/>
    <w:rsid w:val="00D12F02"/>
    <w:rsid w:val="00D13118"/>
    <w:rsid w:val="00D14006"/>
    <w:rsid w:val="00D14175"/>
    <w:rsid w:val="00D148EE"/>
    <w:rsid w:val="00D14A9D"/>
    <w:rsid w:val="00D14C7B"/>
    <w:rsid w:val="00D15071"/>
    <w:rsid w:val="00D1546E"/>
    <w:rsid w:val="00D16059"/>
    <w:rsid w:val="00D16395"/>
    <w:rsid w:val="00D16499"/>
    <w:rsid w:val="00D16D9E"/>
    <w:rsid w:val="00D173C8"/>
    <w:rsid w:val="00D1741C"/>
    <w:rsid w:val="00D1780C"/>
    <w:rsid w:val="00D179A6"/>
    <w:rsid w:val="00D17AB6"/>
    <w:rsid w:val="00D17D3B"/>
    <w:rsid w:val="00D201BE"/>
    <w:rsid w:val="00D205C6"/>
    <w:rsid w:val="00D20809"/>
    <w:rsid w:val="00D20C5F"/>
    <w:rsid w:val="00D20CCA"/>
    <w:rsid w:val="00D2106C"/>
    <w:rsid w:val="00D21298"/>
    <w:rsid w:val="00D213F0"/>
    <w:rsid w:val="00D21909"/>
    <w:rsid w:val="00D2193E"/>
    <w:rsid w:val="00D21CB0"/>
    <w:rsid w:val="00D222A8"/>
    <w:rsid w:val="00D22560"/>
    <w:rsid w:val="00D22564"/>
    <w:rsid w:val="00D22666"/>
    <w:rsid w:val="00D22707"/>
    <w:rsid w:val="00D2295B"/>
    <w:rsid w:val="00D22AB4"/>
    <w:rsid w:val="00D22BA8"/>
    <w:rsid w:val="00D22D20"/>
    <w:rsid w:val="00D22FA0"/>
    <w:rsid w:val="00D23078"/>
    <w:rsid w:val="00D230C5"/>
    <w:rsid w:val="00D234FD"/>
    <w:rsid w:val="00D2350A"/>
    <w:rsid w:val="00D23800"/>
    <w:rsid w:val="00D23AEB"/>
    <w:rsid w:val="00D23C2C"/>
    <w:rsid w:val="00D2401C"/>
    <w:rsid w:val="00D24223"/>
    <w:rsid w:val="00D24789"/>
    <w:rsid w:val="00D24915"/>
    <w:rsid w:val="00D24A12"/>
    <w:rsid w:val="00D24A6D"/>
    <w:rsid w:val="00D24B13"/>
    <w:rsid w:val="00D24CB8"/>
    <w:rsid w:val="00D24E79"/>
    <w:rsid w:val="00D258E5"/>
    <w:rsid w:val="00D25D45"/>
    <w:rsid w:val="00D25F49"/>
    <w:rsid w:val="00D262C2"/>
    <w:rsid w:val="00D2650C"/>
    <w:rsid w:val="00D26975"/>
    <w:rsid w:val="00D26F4C"/>
    <w:rsid w:val="00D26F83"/>
    <w:rsid w:val="00D2737B"/>
    <w:rsid w:val="00D2797D"/>
    <w:rsid w:val="00D279B1"/>
    <w:rsid w:val="00D27B31"/>
    <w:rsid w:val="00D304C3"/>
    <w:rsid w:val="00D304DE"/>
    <w:rsid w:val="00D30603"/>
    <w:rsid w:val="00D310B7"/>
    <w:rsid w:val="00D31550"/>
    <w:rsid w:val="00D31588"/>
    <w:rsid w:val="00D31827"/>
    <w:rsid w:val="00D318C4"/>
    <w:rsid w:val="00D318C6"/>
    <w:rsid w:val="00D318F6"/>
    <w:rsid w:val="00D31A96"/>
    <w:rsid w:val="00D322A9"/>
    <w:rsid w:val="00D3288F"/>
    <w:rsid w:val="00D32896"/>
    <w:rsid w:val="00D329BE"/>
    <w:rsid w:val="00D3337C"/>
    <w:rsid w:val="00D33646"/>
    <w:rsid w:val="00D338C5"/>
    <w:rsid w:val="00D33CE8"/>
    <w:rsid w:val="00D33FE3"/>
    <w:rsid w:val="00D34049"/>
    <w:rsid w:val="00D3410A"/>
    <w:rsid w:val="00D3433D"/>
    <w:rsid w:val="00D344FA"/>
    <w:rsid w:val="00D34725"/>
    <w:rsid w:val="00D3474A"/>
    <w:rsid w:val="00D349EA"/>
    <w:rsid w:val="00D34A69"/>
    <w:rsid w:val="00D34C14"/>
    <w:rsid w:val="00D34C15"/>
    <w:rsid w:val="00D3589E"/>
    <w:rsid w:val="00D35CFE"/>
    <w:rsid w:val="00D35E1E"/>
    <w:rsid w:val="00D36199"/>
    <w:rsid w:val="00D3641C"/>
    <w:rsid w:val="00D368C2"/>
    <w:rsid w:val="00D370E1"/>
    <w:rsid w:val="00D3727D"/>
    <w:rsid w:val="00D379E0"/>
    <w:rsid w:val="00D37FB6"/>
    <w:rsid w:val="00D401F0"/>
    <w:rsid w:val="00D403C5"/>
    <w:rsid w:val="00D40BC1"/>
    <w:rsid w:val="00D415E6"/>
    <w:rsid w:val="00D417F1"/>
    <w:rsid w:val="00D41CD5"/>
    <w:rsid w:val="00D42272"/>
    <w:rsid w:val="00D422A6"/>
    <w:rsid w:val="00D422E2"/>
    <w:rsid w:val="00D4283C"/>
    <w:rsid w:val="00D42CCA"/>
    <w:rsid w:val="00D4330D"/>
    <w:rsid w:val="00D433E5"/>
    <w:rsid w:val="00D439B9"/>
    <w:rsid w:val="00D43D35"/>
    <w:rsid w:val="00D44288"/>
    <w:rsid w:val="00D44695"/>
    <w:rsid w:val="00D44CD7"/>
    <w:rsid w:val="00D45285"/>
    <w:rsid w:val="00D45667"/>
    <w:rsid w:val="00D45DED"/>
    <w:rsid w:val="00D46010"/>
    <w:rsid w:val="00D46137"/>
    <w:rsid w:val="00D4639A"/>
    <w:rsid w:val="00D4697E"/>
    <w:rsid w:val="00D46EF5"/>
    <w:rsid w:val="00D47095"/>
    <w:rsid w:val="00D47694"/>
    <w:rsid w:val="00D476FA"/>
    <w:rsid w:val="00D47902"/>
    <w:rsid w:val="00D47A3B"/>
    <w:rsid w:val="00D47A8F"/>
    <w:rsid w:val="00D5002E"/>
    <w:rsid w:val="00D507C2"/>
    <w:rsid w:val="00D509FD"/>
    <w:rsid w:val="00D50B9B"/>
    <w:rsid w:val="00D5197B"/>
    <w:rsid w:val="00D51B4F"/>
    <w:rsid w:val="00D51F12"/>
    <w:rsid w:val="00D5228B"/>
    <w:rsid w:val="00D5230B"/>
    <w:rsid w:val="00D5241F"/>
    <w:rsid w:val="00D52600"/>
    <w:rsid w:val="00D52651"/>
    <w:rsid w:val="00D528F4"/>
    <w:rsid w:val="00D529A9"/>
    <w:rsid w:val="00D52D7D"/>
    <w:rsid w:val="00D52E3A"/>
    <w:rsid w:val="00D535A5"/>
    <w:rsid w:val="00D535AB"/>
    <w:rsid w:val="00D53932"/>
    <w:rsid w:val="00D53BC8"/>
    <w:rsid w:val="00D53D42"/>
    <w:rsid w:val="00D54022"/>
    <w:rsid w:val="00D5431E"/>
    <w:rsid w:val="00D54701"/>
    <w:rsid w:val="00D548CD"/>
    <w:rsid w:val="00D54C85"/>
    <w:rsid w:val="00D5508E"/>
    <w:rsid w:val="00D554A1"/>
    <w:rsid w:val="00D55591"/>
    <w:rsid w:val="00D55AF5"/>
    <w:rsid w:val="00D55F60"/>
    <w:rsid w:val="00D560F5"/>
    <w:rsid w:val="00D56517"/>
    <w:rsid w:val="00D566DC"/>
    <w:rsid w:val="00D56790"/>
    <w:rsid w:val="00D567B1"/>
    <w:rsid w:val="00D568D4"/>
    <w:rsid w:val="00D56C28"/>
    <w:rsid w:val="00D56F4F"/>
    <w:rsid w:val="00D573EB"/>
    <w:rsid w:val="00D5740B"/>
    <w:rsid w:val="00D576ED"/>
    <w:rsid w:val="00D578F9"/>
    <w:rsid w:val="00D57EB1"/>
    <w:rsid w:val="00D57F43"/>
    <w:rsid w:val="00D600E6"/>
    <w:rsid w:val="00D60638"/>
    <w:rsid w:val="00D6090F"/>
    <w:rsid w:val="00D60924"/>
    <w:rsid w:val="00D60E10"/>
    <w:rsid w:val="00D616E3"/>
    <w:rsid w:val="00D61DE0"/>
    <w:rsid w:val="00D61DF0"/>
    <w:rsid w:val="00D61FD8"/>
    <w:rsid w:val="00D62936"/>
    <w:rsid w:val="00D63021"/>
    <w:rsid w:val="00D63FA0"/>
    <w:rsid w:val="00D64205"/>
    <w:rsid w:val="00D643C7"/>
    <w:rsid w:val="00D6458E"/>
    <w:rsid w:val="00D64679"/>
    <w:rsid w:val="00D651C9"/>
    <w:rsid w:val="00D6566B"/>
    <w:rsid w:val="00D6572D"/>
    <w:rsid w:val="00D6613F"/>
    <w:rsid w:val="00D66174"/>
    <w:rsid w:val="00D66C35"/>
    <w:rsid w:val="00D66E4C"/>
    <w:rsid w:val="00D66E9C"/>
    <w:rsid w:val="00D70173"/>
    <w:rsid w:val="00D7026C"/>
    <w:rsid w:val="00D70734"/>
    <w:rsid w:val="00D70BEE"/>
    <w:rsid w:val="00D70C04"/>
    <w:rsid w:val="00D70DCA"/>
    <w:rsid w:val="00D70F96"/>
    <w:rsid w:val="00D71245"/>
    <w:rsid w:val="00D717D0"/>
    <w:rsid w:val="00D7182C"/>
    <w:rsid w:val="00D71A25"/>
    <w:rsid w:val="00D71A39"/>
    <w:rsid w:val="00D71B90"/>
    <w:rsid w:val="00D71E96"/>
    <w:rsid w:val="00D71FCF"/>
    <w:rsid w:val="00D71FDA"/>
    <w:rsid w:val="00D725C9"/>
    <w:rsid w:val="00D728E7"/>
    <w:rsid w:val="00D72924"/>
    <w:rsid w:val="00D72AAA"/>
    <w:rsid w:val="00D72CA4"/>
    <w:rsid w:val="00D72D51"/>
    <w:rsid w:val="00D72DED"/>
    <w:rsid w:val="00D73109"/>
    <w:rsid w:val="00D733B0"/>
    <w:rsid w:val="00D734E5"/>
    <w:rsid w:val="00D73CA6"/>
    <w:rsid w:val="00D73FFE"/>
    <w:rsid w:val="00D7434F"/>
    <w:rsid w:val="00D7435C"/>
    <w:rsid w:val="00D749AA"/>
    <w:rsid w:val="00D74D30"/>
    <w:rsid w:val="00D74EC6"/>
    <w:rsid w:val="00D74F2F"/>
    <w:rsid w:val="00D7554E"/>
    <w:rsid w:val="00D7572A"/>
    <w:rsid w:val="00D7593B"/>
    <w:rsid w:val="00D75FBF"/>
    <w:rsid w:val="00D7603A"/>
    <w:rsid w:val="00D761DC"/>
    <w:rsid w:val="00D763E5"/>
    <w:rsid w:val="00D76508"/>
    <w:rsid w:val="00D76711"/>
    <w:rsid w:val="00D76749"/>
    <w:rsid w:val="00D76C48"/>
    <w:rsid w:val="00D76CC0"/>
    <w:rsid w:val="00D771DD"/>
    <w:rsid w:val="00D77A4C"/>
    <w:rsid w:val="00D8036D"/>
    <w:rsid w:val="00D80497"/>
    <w:rsid w:val="00D80666"/>
    <w:rsid w:val="00D80C47"/>
    <w:rsid w:val="00D81650"/>
    <w:rsid w:val="00D81CA9"/>
    <w:rsid w:val="00D81DAF"/>
    <w:rsid w:val="00D81E9D"/>
    <w:rsid w:val="00D81F3E"/>
    <w:rsid w:val="00D82268"/>
    <w:rsid w:val="00D826E3"/>
    <w:rsid w:val="00D82968"/>
    <w:rsid w:val="00D835FD"/>
    <w:rsid w:val="00D83900"/>
    <w:rsid w:val="00D83CF7"/>
    <w:rsid w:val="00D83D9B"/>
    <w:rsid w:val="00D8412E"/>
    <w:rsid w:val="00D8458E"/>
    <w:rsid w:val="00D845BC"/>
    <w:rsid w:val="00D84956"/>
    <w:rsid w:val="00D84AE8"/>
    <w:rsid w:val="00D850A9"/>
    <w:rsid w:val="00D851B6"/>
    <w:rsid w:val="00D851CA"/>
    <w:rsid w:val="00D852DE"/>
    <w:rsid w:val="00D85308"/>
    <w:rsid w:val="00D857DD"/>
    <w:rsid w:val="00D85998"/>
    <w:rsid w:val="00D85F56"/>
    <w:rsid w:val="00D86465"/>
    <w:rsid w:val="00D8664A"/>
    <w:rsid w:val="00D867F4"/>
    <w:rsid w:val="00D869B4"/>
    <w:rsid w:val="00D86AF5"/>
    <w:rsid w:val="00D871D3"/>
    <w:rsid w:val="00D87407"/>
    <w:rsid w:val="00D87AAF"/>
    <w:rsid w:val="00D87B36"/>
    <w:rsid w:val="00D900E5"/>
    <w:rsid w:val="00D9026B"/>
    <w:rsid w:val="00D9038F"/>
    <w:rsid w:val="00D904AC"/>
    <w:rsid w:val="00D9074C"/>
    <w:rsid w:val="00D90992"/>
    <w:rsid w:val="00D90CB5"/>
    <w:rsid w:val="00D91DB8"/>
    <w:rsid w:val="00D921CD"/>
    <w:rsid w:val="00D92381"/>
    <w:rsid w:val="00D92463"/>
    <w:rsid w:val="00D9256F"/>
    <w:rsid w:val="00D92CC6"/>
    <w:rsid w:val="00D92D08"/>
    <w:rsid w:val="00D92FD7"/>
    <w:rsid w:val="00D93074"/>
    <w:rsid w:val="00D9372F"/>
    <w:rsid w:val="00D9389E"/>
    <w:rsid w:val="00D93A99"/>
    <w:rsid w:val="00D93D0D"/>
    <w:rsid w:val="00D93D2D"/>
    <w:rsid w:val="00D946B2"/>
    <w:rsid w:val="00D947A2"/>
    <w:rsid w:val="00D94846"/>
    <w:rsid w:val="00D949DA"/>
    <w:rsid w:val="00D94C98"/>
    <w:rsid w:val="00D94D97"/>
    <w:rsid w:val="00D94DBC"/>
    <w:rsid w:val="00D9547C"/>
    <w:rsid w:val="00D957AD"/>
    <w:rsid w:val="00D95B27"/>
    <w:rsid w:val="00D95D35"/>
    <w:rsid w:val="00D96536"/>
    <w:rsid w:val="00D96713"/>
    <w:rsid w:val="00D969E4"/>
    <w:rsid w:val="00D96B6B"/>
    <w:rsid w:val="00D97151"/>
    <w:rsid w:val="00D9731A"/>
    <w:rsid w:val="00D97644"/>
    <w:rsid w:val="00D97BD3"/>
    <w:rsid w:val="00D97DD3"/>
    <w:rsid w:val="00D97F2A"/>
    <w:rsid w:val="00DA0026"/>
    <w:rsid w:val="00DA0445"/>
    <w:rsid w:val="00DA0669"/>
    <w:rsid w:val="00DA067B"/>
    <w:rsid w:val="00DA0AF0"/>
    <w:rsid w:val="00DA0AF4"/>
    <w:rsid w:val="00DA12A2"/>
    <w:rsid w:val="00DA181B"/>
    <w:rsid w:val="00DA18C6"/>
    <w:rsid w:val="00DA198D"/>
    <w:rsid w:val="00DA2158"/>
    <w:rsid w:val="00DA22E8"/>
    <w:rsid w:val="00DA2328"/>
    <w:rsid w:val="00DA23CD"/>
    <w:rsid w:val="00DA26B8"/>
    <w:rsid w:val="00DA2A08"/>
    <w:rsid w:val="00DA2F51"/>
    <w:rsid w:val="00DA3012"/>
    <w:rsid w:val="00DA309B"/>
    <w:rsid w:val="00DA3204"/>
    <w:rsid w:val="00DA34E0"/>
    <w:rsid w:val="00DA37E3"/>
    <w:rsid w:val="00DA3CAF"/>
    <w:rsid w:val="00DA3EB4"/>
    <w:rsid w:val="00DA3F63"/>
    <w:rsid w:val="00DA43FC"/>
    <w:rsid w:val="00DA4429"/>
    <w:rsid w:val="00DA446F"/>
    <w:rsid w:val="00DA447C"/>
    <w:rsid w:val="00DA4B48"/>
    <w:rsid w:val="00DA4D9A"/>
    <w:rsid w:val="00DA4E10"/>
    <w:rsid w:val="00DA505E"/>
    <w:rsid w:val="00DA58F6"/>
    <w:rsid w:val="00DA5CFE"/>
    <w:rsid w:val="00DA5D4F"/>
    <w:rsid w:val="00DA5D92"/>
    <w:rsid w:val="00DA63B2"/>
    <w:rsid w:val="00DA658F"/>
    <w:rsid w:val="00DA6FD3"/>
    <w:rsid w:val="00DA7637"/>
    <w:rsid w:val="00DA7719"/>
    <w:rsid w:val="00DA7CAE"/>
    <w:rsid w:val="00DA7CF9"/>
    <w:rsid w:val="00DA7DBB"/>
    <w:rsid w:val="00DA7E2D"/>
    <w:rsid w:val="00DA7E7F"/>
    <w:rsid w:val="00DB00B0"/>
    <w:rsid w:val="00DB0366"/>
    <w:rsid w:val="00DB0664"/>
    <w:rsid w:val="00DB0791"/>
    <w:rsid w:val="00DB09B9"/>
    <w:rsid w:val="00DB0C5A"/>
    <w:rsid w:val="00DB0D9E"/>
    <w:rsid w:val="00DB0F75"/>
    <w:rsid w:val="00DB1018"/>
    <w:rsid w:val="00DB1547"/>
    <w:rsid w:val="00DB15FD"/>
    <w:rsid w:val="00DB1B4C"/>
    <w:rsid w:val="00DB1EF9"/>
    <w:rsid w:val="00DB22B4"/>
    <w:rsid w:val="00DB2810"/>
    <w:rsid w:val="00DB2FBF"/>
    <w:rsid w:val="00DB3214"/>
    <w:rsid w:val="00DB35A2"/>
    <w:rsid w:val="00DB3639"/>
    <w:rsid w:val="00DB368E"/>
    <w:rsid w:val="00DB4239"/>
    <w:rsid w:val="00DB4329"/>
    <w:rsid w:val="00DB4541"/>
    <w:rsid w:val="00DB45CC"/>
    <w:rsid w:val="00DB47F5"/>
    <w:rsid w:val="00DB4D49"/>
    <w:rsid w:val="00DB4FB3"/>
    <w:rsid w:val="00DB5142"/>
    <w:rsid w:val="00DB5939"/>
    <w:rsid w:val="00DB5BC0"/>
    <w:rsid w:val="00DB5E00"/>
    <w:rsid w:val="00DB5E08"/>
    <w:rsid w:val="00DB5E12"/>
    <w:rsid w:val="00DB6025"/>
    <w:rsid w:val="00DB61F5"/>
    <w:rsid w:val="00DB648A"/>
    <w:rsid w:val="00DB64BA"/>
    <w:rsid w:val="00DB6521"/>
    <w:rsid w:val="00DB68B3"/>
    <w:rsid w:val="00DB6A9D"/>
    <w:rsid w:val="00DB6AF3"/>
    <w:rsid w:val="00DB6DA1"/>
    <w:rsid w:val="00DB6E09"/>
    <w:rsid w:val="00DB6EF7"/>
    <w:rsid w:val="00DB73E4"/>
    <w:rsid w:val="00DB7608"/>
    <w:rsid w:val="00DB76AC"/>
    <w:rsid w:val="00DB7784"/>
    <w:rsid w:val="00DB78FC"/>
    <w:rsid w:val="00DB7E48"/>
    <w:rsid w:val="00DC012A"/>
    <w:rsid w:val="00DC0279"/>
    <w:rsid w:val="00DC089C"/>
    <w:rsid w:val="00DC098C"/>
    <w:rsid w:val="00DC0CA0"/>
    <w:rsid w:val="00DC0D54"/>
    <w:rsid w:val="00DC0ECA"/>
    <w:rsid w:val="00DC186D"/>
    <w:rsid w:val="00DC1C0F"/>
    <w:rsid w:val="00DC1D6D"/>
    <w:rsid w:val="00DC1FA2"/>
    <w:rsid w:val="00DC2091"/>
    <w:rsid w:val="00DC250E"/>
    <w:rsid w:val="00DC2577"/>
    <w:rsid w:val="00DC27AD"/>
    <w:rsid w:val="00DC2B94"/>
    <w:rsid w:val="00DC3215"/>
    <w:rsid w:val="00DC3363"/>
    <w:rsid w:val="00DC3488"/>
    <w:rsid w:val="00DC3783"/>
    <w:rsid w:val="00DC3955"/>
    <w:rsid w:val="00DC3BF5"/>
    <w:rsid w:val="00DC3ED8"/>
    <w:rsid w:val="00DC3F3A"/>
    <w:rsid w:val="00DC4946"/>
    <w:rsid w:val="00DC4B4E"/>
    <w:rsid w:val="00DC4E35"/>
    <w:rsid w:val="00DC5265"/>
    <w:rsid w:val="00DC5515"/>
    <w:rsid w:val="00DC564B"/>
    <w:rsid w:val="00DC5A59"/>
    <w:rsid w:val="00DC5B4B"/>
    <w:rsid w:val="00DC5BC7"/>
    <w:rsid w:val="00DC5F76"/>
    <w:rsid w:val="00DC6256"/>
    <w:rsid w:val="00DC6777"/>
    <w:rsid w:val="00DC6C13"/>
    <w:rsid w:val="00DC6D56"/>
    <w:rsid w:val="00DC6DDC"/>
    <w:rsid w:val="00DC7A90"/>
    <w:rsid w:val="00DD0139"/>
    <w:rsid w:val="00DD0A3A"/>
    <w:rsid w:val="00DD0BF6"/>
    <w:rsid w:val="00DD0C37"/>
    <w:rsid w:val="00DD0D14"/>
    <w:rsid w:val="00DD0F0D"/>
    <w:rsid w:val="00DD124B"/>
    <w:rsid w:val="00DD1870"/>
    <w:rsid w:val="00DD19BE"/>
    <w:rsid w:val="00DD1DC6"/>
    <w:rsid w:val="00DD249B"/>
    <w:rsid w:val="00DD2740"/>
    <w:rsid w:val="00DD29E6"/>
    <w:rsid w:val="00DD2B38"/>
    <w:rsid w:val="00DD2B6F"/>
    <w:rsid w:val="00DD2D97"/>
    <w:rsid w:val="00DD3437"/>
    <w:rsid w:val="00DD34F8"/>
    <w:rsid w:val="00DD3A8D"/>
    <w:rsid w:val="00DD3AA7"/>
    <w:rsid w:val="00DD3B9A"/>
    <w:rsid w:val="00DD3D64"/>
    <w:rsid w:val="00DD4A5C"/>
    <w:rsid w:val="00DD4B95"/>
    <w:rsid w:val="00DD4CEF"/>
    <w:rsid w:val="00DD4DBF"/>
    <w:rsid w:val="00DD508D"/>
    <w:rsid w:val="00DD52E2"/>
    <w:rsid w:val="00DD5392"/>
    <w:rsid w:val="00DD53B5"/>
    <w:rsid w:val="00DD54D3"/>
    <w:rsid w:val="00DD5EB5"/>
    <w:rsid w:val="00DD601A"/>
    <w:rsid w:val="00DD60A9"/>
    <w:rsid w:val="00DD62A6"/>
    <w:rsid w:val="00DD667D"/>
    <w:rsid w:val="00DD69F7"/>
    <w:rsid w:val="00DD6A69"/>
    <w:rsid w:val="00DD7170"/>
    <w:rsid w:val="00DD74DF"/>
    <w:rsid w:val="00DD79C7"/>
    <w:rsid w:val="00DD7C19"/>
    <w:rsid w:val="00DD7C34"/>
    <w:rsid w:val="00DD7E2C"/>
    <w:rsid w:val="00DD7FB5"/>
    <w:rsid w:val="00DE003D"/>
    <w:rsid w:val="00DE0187"/>
    <w:rsid w:val="00DE08BB"/>
    <w:rsid w:val="00DE1100"/>
    <w:rsid w:val="00DE17FF"/>
    <w:rsid w:val="00DE18C0"/>
    <w:rsid w:val="00DE20F1"/>
    <w:rsid w:val="00DE225D"/>
    <w:rsid w:val="00DE3957"/>
    <w:rsid w:val="00DE3D16"/>
    <w:rsid w:val="00DE3E20"/>
    <w:rsid w:val="00DE3EEA"/>
    <w:rsid w:val="00DE435D"/>
    <w:rsid w:val="00DE4708"/>
    <w:rsid w:val="00DE4A9E"/>
    <w:rsid w:val="00DE4D5A"/>
    <w:rsid w:val="00DE4F23"/>
    <w:rsid w:val="00DE4FDE"/>
    <w:rsid w:val="00DE535B"/>
    <w:rsid w:val="00DE538C"/>
    <w:rsid w:val="00DE56A3"/>
    <w:rsid w:val="00DE5BCA"/>
    <w:rsid w:val="00DE5FCC"/>
    <w:rsid w:val="00DE6032"/>
    <w:rsid w:val="00DE6773"/>
    <w:rsid w:val="00DE6AAF"/>
    <w:rsid w:val="00DE754D"/>
    <w:rsid w:val="00DE76BF"/>
    <w:rsid w:val="00DE76E3"/>
    <w:rsid w:val="00DE77B9"/>
    <w:rsid w:val="00DE7A06"/>
    <w:rsid w:val="00DE7B9F"/>
    <w:rsid w:val="00DE7CC3"/>
    <w:rsid w:val="00DF0514"/>
    <w:rsid w:val="00DF0657"/>
    <w:rsid w:val="00DF089E"/>
    <w:rsid w:val="00DF0D8A"/>
    <w:rsid w:val="00DF0FAF"/>
    <w:rsid w:val="00DF1105"/>
    <w:rsid w:val="00DF11A9"/>
    <w:rsid w:val="00DF1549"/>
    <w:rsid w:val="00DF1D8B"/>
    <w:rsid w:val="00DF1F67"/>
    <w:rsid w:val="00DF1F68"/>
    <w:rsid w:val="00DF22C4"/>
    <w:rsid w:val="00DF24ED"/>
    <w:rsid w:val="00DF2BAA"/>
    <w:rsid w:val="00DF2C45"/>
    <w:rsid w:val="00DF2D0D"/>
    <w:rsid w:val="00DF307E"/>
    <w:rsid w:val="00DF3718"/>
    <w:rsid w:val="00DF37A6"/>
    <w:rsid w:val="00DF3953"/>
    <w:rsid w:val="00DF4022"/>
    <w:rsid w:val="00DF4188"/>
    <w:rsid w:val="00DF45E2"/>
    <w:rsid w:val="00DF49C9"/>
    <w:rsid w:val="00DF4CC8"/>
    <w:rsid w:val="00DF50B9"/>
    <w:rsid w:val="00DF53A4"/>
    <w:rsid w:val="00DF5A6E"/>
    <w:rsid w:val="00DF5A76"/>
    <w:rsid w:val="00DF5A9C"/>
    <w:rsid w:val="00DF6111"/>
    <w:rsid w:val="00DF659B"/>
    <w:rsid w:val="00DF6710"/>
    <w:rsid w:val="00DF674A"/>
    <w:rsid w:val="00DF70C4"/>
    <w:rsid w:val="00DF7375"/>
    <w:rsid w:val="00DF73BD"/>
    <w:rsid w:val="00DF75B6"/>
    <w:rsid w:val="00DF7CE7"/>
    <w:rsid w:val="00DF7EC6"/>
    <w:rsid w:val="00E00234"/>
    <w:rsid w:val="00E006CF"/>
    <w:rsid w:val="00E00A10"/>
    <w:rsid w:val="00E00C48"/>
    <w:rsid w:val="00E0117A"/>
    <w:rsid w:val="00E01214"/>
    <w:rsid w:val="00E01427"/>
    <w:rsid w:val="00E014E8"/>
    <w:rsid w:val="00E01821"/>
    <w:rsid w:val="00E018C2"/>
    <w:rsid w:val="00E01D57"/>
    <w:rsid w:val="00E01E71"/>
    <w:rsid w:val="00E02050"/>
    <w:rsid w:val="00E023F6"/>
    <w:rsid w:val="00E0289B"/>
    <w:rsid w:val="00E02A3A"/>
    <w:rsid w:val="00E03451"/>
    <w:rsid w:val="00E035B5"/>
    <w:rsid w:val="00E037F8"/>
    <w:rsid w:val="00E03AE7"/>
    <w:rsid w:val="00E03FF7"/>
    <w:rsid w:val="00E0402A"/>
    <w:rsid w:val="00E043D0"/>
    <w:rsid w:val="00E04951"/>
    <w:rsid w:val="00E04ACB"/>
    <w:rsid w:val="00E04B9B"/>
    <w:rsid w:val="00E04E1E"/>
    <w:rsid w:val="00E04EED"/>
    <w:rsid w:val="00E04F78"/>
    <w:rsid w:val="00E05382"/>
    <w:rsid w:val="00E05F3C"/>
    <w:rsid w:val="00E062F0"/>
    <w:rsid w:val="00E0682B"/>
    <w:rsid w:val="00E06869"/>
    <w:rsid w:val="00E069F7"/>
    <w:rsid w:val="00E06ECC"/>
    <w:rsid w:val="00E07247"/>
    <w:rsid w:val="00E07317"/>
    <w:rsid w:val="00E07554"/>
    <w:rsid w:val="00E079B0"/>
    <w:rsid w:val="00E07A54"/>
    <w:rsid w:val="00E1003C"/>
    <w:rsid w:val="00E10362"/>
    <w:rsid w:val="00E1052A"/>
    <w:rsid w:val="00E108AE"/>
    <w:rsid w:val="00E10B04"/>
    <w:rsid w:val="00E11806"/>
    <w:rsid w:val="00E11A18"/>
    <w:rsid w:val="00E11B63"/>
    <w:rsid w:val="00E11FEC"/>
    <w:rsid w:val="00E1208B"/>
    <w:rsid w:val="00E12498"/>
    <w:rsid w:val="00E12617"/>
    <w:rsid w:val="00E126DD"/>
    <w:rsid w:val="00E1282A"/>
    <w:rsid w:val="00E129E5"/>
    <w:rsid w:val="00E12A4E"/>
    <w:rsid w:val="00E12D17"/>
    <w:rsid w:val="00E12D4C"/>
    <w:rsid w:val="00E12F73"/>
    <w:rsid w:val="00E13546"/>
    <w:rsid w:val="00E1379D"/>
    <w:rsid w:val="00E13831"/>
    <w:rsid w:val="00E13988"/>
    <w:rsid w:val="00E139E5"/>
    <w:rsid w:val="00E13FB6"/>
    <w:rsid w:val="00E1401B"/>
    <w:rsid w:val="00E14296"/>
    <w:rsid w:val="00E14789"/>
    <w:rsid w:val="00E148F7"/>
    <w:rsid w:val="00E14963"/>
    <w:rsid w:val="00E14C81"/>
    <w:rsid w:val="00E14C8A"/>
    <w:rsid w:val="00E14DD0"/>
    <w:rsid w:val="00E14E72"/>
    <w:rsid w:val="00E14E82"/>
    <w:rsid w:val="00E153F7"/>
    <w:rsid w:val="00E15642"/>
    <w:rsid w:val="00E1565D"/>
    <w:rsid w:val="00E15999"/>
    <w:rsid w:val="00E15A94"/>
    <w:rsid w:val="00E15C84"/>
    <w:rsid w:val="00E15D48"/>
    <w:rsid w:val="00E1627E"/>
    <w:rsid w:val="00E16E80"/>
    <w:rsid w:val="00E1715C"/>
    <w:rsid w:val="00E171A9"/>
    <w:rsid w:val="00E17232"/>
    <w:rsid w:val="00E179D0"/>
    <w:rsid w:val="00E179D4"/>
    <w:rsid w:val="00E20199"/>
    <w:rsid w:val="00E20369"/>
    <w:rsid w:val="00E204FC"/>
    <w:rsid w:val="00E20F0E"/>
    <w:rsid w:val="00E2121E"/>
    <w:rsid w:val="00E214BC"/>
    <w:rsid w:val="00E217AC"/>
    <w:rsid w:val="00E22024"/>
    <w:rsid w:val="00E22208"/>
    <w:rsid w:val="00E225BF"/>
    <w:rsid w:val="00E229D3"/>
    <w:rsid w:val="00E22AA0"/>
    <w:rsid w:val="00E22D27"/>
    <w:rsid w:val="00E2332C"/>
    <w:rsid w:val="00E23355"/>
    <w:rsid w:val="00E240B2"/>
    <w:rsid w:val="00E2410F"/>
    <w:rsid w:val="00E241ED"/>
    <w:rsid w:val="00E245B6"/>
    <w:rsid w:val="00E24778"/>
    <w:rsid w:val="00E24A4F"/>
    <w:rsid w:val="00E24C28"/>
    <w:rsid w:val="00E24C67"/>
    <w:rsid w:val="00E24E19"/>
    <w:rsid w:val="00E24F9F"/>
    <w:rsid w:val="00E25596"/>
    <w:rsid w:val="00E25F83"/>
    <w:rsid w:val="00E2656F"/>
    <w:rsid w:val="00E26A94"/>
    <w:rsid w:val="00E26FBA"/>
    <w:rsid w:val="00E2728C"/>
    <w:rsid w:val="00E272B2"/>
    <w:rsid w:val="00E27487"/>
    <w:rsid w:val="00E27649"/>
    <w:rsid w:val="00E27DB6"/>
    <w:rsid w:val="00E3005A"/>
    <w:rsid w:val="00E30512"/>
    <w:rsid w:val="00E30FF1"/>
    <w:rsid w:val="00E3180C"/>
    <w:rsid w:val="00E31A1F"/>
    <w:rsid w:val="00E31C39"/>
    <w:rsid w:val="00E3218E"/>
    <w:rsid w:val="00E321C6"/>
    <w:rsid w:val="00E32498"/>
    <w:rsid w:val="00E324A2"/>
    <w:rsid w:val="00E324BF"/>
    <w:rsid w:val="00E32669"/>
    <w:rsid w:val="00E329A0"/>
    <w:rsid w:val="00E336B0"/>
    <w:rsid w:val="00E336D7"/>
    <w:rsid w:val="00E33782"/>
    <w:rsid w:val="00E33830"/>
    <w:rsid w:val="00E33A9A"/>
    <w:rsid w:val="00E34036"/>
    <w:rsid w:val="00E341F2"/>
    <w:rsid w:val="00E344DA"/>
    <w:rsid w:val="00E3493C"/>
    <w:rsid w:val="00E34956"/>
    <w:rsid w:val="00E34BA8"/>
    <w:rsid w:val="00E34F05"/>
    <w:rsid w:val="00E35002"/>
    <w:rsid w:val="00E356F3"/>
    <w:rsid w:val="00E35EF7"/>
    <w:rsid w:val="00E3628E"/>
    <w:rsid w:val="00E36475"/>
    <w:rsid w:val="00E366E1"/>
    <w:rsid w:val="00E368DF"/>
    <w:rsid w:val="00E36A06"/>
    <w:rsid w:val="00E36B69"/>
    <w:rsid w:val="00E36C1E"/>
    <w:rsid w:val="00E36FF2"/>
    <w:rsid w:val="00E37171"/>
    <w:rsid w:val="00E375D9"/>
    <w:rsid w:val="00E3782D"/>
    <w:rsid w:val="00E37E83"/>
    <w:rsid w:val="00E37FFD"/>
    <w:rsid w:val="00E4052F"/>
    <w:rsid w:val="00E40D0A"/>
    <w:rsid w:val="00E410E7"/>
    <w:rsid w:val="00E4155B"/>
    <w:rsid w:val="00E41595"/>
    <w:rsid w:val="00E41612"/>
    <w:rsid w:val="00E41B4E"/>
    <w:rsid w:val="00E42153"/>
    <w:rsid w:val="00E421E5"/>
    <w:rsid w:val="00E4225C"/>
    <w:rsid w:val="00E42747"/>
    <w:rsid w:val="00E42C67"/>
    <w:rsid w:val="00E42CE2"/>
    <w:rsid w:val="00E42D4D"/>
    <w:rsid w:val="00E42E5B"/>
    <w:rsid w:val="00E42E7B"/>
    <w:rsid w:val="00E43040"/>
    <w:rsid w:val="00E43130"/>
    <w:rsid w:val="00E43427"/>
    <w:rsid w:val="00E43485"/>
    <w:rsid w:val="00E43516"/>
    <w:rsid w:val="00E43994"/>
    <w:rsid w:val="00E43BFA"/>
    <w:rsid w:val="00E43D5B"/>
    <w:rsid w:val="00E43EEB"/>
    <w:rsid w:val="00E44031"/>
    <w:rsid w:val="00E442A7"/>
    <w:rsid w:val="00E4444A"/>
    <w:rsid w:val="00E44F50"/>
    <w:rsid w:val="00E45410"/>
    <w:rsid w:val="00E454D2"/>
    <w:rsid w:val="00E45BCE"/>
    <w:rsid w:val="00E45C47"/>
    <w:rsid w:val="00E46479"/>
    <w:rsid w:val="00E465AF"/>
    <w:rsid w:val="00E466B1"/>
    <w:rsid w:val="00E4672F"/>
    <w:rsid w:val="00E468CE"/>
    <w:rsid w:val="00E471BE"/>
    <w:rsid w:val="00E471F2"/>
    <w:rsid w:val="00E474F6"/>
    <w:rsid w:val="00E476AA"/>
    <w:rsid w:val="00E477C5"/>
    <w:rsid w:val="00E479BC"/>
    <w:rsid w:val="00E47BB8"/>
    <w:rsid w:val="00E47CC7"/>
    <w:rsid w:val="00E5087C"/>
    <w:rsid w:val="00E50C35"/>
    <w:rsid w:val="00E50EAE"/>
    <w:rsid w:val="00E512BC"/>
    <w:rsid w:val="00E51537"/>
    <w:rsid w:val="00E515E7"/>
    <w:rsid w:val="00E51B27"/>
    <w:rsid w:val="00E51B85"/>
    <w:rsid w:val="00E51BD7"/>
    <w:rsid w:val="00E51FAA"/>
    <w:rsid w:val="00E526F5"/>
    <w:rsid w:val="00E52776"/>
    <w:rsid w:val="00E52843"/>
    <w:rsid w:val="00E528B5"/>
    <w:rsid w:val="00E533F0"/>
    <w:rsid w:val="00E54117"/>
    <w:rsid w:val="00E546C3"/>
    <w:rsid w:val="00E54BB3"/>
    <w:rsid w:val="00E54E11"/>
    <w:rsid w:val="00E54E66"/>
    <w:rsid w:val="00E5506C"/>
    <w:rsid w:val="00E5512C"/>
    <w:rsid w:val="00E5514B"/>
    <w:rsid w:val="00E553ED"/>
    <w:rsid w:val="00E554F8"/>
    <w:rsid w:val="00E55B12"/>
    <w:rsid w:val="00E55C51"/>
    <w:rsid w:val="00E55E3A"/>
    <w:rsid w:val="00E55EB7"/>
    <w:rsid w:val="00E55FE6"/>
    <w:rsid w:val="00E56197"/>
    <w:rsid w:val="00E56291"/>
    <w:rsid w:val="00E56989"/>
    <w:rsid w:val="00E56A5C"/>
    <w:rsid w:val="00E56ABD"/>
    <w:rsid w:val="00E56E37"/>
    <w:rsid w:val="00E56FD8"/>
    <w:rsid w:val="00E57A24"/>
    <w:rsid w:val="00E57ED5"/>
    <w:rsid w:val="00E6001D"/>
    <w:rsid w:val="00E603B6"/>
    <w:rsid w:val="00E6048C"/>
    <w:rsid w:val="00E60C59"/>
    <w:rsid w:val="00E60FCD"/>
    <w:rsid w:val="00E61150"/>
    <w:rsid w:val="00E614AA"/>
    <w:rsid w:val="00E617A7"/>
    <w:rsid w:val="00E6192A"/>
    <w:rsid w:val="00E619C6"/>
    <w:rsid w:val="00E61ADC"/>
    <w:rsid w:val="00E6221B"/>
    <w:rsid w:val="00E62484"/>
    <w:rsid w:val="00E627A5"/>
    <w:rsid w:val="00E627B1"/>
    <w:rsid w:val="00E62907"/>
    <w:rsid w:val="00E62B08"/>
    <w:rsid w:val="00E62D91"/>
    <w:rsid w:val="00E631DD"/>
    <w:rsid w:val="00E6363A"/>
    <w:rsid w:val="00E638AA"/>
    <w:rsid w:val="00E63AC1"/>
    <w:rsid w:val="00E63DDA"/>
    <w:rsid w:val="00E640BD"/>
    <w:rsid w:val="00E64337"/>
    <w:rsid w:val="00E6434E"/>
    <w:rsid w:val="00E6437C"/>
    <w:rsid w:val="00E643C0"/>
    <w:rsid w:val="00E6487E"/>
    <w:rsid w:val="00E6488F"/>
    <w:rsid w:val="00E648D0"/>
    <w:rsid w:val="00E6501E"/>
    <w:rsid w:val="00E652F7"/>
    <w:rsid w:val="00E655CB"/>
    <w:rsid w:val="00E65F33"/>
    <w:rsid w:val="00E66032"/>
    <w:rsid w:val="00E6607B"/>
    <w:rsid w:val="00E66404"/>
    <w:rsid w:val="00E66542"/>
    <w:rsid w:val="00E66BF5"/>
    <w:rsid w:val="00E66D1C"/>
    <w:rsid w:val="00E67076"/>
    <w:rsid w:val="00E67356"/>
    <w:rsid w:val="00E67684"/>
    <w:rsid w:val="00E67BA6"/>
    <w:rsid w:val="00E67E50"/>
    <w:rsid w:val="00E67E78"/>
    <w:rsid w:val="00E700F4"/>
    <w:rsid w:val="00E704AC"/>
    <w:rsid w:val="00E70B32"/>
    <w:rsid w:val="00E7111E"/>
    <w:rsid w:val="00E71264"/>
    <w:rsid w:val="00E71451"/>
    <w:rsid w:val="00E715B4"/>
    <w:rsid w:val="00E716FB"/>
    <w:rsid w:val="00E7173B"/>
    <w:rsid w:val="00E71821"/>
    <w:rsid w:val="00E71FC1"/>
    <w:rsid w:val="00E724F0"/>
    <w:rsid w:val="00E72C1F"/>
    <w:rsid w:val="00E72CEB"/>
    <w:rsid w:val="00E72FB3"/>
    <w:rsid w:val="00E73413"/>
    <w:rsid w:val="00E735DF"/>
    <w:rsid w:val="00E736FC"/>
    <w:rsid w:val="00E73763"/>
    <w:rsid w:val="00E7389C"/>
    <w:rsid w:val="00E73BA2"/>
    <w:rsid w:val="00E73CE3"/>
    <w:rsid w:val="00E7415F"/>
    <w:rsid w:val="00E744E6"/>
    <w:rsid w:val="00E74A89"/>
    <w:rsid w:val="00E74C39"/>
    <w:rsid w:val="00E74C95"/>
    <w:rsid w:val="00E74E84"/>
    <w:rsid w:val="00E74F07"/>
    <w:rsid w:val="00E7525E"/>
    <w:rsid w:val="00E7546B"/>
    <w:rsid w:val="00E754B1"/>
    <w:rsid w:val="00E758C7"/>
    <w:rsid w:val="00E75A33"/>
    <w:rsid w:val="00E75B18"/>
    <w:rsid w:val="00E75D02"/>
    <w:rsid w:val="00E75F0C"/>
    <w:rsid w:val="00E76628"/>
    <w:rsid w:val="00E7682F"/>
    <w:rsid w:val="00E76870"/>
    <w:rsid w:val="00E76CE4"/>
    <w:rsid w:val="00E77239"/>
    <w:rsid w:val="00E772DB"/>
    <w:rsid w:val="00E77345"/>
    <w:rsid w:val="00E776F7"/>
    <w:rsid w:val="00E779F5"/>
    <w:rsid w:val="00E77EC2"/>
    <w:rsid w:val="00E80449"/>
    <w:rsid w:val="00E80495"/>
    <w:rsid w:val="00E806EB"/>
    <w:rsid w:val="00E80813"/>
    <w:rsid w:val="00E8081A"/>
    <w:rsid w:val="00E80C5A"/>
    <w:rsid w:val="00E80E2B"/>
    <w:rsid w:val="00E80E5C"/>
    <w:rsid w:val="00E81006"/>
    <w:rsid w:val="00E81343"/>
    <w:rsid w:val="00E8170B"/>
    <w:rsid w:val="00E817AF"/>
    <w:rsid w:val="00E81A4F"/>
    <w:rsid w:val="00E81D29"/>
    <w:rsid w:val="00E81D38"/>
    <w:rsid w:val="00E82867"/>
    <w:rsid w:val="00E82D16"/>
    <w:rsid w:val="00E82D5F"/>
    <w:rsid w:val="00E8305B"/>
    <w:rsid w:val="00E83F40"/>
    <w:rsid w:val="00E84516"/>
    <w:rsid w:val="00E847D9"/>
    <w:rsid w:val="00E84900"/>
    <w:rsid w:val="00E84CA8"/>
    <w:rsid w:val="00E84E9F"/>
    <w:rsid w:val="00E85365"/>
    <w:rsid w:val="00E85586"/>
    <w:rsid w:val="00E859D3"/>
    <w:rsid w:val="00E85E18"/>
    <w:rsid w:val="00E8604F"/>
    <w:rsid w:val="00E86148"/>
    <w:rsid w:val="00E8636F"/>
    <w:rsid w:val="00E86A0C"/>
    <w:rsid w:val="00E86C21"/>
    <w:rsid w:val="00E86C52"/>
    <w:rsid w:val="00E86E98"/>
    <w:rsid w:val="00E87188"/>
    <w:rsid w:val="00E8754B"/>
    <w:rsid w:val="00E87864"/>
    <w:rsid w:val="00E9090A"/>
    <w:rsid w:val="00E90CDA"/>
    <w:rsid w:val="00E91195"/>
    <w:rsid w:val="00E913CF"/>
    <w:rsid w:val="00E91BA6"/>
    <w:rsid w:val="00E91D8A"/>
    <w:rsid w:val="00E91E8E"/>
    <w:rsid w:val="00E922B3"/>
    <w:rsid w:val="00E926A8"/>
    <w:rsid w:val="00E9297F"/>
    <w:rsid w:val="00E92ED5"/>
    <w:rsid w:val="00E93654"/>
    <w:rsid w:val="00E93885"/>
    <w:rsid w:val="00E949AD"/>
    <w:rsid w:val="00E9569C"/>
    <w:rsid w:val="00E958C6"/>
    <w:rsid w:val="00E95AA2"/>
    <w:rsid w:val="00E95B51"/>
    <w:rsid w:val="00E95F01"/>
    <w:rsid w:val="00E964D7"/>
    <w:rsid w:val="00E96AA0"/>
    <w:rsid w:val="00E96F89"/>
    <w:rsid w:val="00E96F92"/>
    <w:rsid w:val="00E9724D"/>
    <w:rsid w:val="00E97276"/>
    <w:rsid w:val="00E97911"/>
    <w:rsid w:val="00E97938"/>
    <w:rsid w:val="00E97967"/>
    <w:rsid w:val="00EA06CA"/>
    <w:rsid w:val="00EA0C8B"/>
    <w:rsid w:val="00EA1491"/>
    <w:rsid w:val="00EA1794"/>
    <w:rsid w:val="00EA17DE"/>
    <w:rsid w:val="00EA1A5F"/>
    <w:rsid w:val="00EA1EFA"/>
    <w:rsid w:val="00EA2027"/>
    <w:rsid w:val="00EA20AE"/>
    <w:rsid w:val="00EA2223"/>
    <w:rsid w:val="00EA23F9"/>
    <w:rsid w:val="00EA2711"/>
    <w:rsid w:val="00EA2A7D"/>
    <w:rsid w:val="00EA2D1C"/>
    <w:rsid w:val="00EA2D66"/>
    <w:rsid w:val="00EA3198"/>
    <w:rsid w:val="00EA3399"/>
    <w:rsid w:val="00EA38DD"/>
    <w:rsid w:val="00EA3A8F"/>
    <w:rsid w:val="00EA3A9F"/>
    <w:rsid w:val="00EA3C49"/>
    <w:rsid w:val="00EA4770"/>
    <w:rsid w:val="00EA4A07"/>
    <w:rsid w:val="00EA4B36"/>
    <w:rsid w:val="00EA4B4B"/>
    <w:rsid w:val="00EA4EDF"/>
    <w:rsid w:val="00EA4F7C"/>
    <w:rsid w:val="00EA4FB3"/>
    <w:rsid w:val="00EA5013"/>
    <w:rsid w:val="00EA527C"/>
    <w:rsid w:val="00EA5294"/>
    <w:rsid w:val="00EA52F7"/>
    <w:rsid w:val="00EA6218"/>
    <w:rsid w:val="00EA6609"/>
    <w:rsid w:val="00EA6A6B"/>
    <w:rsid w:val="00EA6E28"/>
    <w:rsid w:val="00EA7DCB"/>
    <w:rsid w:val="00EB0085"/>
    <w:rsid w:val="00EB0276"/>
    <w:rsid w:val="00EB0D9C"/>
    <w:rsid w:val="00EB126C"/>
    <w:rsid w:val="00EB143A"/>
    <w:rsid w:val="00EB1B66"/>
    <w:rsid w:val="00EB1BB7"/>
    <w:rsid w:val="00EB1BD0"/>
    <w:rsid w:val="00EB1C20"/>
    <w:rsid w:val="00EB1D63"/>
    <w:rsid w:val="00EB2391"/>
    <w:rsid w:val="00EB2549"/>
    <w:rsid w:val="00EB28A9"/>
    <w:rsid w:val="00EB2CE6"/>
    <w:rsid w:val="00EB32DA"/>
    <w:rsid w:val="00EB332A"/>
    <w:rsid w:val="00EB3616"/>
    <w:rsid w:val="00EB3CC2"/>
    <w:rsid w:val="00EB46F8"/>
    <w:rsid w:val="00EB4761"/>
    <w:rsid w:val="00EB48E3"/>
    <w:rsid w:val="00EB4BF3"/>
    <w:rsid w:val="00EB4CB8"/>
    <w:rsid w:val="00EB4F77"/>
    <w:rsid w:val="00EB52E8"/>
    <w:rsid w:val="00EB5A3A"/>
    <w:rsid w:val="00EB5B3E"/>
    <w:rsid w:val="00EB5C1B"/>
    <w:rsid w:val="00EB5E80"/>
    <w:rsid w:val="00EB6342"/>
    <w:rsid w:val="00EB6DE5"/>
    <w:rsid w:val="00EB6FA5"/>
    <w:rsid w:val="00EB733F"/>
    <w:rsid w:val="00EB74CE"/>
    <w:rsid w:val="00EB7534"/>
    <w:rsid w:val="00EB7DB4"/>
    <w:rsid w:val="00EC0534"/>
    <w:rsid w:val="00EC08EA"/>
    <w:rsid w:val="00EC0D09"/>
    <w:rsid w:val="00EC1408"/>
    <w:rsid w:val="00EC254C"/>
    <w:rsid w:val="00EC26FA"/>
    <w:rsid w:val="00EC2CFA"/>
    <w:rsid w:val="00EC2D3D"/>
    <w:rsid w:val="00EC310D"/>
    <w:rsid w:val="00EC3676"/>
    <w:rsid w:val="00EC3755"/>
    <w:rsid w:val="00EC384C"/>
    <w:rsid w:val="00EC3AAB"/>
    <w:rsid w:val="00EC42B0"/>
    <w:rsid w:val="00EC4437"/>
    <w:rsid w:val="00EC4A43"/>
    <w:rsid w:val="00EC4F24"/>
    <w:rsid w:val="00EC547A"/>
    <w:rsid w:val="00EC56FF"/>
    <w:rsid w:val="00EC59D8"/>
    <w:rsid w:val="00EC5A3D"/>
    <w:rsid w:val="00EC5A9F"/>
    <w:rsid w:val="00EC5CA8"/>
    <w:rsid w:val="00EC5E2B"/>
    <w:rsid w:val="00EC5E7B"/>
    <w:rsid w:val="00EC6035"/>
    <w:rsid w:val="00EC62B2"/>
    <w:rsid w:val="00EC676A"/>
    <w:rsid w:val="00EC6B12"/>
    <w:rsid w:val="00EC70EA"/>
    <w:rsid w:val="00EC7179"/>
    <w:rsid w:val="00ED0193"/>
    <w:rsid w:val="00ED033F"/>
    <w:rsid w:val="00ED03AD"/>
    <w:rsid w:val="00ED03E4"/>
    <w:rsid w:val="00ED0427"/>
    <w:rsid w:val="00ED05AF"/>
    <w:rsid w:val="00ED08D8"/>
    <w:rsid w:val="00ED0B21"/>
    <w:rsid w:val="00ED1097"/>
    <w:rsid w:val="00ED2233"/>
    <w:rsid w:val="00ED2386"/>
    <w:rsid w:val="00ED2AA4"/>
    <w:rsid w:val="00ED2CC3"/>
    <w:rsid w:val="00ED2D1F"/>
    <w:rsid w:val="00ED2D91"/>
    <w:rsid w:val="00ED3193"/>
    <w:rsid w:val="00ED351F"/>
    <w:rsid w:val="00ED39A9"/>
    <w:rsid w:val="00ED39CA"/>
    <w:rsid w:val="00ED3A62"/>
    <w:rsid w:val="00ED3C52"/>
    <w:rsid w:val="00ED3DD6"/>
    <w:rsid w:val="00ED41F2"/>
    <w:rsid w:val="00ED450A"/>
    <w:rsid w:val="00ED4B93"/>
    <w:rsid w:val="00ED5060"/>
    <w:rsid w:val="00ED53B1"/>
    <w:rsid w:val="00ED5637"/>
    <w:rsid w:val="00ED5988"/>
    <w:rsid w:val="00ED5E8E"/>
    <w:rsid w:val="00ED5ECD"/>
    <w:rsid w:val="00ED5FE3"/>
    <w:rsid w:val="00ED6153"/>
    <w:rsid w:val="00ED624B"/>
    <w:rsid w:val="00ED62CF"/>
    <w:rsid w:val="00ED650E"/>
    <w:rsid w:val="00ED69CA"/>
    <w:rsid w:val="00ED6FB4"/>
    <w:rsid w:val="00ED76C2"/>
    <w:rsid w:val="00ED7852"/>
    <w:rsid w:val="00ED7D86"/>
    <w:rsid w:val="00EE0227"/>
    <w:rsid w:val="00EE0588"/>
    <w:rsid w:val="00EE065F"/>
    <w:rsid w:val="00EE0977"/>
    <w:rsid w:val="00EE1114"/>
    <w:rsid w:val="00EE125A"/>
    <w:rsid w:val="00EE129D"/>
    <w:rsid w:val="00EE16A6"/>
    <w:rsid w:val="00EE17EC"/>
    <w:rsid w:val="00EE2364"/>
    <w:rsid w:val="00EE23EE"/>
    <w:rsid w:val="00EE2B98"/>
    <w:rsid w:val="00EE2BE9"/>
    <w:rsid w:val="00EE2D33"/>
    <w:rsid w:val="00EE418C"/>
    <w:rsid w:val="00EE436E"/>
    <w:rsid w:val="00EE443A"/>
    <w:rsid w:val="00EE4834"/>
    <w:rsid w:val="00EE4F56"/>
    <w:rsid w:val="00EE5142"/>
    <w:rsid w:val="00EE54BC"/>
    <w:rsid w:val="00EE5EAC"/>
    <w:rsid w:val="00EE6223"/>
    <w:rsid w:val="00EE65BF"/>
    <w:rsid w:val="00EE68F0"/>
    <w:rsid w:val="00EE6A36"/>
    <w:rsid w:val="00EE6B5B"/>
    <w:rsid w:val="00EE7038"/>
    <w:rsid w:val="00EE7209"/>
    <w:rsid w:val="00EE735D"/>
    <w:rsid w:val="00EE7838"/>
    <w:rsid w:val="00EE788C"/>
    <w:rsid w:val="00EE7F3A"/>
    <w:rsid w:val="00EF026A"/>
    <w:rsid w:val="00EF02F7"/>
    <w:rsid w:val="00EF0B6F"/>
    <w:rsid w:val="00EF0BF7"/>
    <w:rsid w:val="00EF0D3B"/>
    <w:rsid w:val="00EF13F6"/>
    <w:rsid w:val="00EF192C"/>
    <w:rsid w:val="00EF1BB5"/>
    <w:rsid w:val="00EF1C45"/>
    <w:rsid w:val="00EF26FB"/>
    <w:rsid w:val="00EF27C6"/>
    <w:rsid w:val="00EF3087"/>
    <w:rsid w:val="00EF374B"/>
    <w:rsid w:val="00EF39F5"/>
    <w:rsid w:val="00EF3B01"/>
    <w:rsid w:val="00EF3D7C"/>
    <w:rsid w:val="00EF3ED9"/>
    <w:rsid w:val="00EF41EA"/>
    <w:rsid w:val="00EF47C2"/>
    <w:rsid w:val="00EF4B9C"/>
    <w:rsid w:val="00EF502C"/>
    <w:rsid w:val="00EF50A8"/>
    <w:rsid w:val="00EF5105"/>
    <w:rsid w:val="00EF53D7"/>
    <w:rsid w:val="00EF6189"/>
    <w:rsid w:val="00EF61E3"/>
    <w:rsid w:val="00EF62A7"/>
    <w:rsid w:val="00EF633D"/>
    <w:rsid w:val="00EF6407"/>
    <w:rsid w:val="00EF693D"/>
    <w:rsid w:val="00EF78C3"/>
    <w:rsid w:val="00EF7ADB"/>
    <w:rsid w:val="00F0017E"/>
    <w:rsid w:val="00F004C8"/>
    <w:rsid w:val="00F00645"/>
    <w:rsid w:val="00F008AE"/>
    <w:rsid w:val="00F00A20"/>
    <w:rsid w:val="00F00ED1"/>
    <w:rsid w:val="00F012E0"/>
    <w:rsid w:val="00F01331"/>
    <w:rsid w:val="00F015EA"/>
    <w:rsid w:val="00F02057"/>
    <w:rsid w:val="00F02097"/>
    <w:rsid w:val="00F023EB"/>
    <w:rsid w:val="00F02464"/>
    <w:rsid w:val="00F024A6"/>
    <w:rsid w:val="00F0256F"/>
    <w:rsid w:val="00F02D47"/>
    <w:rsid w:val="00F02FD6"/>
    <w:rsid w:val="00F0327A"/>
    <w:rsid w:val="00F036AD"/>
    <w:rsid w:val="00F0372C"/>
    <w:rsid w:val="00F03831"/>
    <w:rsid w:val="00F03925"/>
    <w:rsid w:val="00F03F6D"/>
    <w:rsid w:val="00F04C88"/>
    <w:rsid w:val="00F04C9E"/>
    <w:rsid w:val="00F04CBA"/>
    <w:rsid w:val="00F04D3C"/>
    <w:rsid w:val="00F04D76"/>
    <w:rsid w:val="00F04E7E"/>
    <w:rsid w:val="00F04EF6"/>
    <w:rsid w:val="00F0542B"/>
    <w:rsid w:val="00F056C3"/>
    <w:rsid w:val="00F056F9"/>
    <w:rsid w:val="00F0582B"/>
    <w:rsid w:val="00F05A83"/>
    <w:rsid w:val="00F05B0D"/>
    <w:rsid w:val="00F0634E"/>
    <w:rsid w:val="00F06477"/>
    <w:rsid w:val="00F068CB"/>
    <w:rsid w:val="00F06DC0"/>
    <w:rsid w:val="00F070CB"/>
    <w:rsid w:val="00F075B2"/>
    <w:rsid w:val="00F07ACD"/>
    <w:rsid w:val="00F07B34"/>
    <w:rsid w:val="00F1044C"/>
    <w:rsid w:val="00F1058F"/>
    <w:rsid w:val="00F105C5"/>
    <w:rsid w:val="00F10974"/>
    <w:rsid w:val="00F109C5"/>
    <w:rsid w:val="00F10FBA"/>
    <w:rsid w:val="00F1115F"/>
    <w:rsid w:val="00F116C6"/>
    <w:rsid w:val="00F1193C"/>
    <w:rsid w:val="00F11AAF"/>
    <w:rsid w:val="00F11AE9"/>
    <w:rsid w:val="00F1228C"/>
    <w:rsid w:val="00F12654"/>
    <w:rsid w:val="00F12983"/>
    <w:rsid w:val="00F12ADB"/>
    <w:rsid w:val="00F12D90"/>
    <w:rsid w:val="00F13245"/>
    <w:rsid w:val="00F13337"/>
    <w:rsid w:val="00F13688"/>
    <w:rsid w:val="00F13EE1"/>
    <w:rsid w:val="00F13F2F"/>
    <w:rsid w:val="00F13F42"/>
    <w:rsid w:val="00F140A8"/>
    <w:rsid w:val="00F140E5"/>
    <w:rsid w:val="00F1424D"/>
    <w:rsid w:val="00F14346"/>
    <w:rsid w:val="00F14629"/>
    <w:rsid w:val="00F14723"/>
    <w:rsid w:val="00F14B2B"/>
    <w:rsid w:val="00F14B57"/>
    <w:rsid w:val="00F15149"/>
    <w:rsid w:val="00F15179"/>
    <w:rsid w:val="00F156B9"/>
    <w:rsid w:val="00F15780"/>
    <w:rsid w:val="00F15C3B"/>
    <w:rsid w:val="00F16425"/>
    <w:rsid w:val="00F16685"/>
    <w:rsid w:val="00F168F0"/>
    <w:rsid w:val="00F16A17"/>
    <w:rsid w:val="00F16FAA"/>
    <w:rsid w:val="00F1766C"/>
    <w:rsid w:val="00F1777E"/>
    <w:rsid w:val="00F20065"/>
    <w:rsid w:val="00F20453"/>
    <w:rsid w:val="00F208C3"/>
    <w:rsid w:val="00F20AD0"/>
    <w:rsid w:val="00F20BEC"/>
    <w:rsid w:val="00F20C4B"/>
    <w:rsid w:val="00F20DDC"/>
    <w:rsid w:val="00F21111"/>
    <w:rsid w:val="00F212A5"/>
    <w:rsid w:val="00F21637"/>
    <w:rsid w:val="00F216A7"/>
    <w:rsid w:val="00F21A69"/>
    <w:rsid w:val="00F21C26"/>
    <w:rsid w:val="00F21CB0"/>
    <w:rsid w:val="00F21D35"/>
    <w:rsid w:val="00F21FBF"/>
    <w:rsid w:val="00F22740"/>
    <w:rsid w:val="00F22857"/>
    <w:rsid w:val="00F22950"/>
    <w:rsid w:val="00F22A93"/>
    <w:rsid w:val="00F22BB3"/>
    <w:rsid w:val="00F22D1B"/>
    <w:rsid w:val="00F233FE"/>
    <w:rsid w:val="00F23474"/>
    <w:rsid w:val="00F2359B"/>
    <w:rsid w:val="00F235D5"/>
    <w:rsid w:val="00F23689"/>
    <w:rsid w:val="00F23713"/>
    <w:rsid w:val="00F2380B"/>
    <w:rsid w:val="00F23C26"/>
    <w:rsid w:val="00F240E7"/>
    <w:rsid w:val="00F24141"/>
    <w:rsid w:val="00F24165"/>
    <w:rsid w:val="00F255CE"/>
    <w:rsid w:val="00F2563E"/>
    <w:rsid w:val="00F25708"/>
    <w:rsid w:val="00F25B34"/>
    <w:rsid w:val="00F25DD1"/>
    <w:rsid w:val="00F260AE"/>
    <w:rsid w:val="00F260B4"/>
    <w:rsid w:val="00F261C9"/>
    <w:rsid w:val="00F275B6"/>
    <w:rsid w:val="00F2785A"/>
    <w:rsid w:val="00F27BF9"/>
    <w:rsid w:val="00F27DB9"/>
    <w:rsid w:val="00F30396"/>
    <w:rsid w:val="00F3064B"/>
    <w:rsid w:val="00F30EEA"/>
    <w:rsid w:val="00F31359"/>
    <w:rsid w:val="00F313E0"/>
    <w:rsid w:val="00F313E8"/>
    <w:rsid w:val="00F31E5E"/>
    <w:rsid w:val="00F31FFE"/>
    <w:rsid w:val="00F32055"/>
    <w:rsid w:val="00F32280"/>
    <w:rsid w:val="00F322DA"/>
    <w:rsid w:val="00F32A8C"/>
    <w:rsid w:val="00F32C58"/>
    <w:rsid w:val="00F32CD7"/>
    <w:rsid w:val="00F32E81"/>
    <w:rsid w:val="00F32F76"/>
    <w:rsid w:val="00F333DF"/>
    <w:rsid w:val="00F33945"/>
    <w:rsid w:val="00F339BB"/>
    <w:rsid w:val="00F33AE2"/>
    <w:rsid w:val="00F33E02"/>
    <w:rsid w:val="00F340C1"/>
    <w:rsid w:val="00F346D0"/>
    <w:rsid w:val="00F34777"/>
    <w:rsid w:val="00F3480D"/>
    <w:rsid w:val="00F349A2"/>
    <w:rsid w:val="00F34EC6"/>
    <w:rsid w:val="00F34F2F"/>
    <w:rsid w:val="00F35025"/>
    <w:rsid w:val="00F35552"/>
    <w:rsid w:val="00F35572"/>
    <w:rsid w:val="00F35820"/>
    <w:rsid w:val="00F35C78"/>
    <w:rsid w:val="00F360C1"/>
    <w:rsid w:val="00F36606"/>
    <w:rsid w:val="00F367A9"/>
    <w:rsid w:val="00F36B4F"/>
    <w:rsid w:val="00F36D97"/>
    <w:rsid w:val="00F375C1"/>
    <w:rsid w:val="00F37C63"/>
    <w:rsid w:val="00F37FE9"/>
    <w:rsid w:val="00F4001C"/>
    <w:rsid w:val="00F402EA"/>
    <w:rsid w:val="00F4098D"/>
    <w:rsid w:val="00F40A81"/>
    <w:rsid w:val="00F40B54"/>
    <w:rsid w:val="00F40B8D"/>
    <w:rsid w:val="00F40CCF"/>
    <w:rsid w:val="00F410AB"/>
    <w:rsid w:val="00F4144E"/>
    <w:rsid w:val="00F41642"/>
    <w:rsid w:val="00F41953"/>
    <w:rsid w:val="00F41CC2"/>
    <w:rsid w:val="00F41DA4"/>
    <w:rsid w:val="00F41E9C"/>
    <w:rsid w:val="00F42171"/>
    <w:rsid w:val="00F4233A"/>
    <w:rsid w:val="00F4238A"/>
    <w:rsid w:val="00F42527"/>
    <w:rsid w:val="00F425FC"/>
    <w:rsid w:val="00F4260A"/>
    <w:rsid w:val="00F426EE"/>
    <w:rsid w:val="00F429BE"/>
    <w:rsid w:val="00F43411"/>
    <w:rsid w:val="00F4364A"/>
    <w:rsid w:val="00F45311"/>
    <w:rsid w:val="00F4533D"/>
    <w:rsid w:val="00F455D1"/>
    <w:rsid w:val="00F4621B"/>
    <w:rsid w:val="00F46721"/>
    <w:rsid w:val="00F46882"/>
    <w:rsid w:val="00F46B12"/>
    <w:rsid w:val="00F46C27"/>
    <w:rsid w:val="00F46F97"/>
    <w:rsid w:val="00F47157"/>
    <w:rsid w:val="00F47529"/>
    <w:rsid w:val="00F47645"/>
    <w:rsid w:val="00F503A0"/>
    <w:rsid w:val="00F506F6"/>
    <w:rsid w:val="00F50A2E"/>
    <w:rsid w:val="00F51243"/>
    <w:rsid w:val="00F51882"/>
    <w:rsid w:val="00F51941"/>
    <w:rsid w:val="00F51984"/>
    <w:rsid w:val="00F51BFE"/>
    <w:rsid w:val="00F51C0D"/>
    <w:rsid w:val="00F51C5F"/>
    <w:rsid w:val="00F51E5A"/>
    <w:rsid w:val="00F5200F"/>
    <w:rsid w:val="00F52492"/>
    <w:rsid w:val="00F5255B"/>
    <w:rsid w:val="00F533F7"/>
    <w:rsid w:val="00F53830"/>
    <w:rsid w:val="00F539D1"/>
    <w:rsid w:val="00F53B3F"/>
    <w:rsid w:val="00F53D70"/>
    <w:rsid w:val="00F53E9B"/>
    <w:rsid w:val="00F5430C"/>
    <w:rsid w:val="00F55225"/>
    <w:rsid w:val="00F55B39"/>
    <w:rsid w:val="00F55EA4"/>
    <w:rsid w:val="00F56037"/>
    <w:rsid w:val="00F5638C"/>
    <w:rsid w:val="00F564F3"/>
    <w:rsid w:val="00F5676B"/>
    <w:rsid w:val="00F56CE5"/>
    <w:rsid w:val="00F56E10"/>
    <w:rsid w:val="00F56F25"/>
    <w:rsid w:val="00F5758B"/>
    <w:rsid w:val="00F576BE"/>
    <w:rsid w:val="00F57767"/>
    <w:rsid w:val="00F602A7"/>
    <w:rsid w:val="00F60539"/>
    <w:rsid w:val="00F605BB"/>
    <w:rsid w:val="00F60642"/>
    <w:rsid w:val="00F60ABF"/>
    <w:rsid w:val="00F61479"/>
    <w:rsid w:val="00F614BC"/>
    <w:rsid w:val="00F619F7"/>
    <w:rsid w:val="00F6224B"/>
    <w:rsid w:val="00F6241E"/>
    <w:rsid w:val="00F6262E"/>
    <w:rsid w:val="00F626F6"/>
    <w:rsid w:val="00F62991"/>
    <w:rsid w:val="00F629FE"/>
    <w:rsid w:val="00F62BF4"/>
    <w:rsid w:val="00F63091"/>
    <w:rsid w:val="00F637C0"/>
    <w:rsid w:val="00F6383D"/>
    <w:rsid w:val="00F63898"/>
    <w:rsid w:val="00F638B5"/>
    <w:rsid w:val="00F63C70"/>
    <w:rsid w:val="00F63F0D"/>
    <w:rsid w:val="00F64282"/>
    <w:rsid w:val="00F64384"/>
    <w:rsid w:val="00F6495E"/>
    <w:rsid w:val="00F64A6E"/>
    <w:rsid w:val="00F64EA8"/>
    <w:rsid w:val="00F65ACE"/>
    <w:rsid w:val="00F65BA7"/>
    <w:rsid w:val="00F660B2"/>
    <w:rsid w:val="00F6627F"/>
    <w:rsid w:val="00F665D7"/>
    <w:rsid w:val="00F66D8B"/>
    <w:rsid w:val="00F66FA7"/>
    <w:rsid w:val="00F67572"/>
    <w:rsid w:val="00F679F4"/>
    <w:rsid w:val="00F67A22"/>
    <w:rsid w:val="00F70782"/>
    <w:rsid w:val="00F70C15"/>
    <w:rsid w:val="00F70D0F"/>
    <w:rsid w:val="00F70D43"/>
    <w:rsid w:val="00F70D4B"/>
    <w:rsid w:val="00F70D6B"/>
    <w:rsid w:val="00F71105"/>
    <w:rsid w:val="00F7123A"/>
    <w:rsid w:val="00F71419"/>
    <w:rsid w:val="00F715B6"/>
    <w:rsid w:val="00F718DC"/>
    <w:rsid w:val="00F71CF8"/>
    <w:rsid w:val="00F720F1"/>
    <w:rsid w:val="00F7228F"/>
    <w:rsid w:val="00F729FA"/>
    <w:rsid w:val="00F72AB6"/>
    <w:rsid w:val="00F72F61"/>
    <w:rsid w:val="00F73081"/>
    <w:rsid w:val="00F7309B"/>
    <w:rsid w:val="00F73492"/>
    <w:rsid w:val="00F743E7"/>
    <w:rsid w:val="00F743FB"/>
    <w:rsid w:val="00F744EB"/>
    <w:rsid w:val="00F7476B"/>
    <w:rsid w:val="00F747F3"/>
    <w:rsid w:val="00F74DB2"/>
    <w:rsid w:val="00F74E81"/>
    <w:rsid w:val="00F750D2"/>
    <w:rsid w:val="00F751DA"/>
    <w:rsid w:val="00F7582B"/>
    <w:rsid w:val="00F75832"/>
    <w:rsid w:val="00F75C17"/>
    <w:rsid w:val="00F75DCD"/>
    <w:rsid w:val="00F76170"/>
    <w:rsid w:val="00F764DD"/>
    <w:rsid w:val="00F766EA"/>
    <w:rsid w:val="00F76A64"/>
    <w:rsid w:val="00F76B5D"/>
    <w:rsid w:val="00F76C20"/>
    <w:rsid w:val="00F77168"/>
    <w:rsid w:val="00F777EC"/>
    <w:rsid w:val="00F778C1"/>
    <w:rsid w:val="00F77D5D"/>
    <w:rsid w:val="00F77F50"/>
    <w:rsid w:val="00F77F81"/>
    <w:rsid w:val="00F80C9C"/>
    <w:rsid w:val="00F80D80"/>
    <w:rsid w:val="00F81021"/>
    <w:rsid w:val="00F816D9"/>
    <w:rsid w:val="00F8173A"/>
    <w:rsid w:val="00F81826"/>
    <w:rsid w:val="00F81B5B"/>
    <w:rsid w:val="00F81EDA"/>
    <w:rsid w:val="00F8211C"/>
    <w:rsid w:val="00F8246D"/>
    <w:rsid w:val="00F824A0"/>
    <w:rsid w:val="00F8252E"/>
    <w:rsid w:val="00F82E24"/>
    <w:rsid w:val="00F82E81"/>
    <w:rsid w:val="00F83056"/>
    <w:rsid w:val="00F832BB"/>
    <w:rsid w:val="00F83BA1"/>
    <w:rsid w:val="00F8426E"/>
    <w:rsid w:val="00F84520"/>
    <w:rsid w:val="00F84789"/>
    <w:rsid w:val="00F8479E"/>
    <w:rsid w:val="00F84BA4"/>
    <w:rsid w:val="00F853B2"/>
    <w:rsid w:val="00F85C90"/>
    <w:rsid w:val="00F8647D"/>
    <w:rsid w:val="00F864AC"/>
    <w:rsid w:val="00F8669C"/>
    <w:rsid w:val="00F86F9E"/>
    <w:rsid w:val="00F876DD"/>
    <w:rsid w:val="00F878DA"/>
    <w:rsid w:val="00F87DE1"/>
    <w:rsid w:val="00F90099"/>
    <w:rsid w:val="00F915B6"/>
    <w:rsid w:val="00F919E2"/>
    <w:rsid w:val="00F91B36"/>
    <w:rsid w:val="00F921F7"/>
    <w:rsid w:val="00F9233B"/>
    <w:rsid w:val="00F926F8"/>
    <w:rsid w:val="00F92869"/>
    <w:rsid w:val="00F92998"/>
    <w:rsid w:val="00F92C8C"/>
    <w:rsid w:val="00F92E51"/>
    <w:rsid w:val="00F93046"/>
    <w:rsid w:val="00F934B0"/>
    <w:rsid w:val="00F934FF"/>
    <w:rsid w:val="00F94279"/>
    <w:rsid w:val="00F944A2"/>
    <w:rsid w:val="00F96010"/>
    <w:rsid w:val="00F9681E"/>
    <w:rsid w:val="00F97055"/>
    <w:rsid w:val="00F975D0"/>
    <w:rsid w:val="00F97F52"/>
    <w:rsid w:val="00FA02B3"/>
    <w:rsid w:val="00FA02F1"/>
    <w:rsid w:val="00FA050C"/>
    <w:rsid w:val="00FA065C"/>
    <w:rsid w:val="00FA06A7"/>
    <w:rsid w:val="00FA0823"/>
    <w:rsid w:val="00FA0A5E"/>
    <w:rsid w:val="00FA0FE8"/>
    <w:rsid w:val="00FA196A"/>
    <w:rsid w:val="00FA19F4"/>
    <w:rsid w:val="00FA1C6F"/>
    <w:rsid w:val="00FA1F95"/>
    <w:rsid w:val="00FA23C0"/>
    <w:rsid w:val="00FA275B"/>
    <w:rsid w:val="00FA2938"/>
    <w:rsid w:val="00FA2A4D"/>
    <w:rsid w:val="00FA2BC3"/>
    <w:rsid w:val="00FA2C39"/>
    <w:rsid w:val="00FA3A9A"/>
    <w:rsid w:val="00FA41F3"/>
    <w:rsid w:val="00FA449A"/>
    <w:rsid w:val="00FA44E8"/>
    <w:rsid w:val="00FA4ED6"/>
    <w:rsid w:val="00FA52F0"/>
    <w:rsid w:val="00FA5893"/>
    <w:rsid w:val="00FA59BA"/>
    <w:rsid w:val="00FA5ABC"/>
    <w:rsid w:val="00FA5B21"/>
    <w:rsid w:val="00FA5B6C"/>
    <w:rsid w:val="00FA5B83"/>
    <w:rsid w:val="00FA5BCE"/>
    <w:rsid w:val="00FA5DCC"/>
    <w:rsid w:val="00FA643A"/>
    <w:rsid w:val="00FA6468"/>
    <w:rsid w:val="00FA65D7"/>
    <w:rsid w:val="00FA6974"/>
    <w:rsid w:val="00FA71D3"/>
    <w:rsid w:val="00FA7353"/>
    <w:rsid w:val="00FA7484"/>
    <w:rsid w:val="00FA774E"/>
    <w:rsid w:val="00FA78F5"/>
    <w:rsid w:val="00FA7E76"/>
    <w:rsid w:val="00FB017E"/>
    <w:rsid w:val="00FB055E"/>
    <w:rsid w:val="00FB062B"/>
    <w:rsid w:val="00FB0D28"/>
    <w:rsid w:val="00FB0E35"/>
    <w:rsid w:val="00FB10B4"/>
    <w:rsid w:val="00FB1CFC"/>
    <w:rsid w:val="00FB2637"/>
    <w:rsid w:val="00FB2A27"/>
    <w:rsid w:val="00FB3002"/>
    <w:rsid w:val="00FB32D3"/>
    <w:rsid w:val="00FB333D"/>
    <w:rsid w:val="00FB378B"/>
    <w:rsid w:val="00FB3D93"/>
    <w:rsid w:val="00FB446E"/>
    <w:rsid w:val="00FB49E1"/>
    <w:rsid w:val="00FB4D54"/>
    <w:rsid w:val="00FB4EF6"/>
    <w:rsid w:val="00FB4F18"/>
    <w:rsid w:val="00FB50D3"/>
    <w:rsid w:val="00FB54C1"/>
    <w:rsid w:val="00FB58A8"/>
    <w:rsid w:val="00FB58DF"/>
    <w:rsid w:val="00FB5936"/>
    <w:rsid w:val="00FB5CD2"/>
    <w:rsid w:val="00FB6185"/>
    <w:rsid w:val="00FB6216"/>
    <w:rsid w:val="00FB6230"/>
    <w:rsid w:val="00FB62AE"/>
    <w:rsid w:val="00FB655E"/>
    <w:rsid w:val="00FB6972"/>
    <w:rsid w:val="00FB6D53"/>
    <w:rsid w:val="00FB6E94"/>
    <w:rsid w:val="00FB6EAC"/>
    <w:rsid w:val="00FB6EE1"/>
    <w:rsid w:val="00FB73CD"/>
    <w:rsid w:val="00FB74D3"/>
    <w:rsid w:val="00FB7740"/>
    <w:rsid w:val="00FB777F"/>
    <w:rsid w:val="00FB77A0"/>
    <w:rsid w:val="00FB7846"/>
    <w:rsid w:val="00FB7A4D"/>
    <w:rsid w:val="00FC015B"/>
    <w:rsid w:val="00FC01AE"/>
    <w:rsid w:val="00FC0585"/>
    <w:rsid w:val="00FC05B0"/>
    <w:rsid w:val="00FC05F2"/>
    <w:rsid w:val="00FC0815"/>
    <w:rsid w:val="00FC093E"/>
    <w:rsid w:val="00FC0A56"/>
    <w:rsid w:val="00FC0BB4"/>
    <w:rsid w:val="00FC14A4"/>
    <w:rsid w:val="00FC1870"/>
    <w:rsid w:val="00FC1FA1"/>
    <w:rsid w:val="00FC23D7"/>
    <w:rsid w:val="00FC2940"/>
    <w:rsid w:val="00FC2B9B"/>
    <w:rsid w:val="00FC2C38"/>
    <w:rsid w:val="00FC339F"/>
    <w:rsid w:val="00FC3970"/>
    <w:rsid w:val="00FC39DF"/>
    <w:rsid w:val="00FC3C46"/>
    <w:rsid w:val="00FC3F06"/>
    <w:rsid w:val="00FC3FD3"/>
    <w:rsid w:val="00FC476C"/>
    <w:rsid w:val="00FC4BF5"/>
    <w:rsid w:val="00FC4CB6"/>
    <w:rsid w:val="00FC4EDE"/>
    <w:rsid w:val="00FC4EF0"/>
    <w:rsid w:val="00FC5053"/>
    <w:rsid w:val="00FC508F"/>
    <w:rsid w:val="00FC51C5"/>
    <w:rsid w:val="00FC542A"/>
    <w:rsid w:val="00FC67B9"/>
    <w:rsid w:val="00FC683F"/>
    <w:rsid w:val="00FC6B62"/>
    <w:rsid w:val="00FC6EAA"/>
    <w:rsid w:val="00FC7172"/>
    <w:rsid w:val="00FC724B"/>
    <w:rsid w:val="00FC77B0"/>
    <w:rsid w:val="00FC7B02"/>
    <w:rsid w:val="00FC7B15"/>
    <w:rsid w:val="00FC7F05"/>
    <w:rsid w:val="00FD0751"/>
    <w:rsid w:val="00FD13C5"/>
    <w:rsid w:val="00FD167E"/>
    <w:rsid w:val="00FD1D12"/>
    <w:rsid w:val="00FD2203"/>
    <w:rsid w:val="00FD25DA"/>
    <w:rsid w:val="00FD284D"/>
    <w:rsid w:val="00FD3055"/>
    <w:rsid w:val="00FD31C7"/>
    <w:rsid w:val="00FD34C0"/>
    <w:rsid w:val="00FD3961"/>
    <w:rsid w:val="00FD3986"/>
    <w:rsid w:val="00FD3A56"/>
    <w:rsid w:val="00FD3CD8"/>
    <w:rsid w:val="00FD40BF"/>
    <w:rsid w:val="00FD4DAD"/>
    <w:rsid w:val="00FD4F27"/>
    <w:rsid w:val="00FD53AB"/>
    <w:rsid w:val="00FD56FA"/>
    <w:rsid w:val="00FD5825"/>
    <w:rsid w:val="00FD5C0E"/>
    <w:rsid w:val="00FD61E7"/>
    <w:rsid w:val="00FD638E"/>
    <w:rsid w:val="00FD6E1F"/>
    <w:rsid w:val="00FD6E7B"/>
    <w:rsid w:val="00FD7136"/>
    <w:rsid w:val="00FD7487"/>
    <w:rsid w:val="00FD7896"/>
    <w:rsid w:val="00FD79E9"/>
    <w:rsid w:val="00FD7CF2"/>
    <w:rsid w:val="00FE015D"/>
    <w:rsid w:val="00FE023E"/>
    <w:rsid w:val="00FE0570"/>
    <w:rsid w:val="00FE0912"/>
    <w:rsid w:val="00FE093F"/>
    <w:rsid w:val="00FE0DEB"/>
    <w:rsid w:val="00FE106D"/>
    <w:rsid w:val="00FE1124"/>
    <w:rsid w:val="00FE16B0"/>
    <w:rsid w:val="00FE18EB"/>
    <w:rsid w:val="00FE1A80"/>
    <w:rsid w:val="00FE1B97"/>
    <w:rsid w:val="00FE1EA2"/>
    <w:rsid w:val="00FE2DF1"/>
    <w:rsid w:val="00FE2E13"/>
    <w:rsid w:val="00FE359F"/>
    <w:rsid w:val="00FE386F"/>
    <w:rsid w:val="00FE3B5C"/>
    <w:rsid w:val="00FE3B86"/>
    <w:rsid w:val="00FE4406"/>
    <w:rsid w:val="00FE44EC"/>
    <w:rsid w:val="00FE4504"/>
    <w:rsid w:val="00FE467F"/>
    <w:rsid w:val="00FE46C7"/>
    <w:rsid w:val="00FE477A"/>
    <w:rsid w:val="00FE55C7"/>
    <w:rsid w:val="00FE56F9"/>
    <w:rsid w:val="00FE57B4"/>
    <w:rsid w:val="00FE5A50"/>
    <w:rsid w:val="00FE5C40"/>
    <w:rsid w:val="00FE676D"/>
    <w:rsid w:val="00FE6840"/>
    <w:rsid w:val="00FE6860"/>
    <w:rsid w:val="00FE6AAE"/>
    <w:rsid w:val="00FE6B6A"/>
    <w:rsid w:val="00FE6FA1"/>
    <w:rsid w:val="00FE7303"/>
    <w:rsid w:val="00FF017F"/>
    <w:rsid w:val="00FF0446"/>
    <w:rsid w:val="00FF056D"/>
    <w:rsid w:val="00FF07B3"/>
    <w:rsid w:val="00FF1063"/>
    <w:rsid w:val="00FF1411"/>
    <w:rsid w:val="00FF17A8"/>
    <w:rsid w:val="00FF2110"/>
    <w:rsid w:val="00FF23FF"/>
    <w:rsid w:val="00FF27E4"/>
    <w:rsid w:val="00FF28D7"/>
    <w:rsid w:val="00FF296F"/>
    <w:rsid w:val="00FF2D8F"/>
    <w:rsid w:val="00FF2EEC"/>
    <w:rsid w:val="00FF2F15"/>
    <w:rsid w:val="00FF315C"/>
    <w:rsid w:val="00FF31D3"/>
    <w:rsid w:val="00FF4319"/>
    <w:rsid w:val="00FF4538"/>
    <w:rsid w:val="00FF47BF"/>
    <w:rsid w:val="00FF4A1F"/>
    <w:rsid w:val="00FF5081"/>
    <w:rsid w:val="00FF5164"/>
    <w:rsid w:val="00FF5182"/>
    <w:rsid w:val="00FF5AA2"/>
    <w:rsid w:val="00FF5ADB"/>
    <w:rsid w:val="00FF5DAA"/>
    <w:rsid w:val="00FF5F5D"/>
    <w:rsid w:val="00FF603C"/>
    <w:rsid w:val="00FF668B"/>
    <w:rsid w:val="00FF6E1F"/>
    <w:rsid w:val="00FF7C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4021E6"/>
  <w15:docId w15:val="{21A68037-C0F7-4864-BBFD-60D58E24A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1B1A87"/>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1 Знак Знак,Заголовок 1 Знак Знак Знак"/>
    <w:basedOn w:val="a6"/>
    <w:next w:val="a6"/>
    <w:link w:val="11"/>
    <w:uiPriority w:val="9"/>
    <w:qFormat/>
    <w:rsid w:val="004F51D2"/>
    <w:pPr>
      <w:keepNext/>
      <w:spacing w:before="240" w:after="60" w:line="276" w:lineRule="auto"/>
      <w:outlineLvl w:val="0"/>
    </w:pPr>
    <w:rPr>
      <w:rFonts w:ascii="Cambria" w:hAnsi="Cambria"/>
      <w:b/>
      <w:bCs/>
      <w:kern w:val="32"/>
      <w:sz w:val="32"/>
      <w:szCs w:val="32"/>
      <w:lang w:eastAsia="en-US"/>
    </w:rPr>
  </w:style>
  <w:style w:type="paragraph" w:styleId="22">
    <w:name w:val="heading 2"/>
    <w:aliases w:val="Знак2 Знак, Знак2, Знак2 Знак Знак Знак, Знак2 Знак1,Знак2,Знак2 Знак Знак Знак,Знак2 Знак1,ГЛАВА,Заголовок 2 Знак1,Заголовок 2 Знак Знак"/>
    <w:basedOn w:val="a6"/>
    <w:next w:val="a6"/>
    <w:link w:val="23"/>
    <w:unhideWhenUsed/>
    <w:qFormat/>
    <w:rsid w:val="00A82087"/>
    <w:pPr>
      <w:keepNext/>
      <w:keepLines/>
      <w:spacing w:before="200" w:after="240" w:line="276" w:lineRule="auto"/>
      <w:ind w:firstLine="567"/>
      <w:jc w:val="both"/>
      <w:outlineLvl w:val="1"/>
    </w:pPr>
    <w:rPr>
      <w:rFonts w:eastAsiaTheme="majorEastAsia"/>
      <w:b/>
      <w:bCs/>
      <w:sz w:val="26"/>
      <w:szCs w:val="26"/>
      <w:lang w:eastAsia="en-US"/>
    </w:rPr>
  </w:style>
  <w:style w:type="paragraph" w:styleId="32">
    <w:name w:val="heading 3"/>
    <w:aliases w:val="Знак3 Знак, Знак3, Знак3 Знак Знак Знак,Знак3,Знак3 Знак Знак Знак,ПодЗаголовок"/>
    <w:basedOn w:val="22"/>
    <w:next w:val="a6"/>
    <w:link w:val="33"/>
    <w:uiPriority w:val="9"/>
    <w:unhideWhenUsed/>
    <w:qFormat/>
    <w:rsid w:val="00A82087"/>
    <w:pPr>
      <w:outlineLvl w:val="2"/>
    </w:pPr>
    <w:rPr>
      <w:i/>
      <w:sz w:val="28"/>
      <w:szCs w:val="28"/>
    </w:rPr>
  </w:style>
  <w:style w:type="paragraph" w:styleId="42">
    <w:name w:val="heading 4"/>
    <w:aliases w:val="Таб"/>
    <w:basedOn w:val="10"/>
    <w:next w:val="a6"/>
    <w:link w:val="43"/>
    <w:qFormat/>
    <w:rsid w:val="00CE6422"/>
    <w:pPr>
      <w:outlineLvl w:val="3"/>
    </w:pPr>
  </w:style>
  <w:style w:type="paragraph" w:styleId="51">
    <w:name w:val="heading 5"/>
    <w:basedOn w:val="10"/>
    <w:next w:val="a6"/>
    <w:link w:val="52"/>
    <w:qFormat/>
    <w:rsid w:val="00CE6422"/>
    <w:pPr>
      <w:keepLines/>
      <w:spacing w:after="360" w:line="240" w:lineRule="auto"/>
      <w:ind w:firstLine="567"/>
      <w:jc w:val="center"/>
      <w:outlineLvl w:val="4"/>
    </w:pPr>
    <w:rPr>
      <w:rFonts w:ascii="Times New Roman" w:hAnsi="Times New Roman"/>
      <w:kern w:val="0"/>
      <w:lang w:bidi="en-US"/>
    </w:rPr>
  </w:style>
  <w:style w:type="paragraph" w:styleId="6">
    <w:name w:val="heading 6"/>
    <w:aliases w:val="Заголовок таб."/>
    <w:basedOn w:val="a6"/>
    <w:next w:val="a6"/>
    <w:link w:val="60"/>
    <w:uiPriority w:val="9"/>
    <w:qFormat/>
    <w:rsid w:val="001371AD"/>
    <w:pPr>
      <w:keepNext/>
      <w:keepLines/>
      <w:spacing w:before="200" w:line="276" w:lineRule="auto"/>
      <w:outlineLvl w:val="5"/>
    </w:pPr>
    <w:rPr>
      <w:rFonts w:ascii="Cambria" w:hAnsi="Cambria"/>
      <w:i/>
      <w:iCs/>
      <w:color w:val="243F60"/>
      <w:sz w:val="20"/>
      <w:szCs w:val="20"/>
      <w:lang w:val="x-none" w:eastAsia="x-none"/>
    </w:rPr>
  </w:style>
  <w:style w:type="paragraph" w:styleId="7">
    <w:name w:val="heading 7"/>
    <w:aliases w:val="Заголовок x.x"/>
    <w:basedOn w:val="a6"/>
    <w:next w:val="a6"/>
    <w:link w:val="70"/>
    <w:uiPriority w:val="9"/>
    <w:qFormat/>
    <w:rsid w:val="001371AD"/>
    <w:pPr>
      <w:keepNext/>
      <w:keepLines/>
      <w:spacing w:before="200" w:line="276" w:lineRule="auto"/>
      <w:outlineLvl w:val="6"/>
    </w:pPr>
    <w:rPr>
      <w:rFonts w:ascii="Cambria" w:hAnsi="Cambria"/>
      <w:i/>
      <w:iCs/>
      <w:color w:val="404040"/>
      <w:sz w:val="20"/>
      <w:szCs w:val="20"/>
      <w:lang w:val="x-none" w:eastAsia="x-none"/>
    </w:rPr>
  </w:style>
  <w:style w:type="paragraph" w:styleId="8">
    <w:name w:val="heading 8"/>
    <w:basedOn w:val="a6"/>
    <w:next w:val="a6"/>
    <w:link w:val="80"/>
    <w:qFormat/>
    <w:rsid w:val="001371AD"/>
    <w:pPr>
      <w:keepNext/>
      <w:keepLines/>
      <w:spacing w:before="200" w:line="276" w:lineRule="auto"/>
      <w:outlineLvl w:val="7"/>
    </w:pPr>
    <w:rPr>
      <w:rFonts w:ascii="Cambria" w:hAnsi="Cambria"/>
      <w:color w:val="4F81BD"/>
      <w:sz w:val="20"/>
      <w:szCs w:val="20"/>
      <w:lang w:val="x-none" w:eastAsia="x-none"/>
    </w:rPr>
  </w:style>
  <w:style w:type="paragraph" w:styleId="9">
    <w:name w:val="heading 9"/>
    <w:basedOn w:val="a6"/>
    <w:next w:val="a6"/>
    <w:link w:val="90"/>
    <w:qFormat/>
    <w:rsid w:val="001371AD"/>
    <w:pPr>
      <w:keepNext/>
      <w:keepLines/>
      <w:spacing w:before="200" w:line="276" w:lineRule="auto"/>
      <w:outlineLvl w:val="8"/>
    </w:pPr>
    <w:rPr>
      <w:rFonts w:ascii="Cambria" w:hAnsi="Cambria"/>
      <w:i/>
      <w:iCs/>
      <w:color w:val="404040"/>
      <w:sz w:val="20"/>
      <w:szCs w:val="20"/>
      <w:lang w:val="x-none" w:eastAsia="x-none"/>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ConsPlusNormal">
    <w:name w:val="ConsPlusNormal"/>
    <w:link w:val="ConsPlusNormal0"/>
    <w:rsid w:val="00CC291C"/>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character" w:customStyle="1" w:styleId="11">
    <w:name w:val="Заголовок 1 Знак"/>
    <w:aliases w:val="Заголовок 1 Знак Знак Знак1,Заголовок 1 Знак Знак Знак Знак"/>
    <w:basedOn w:val="a7"/>
    <w:link w:val="10"/>
    <w:uiPriority w:val="9"/>
    <w:rsid w:val="004F51D2"/>
    <w:rPr>
      <w:rFonts w:ascii="Cambria" w:eastAsia="Times New Roman" w:hAnsi="Cambria" w:cs="Times New Roman"/>
      <w:b/>
      <w:bCs/>
      <w:kern w:val="32"/>
      <w:sz w:val="32"/>
      <w:szCs w:val="32"/>
    </w:rPr>
  </w:style>
  <w:style w:type="paragraph" w:styleId="aa">
    <w:name w:val="footer"/>
    <w:basedOn w:val="a6"/>
    <w:link w:val="ab"/>
    <w:uiPriority w:val="99"/>
    <w:unhideWhenUsed/>
    <w:rsid w:val="004F51D2"/>
    <w:pPr>
      <w:tabs>
        <w:tab w:val="center" w:pos="4677"/>
        <w:tab w:val="right" w:pos="9355"/>
      </w:tabs>
      <w:spacing w:after="200" w:line="276" w:lineRule="auto"/>
    </w:pPr>
    <w:rPr>
      <w:rFonts w:eastAsia="Calibri"/>
      <w:szCs w:val="22"/>
      <w:lang w:val="x-none" w:eastAsia="en-US"/>
    </w:rPr>
  </w:style>
  <w:style w:type="character" w:customStyle="1" w:styleId="ab">
    <w:name w:val="Нижний колонтитул Знак"/>
    <w:basedOn w:val="a7"/>
    <w:link w:val="aa"/>
    <w:uiPriority w:val="99"/>
    <w:rsid w:val="004F51D2"/>
    <w:rPr>
      <w:rFonts w:ascii="Times New Roman" w:eastAsia="Calibri" w:hAnsi="Times New Roman" w:cs="Times New Roman"/>
      <w:sz w:val="24"/>
      <w:lang w:val="x-none"/>
    </w:rPr>
  </w:style>
  <w:style w:type="paragraph" w:styleId="ac">
    <w:name w:val="Balloon Text"/>
    <w:basedOn w:val="a6"/>
    <w:link w:val="ad"/>
    <w:uiPriority w:val="99"/>
    <w:unhideWhenUsed/>
    <w:rsid w:val="004F51D2"/>
    <w:rPr>
      <w:rFonts w:ascii="Tahoma" w:eastAsia="Calibri" w:hAnsi="Tahoma" w:cs="Tahoma"/>
      <w:sz w:val="16"/>
      <w:szCs w:val="16"/>
      <w:lang w:eastAsia="en-US"/>
    </w:rPr>
  </w:style>
  <w:style w:type="character" w:customStyle="1" w:styleId="ad">
    <w:name w:val="Текст выноски Знак"/>
    <w:basedOn w:val="a7"/>
    <w:link w:val="ac"/>
    <w:uiPriority w:val="99"/>
    <w:rsid w:val="004F51D2"/>
    <w:rPr>
      <w:rFonts w:ascii="Tahoma" w:eastAsia="Calibri" w:hAnsi="Tahoma" w:cs="Tahoma"/>
      <w:sz w:val="16"/>
      <w:szCs w:val="16"/>
    </w:rPr>
  </w:style>
  <w:style w:type="character" w:customStyle="1" w:styleId="23">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
    <w:basedOn w:val="a7"/>
    <w:link w:val="22"/>
    <w:rsid w:val="00A82087"/>
    <w:rPr>
      <w:rFonts w:ascii="Times New Roman" w:eastAsiaTheme="majorEastAsia" w:hAnsi="Times New Roman" w:cs="Times New Roman"/>
      <w:b/>
      <w:bCs/>
      <w:sz w:val="26"/>
      <w:szCs w:val="26"/>
    </w:rPr>
  </w:style>
  <w:style w:type="paragraph" w:styleId="ae">
    <w:name w:val="Normal (Web)"/>
    <w:aliases w:val="Обычный (веб) Знак,Обычный (веб) Знак2 Знак Знак,Обычный (веб) Знак Знак1 Знак Знак,Обычный (веб) Знак1 Знак Знак Знак2 Знак,Обычный (веб) Знак Знак Знак Знак Знак2 Знак,Обычный (веб) Знак1 Знак Знак Знак Знак Знак Знак"/>
    <w:basedOn w:val="a6"/>
    <w:link w:val="af"/>
    <w:uiPriority w:val="99"/>
    <w:unhideWhenUsed/>
    <w:qFormat/>
    <w:rsid w:val="009F4FC9"/>
    <w:pPr>
      <w:spacing w:before="100" w:beforeAutospacing="1" w:after="100" w:afterAutospacing="1"/>
    </w:pPr>
  </w:style>
  <w:style w:type="table" w:styleId="af0">
    <w:name w:val="Table Grid"/>
    <w:aliases w:val="Сетка таблицы ВК,Table Grid Report,12"/>
    <w:basedOn w:val="a8"/>
    <w:uiPriority w:val="39"/>
    <w:rsid w:val="009F4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679F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33">
    <w:name w:val="Заголовок 3 Знак"/>
    <w:aliases w:val="Знак3 Знак Знак, Знак3 Знак, Знак3 Знак Знак Знак Знак,Знак3 Знак1,Знак3 Знак Знак Знак Знак,ПодЗаголовок Знак"/>
    <w:basedOn w:val="a7"/>
    <w:link w:val="32"/>
    <w:uiPriority w:val="9"/>
    <w:rsid w:val="00A82087"/>
    <w:rPr>
      <w:rFonts w:ascii="Times New Roman" w:eastAsiaTheme="majorEastAsia" w:hAnsi="Times New Roman" w:cs="Times New Roman"/>
      <w:b/>
      <w:bCs/>
      <w:i/>
      <w:sz w:val="28"/>
      <w:szCs w:val="28"/>
    </w:rPr>
  </w:style>
  <w:style w:type="paragraph" w:styleId="af1">
    <w:name w:val="header"/>
    <w:basedOn w:val="a6"/>
    <w:link w:val="af2"/>
    <w:uiPriority w:val="99"/>
    <w:unhideWhenUsed/>
    <w:rsid w:val="008E656F"/>
    <w:pPr>
      <w:tabs>
        <w:tab w:val="center" w:pos="4677"/>
        <w:tab w:val="right" w:pos="9355"/>
      </w:tabs>
    </w:pPr>
    <w:rPr>
      <w:rFonts w:eastAsia="Calibri"/>
      <w:szCs w:val="22"/>
      <w:lang w:eastAsia="en-US"/>
    </w:rPr>
  </w:style>
  <w:style w:type="character" w:customStyle="1" w:styleId="af2">
    <w:name w:val="Верхний колонтитул Знак"/>
    <w:basedOn w:val="a7"/>
    <w:link w:val="af1"/>
    <w:uiPriority w:val="99"/>
    <w:rsid w:val="008E656F"/>
    <w:rPr>
      <w:rFonts w:ascii="Times New Roman" w:eastAsia="Calibri" w:hAnsi="Times New Roman" w:cs="Times New Roman"/>
      <w:sz w:val="24"/>
    </w:rPr>
  </w:style>
  <w:style w:type="numbering" w:styleId="111111">
    <w:name w:val="Outline List 2"/>
    <w:aliases w:val="Многоуровневый Пользовательский"/>
    <w:basedOn w:val="a9"/>
    <w:unhideWhenUsed/>
    <w:rsid w:val="00BD6633"/>
    <w:pPr>
      <w:numPr>
        <w:numId w:val="1"/>
      </w:numPr>
    </w:pPr>
  </w:style>
  <w:style w:type="paragraph" w:styleId="af3">
    <w:name w:val="Body Text Indent"/>
    <w:basedOn w:val="a6"/>
    <w:link w:val="af4"/>
    <w:rsid w:val="00BA4EAC"/>
    <w:pPr>
      <w:ind w:firstLine="540"/>
      <w:jc w:val="both"/>
    </w:pPr>
    <w:rPr>
      <w:sz w:val="28"/>
    </w:rPr>
  </w:style>
  <w:style w:type="character" w:customStyle="1" w:styleId="af4">
    <w:name w:val="Основной текст с отступом Знак"/>
    <w:basedOn w:val="a7"/>
    <w:link w:val="af3"/>
    <w:rsid w:val="00BA4EAC"/>
    <w:rPr>
      <w:rFonts w:ascii="Times New Roman" w:eastAsia="Times New Roman" w:hAnsi="Times New Roman" w:cs="Times New Roman"/>
      <w:sz w:val="28"/>
      <w:szCs w:val="24"/>
      <w:lang w:eastAsia="ru-RU"/>
    </w:rPr>
  </w:style>
  <w:style w:type="paragraph" w:styleId="af5">
    <w:name w:val="List Paragraph"/>
    <w:aliases w:val="мой,ПАРАГРАФ"/>
    <w:basedOn w:val="a6"/>
    <w:link w:val="af6"/>
    <w:uiPriority w:val="1"/>
    <w:qFormat/>
    <w:rsid w:val="00BA4EAC"/>
    <w:pPr>
      <w:spacing w:after="200" w:line="276" w:lineRule="auto"/>
      <w:ind w:left="720"/>
      <w:contextualSpacing/>
    </w:pPr>
    <w:rPr>
      <w:rFonts w:eastAsia="Calibri"/>
      <w:szCs w:val="22"/>
      <w:lang w:eastAsia="en-US"/>
    </w:rPr>
  </w:style>
  <w:style w:type="paragraph" w:customStyle="1" w:styleId="12">
    <w:name w:val="Знак Знак1 Знак Знак Знак Знак Знак Знак Знак Знак"/>
    <w:basedOn w:val="a6"/>
    <w:rsid w:val="00463D88"/>
    <w:pPr>
      <w:tabs>
        <w:tab w:val="num" w:pos="360"/>
      </w:tabs>
      <w:spacing w:after="160" w:line="240" w:lineRule="exact"/>
    </w:pPr>
    <w:rPr>
      <w:rFonts w:ascii="Verdana" w:hAnsi="Verdana" w:cs="Verdana"/>
      <w:sz w:val="20"/>
      <w:szCs w:val="20"/>
      <w:lang w:val="en-US" w:eastAsia="en-US"/>
    </w:rPr>
  </w:style>
  <w:style w:type="paragraph" w:customStyle="1" w:styleId="120">
    <w:name w:val="Знак Знак1 Знак Знак Знак Знак Знак Знак Знак Знак2"/>
    <w:basedOn w:val="a6"/>
    <w:rsid w:val="00370009"/>
    <w:pPr>
      <w:tabs>
        <w:tab w:val="num" w:pos="360"/>
      </w:tabs>
      <w:spacing w:after="160" w:line="240" w:lineRule="exact"/>
    </w:pPr>
    <w:rPr>
      <w:rFonts w:ascii="Verdana" w:hAnsi="Verdana" w:cs="Verdana"/>
      <w:sz w:val="20"/>
      <w:szCs w:val="20"/>
      <w:lang w:val="en-US" w:eastAsia="en-US"/>
    </w:rPr>
  </w:style>
  <w:style w:type="paragraph" w:customStyle="1" w:styleId="110">
    <w:name w:val="Знак Знак1 Знак Знак Знак Знак Знак Знак Знак Знак1"/>
    <w:basedOn w:val="a6"/>
    <w:rsid w:val="000170C8"/>
    <w:pPr>
      <w:tabs>
        <w:tab w:val="num" w:pos="360"/>
      </w:tabs>
      <w:spacing w:after="160" w:line="240" w:lineRule="exact"/>
    </w:pPr>
    <w:rPr>
      <w:rFonts w:ascii="Verdana" w:hAnsi="Verdana" w:cs="Verdana"/>
      <w:sz w:val="20"/>
      <w:szCs w:val="20"/>
      <w:lang w:val="en-US" w:eastAsia="en-US"/>
    </w:rPr>
  </w:style>
  <w:style w:type="paragraph" w:customStyle="1" w:styleId="13">
    <w:name w:val="Знак Знак1 Знак Знак Знак Знак Знак Знак Знак Знак3"/>
    <w:basedOn w:val="a6"/>
    <w:rsid w:val="00CC3A32"/>
    <w:pPr>
      <w:tabs>
        <w:tab w:val="num" w:pos="360"/>
      </w:tabs>
      <w:spacing w:after="160" w:line="240" w:lineRule="exact"/>
    </w:pPr>
    <w:rPr>
      <w:rFonts w:ascii="Verdana" w:hAnsi="Verdana" w:cs="Verdana"/>
      <w:sz w:val="20"/>
      <w:szCs w:val="20"/>
      <w:lang w:val="en-US" w:eastAsia="en-US"/>
    </w:rPr>
  </w:style>
  <w:style w:type="character" w:styleId="af7">
    <w:name w:val="annotation reference"/>
    <w:basedOn w:val="a7"/>
    <w:uiPriority w:val="99"/>
    <w:semiHidden/>
    <w:unhideWhenUsed/>
    <w:rsid w:val="00514602"/>
    <w:rPr>
      <w:sz w:val="16"/>
      <w:szCs w:val="16"/>
    </w:rPr>
  </w:style>
  <w:style w:type="paragraph" w:styleId="af8">
    <w:name w:val="annotation text"/>
    <w:basedOn w:val="a6"/>
    <w:link w:val="af9"/>
    <w:uiPriority w:val="99"/>
    <w:semiHidden/>
    <w:unhideWhenUsed/>
    <w:rsid w:val="00514602"/>
    <w:rPr>
      <w:sz w:val="20"/>
      <w:szCs w:val="20"/>
    </w:rPr>
  </w:style>
  <w:style w:type="character" w:customStyle="1" w:styleId="af9">
    <w:name w:val="Текст примечания Знак"/>
    <w:basedOn w:val="a7"/>
    <w:link w:val="af8"/>
    <w:uiPriority w:val="99"/>
    <w:semiHidden/>
    <w:rsid w:val="00514602"/>
    <w:rPr>
      <w:rFonts w:ascii="Times New Roman" w:eastAsia="Calibri" w:hAnsi="Times New Roman" w:cs="Times New Roman"/>
      <w:sz w:val="20"/>
      <w:szCs w:val="20"/>
    </w:rPr>
  </w:style>
  <w:style w:type="paragraph" w:styleId="afa">
    <w:name w:val="annotation subject"/>
    <w:basedOn w:val="af8"/>
    <w:next w:val="af8"/>
    <w:link w:val="afb"/>
    <w:uiPriority w:val="99"/>
    <w:semiHidden/>
    <w:unhideWhenUsed/>
    <w:rsid w:val="00514602"/>
    <w:rPr>
      <w:b/>
      <w:bCs/>
    </w:rPr>
  </w:style>
  <w:style w:type="character" w:customStyle="1" w:styleId="afb">
    <w:name w:val="Тема примечания Знак"/>
    <w:basedOn w:val="af9"/>
    <w:link w:val="afa"/>
    <w:uiPriority w:val="99"/>
    <w:semiHidden/>
    <w:rsid w:val="00514602"/>
    <w:rPr>
      <w:rFonts w:ascii="Times New Roman" w:eastAsia="Calibri" w:hAnsi="Times New Roman" w:cs="Times New Roman"/>
      <w:b/>
      <w:bCs/>
      <w:sz w:val="20"/>
      <w:szCs w:val="20"/>
    </w:rPr>
  </w:style>
  <w:style w:type="character" w:styleId="afc">
    <w:name w:val="Hyperlink"/>
    <w:basedOn w:val="a7"/>
    <w:uiPriority w:val="99"/>
    <w:unhideWhenUsed/>
    <w:rsid w:val="003A4D6D"/>
    <w:rPr>
      <w:color w:val="0000FF" w:themeColor="hyperlink"/>
      <w:u w:val="single"/>
    </w:rPr>
  </w:style>
  <w:style w:type="character" w:customStyle="1" w:styleId="afd">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
    <w:basedOn w:val="a7"/>
    <w:link w:val="afe"/>
    <w:locked/>
    <w:rsid w:val="00594320"/>
    <w:rPr>
      <w:rFonts w:ascii="Arial" w:eastAsia="Microsoft YaHei" w:hAnsi="Arial" w:cs="Times New Roman"/>
      <w:b/>
      <w:bCs/>
      <w:color w:val="4F81BD"/>
      <w:spacing w:val="-5"/>
      <w:sz w:val="18"/>
      <w:szCs w:val="18"/>
    </w:rPr>
  </w:style>
  <w:style w:type="paragraph" w:styleId="afe">
    <w:name w:val="caption"/>
    <w:aliases w:val="Таблица - Название объекта,!! Object Novogor !!,Знак,Caption Char,Caption Char1 Char1 Char Char,Caption Char Char2 Char1 Char Char,Caption Char Char Char Char Char1 Char1 Char Char1 Char,Caption Char Char Char1 Char Char Char"/>
    <w:basedOn w:val="a6"/>
    <w:next w:val="a6"/>
    <w:link w:val="afd"/>
    <w:qFormat/>
    <w:rsid w:val="00594320"/>
    <w:pPr>
      <w:widowControl w:val="0"/>
      <w:adjustRightInd w:val="0"/>
      <w:spacing w:before="120" w:after="200"/>
      <w:ind w:firstLine="567"/>
      <w:jc w:val="both"/>
      <w:textAlignment w:val="baseline"/>
    </w:pPr>
    <w:rPr>
      <w:rFonts w:ascii="Arial" w:eastAsia="Microsoft YaHei" w:hAnsi="Arial"/>
      <w:b/>
      <w:bCs/>
      <w:color w:val="4F81BD"/>
      <w:spacing w:val="-5"/>
      <w:sz w:val="18"/>
      <w:szCs w:val="18"/>
      <w:lang w:eastAsia="en-US"/>
    </w:rPr>
  </w:style>
  <w:style w:type="paragraph" w:styleId="aff">
    <w:name w:val="TOC Heading"/>
    <w:basedOn w:val="10"/>
    <w:next w:val="a6"/>
    <w:uiPriority w:val="39"/>
    <w:unhideWhenUsed/>
    <w:qFormat/>
    <w:rsid w:val="003A20FA"/>
    <w:pPr>
      <w:keepLines/>
      <w:spacing w:before="480" w:after="0"/>
      <w:outlineLvl w:val="9"/>
    </w:pPr>
    <w:rPr>
      <w:rFonts w:asciiTheme="majorHAnsi" w:eastAsiaTheme="majorEastAsia" w:hAnsiTheme="majorHAnsi" w:cstheme="majorBidi"/>
      <w:color w:val="365F91" w:themeColor="accent1" w:themeShade="BF"/>
      <w:kern w:val="0"/>
      <w:sz w:val="28"/>
      <w:szCs w:val="28"/>
      <w:lang w:eastAsia="ru-RU"/>
    </w:rPr>
  </w:style>
  <w:style w:type="paragraph" w:styleId="34">
    <w:name w:val="toc 3"/>
    <w:basedOn w:val="a6"/>
    <w:next w:val="a6"/>
    <w:autoRedefine/>
    <w:uiPriority w:val="39"/>
    <w:unhideWhenUsed/>
    <w:qFormat/>
    <w:rsid w:val="003A20FA"/>
    <w:pPr>
      <w:spacing w:line="276" w:lineRule="auto"/>
      <w:ind w:left="240"/>
    </w:pPr>
    <w:rPr>
      <w:rFonts w:asciiTheme="minorHAnsi" w:eastAsia="Calibri" w:hAnsiTheme="minorHAnsi"/>
      <w:sz w:val="20"/>
      <w:szCs w:val="20"/>
      <w:lang w:eastAsia="en-US"/>
    </w:rPr>
  </w:style>
  <w:style w:type="paragraph" w:styleId="24">
    <w:name w:val="toc 2"/>
    <w:basedOn w:val="a6"/>
    <w:next w:val="a6"/>
    <w:autoRedefine/>
    <w:uiPriority w:val="39"/>
    <w:unhideWhenUsed/>
    <w:qFormat/>
    <w:rsid w:val="00545E45"/>
    <w:pPr>
      <w:spacing w:line="276" w:lineRule="auto"/>
    </w:pPr>
    <w:rPr>
      <w:rFonts w:eastAsia="Calibri"/>
      <w:bCs/>
      <w:sz w:val="20"/>
      <w:szCs w:val="20"/>
      <w:lang w:eastAsia="en-US"/>
    </w:rPr>
  </w:style>
  <w:style w:type="paragraph" w:customStyle="1" w:styleId="ConsPlusTitle">
    <w:name w:val="ConsPlusTitle"/>
    <w:uiPriority w:val="99"/>
    <w:rsid w:val="00F33945"/>
    <w:pPr>
      <w:widowControl w:val="0"/>
      <w:autoSpaceDE w:val="0"/>
      <w:autoSpaceDN w:val="0"/>
      <w:adjustRightInd w:val="0"/>
    </w:pPr>
    <w:rPr>
      <w:rFonts w:ascii="Calibri" w:eastAsia="Calibri" w:hAnsi="Calibri" w:cs="Calibri"/>
      <w:b/>
      <w:bCs/>
      <w:lang w:eastAsia="ru-RU"/>
    </w:rPr>
  </w:style>
  <w:style w:type="paragraph" w:customStyle="1" w:styleId="ListParagraph1">
    <w:name w:val="List Paragraph1"/>
    <w:basedOn w:val="a6"/>
    <w:link w:val="ListParagraph10"/>
    <w:rsid w:val="002C36E5"/>
    <w:pPr>
      <w:spacing w:after="200" w:line="276" w:lineRule="auto"/>
      <w:ind w:left="720"/>
      <w:contextualSpacing/>
    </w:pPr>
    <w:rPr>
      <w:rFonts w:ascii="Calibri" w:hAnsi="Calibri"/>
      <w:sz w:val="22"/>
      <w:szCs w:val="22"/>
      <w:lang w:val="en-US" w:eastAsia="en-US" w:bidi="en-US"/>
    </w:rPr>
  </w:style>
  <w:style w:type="character" w:styleId="aff0">
    <w:name w:val="FollowedHyperlink"/>
    <w:uiPriority w:val="99"/>
    <w:unhideWhenUsed/>
    <w:rsid w:val="001371AD"/>
    <w:rPr>
      <w:color w:val="800080"/>
      <w:u w:val="single"/>
    </w:rPr>
  </w:style>
  <w:style w:type="paragraph" w:customStyle="1" w:styleId="xl73">
    <w:name w:val="xl73"/>
    <w:basedOn w:val="a6"/>
    <w:rsid w:val="00137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4">
    <w:name w:val="xl74"/>
    <w:basedOn w:val="a6"/>
    <w:rsid w:val="001371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5">
    <w:name w:val="xl75"/>
    <w:basedOn w:val="a6"/>
    <w:rsid w:val="001371AD"/>
    <w:pPr>
      <w:spacing w:before="100" w:beforeAutospacing="1" w:after="100" w:afterAutospacing="1"/>
      <w:jc w:val="center"/>
      <w:textAlignment w:val="center"/>
    </w:pPr>
    <w:rPr>
      <w:sz w:val="18"/>
      <w:szCs w:val="18"/>
    </w:rPr>
  </w:style>
  <w:style w:type="paragraph" w:customStyle="1" w:styleId="xl76">
    <w:name w:val="xl76"/>
    <w:basedOn w:val="a6"/>
    <w:rsid w:val="001371AD"/>
    <w:pPr>
      <w:spacing w:before="100" w:beforeAutospacing="1" w:after="100" w:afterAutospacing="1"/>
      <w:textAlignment w:val="center"/>
    </w:pPr>
    <w:rPr>
      <w:sz w:val="18"/>
      <w:szCs w:val="18"/>
    </w:rPr>
  </w:style>
  <w:style w:type="paragraph" w:customStyle="1" w:styleId="xl77">
    <w:name w:val="xl77"/>
    <w:basedOn w:val="a6"/>
    <w:rsid w:val="001371AD"/>
    <w:pPr>
      <w:spacing w:before="100" w:beforeAutospacing="1" w:after="100" w:afterAutospacing="1"/>
      <w:textAlignment w:val="center"/>
    </w:pPr>
    <w:rPr>
      <w:sz w:val="18"/>
      <w:szCs w:val="18"/>
    </w:rPr>
  </w:style>
  <w:style w:type="paragraph" w:customStyle="1" w:styleId="xl78">
    <w:name w:val="xl78"/>
    <w:basedOn w:val="a6"/>
    <w:rsid w:val="00137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6"/>
    <w:rsid w:val="00137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0">
    <w:name w:val="xl80"/>
    <w:basedOn w:val="a6"/>
    <w:rsid w:val="001371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81">
    <w:name w:val="xl81"/>
    <w:basedOn w:val="a6"/>
    <w:rsid w:val="00137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6"/>
    <w:rsid w:val="00137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3">
    <w:name w:val="xl83"/>
    <w:basedOn w:val="a6"/>
    <w:rsid w:val="00137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4">
    <w:name w:val="xl84"/>
    <w:basedOn w:val="a6"/>
    <w:rsid w:val="00137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5">
    <w:name w:val="xl85"/>
    <w:basedOn w:val="a6"/>
    <w:rsid w:val="001371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86">
    <w:name w:val="xl86"/>
    <w:basedOn w:val="a6"/>
    <w:rsid w:val="001371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87">
    <w:name w:val="xl87"/>
    <w:basedOn w:val="a6"/>
    <w:rsid w:val="00137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8">
    <w:name w:val="xl88"/>
    <w:basedOn w:val="a6"/>
    <w:rsid w:val="00137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9">
    <w:name w:val="xl89"/>
    <w:basedOn w:val="a6"/>
    <w:rsid w:val="00137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0">
    <w:name w:val="xl90"/>
    <w:basedOn w:val="a6"/>
    <w:rsid w:val="001371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1">
    <w:name w:val="xl91"/>
    <w:basedOn w:val="a6"/>
    <w:rsid w:val="00137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2">
    <w:name w:val="xl92"/>
    <w:basedOn w:val="a6"/>
    <w:rsid w:val="00137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3">
    <w:name w:val="xl93"/>
    <w:basedOn w:val="a6"/>
    <w:rsid w:val="001371AD"/>
    <w:pPr>
      <w:spacing w:before="100" w:beforeAutospacing="1" w:after="100" w:afterAutospacing="1"/>
      <w:textAlignment w:val="center"/>
    </w:pPr>
    <w:rPr>
      <w:sz w:val="18"/>
      <w:szCs w:val="18"/>
    </w:rPr>
  </w:style>
  <w:style w:type="paragraph" w:customStyle="1" w:styleId="xl94">
    <w:name w:val="xl94"/>
    <w:basedOn w:val="a6"/>
    <w:rsid w:val="001371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5">
    <w:name w:val="xl95"/>
    <w:basedOn w:val="a6"/>
    <w:rsid w:val="00137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6">
    <w:name w:val="xl96"/>
    <w:basedOn w:val="a6"/>
    <w:rsid w:val="00137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7">
    <w:name w:val="xl97"/>
    <w:basedOn w:val="a6"/>
    <w:rsid w:val="00137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6"/>
    <w:rsid w:val="00137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9">
    <w:name w:val="xl99"/>
    <w:basedOn w:val="a6"/>
    <w:rsid w:val="001371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00">
    <w:name w:val="xl100"/>
    <w:basedOn w:val="a6"/>
    <w:rsid w:val="001371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01">
    <w:name w:val="xl101"/>
    <w:basedOn w:val="a6"/>
    <w:rsid w:val="00137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2">
    <w:name w:val="xl102"/>
    <w:basedOn w:val="a6"/>
    <w:rsid w:val="00137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3">
    <w:name w:val="xl103"/>
    <w:basedOn w:val="a6"/>
    <w:rsid w:val="001371AD"/>
    <w:pPr>
      <w:spacing w:before="100" w:beforeAutospacing="1" w:after="100" w:afterAutospacing="1"/>
      <w:jc w:val="center"/>
      <w:textAlignment w:val="center"/>
    </w:pPr>
    <w:rPr>
      <w:sz w:val="18"/>
      <w:szCs w:val="18"/>
    </w:rPr>
  </w:style>
  <w:style w:type="paragraph" w:customStyle="1" w:styleId="xl104">
    <w:name w:val="xl104"/>
    <w:basedOn w:val="a6"/>
    <w:rsid w:val="001371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05">
    <w:name w:val="xl105"/>
    <w:basedOn w:val="a6"/>
    <w:rsid w:val="00137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6">
    <w:name w:val="xl106"/>
    <w:basedOn w:val="a6"/>
    <w:rsid w:val="00137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7">
    <w:name w:val="xl107"/>
    <w:basedOn w:val="a6"/>
    <w:rsid w:val="00137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8">
    <w:name w:val="xl108"/>
    <w:basedOn w:val="a6"/>
    <w:rsid w:val="001371A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109">
    <w:name w:val="xl109"/>
    <w:basedOn w:val="a6"/>
    <w:rsid w:val="001371AD"/>
    <w:pPr>
      <w:pBdr>
        <w:top w:val="single" w:sz="8" w:space="0" w:color="auto"/>
      </w:pBdr>
      <w:spacing w:before="100" w:beforeAutospacing="1" w:after="100" w:afterAutospacing="1"/>
      <w:textAlignment w:val="center"/>
    </w:pPr>
    <w:rPr>
      <w:sz w:val="18"/>
      <w:szCs w:val="18"/>
    </w:rPr>
  </w:style>
  <w:style w:type="paragraph" w:customStyle="1" w:styleId="xl110">
    <w:name w:val="xl110"/>
    <w:basedOn w:val="a6"/>
    <w:rsid w:val="001371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1">
    <w:name w:val="xl111"/>
    <w:basedOn w:val="a6"/>
    <w:rsid w:val="001371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2">
    <w:name w:val="xl112"/>
    <w:basedOn w:val="a6"/>
    <w:rsid w:val="00137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3">
    <w:name w:val="xl113"/>
    <w:basedOn w:val="a6"/>
    <w:rsid w:val="001371AD"/>
    <w:pPr>
      <w:pBdr>
        <w:bottom w:val="single" w:sz="8" w:space="0" w:color="auto"/>
      </w:pBdr>
      <w:spacing w:before="100" w:beforeAutospacing="1" w:after="100" w:afterAutospacing="1"/>
      <w:textAlignment w:val="center"/>
    </w:pPr>
    <w:rPr>
      <w:sz w:val="18"/>
      <w:szCs w:val="18"/>
    </w:rPr>
  </w:style>
  <w:style w:type="paragraph" w:customStyle="1" w:styleId="xl114">
    <w:name w:val="xl114"/>
    <w:basedOn w:val="a6"/>
    <w:rsid w:val="00137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5">
    <w:name w:val="xl115"/>
    <w:basedOn w:val="a6"/>
    <w:rsid w:val="001371AD"/>
    <w:pPr>
      <w:pBdr>
        <w:top w:val="single" w:sz="8" w:space="0" w:color="auto"/>
      </w:pBdr>
      <w:spacing w:before="100" w:beforeAutospacing="1" w:after="100" w:afterAutospacing="1"/>
      <w:textAlignment w:val="center"/>
    </w:pPr>
    <w:rPr>
      <w:sz w:val="18"/>
      <w:szCs w:val="18"/>
    </w:rPr>
  </w:style>
  <w:style w:type="paragraph" w:customStyle="1" w:styleId="xl116">
    <w:name w:val="xl116"/>
    <w:basedOn w:val="a6"/>
    <w:rsid w:val="001371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17">
    <w:name w:val="xl117"/>
    <w:basedOn w:val="a6"/>
    <w:rsid w:val="00137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8">
    <w:name w:val="xl118"/>
    <w:basedOn w:val="a6"/>
    <w:rsid w:val="001371AD"/>
    <w:pPr>
      <w:pBdr>
        <w:bottom w:val="single" w:sz="8" w:space="0" w:color="auto"/>
      </w:pBdr>
      <w:spacing w:before="100" w:beforeAutospacing="1" w:after="100" w:afterAutospacing="1"/>
      <w:textAlignment w:val="center"/>
    </w:pPr>
    <w:rPr>
      <w:sz w:val="18"/>
      <w:szCs w:val="18"/>
    </w:rPr>
  </w:style>
  <w:style w:type="paragraph" w:customStyle="1" w:styleId="xl119">
    <w:name w:val="xl119"/>
    <w:basedOn w:val="a6"/>
    <w:rsid w:val="001371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20">
    <w:name w:val="xl120"/>
    <w:basedOn w:val="a6"/>
    <w:rsid w:val="00137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6"/>
    <w:rsid w:val="001371AD"/>
    <w:pPr>
      <w:spacing w:before="100" w:beforeAutospacing="1" w:after="100" w:afterAutospacing="1"/>
      <w:jc w:val="center"/>
      <w:textAlignment w:val="center"/>
    </w:pPr>
    <w:rPr>
      <w:sz w:val="18"/>
      <w:szCs w:val="18"/>
    </w:rPr>
  </w:style>
  <w:style w:type="paragraph" w:customStyle="1" w:styleId="xl122">
    <w:name w:val="xl122"/>
    <w:basedOn w:val="a6"/>
    <w:rsid w:val="00137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5">
    <w:name w:val="xl65"/>
    <w:basedOn w:val="a6"/>
    <w:rsid w:val="001371AD"/>
    <w:pPr>
      <w:spacing w:before="100" w:beforeAutospacing="1" w:after="100" w:afterAutospacing="1"/>
    </w:pPr>
  </w:style>
  <w:style w:type="paragraph" w:customStyle="1" w:styleId="xl66">
    <w:name w:val="xl66"/>
    <w:basedOn w:val="a6"/>
    <w:rsid w:val="001371AD"/>
    <w:pPr>
      <w:spacing w:before="100" w:beforeAutospacing="1" w:after="100" w:afterAutospacing="1"/>
    </w:pPr>
  </w:style>
  <w:style w:type="paragraph" w:customStyle="1" w:styleId="xl67">
    <w:name w:val="xl67"/>
    <w:basedOn w:val="a6"/>
    <w:rsid w:val="001371AD"/>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b/>
      <w:bCs/>
      <w:color w:val="000000"/>
      <w:sz w:val="18"/>
      <w:szCs w:val="18"/>
    </w:rPr>
  </w:style>
  <w:style w:type="paragraph" w:customStyle="1" w:styleId="xl68">
    <w:name w:val="xl68"/>
    <w:basedOn w:val="a6"/>
    <w:rsid w:val="001371AD"/>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b/>
      <w:bCs/>
      <w:color w:val="000000"/>
      <w:sz w:val="18"/>
      <w:szCs w:val="18"/>
    </w:rPr>
  </w:style>
  <w:style w:type="paragraph" w:customStyle="1" w:styleId="xl69">
    <w:name w:val="xl69"/>
    <w:basedOn w:val="a6"/>
    <w:rsid w:val="001371AD"/>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color w:val="000000"/>
      <w:sz w:val="18"/>
      <w:szCs w:val="18"/>
    </w:rPr>
  </w:style>
  <w:style w:type="paragraph" w:customStyle="1" w:styleId="xl70">
    <w:name w:val="xl70"/>
    <w:basedOn w:val="a6"/>
    <w:rsid w:val="001371A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000000"/>
      <w:sz w:val="18"/>
      <w:szCs w:val="18"/>
    </w:rPr>
  </w:style>
  <w:style w:type="paragraph" w:customStyle="1" w:styleId="xl71">
    <w:name w:val="xl71"/>
    <w:basedOn w:val="a6"/>
    <w:rsid w:val="001371A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000000"/>
      <w:sz w:val="18"/>
      <w:szCs w:val="18"/>
    </w:rPr>
  </w:style>
  <w:style w:type="paragraph" w:customStyle="1" w:styleId="xl72">
    <w:name w:val="xl72"/>
    <w:basedOn w:val="a6"/>
    <w:rsid w:val="001371AD"/>
    <w:pPr>
      <w:spacing w:before="100" w:beforeAutospacing="1" w:after="100" w:afterAutospacing="1"/>
      <w:textAlignment w:val="center"/>
    </w:pPr>
  </w:style>
  <w:style w:type="character" w:customStyle="1" w:styleId="43">
    <w:name w:val="Заголовок 4 Знак"/>
    <w:aliases w:val="Таб Знак"/>
    <w:basedOn w:val="a7"/>
    <w:link w:val="42"/>
    <w:rsid w:val="00CE6422"/>
    <w:rPr>
      <w:rFonts w:ascii="Cambria" w:eastAsia="Times New Roman" w:hAnsi="Cambria" w:cs="Times New Roman"/>
      <w:b/>
      <w:bCs/>
      <w:kern w:val="32"/>
      <w:sz w:val="32"/>
      <w:szCs w:val="32"/>
    </w:rPr>
  </w:style>
  <w:style w:type="character" w:customStyle="1" w:styleId="52">
    <w:name w:val="Заголовок 5 Знак"/>
    <w:basedOn w:val="a7"/>
    <w:link w:val="51"/>
    <w:rsid w:val="00CE6422"/>
    <w:rPr>
      <w:rFonts w:ascii="Times New Roman" w:eastAsia="Times New Roman" w:hAnsi="Times New Roman" w:cs="Times New Roman"/>
      <w:b/>
      <w:bCs/>
      <w:sz w:val="32"/>
      <w:szCs w:val="32"/>
      <w:lang w:bidi="en-US"/>
    </w:rPr>
  </w:style>
  <w:style w:type="character" w:customStyle="1" w:styleId="60">
    <w:name w:val="Заголовок 6 Знак"/>
    <w:aliases w:val="Заголовок таб. Знак"/>
    <w:basedOn w:val="a7"/>
    <w:link w:val="6"/>
    <w:uiPriority w:val="9"/>
    <w:rsid w:val="001371AD"/>
    <w:rPr>
      <w:rFonts w:ascii="Cambria" w:eastAsia="Times New Roman" w:hAnsi="Cambria" w:cs="Times New Roman"/>
      <w:i/>
      <w:iCs/>
      <w:color w:val="243F60"/>
      <w:sz w:val="20"/>
      <w:szCs w:val="20"/>
      <w:lang w:val="x-none" w:eastAsia="x-none"/>
    </w:rPr>
  </w:style>
  <w:style w:type="character" w:customStyle="1" w:styleId="70">
    <w:name w:val="Заголовок 7 Знак"/>
    <w:aliases w:val="Заголовок x.x Знак"/>
    <w:basedOn w:val="a7"/>
    <w:link w:val="7"/>
    <w:uiPriority w:val="9"/>
    <w:rsid w:val="001371AD"/>
    <w:rPr>
      <w:rFonts w:ascii="Cambria" w:eastAsia="Times New Roman" w:hAnsi="Cambria" w:cs="Times New Roman"/>
      <w:i/>
      <w:iCs/>
      <w:color w:val="404040"/>
      <w:sz w:val="20"/>
      <w:szCs w:val="20"/>
      <w:lang w:val="x-none" w:eastAsia="x-none"/>
    </w:rPr>
  </w:style>
  <w:style w:type="character" w:customStyle="1" w:styleId="80">
    <w:name w:val="Заголовок 8 Знак"/>
    <w:basedOn w:val="a7"/>
    <w:link w:val="8"/>
    <w:rsid w:val="001371AD"/>
    <w:rPr>
      <w:rFonts w:ascii="Cambria" w:eastAsia="Times New Roman" w:hAnsi="Cambria" w:cs="Times New Roman"/>
      <w:color w:val="4F81BD"/>
      <w:sz w:val="20"/>
      <w:szCs w:val="20"/>
      <w:lang w:val="x-none" w:eastAsia="x-none"/>
    </w:rPr>
  </w:style>
  <w:style w:type="character" w:customStyle="1" w:styleId="90">
    <w:name w:val="Заголовок 9 Знак"/>
    <w:basedOn w:val="a7"/>
    <w:link w:val="9"/>
    <w:rsid w:val="001371AD"/>
    <w:rPr>
      <w:rFonts w:ascii="Cambria" w:eastAsia="Times New Roman" w:hAnsi="Cambria" w:cs="Times New Roman"/>
      <w:i/>
      <w:iCs/>
      <w:color w:val="404040"/>
      <w:sz w:val="20"/>
      <w:szCs w:val="20"/>
      <w:lang w:val="x-none" w:eastAsia="x-none"/>
    </w:rPr>
  </w:style>
  <w:style w:type="character" w:customStyle="1" w:styleId="PlaceholderText1">
    <w:name w:val="Placeholder Text1"/>
    <w:uiPriority w:val="99"/>
    <w:semiHidden/>
    <w:rsid w:val="001371AD"/>
    <w:rPr>
      <w:color w:val="808080"/>
    </w:rPr>
  </w:style>
  <w:style w:type="paragraph" w:customStyle="1" w:styleId="14">
    <w:name w:val="Заголовок оглавления1"/>
    <w:basedOn w:val="10"/>
    <w:next w:val="a6"/>
    <w:qFormat/>
    <w:rsid w:val="001371AD"/>
    <w:pPr>
      <w:keepNext w:val="0"/>
      <w:spacing w:before="100" w:beforeAutospacing="1" w:after="120"/>
      <w:ind w:firstLine="709"/>
      <w:contextualSpacing/>
      <w:jc w:val="both"/>
      <w:outlineLvl w:val="9"/>
    </w:pPr>
    <w:rPr>
      <w:rFonts w:ascii="Times New Roman" w:hAnsi="Times New Roman"/>
      <w:b w:val="0"/>
      <w:i/>
      <w:kern w:val="0"/>
      <w:sz w:val="24"/>
      <w:szCs w:val="22"/>
      <w:lang w:eastAsia="ru-RU"/>
    </w:rPr>
  </w:style>
  <w:style w:type="paragraph" w:styleId="15">
    <w:name w:val="toc 1"/>
    <w:basedOn w:val="a6"/>
    <w:next w:val="a6"/>
    <w:autoRedefine/>
    <w:uiPriority w:val="39"/>
    <w:unhideWhenUsed/>
    <w:qFormat/>
    <w:rsid w:val="00116768"/>
    <w:pPr>
      <w:tabs>
        <w:tab w:val="right" w:leader="dot" w:pos="10194"/>
      </w:tabs>
      <w:spacing w:line="276" w:lineRule="auto"/>
      <w:jc w:val="both"/>
    </w:pPr>
    <w:rPr>
      <w:rFonts w:eastAsia="Calibri"/>
      <w:b/>
      <w:bCs/>
      <w:caps/>
      <w:lang w:eastAsia="en-US"/>
    </w:rPr>
  </w:style>
  <w:style w:type="character" w:customStyle="1" w:styleId="FontStyle14">
    <w:name w:val="Font Style14"/>
    <w:uiPriority w:val="99"/>
    <w:rsid w:val="001371AD"/>
    <w:rPr>
      <w:rFonts w:ascii="Times New Roman" w:hAnsi="Times New Roman" w:cs="Times New Roman"/>
      <w:sz w:val="20"/>
      <w:szCs w:val="20"/>
    </w:rPr>
  </w:style>
  <w:style w:type="paragraph" w:customStyle="1" w:styleId="Style8">
    <w:name w:val="Style8"/>
    <w:basedOn w:val="a6"/>
    <w:rsid w:val="001371AD"/>
    <w:pPr>
      <w:widowControl w:val="0"/>
      <w:autoSpaceDE w:val="0"/>
      <w:autoSpaceDN w:val="0"/>
      <w:adjustRightInd w:val="0"/>
      <w:spacing w:line="265" w:lineRule="exact"/>
      <w:ind w:firstLine="525"/>
      <w:jc w:val="both"/>
    </w:pPr>
    <w:rPr>
      <w:lang w:val="en-US" w:eastAsia="en-US" w:bidi="en-US"/>
    </w:rPr>
  </w:style>
  <w:style w:type="character" w:customStyle="1" w:styleId="FontStyle22">
    <w:name w:val="Font Style22"/>
    <w:rsid w:val="001371AD"/>
    <w:rPr>
      <w:rFonts w:ascii="Times New Roman" w:hAnsi="Times New Roman" w:cs="Times New Roman"/>
      <w:sz w:val="20"/>
      <w:szCs w:val="20"/>
    </w:rPr>
  </w:style>
  <w:style w:type="paragraph" w:customStyle="1" w:styleId="25">
    <w:name w:val="Абзац списка2"/>
    <w:basedOn w:val="a6"/>
    <w:rsid w:val="001371AD"/>
    <w:pPr>
      <w:spacing w:after="200" w:line="276" w:lineRule="auto"/>
      <w:ind w:left="720"/>
      <w:contextualSpacing/>
    </w:pPr>
    <w:rPr>
      <w:rFonts w:ascii="Calibri" w:hAnsi="Calibri"/>
      <w:sz w:val="22"/>
      <w:szCs w:val="22"/>
      <w:lang w:val="en-US" w:eastAsia="en-US" w:bidi="en-US"/>
    </w:rPr>
  </w:style>
  <w:style w:type="paragraph" w:styleId="aff1">
    <w:name w:val="Title"/>
    <w:aliases w:val="Рис.,список литературы"/>
    <w:basedOn w:val="a6"/>
    <w:next w:val="a6"/>
    <w:link w:val="aff2"/>
    <w:uiPriority w:val="10"/>
    <w:qFormat/>
    <w:rsid w:val="001371AD"/>
    <w:pPr>
      <w:pBdr>
        <w:bottom w:val="single" w:sz="8" w:space="4" w:color="4F81BD"/>
      </w:pBdr>
      <w:spacing w:after="300"/>
      <w:contextualSpacing/>
    </w:pPr>
    <w:rPr>
      <w:rFonts w:ascii="Cambria" w:hAnsi="Cambria"/>
      <w:color w:val="17365D"/>
      <w:spacing w:val="5"/>
      <w:kern w:val="28"/>
      <w:sz w:val="52"/>
      <w:szCs w:val="52"/>
      <w:lang w:val="x-none" w:eastAsia="x-none"/>
    </w:rPr>
  </w:style>
  <w:style w:type="character" w:customStyle="1" w:styleId="aff2">
    <w:name w:val="Заголовок Знак"/>
    <w:aliases w:val="Рис. Знак,список литературы Знак"/>
    <w:basedOn w:val="a7"/>
    <w:link w:val="aff1"/>
    <w:uiPriority w:val="10"/>
    <w:rsid w:val="001371AD"/>
    <w:rPr>
      <w:rFonts w:ascii="Cambria" w:eastAsia="Times New Roman" w:hAnsi="Cambria" w:cs="Times New Roman"/>
      <w:color w:val="17365D"/>
      <w:spacing w:val="5"/>
      <w:kern w:val="28"/>
      <w:sz w:val="52"/>
      <w:szCs w:val="52"/>
      <w:lang w:val="x-none" w:eastAsia="x-none"/>
    </w:rPr>
  </w:style>
  <w:style w:type="paragraph" w:styleId="aff3">
    <w:name w:val="Subtitle"/>
    <w:aliases w:val="Таб. нал."/>
    <w:basedOn w:val="a6"/>
    <w:next w:val="a6"/>
    <w:link w:val="aff4"/>
    <w:uiPriority w:val="11"/>
    <w:qFormat/>
    <w:rsid w:val="001371AD"/>
    <w:pPr>
      <w:numPr>
        <w:ilvl w:val="1"/>
      </w:numPr>
      <w:spacing w:after="200" w:line="276" w:lineRule="auto"/>
    </w:pPr>
    <w:rPr>
      <w:rFonts w:ascii="Cambria" w:hAnsi="Cambria"/>
      <w:i/>
      <w:iCs/>
      <w:color w:val="4F81BD"/>
      <w:spacing w:val="15"/>
      <w:lang w:val="x-none" w:eastAsia="x-none"/>
    </w:rPr>
  </w:style>
  <w:style w:type="character" w:customStyle="1" w:styleId="aff4">
    <w:name w:val="Подзаголовок Знак"/>
    <w:aliases w:val="Таб. нал. Знак"/>
    <w:basedOn w:val="a7"/>
    <w:link w:val="aff3"/>
    <w:uiPriority w:val="11"/>
    <w:rsid w:val="001371AD"/>
    <w:rPr>
      <w:rFonts w:ascii="Cambria" w:eastAsia="Times New Roman" w:hAnsi="Cambria" w:cs="Times New Roman"/>
      <w:i/>
      <w:iCs/>
      <w:color w:val="4F81BD"/>
      <w:spacing w:val="15"/>
      <w:sz w:val="24"/>
      <w:szCs w:val="24"/>
      <w:lang w:val="x-none" w:eastAsia="x-none"/>
    </w:rPr>
  </w:style>
  <w:style w:type="character" w:styleId="aff5">
    <w:name w:val="Strong"/>
    <w:uiPriority w:val="22"/>
    <w:qFormat/>
    <w:rsid w:val="001371AD"/>
    <w:rPr>
      <w:b/>
      <w:bCs/>
    </w:rPr>
  </w:style>
  <w:style w:type="character" w:styleId="aff6">
    <w:name w:val="Emphasis"/>
    <w:uiPriority w:val="20"/>
    <w:qFormat/>
    <w:rsid w:val="001371AD"/>
    <w:rPr>
      <w:i/>
      <w:iCs/>
    </w:rPr>
  </w:style>
  <w:style w:type="paragraph" w:customStyle="1" w:styleId="NoSpacing1">
    <w:name w:val="No Spacing1"/>
    <w:uiPriority w:val="1"/>
    <w:qFormat/>
    <w:rsid w:val="001371AD"/>
    <w:pPr>
      <w:spacing w:after="0" w:line="240" w:lineRule="auto"/>
    </w:pPr>
    <w:rPr>
      <w:rFonts w:ascii="Calibri" w:eastAsia="Times New Roman" w:hAnsi="Calibri" w:cs="Times New Roman"/>
      <w:lang w:val="en-US" w:bidi="en-US"/>
    </w:rPr>
  </w:style>
  <w:style w:type="paragraph" w:customStyle="1" w:styleId="Quote1">
    <w:name w:val="Quote1"/>
    <w:basedOn w:val="a6"/>
    <w:next w:val="a6"/>
    <w:link w:val="QuoteChar"/>
    <w:uiPriority w:val="29"/>
    <w:qFormat/>
    <w:rsid w:val="001371AD"/>
    <w:pPr>
      <w:spacing w:after="200" w:line="276" w:lineRule="auto"/>
    </w:pPr>
    <w:rPr>
      <w:rFonts w:ascii="Calibri" w:hAnsi="Calibri"/>
      <w:i/>
      <w:iCs/>
      <w:color w:val="000000"/>
      <w:sz w:val="20"/>
      <w:szCs w:val="20"/>
      <w:lang w:val="x-none" w:eastAsia="x-none"/>
    </w:rPr>
  </w:style>
  <w:style w:type="character" w:customStyle="1" w:styleId="QuoteChar">
    <w:name w:val="Quote Char"/>
    <w:link w:val="Quote1"/>
    <w:uiPriority w:val="29"/>
    <w:rsid w:val="001371AD"/>
    <w:rPr>
      <w:rFonts w:ascii="Calibri" w:eastAsia="Times New Roman" w:hAnsi="Calibri" w:cs="Times New Roman"/>
      <w:i/>
      <w:iCs/>
      <w:color w:val="000000"/>
      <w:sz w:val="20"/>
      <w:szCs w:val="20"/>
      <w:lang w:val="x-none" w:eastAsia="x-none"/>
    </w:rPr>
  </w:style>
  <w:style w:type="paragraph" w:customStyle="1" w:styleId="IntenseQuote1">
    <w:name w:val="Intense Quote1"/>
    <w:basedOn w:val="a6"/>
    <w:next w:val="a6"/>
    <w:link w:val="IntenseQuoteChar"/>
    <w:uiPriority w:val="30"/>
    <w:qFormat/>
    <w:rsid w:val="001371AD"/>
    <w:pPr>
      <w:pBdr>
        <w:bottom w:val="single" w:sz="4" w:space="4" w:color="4F81BD"/>
      </w:pBdr>
      <w:spacing w:before="200" w:after="280" w:line="276" w:lineRule="auto"/>
      <w:ind w:left="936" w:right="936"/>
    </w:pPr>
    <w:rPr>
      <w:rFonts w:ascii="Calibri" w:hAnsi="Calibri"/>
      <w:b/>
      <w:bCs/>
      <w:i/>
      <w:iCs/>
      <w:color w:val="4F81BD"/>
      <w:sz w:val="20"/>
      <w:szCs w:val="20"/>
      <w:lang w:val="x-none" w:eastAsia="x-none"/>
    </w:rPr>
  </w:style>
  <w:style w:type="character" w:customStyle="1" w:styleId="IntenseQuoteChar">
    <w:name w:val="Intense Quote Char"/>
    <w:link w:val="IntenseQuote1"/>
    <w:uiPriority w:val="30"/>
    <w:rsid w:val="001371AD"/>
    <w:rPr>
      <w:rFonts w:ascii="Calibri" w:eastAsia="Times New Roman" w:hAnsi="Calibri" w:cs="Times New Roman"/>
      <w:b/>
      <w:bCs/>
      <w:i/>
      <w:iCs/>
      <w:color w:val="4F81BD"/>
      <w:sz w:val="20"/>
      <w:szCs w:val="20"/>
      <w:lang w:val="x-none" w:eastAsia="x-none"/>
    </w:rPr>
  </w:style>
  <w:style w:type="character" w:customStyle="1" w:styleId="16">
    <w:name w:val="Слабое выделение1"/>
    <w:qFormat/>
    <w:rsid w:val="001371AD"/>
    <w:rPr>
      <w:i/>
      <w:iCs/>
      <w:color w:val="808080"/>
    </w:rPr>
  </w:style>
  <w:style w:type="character" w:customStyle="1" w:styleId="17">
    <w:name w:val="Сильное выделение1"/>
    <w:qFormat/>
    <w:rsid w:val="001371AD"/>
    <w:rPr>
      <w:b/>
      <w:bCs/>
      <w:i/>
      <w:iCs/>
      <w:color w:val="4F81BD"/>
    </w:rPr>
  </w:style>
  <w:style w:type="character" w:customStyle="1" w:styleId="18">
    <w:name w:val="Слабая ссылка1"/>
    <w:qFormat/>
    <w:rsid w:val="001371AD"/>
    <w:rPr>
      <w:smallCaps/>
      <w:color w:val="C0504D"/>
      <w:u w:val="single"/>
    </w:rPr>
  </w:style>
  <w:style w:type="character" w:customStyle="1" w:styleId="19">
    <w:name w:val="Сильная ссылка1"/>
    <w:qFormat/>
    <w:rsid w:val="001371AD"/>
    <w:rPr>
      <w:b/>
      <w:bCs/>
      <w:smallCaps/>
      <w:color w:val="C0504D"/>
      <w:spacing w:val="5"/>
      <w:u w:val="single"/>
    </w:rPr>
  </w:style>
  <w:style w:type="character" w:customStyle="1" w:styleId="1a">
    <w:name w:val="Название книги1"/>
    <w:qFormat/>
    <w:rsid w:val="001371AD"/>
    <w:rPr>
      <w:b/>
      <w:bCs/>
      <w:smallCaps/>
      <w:spacing w:val="5"/>
    </w:rPr>
  </w:style>
  <w:style w:type="paragraph" w:customStyle="1" w:styleId="Revision1">
    <w:name w:val="Revision1"/>
    <w:hidden/>
    <w:uiPriority w:val="99"/>
    <w:semiHidden/>
    <w:rsid w:val="001371AD"/>
    <w:pPr>
      <w:spacing w:after="0" w:line="240" w:lineRule="auto"/>
    </w:pPr>
    <w:rPr>
      <w:rFonts w:ascii="Calibri" w:eastAsia="Times New Roman" w:hAnsi="Calibri" w:cs="Times New Roman"/>
      <w:lang w:val="en-US" w:bidi="en-US"/>
    </w:rPr>
  </w:style>
  <w:style w:type="paragraph" w:customStyle="1" w:styleId="1b">
    <w:name w:val="Стиль1"/>
    <w:basedOn w:val="32"/>
    <w:link w:val="1c"/>
    <w:qFormat/>
    <w:rsid w:val="001371AD"/>
    <w:pPr>
      <w:spacing w:before="120" w:after="120" w:line="360" w:lineRule="auto"/>
      <w:jc w:val="left"/>
    </w:pPr>
    <w:rPr>
      <w:rFonts w:eastAsia="Times New Roman"/>
      <w:b w:val="0"/>
      <w:i w:val="0"/>
      <w:sz w:val="24"/>
      <w:szCs w:val="24"/>
      <w:lang w:val="x-none" w:bidi="en-US"/>
    </w:rPr>
  </w:style>
  <w:style w:type="character" w:customStyle="1" w:styleId="1c">
    <w:name w:val="Стиль1 Знак"/>
    <w:link w:val="1b"/>
    <w:rsid w:val="001371AD"/>
    <w:rPr>
      <w:rFonts w:ascii="Times New Roman" w:eastAsia="Times New Roman" w:hAnsi="Times New Roman" w:cs="Times New Roman"/>
      <w:bCs/>
      <w:sz w:val="24"/>
      <w:szCs w:val="24"/>
      <w:lang w:val="x-none" w:bidi="en-US"/>
    </w:rPr>
  </w:style>
  <w:style w:type="paragraph" w:styleId="a0">
    <w:name w:val="List Bullet"/>
    <w:basedOn w:val="a6"/>
    <w:uiPriority w:val="99"/>
    <w:unhideWhenUsed/>
    <w:rsid w:val="001371AD"/>
    <w:pPr>
      <w:numPr>
        <w:numId w:val="2"/>
      </w:numPr>
      <w:tabs>
        <w:tab w:val="clear" w:pos="360"/>
      </w:tabs>
      <w:spacing w:after="200" w:line="276" w:lineRule="auto"/>
      <w:ind w:left="1428"/>
      <w:contextualSpacing/>
    </w:pPr>
    <w:rPr>
      <w:rFonts w:ascii="Calibri" w:hAnsi="Calibri"/>
      <w:sz w:val="22"/>
      <w:szCs w:val="22"/>
      <w:lang w:val="en-US" w:eastAsia="en-US" w:bidi="en-US"/>
    </w:rPr>
  </w:style>
  <w:style w:type="character" w:customStyle="1" w:styleId="WW8Num1z0">
    <w:name w:val="WW8Num1z0"/>
    <w:rsid w:val="001371AD"/>
    <w:rPr>
      <w:rFonts w:ascii="Symbol" w:hAnsi="Symbol"/>
    </w:rPr>
  </w:style>
  <w:style w:type="character" w:customStyle="1" w:styleId="WW8Num1z2">
    <w:name w:val="WW8Num1z2"/>
    <w:rsid w:val="001371AD"/>
    <w:rPr>
      <w:rFonts w:ascii="Courier New" w:hAnsi="Courier New"/>
    </w:rPr>
  </w:style>
  <w:style w:type="character" w:customStyle="1" w:styleId="WW8Num1z3">
    <w:name w:val="WW8Num1z3"/>
    <w:rsid w:val="001371AD"/>
    <w:rPr>
      <w:rFonts w:ascii="Wingdings" w:hAnsi="Wingdings"/>
    </w:rPr>
  </w:style>
  <w:style w:type="character" w:customStyle="1" w:styleId="WW8Num2z0">
    <w:name w:val="WW8Num2z0"/>
    <w:rsid w:val="001371AD"/>
    <w:rPr>
      <w:rFonts w:ascii="Symbol" w:hAnsi="Symbol"/>
    </w:rPr>
  </w:style>
  <w:style w:type="character" w:customStyle="1" w:styleId="WW8Num3z0">
    <w:name w:val="WW8Num3z0"/>
    <w:rsid w:val="001371AD"/>
    <w:rPr>
      <w:rFonts w:ascii="Symbol" w:hAnsi="Symbol"/>
    </w:rPr>
  </w:style>
  <w:style w:type="character" w:customStyle="1" w:styleId="WW8Num3z1">
    <w:name w:val="WW8Num3z1"/>
    <w:rsid w:val="001371AD"/>
    <w:rPr>
      <w:rFonts w:ascii="Courier New" w:hAnsi="Courier New" w:cs="Courier New"/>
    </w:rPr>
  </w:style>
  <w:style w:type="character" w:customStyle="1" w:styleId="WW8Num3z2">
    <w:name w:val="WW8Num3z2"/>
    <w:rsid w:val="001371AD"/>
    <w:rPr>
      <w:rFonts w:ascii="Wingdings" w:hAnsi="Wingdings"/>
    </w:rPr>
  </w:style>
  <w:style w:type="character" w:customStyle="1" w:styleId="WW8Num4z0">
    <w:name w:val="WW8Num4z0"/>
    <w:rsid w:val="001371AD"/>
    <w:rPr>
      <w:rFonts w:ascii="Symbol" w:hAnsi="Symbol"/>
    </w:rPr>
  </w:style>
  <w:style w:type="character" w:customStyle="1" w:styleId="WW8Num4z1">
    <w:name w:val="WW8Num4z1"/>
    <w:rsid w:val="001371AD"/>
    <w:rPr>
      <w:rFonts w:ascii="Courier New" w:hAnsi="Courier New" w:cs="Courier New"/>
    </w:rPr>
  </w:style>
  <w:style w:type="character" w:customStyle="1" w:styleId="WW8Num4z2">
    <w:name w:val="WW8Num4z2"/>
    <w:rsid w:val="001371AD"/>
    <w:rPr>
      <w:rFonts w:ascii="Wingdings" w:hAnsi="Wingdings"/>
    </w:rPr>
  </w:style>
  <w:style w:type="character" w:customStyle="1" w:styleId="WW8Num5z0">
    <w:name w:val="WW8Num5z0"/>
    <w:rsid w:val="001371AD"/>
    <w:rPr>
      <w:rFonts w:ascii="Symbol" w:hAnsi="Symbol"/>
    </w:rPr>
  </w:style>
  <w:style w:type="character" w:customStyle="1" w:styleId="WW8Num5z1">
    <w:name w:val="WW8Num5z1"/>
    <w:rsid w:val="001371AD"/>
    <w:rPr>
      <w:rFonts w:ascii="Courier New" w:hAnsi="Courier New" w:cs="Courier New"/>
    </w:rPr>
  </w:style>
  <w:style w:type="character" w:customStyle="1" w:styleId="WW8Num5z2">
    <w:name w:val="WW8Num5z2"/>
    <w:rsid w:val="001371AD"/>
    <w:rPr>
      <w:rFonts w:ascii="Wingdings" w:hAnsi="Wingdings"/>
    </w:rPr>
  </w:style>
  <w:style w:type="character" w:customStyle="1" w:styleId="WW8Num6z0">
    <w:name w:val="WW8Num6z0"/>
    <w:rsid w:val="001371AD"/>
    <w:rPr>
      <w:rFonts w:ascii="Times New Roman" w:hAnsi="Times New Roman" w:cs="Times New Roman"/>
    </w:rPr>
  </w:style>
  <w:style w:type="character" w:customStyle="1" w:styleId="WW8Num6z1">
    <w:name w:val="WW8Num6z1"/>
    <w:rsid w:val="001371AD"/>
    <w:rPr>
      <w:rFonts w:ascii="Courier New" w:hAnsi="Courier New" w:cs="Courier New"/>
    </w:rPr>
  </w:style>
  <w:style w:type="character" w:customStyle="1" w:styleId="WW8Num6z2">
    <w:name w:val="WW8Num6z2"/>
    <w:rsid w:val="001371AD"/>
    <w:rPr>
      <w:rFonts w:ascii="Wingdings" w:hAnsi="Wingdings"/>
    </w:rPr>
  </w:style>
  <w:style w:type="character" w:customStyle="1" w:styleId="WW8Num6z3">
    <w:name w:val="WW8Num6z3"/>
    <w:rsid w:val="001371AD"/>
    <w:rPr>
      <w:rFonts w:ascii="Symbol" w:hAnsi="Symbol"/>
    </w:rPr>
  </w:style>
  <w:style w:type="character" w:customStyle="1" w:styleId="WW8Num7z0">
    <w:name w:val="WW8Num7z0"/>
    <w:rsid w:val="001371AD"/>
    <w:rPr>
      <w:rFonts w:ascii="Symbol" w:hAnsi="Symbol"/>
    </w:rPr>
  </w:style>
  <w:style w:type="character" w:customStyle="1" w:styleId="WW8Num7z1">
    <w:name w:val="WW8Num7z1"/>
    <w:rsid w:val="001371AD"/>
    <w:rPr>
      <w:rFonts w:ascii="Courier New" w:hAnsi="Courier New" w:cs="Courier New"/>
    </w:rPr>
  </w:style>
  <w:style w:type="character" w:customStyle="1" w:styleId="WW8Num7z2">
    <w:name w:val="WW8Num7z2"/>
    <w:rsid w:val="001371AD"/>
    <w:rPr>
      <w:rFonts w:ascii="Wingdings" w:hAnsi="Wingdings"/>
    </w:rPr>
  </w:style>
  <w:style w:type="character" w:customStyle="1" w:styleId="WW8Num9z0">
    <w:name w:val="WW8Num9z0"/>
    <w:rsid w:val="001371AD"/>
    <w:rPr>
      <w:rFonts w:ascii="Times New Roman" w:hAnsi="Times New Roman" w:cs="Times New Roman"/>
    </w:rPr>
  </w:style>
  <w:style w:type="character" w:customStyle="1" w:styleId="WW8Num9z1">
    <w:name w:val="WW8Num9z1"/>
    <w:rsid w:val="001371AD"/>
    <w:rPr>
      <w:rFonts w:ascii="Courier New" w:hAnsi="Courier New" w:cs="Courier New"/>
    </w:rPr>
  </w:style>
  <w:style w:type="character" w:customStyle="1" w:styleId="WW8Num9z2">
    <w:name w:val="WW8Num9z2"/>
    <w:rsid w:val="001371AD"/>
    <w:rPr>
      <w:rFonts w:ascii="Wingdings" w:hAnsi="Wingdings"/>
    </w:rPr>
  </w:style>
  <w:style w:type="character" w:customStyle="1" w:styleId="WW8Num9z3">
    <w:name w:val="WW8Num9z3"/>
    <w:rsid w:val="001371AD"/>
    <w:rPr>
      <w:rFonts w:ascii="Symbol" w:hAnsi="Symbol"/>
    </w:rPr>
  </w:style>
  <w:style w:type="character" w:customStyle="1" w:styleId="WW8Num10z0">
    <w:name w:val="WW8Num10z0"/>
    <w:rsid w:val="001371AD"/>
    <w:rPr>
      <w:rFonts w:ascii="Symbol" w:hAnsi="Symbol"/>
    </w:rPr>
  </w:style>
  <w:style w:type="character" w:customStyle="1" w:styleId="WW8Num10z1">
    <w:name w:val="WW8Num10z1"/>
    <w:rsid w:val="001371AD"/>
    <w:rPr>
      <w:rFonts w:ascii="Courier New" w:hAnsi="Courier New" w:cs="Courier New"/>
    </w:rPr>
  </w:style>
  <w:style w:type="character" w:customStyle="1" w:styleId="WW8Num10z2">
    <w:name w:val="WW8Num10z2"/>
    <w:rsid w:val="001371AD"/>
    <w:rPr>
      <w:rFonts w:ascii="Wingdings" w:hAnsi="Wingdings"/>
    </w:rPr>
  </w:style>
  <w:style w:type="character" w:customStyle="1" w:styleId="WW8Num11z0">
    <w:name w:val="WW8Num11z0"/>
    <w:rsid w:val="001371AD"/>
    <w:rPr>
      <w:rFonts w:ascii="Symbol" w:hAnsi="Symbol"/>
    </w:rPr>
  </w:style>
  <w:style w:type="character" w:customStyle="1" w:styleId="WW8Num11z1">
    <w:name w:val="WW8Num11z1"/>
    <w:rsid w:val="001371AD"/>
    <w:rPr>
      <w:rFonts w:ascii="Courier New" w:hAnsi="Courier New" w:cs="Courier New"/>
    </w:rPr>
  </w:style>
  <w:style w:type="character" w:customStyle="1" w:styleId="WW8Num11z2">
    <w:name w:val="WW8Num11z2"/>
    <w:rsid w:val="001371AD"/>
    <w:rPr>
      <w:rFonts w:ascii="Wingdings" w:hAnsi="Wingdings"/>
    </w:rPr>
  </w:style>
  <w:style w:type="character" w:customStyle="1" w:styleId="WW8Num12z0">
    <w:name w:val="WW8Num12z0"/>
    <w:rsid w:val="001371AD"/>
    <w:rPr>
      <w:rFonts w:ascii="Times New Roman" w:hAnsi="Times New Roman" w:cs="Times New Roman"/>
    </w:rPr>
  </w:style>
  <w:style w:type="character" w:customStyle="1" w:styleId="WW8Num12z1">
    <w:name w:val="WW8Num12z1"/>
    <w:rsid w:val="001371AD"/>
    <w:rPr>
      <w:rFonts w:ascii="Courier New" w:hAnsi="Courier New" w:cs="Courier New"/>
    </w:rPr>
  </w:style>
  <w:style w:type="character" w:customStyle="1" w:styleId="WW8Num12z2">
    <w:name w:val="WW8Num12z2"/>
    <w:rsid w:val="001371AD"/>
    <w:rPr>
      <w:rFonts w:ascii="Wingdings" w:hAnsi="Wingdings"/>
    </w:rPr>
  </w:style>
  <w:style w:type="character" w:customStyle="1" w:styleId="WW8Num12z3">
    <w:name w:val="WW8Num12z3"/>
    <w:rsid w:val="001371AD"/>
    <w:rPr>
      <w:rFonts w:ascii="Symbol" w:hAnsi="Symbol"/>
    </w:rPr>
  </w:style>
  <w:style w:type="character" w:customStyle="1" w:styleId="WW8Num13z0">
    <w:name w:val="WW8Num13z0"/>
    <w:rsid w:val="001371AD"/>
    <w:rPr>
      <w:rFonts w:ascii="Symbol" w:hAnsi="Symbol"/>
    </w:rPr>
  </w:style>
  <w:style w:type="character" w:customStyle="1" w:styleId="WW8Num13z1">
    <w:name w:val="WW8Num13z1"/>
    <w:rsid w:val="001371AD"/>
    <w:rPr>
      <w:rFonts w:ascii="Courier New" w:hAnsi="Courier New" w:cs="Courier New"/>
    </w:rPr>
  </w:style>
  <w:style w:type="character" w:customStyle="1" w:styleId="WW8Num13z2">
    <w:name w:val="WW8Num13z2"/>
    <w:rsid w:val="001371AD"/>
    <w:rPr>
      <w:rFonts w:ascii="Wingdings" w:hAnsi="Wingdings"/>
    </w:rPr>
  </w:style>
  <w:style w:type="character" w:customStyle="1" w:styleId="WW8Num14z0">
    <w:name w:val="WW8Num14z0"/>
    <w:rsid w:val="001371AD"/>
    <w:rPr>
      <w:rFonts w:ascii="Symbol" w:hAnsi="Symbol"/>
    </w:rPr>
  </w:style>
  <w:style w:type="character" w:customStyle="1" w:styleId="WW8Num14z1">
    <w:name w:val="WW8Num14z1"/>
    <w:rsid w:val="001371AD"/>
    <w:rPr>
      <w:rFonts w:ascii="Courier New" w:hAnsi="Courier New" w:cs="Courier New"/>
    </w:rPr>
  </w:style>
  <w:style w:type="character" w:customStyle="1" w:styleId="WW8Num14z2">
    <w:name w:val="WW8Num14z2"/>
    <w:rsid w:val="001371AD"/>
    <w:rPr>
      <w:rFonts w:ascii="Wingdings" w:hAnsi="Wingdings"/>
    </w:rPr>
  </w:style>
  <w:style w:type="character" w:customStyle="1" w:styleId="WW8Num15z0">
    <w:name w:val="WW8Num15z0"/>
    <w:rsid w:val="001371AD"/>
    <w:rPr>
      <w:rFonts w:ascii="Symbol" w:hAnsi="Symbol"/>
    </w:rPr>
  </w:style>
  <w:style w:type="character" w:customStyle="1" w:styleId="WW8Num15z1">
    <w:name w:val="WW8Num15z1"/>
    <w:rsid w:val="001371AD"/>
    <w:rPr>
      <w:rFonts w:ascii="Courier New" w:hAnsi="Courier New" w:cs="Courier New"/>
    </w:rPr>
  </w:style>
  <w:style w:type="character" w:customStyle="1" w:styleId="WW8Num15z2">
    <w:name w:val="WW8Num15z2"/>
    <w:rsid w:val="001371AD"/>
    <w:rPr>
      <w:rFonts w:ascii="Wingdings" w:hAnsi="Wingdings"/>
    </w:rPr>
  </w:style>
  <w:style w:type="character" w:customStyle="1" w:styleId="WW8Num16z0">
    <w:name w:val="WW8Num16z0"/>
    <w:rsid w:val="001371AD"/>
    <w:rPr>
      <w:rFonts w:ascii="Times New Roman" w:hAnsi="Times New Roman" w:cs="Times New Roman"/>
    </w:rPr>
  </w:style>
  <w:style w:type="character" w:customStyle="1" w:styleId="WW8Num16z1">
    <w:name w:val="WW8Num16z1"/>
    <w:rsid w:val="001371AD"/>
    <w:rPr>
      <w:rFonts w:ascii="Courier New" w:hAnsi="Courier New" w:cs="Courier New"/>
    </w:rPr>
  </w:style>
  <w:style w:type="character" w:customStyle="1" w:styleId="WW8Num16z2">
    <w:name w:val="WW8Num16z2"/>
    <w:rsid w:val="001371AD"/>
    <w:rPr>
      <w:rFonts w:ascii="Wingdings" w:hAnsi="Wingdings"/>
    </w:rPr>
  </w:style>
  <w:style w:type="character" w:customStyle="1" w:styleId="WW8Num16z3">
    <w:name w:val="WW8Num16z3"/>
    <w:rsid w:val="001371AD"/>
    <w:rPr>
      <w:rFonts w:ascii="Symbol" w:hAnsi="Symbol"/>
    </w:rPr>
  </w:style>
  <w:style w:type="character" w:customStyle="1" w:styleId="WW8Num19z0">
    <w:name w:val="WW8Num19z0"/>
    <w:rsid w:val="001371AD"/>
    <w:rPr>
      <w:rFonts w:ascii="Times New Roman" w:hAnsi="Times New Roman" w:cs="Times New Roman"/>
    </w:rPr>
  </w:style>
  <w:style w:type="character" w:customStyle="1" w:styleId="WW8Num19z1">
    <w:name w:val="WW8Num19z1"/>
    <w:rsid w:val="001371AD"/>
    <w:rPr>
      <w:rFonts w:ascii="Courier New" w:hAnsi="Courier New" w:cs="Courier New"/>
    </w:rPr>
  </w:style>
  <w:style w:type="character" w:customStyle="1" w:styleId="WW8Num19z2">
    <w:name w:val="WW8Num19z2"/>
    <w:rsid w:val="001371AD"/>
    <w:rPr>
      <w:rFonts w:ascii="Wingdings" w:hAnsi="Wingdings"/>
    </w:rPr>
  </w:style>
  <w:style w:type="character" w:customStyle="1" w:styleId="WW8Num19z3">
    <w:name w:val="WW8Num19z3"/>
    <w:rsid w:val="001371AD"/>
    <w:rPr>
      <w:rFonts w:ascii="Symbol" w:hAnsi="Symbol"/>
    </w:rPr>
  </w:style>
  <w:style w:type="character" w:customStyle="1" w:styleId="WW8Num20z0">
    <w:name w:val="WW8Num20z0"/>
    <w:rsid w:val="001371AD"/>
    <w:rPr>
      <w:rFonts w:ascii="Symbol" w:hAnsi="Symbol"/>
    </w:rPr>
  </w:style>
  <w:style w:type="character" w:customStyle="1" w:styleId="WW8Num20z1">
    <w:name w:val="WW8Num20z1"/>
    <w:rsid w:val="001371AD"/>
    <w:rPr>
      <w:rFonts w:ascii="Courier New" w:hAnsi="Courier New" w:cs="Courier New"/>
    </w:rPr>
  </w:style>
  <w:style w:type="character" w:customStyle="1" w:styleId="WW8Num20z2">
    <w:name w:val="WW8Num20z2"/>
    <w:rsid w:val="001371AD"/>
    <w:rPr>
      <w:rFonts w:ascii="Wingdings" w:hAnsi="Wingdings"/>
    </w:rPr>
  </w:style>
  <w:style w:type="character" w:customStyle="1" w:styleId="WW8Num21z0">
    <w:name w:val="WW8Num21z0"/>
    <w:rsid w:val="001371AD"/>
    <w:rPr>
      <w:rFonts w:ascii="Times New Roman" w:hAnsi="Times New Roman" w:cs="Times New Roman"/>
    </w:rPr>
  </w:style>
  <w:style w:type="character" w:customStyle="1" w:styleId="WW8Num21z1">
    <w:name w:val="WW8Num21z1"/>
    <w:rsid w:val="001371AD"/>
    <w:rPr>
      <w:rFonts w:ascii="Courier New" w:hAnsi="Courier New" w:cs="Courier New"/>
    </w:rPr>
  </w:style>
  <w:style w:type="character" w:customStyle="1" w:styleId="WW8Num21z2">
    <w:name w:val="WW8Num21z2"/>
    <w:rsid w:val="001371AD"/>
    <w:rPr>
      <w:rFonts w:ascii="Wingdings" w:hAnsi="Wingdings"/>
    </w:rPr>
  </w:style>
  <w:style w:type="character" w:customStyle="1" w:styleId="WW8Num21z3">
    <w:name w:val="WW8Num21z3"/>
    <w:rsid w:val="001371AD"/>
    <w:rPr>
      <w:rFonts w:ascii="Symbol" w:hAnsi="Symbol"/>
    </w:rPr>
  </w:style>
  <w:style w:type="character" w:customStyle="1" w:styleId="WW8Num22z0">
    <w:name w:val="WW8Num22z0"/>
    <w:rsid w:val="001371AD"/>
    <w:rPr>
      <w:rFonts w:ascii="Symbol" w:hAnsi="Symbol"/>
    </w:rPr>
  </w:style>
  <w:style w:type="character" w:customStyle="1" w:styleId="WW8Num22z1">
    <w:name w:val="WW8Num22z1"/>
    <w:rsid w:val="001371AD"/>
    <w:rPr>
      <w:rFonts w:ascii="Courier New" w:hAnsi="Courier New" w:cs="Courier New"/>
    </w:rPr>
  </w:style>
  <w:style w:type="character" w:customStyle="1" w:styleId="WW8Num22z2">
    <w:name w:val="WW8Num22z2"/>
    <w:rsid w:val="001371AD"/>
    <w:rPr>
      <w:rFonts w:ascii="Wingdings" w:hAnsi="Wingdings"/>
    </w:rPr>
  </w:style>
  <w:style w:type="character" w:customStyle="1" w:styleId="1d">
    <w:name w:val="Основной шрифт абзаца1"/>
    <w:rsid w:val="001371AD"/>
  </w:style>
  <w:style w:type="character" w:customStyle="1" w:styleId="1e">
    <w:name w:val="Замещающий текст1"/>
    <w:rsid w:val="001371AD"/>
    <w:rPr>
      <w:color w:val="808080"/>
    </w:rPr>
  </w:style>
  <w:style w:type="character" w:customStyle="1" w:styleId="-1">
    <w:name w:val="Цветная сетка - Акцент 1 Знак"/>
    <w:rsid w:val="001371AD"/>
    <w:rPr>
      <w:i/>
      <w:iCs/>
      <w:color w:val="000000"/>
    </w:rPr>
  </w:style>
  <w:style w:type="character" w:customStyle="1" w:styleId="-2">
    <w:name w:val="Светлая заливка - Акцент 2 Знак"/>
    <w:rsid w:val="001371AD"/>
    <w:rPr>
      <w:b/>
      <w:bCs/>
      <w:i/>
      <w:iCs/>
      <w:color w:val="4F81BD"/>
    </w:rPr>
  </w:style>
  <w:style w:type="paragraph" w:customStyle="1" w:styleId="1f">
    <w:name w:val="Заголовок1"/>
    <w:basedOn w:val="a6"/>
    <w:next w:val="aff7"/>
    <w:rsid w:val="001371AD"/>
    <w:pPr>
      <w:keepNext/>
      <w:suppressAutoHyphens/>
      <w:spacing w:before="240" w:after="120" w:line="276" w:lineRule="auto"/>
    </w:pPr>
    <w:rPr>
      <w:rFonts w:ascii="Arial" w:eastAsia="Lucida Sans Unicode" w:hAnsi="Arial" w:cs="Mangal"/>
      <w:sz w:val="28"/>
      <w:szCs w:val="28"/>
      <w:lang w:val="en-US" w:eastAsia="en-US" w:bidi="en-US"/>
    </w:rPr>
  </w:style>
  <w:style w:type="paragraph" w:styleId="aff7">
    <w:name w:val="Body Text"/>
    <w:basedOn w:val="a6"/>
    <w:link w:val="aff8"/>
    <w:qFormat/>
    <w:rsid w:val="001371AD"/>
    <w:pPr>
      <w:suppressAutoHyphens/>
      <w:spacing w:after="120" w:line="276" w:lineRule="auto"/>
    </w:pPr>
    <w:rPr>
      <w:rFonts w:ascii="Calibri" w:hAnsi="Calibri" w:cs="Calibri"/>
      <w:sz w:val="22"/>
      <w:szCs w:val="22"/>
      <w:lang w:val="en-US" w:eastAsia="en-US" w:bidi="en-US"/>
    </w:rPr>
  </w:style>
  <w:style w:type="character" w:customStyle="1" w:styleId="aff8">
    <w:name w:val="Основной текст Знак"/>
    <w:basedOn w:val="a7"/>
    <w:link w:val="aff7"/>
    <w:rsid w:val="001371AD"/>
    <w:rPr>
      <w:rFonts w:ascii="Calibri" w:eastAsia="Times New Roman" w:hAnsi="Calibri" w:cs="Calibri"/>
      <w:lang w:val="en-US" w:bidi="en-US"/>
    </w:rPr>
  </w:style>
  <w:style w:type="character" w:customStyle="1" w:styleId="53">
    <w:name w:val="Знак Знак5"/>
    <w:rsid w:val="001371AD"/>
    <w:rPr>
      <w:rFonts w:ascii="Calibri" w:hAnsi="Calibri" w:cs="Calibri"/>
      <w:sz w:val="22"/>
      <w:szCs w:val="22"/>
      <w:lang w:val="en-US" w:eastAsia="en-US" w:bidi="en-US"/>
    </w:rPr>
  </w:style>
  <w:style w:type="paragraph" w:styleId="aff9">
    <w:name w:val="List"/>
    <w:basedOn w:val="aff7"/>
    <w:rsid w:val="001371AD"/>
    <w:rPr>
      <w:rFonts w:ascii="Arial" w:hAnsi="Arial" w:cs="Mangal"/>
    </w:rPr>
  </w:style>
  <w:style w:type="paragraph" w:customStyle="1" w:styleId="1f0">
    <w:name w:val="Название1"/>
    <w:basedOn w:val="a6"/>
    <w:rsid w:val="001371AD"/>
    <w:pPr>
      <w:suppressLineNumbers/>
      <w:suppressAutoHyphens/>
      <w:spacing w:before="120" w:after="120" w:line="276" w:lineRule="auto"/>
    </w:pPr>
    <w:rPr>
      <w:rFonts w:ascii="Arial" w:hAnsi="Arial" w:cs="Mangal"/>
      <w:i/>
      <w:iCs/>
      <w:sz w:val="20"/>
      <w:lang w:val="en-US" w:eastAsia="en-US" w:bidi="en-US"/>
    </w:rPr>
  </w:style>
  <w:style w:type="paragraph" w:customStyle="1" w:styleId="1f1">
    <w:name w:val="Указатель1"/>
    <w:basedOn w:val="a6"/>
    <w:rsid w:val="001371AD"/>
    <w:pPr>
      <w:suppressLineNumbers/>
      <w:suppressAutoHyphens/>
      <w:spacing w:after="200" w:line="276" w:lineRule="auto"/>
    </w:pPr>
    <w:rPr>
      <w:rFonts w:ascii="Arial" w:hAnsi="Arial" w:cs="Mangal"/>
      <w:sz w:val="22"/>
      <w:szCs w:val="22"/>
      <w:lang w:val="en-US" w:eastAsia="en-US" w:bidi="en-US"/>
    </w:rPr>
  </w:style>
  <w:style w:type="character" w:customStyle="1" w:styleId="44">
    <w:name w:val="Знак Знак4"/>
    <w:rsid w:val="001371AD"/>
    <w:rPr>
      <w:rFonts w:ascii="Tahoma" w:hAnsi="Tahoma" w:cs="Calibri"/>
      <w:sz w:val="16"/>
      <w:szCs w:val="16"/>
      <w:lang w:eastAsia="ar-SA"/>
    </w:rPr>
  </w:style>
  <w:style w:type="character" w:customStyle="1" w:styleId="35">
    <w:name w:val="Знак Знак3"/>
    <w:rsid w:val="001371AD"/>
    <w:rPr>
      <w:rFonts w:ascii="Calibri" w:hAnsi="Calibri" w:cs="Calibri"/>
      <w:sz w:val="22"/>
      <w:szCs w:val="22"/>
      <w:lang w:eastAsia="ar-SA" w:bidi="ar-SA"/>
    </w:rPr>
  </w:style>
  <w:style w:type="character" w:customStyle="1" w:styleId="26">
    <w:name w:val="Знак Знак2"/>
    <w:rsid w:val="001371AD"/>
    <w:rPr>
      <w:rFonts w:ascii="Calibri" w:hAnsi="Calibri" w:cs="Calibri"/>
      <w:sz w:val="22"/>
      <w:szCs w:val="22"/>
      <w:lang w:eastAsia="ar-SA" w:bidi="ar-SA"/>
    </w:rPr>
  </w:style>
  <w:style w:type="paragraph" w:customStyle="1" w:styleId="-11">
    <w:name w:val="Цветной список - Акцент 11"/>
    <w:basedOn w:val="a6"/>
    <w:rsid w:val="001371AD"/>
    <w:pPr>
      <w:suppressAutoHyphens/>
      <w:spacing w:after="200" w:line="276" w:lineRule="auto"/>
      <w:ind w:left="720"/>
    </w:pPr>
    <w:rPr>
      <w:rFonts w:ascii="Calibri" w:hAnsi="Calibri" w:cs="Calibri"/>
      <w:sz w:val="22"/>
      <w:szCs w:val="22"/>
      <w:lang w:val="en-US" w:eastAsia="en-US" w:bidi="en-US"/>
    </w:rPr>
  </w:style>
  <w:style w:type="paragraph" w:customStyle="1" w:styleId="1f2">
    <w:name w:val="Название объекта1"/>
    <w:basedOn w:val="a6"/>
    <w:next w:val="a6"/>
    <w:rsid w:val="001371AD"/>
    <w:pPr>
      <w:suppressAutoHyphens/>
      <w:spacing w:after="200"/>
    </w:pPr>
    <w:rPr>
      <w:rFonts w:ascii="Calibri" w:hAnsi="Calibri" w:cs="Calibri"/>
      <w:b/>
      <w:bCs/>
      <w:color w:val="4F81BD"/>
      <w:sz w:val="18"/>
      <w:szCs w:val="18"/>
      <w:lang w:val="en-US" w:eastAsia="en-US" w:bidi="en-US"/>
    </w:rPr>
  </w:style>
  <w:style w:type="character" w:customStyle="1" w:styleId="1f3">
    <w:name w:val="Знак Знак1"/>
    <w:rsid w:val="001371AD"/>
    <w:rPr>
      <w:rFonts w:ascii="Cambria" w:hAnsi="Cambria" w:cs="Calibri"/>
      <w:color w:val="17365D"/>
      <w:spacing w:val="5"/>
      <w:kern w:val="1"/>
      <w:sz w:val="52"/>
      <w:szCs w:val="52"/>
      <w:lang w:eastAsia="ar-SA"/>
    </w:rPr>
  </w:style>
  <w:style w:type="paragraph" w:customStyle="1" w:styleId="1f4">
    <w:name w:val="Без интервала1"/>
    <w:rsid w:val="001371AD"/>
    <w:pPr>
      <w:suppressAutoHyphens/>
      <w:spacing w:after="0" w:line="240" w:lineRule="auto"/>
    </w:pPr>
    <w:rPr>
      <w:rFonts w:ascii="Calibri" w:eastAsia="Arial" w:hAnsi="Calibri" w:cs="Calibri"/>
      <w:lang w:val="en-US" w:bidi="en-US"/>
    </w:rPr>
  </w:style>
  <w:style w:type="paragraph" w:customStyle="1" w:styleId="-110">
    <w:name w:val="Цветная сетка - Акцент 11"/>
    <w:basedOn w:val="a6"/>
    <w:next w:val="a6"/>
    <w:rsid w:val="001371AD"/>
    <w:pPr>
      <w:suppressAutoHyphens/>
      <w:spacing w:after="200" w:line="276" w:lineRule="auto"/>
    </w:pPr>
    <w:rPr>
      <w:rFonts w:ascii="Calibri" w:hAnsi="Calibri" w:cs="Calibri"/>
      <w:i/>
      <w:iCs/>
      <w:color w:val="000000"/>
      <w:sz w:val="20"/>
      <w:szCs w:val="20"/>
      <w:lang w:val="en-US" w:eastAsia="ar-SA"/>
    </w:rPr>
  </w:style>
  <w:style w:type="paragraph" w:customStyle="1" w:styleId="-21">
    <w:name w:val="Светлая заливка - Акцент 21"/>
    <w:basedOn w:val="a6"/>
    <w:next w:val="a6"/>
    <w:rsid w:val="001371AD"/>
    <w:pPr>
      <w:pBdr>
        <w:bottom w:val="single" w:sz="4" w:space="4" w:color="FFFF00"/>
      </w:pBdr>
      <w:suppressAutoHyphens/>
      <w:spacing w:before="200" w:after="280" w:line="276" w:lineRule="auto"/>
      <w:ind w:left="936" w:right="936"/>
    </w:pPr>
    <w:rPr>
      <w:rFonts w:ascii="Calibri" w:hAnsi="Calibri" w:cs="Calibri"/>
      <w:b/>
      <w:bCs/>
      <w:i/>
      <w:iCs/>
      <w:color w:val="4F81BD"/>
      <w:sz w:val="20"/>
      <w:szCs w:val="20"/>
      <w:lang w:val="en-US" w:eastAsia="ar-SA"/>
    </w:rPr>
  </w:style>
  <w:style w:type="paragraph" w:customStyle="1" w:styleId="-111">
    <w:name w:val="Цветная заливка - Акцент 11"/>
    <w:rsid w:val="001371AD"/>
    <w:pPr>
      <w:suppressAutoHyphens/>
      <w:spacing w:after="0" w:line="240" w:lineRule="auto"/>
    </w:pPr>
    <w:rPr>
      <w:rFonts w:ascii="Calibri" w:eastAsia="Arial" w:hAnsi="Calibri" w:cs="Calibri"/>
      <w:lang w:val="en-US" w:bidi="en-US"/>
    </w:rPr>
  </w:style>
  <w:style w:type="paragraph" w:customStyle="1" w:styleId="1f5">
    <w:name w:val="Маркированный список1"/>
    <w:basedOn w:val="a6"/>
    <w:rsid w:val="001371AD"/>
    <w:pPr>
      <w:tabs>
        <w:tab w:val="num" w:pos="-500"/>
      </w:tabs>
      <w:suppressAutoHyphens/>
      <w:spacing w:after="200" w:line="276" w:lineRule="auto"/>
      <w:ind w:left="928" w:hanging="360"/>
    </w:pPr>
    <w:rPr>
      <w:rFonts w:ascii="Calibri" w:hAnsi="Calibri" w:cs="Calibri"/>
      <w:sz w:val="22"/>
      <w:szCs w:val="22"/>
      <w:lang w:val="en-US" w:eastAsia="en-US" w:bidi="en-US"/>
    </w:rPr>
  </w:style>
  <w:style w:type="paragraph" w:customStyle="1" w:styleId="affa">
    <w:name w:val="Содержимое таблицы"/>
    <w:basedOn w:val="a6"/>
    <w:rsid w:val="001371AD"/>
    <w:pPr>
      <w:suppressLineNumbers/>
      <w:suppressAutoHyphens/>
      <w:spacing w:after="200" w:line="276" w:lineRule="auto"/>
    </w:pPr>
    <w:rPr>
      <w:rFonts w:ascii="Calibri" w:hAnsi="Calibri" w:cs="Calibri"/>
      <w:sz w:val="22"/>
      <w:szCs w:val="22"/>
      <w:lang w:val="en-US" w:eastAsia="en-US" w:bidi="en-US"/>
    </w:rPr>
  </w:style>
  <w:style w:type="paragraph" w:customStyle="1" w:styleId="affb">
    <w:name w:val="Заголовок таблицы"/>
    <w:basedOn w:val="affa"/>
    <w:rsid w:val="001371AD"/>
    <w:pPr>
      <w:jc w:val="center"/>
    </w:pPr>
    <w:rPr>
      <w:b/>
      <w:bCs/>
    </w:rPr>
  </w:style>
  <w:style w:type="paragraph" w:customStyle="1" w:styleId="100">
    <w:name w:val="Оглавление 10"/>
    <w:basedOn w:val="1f1"/>
    <w:rsid w:val="001371AD"/>
    <w:pPr>
      <w:tabs>
        <w:tab w:val="right" w:leader="dot" w:pos="7091"/>
      </w:tabs>
      <w:ind w:left="2547"/>
    </w:pPr>
  </w:style>
  <w:style w:type="paragraph" w:customStyle="1" w:styleId="affc">
    <w:name w:val="Содержимое врезки"/>
    <w:basedOn w:val="aff7"/>
    <w:rsid w:val="001371AD"/>
  </w:style>
  <w:style w:type="paragraph" w:styleId="45">
    <w:name w:val="toc 4"/>
    <w:basedOn w:val="1f1"/>
    <w:uiPriority w:val="39"/>
    <w:qFormat/>
    <w:rsid w:val="001371AD"/>
    <w:pPr>
      <w:suppressLineNumbers w:val="0"/>
      <w:suppressAutoHyphens w:val="0"/>
      <w:spacing w:after="0"/>
      <w:ind w:left="480"/>
    </w:pPr>
    <w:rPr>
      <w:rFonts w:asciiTheme="minorHAnsi" w:eastAsia="Calibri" w:hAnsiTheme="minorHAnsi" w:cs="Times New Roman"/>
      <w:sz w:val="20"/>
      <w:szCs w:val="20"/>
      <w:lang w:val="ru-RU" w:bidi="ar-SA"/>
    </w:rPr>
  </w:style>
  <w:style w:type="paragraph" w:styleId="54">
    <w:name w:val="toc 5"/>
    <w:basedOn w:val="1f1"/>
    <w:uiPriority w:val="39"/>
    <w:qFormat/>
    <w:rsid w:val="001371AD"/>
    <w:pPr>
      <w:suppressLineNumbers w:val="0"/>
      <w:suppressAutoHyphens w:val="0"/>
      <w:spacing w:after="0"/>
      <w:ind w:left="720"/>
    </w:pPr>
    <w:rPr>
      <w:rFonts w:asciiTheme="minorHAnsi" w:eastAsia="Calibri" w:hAnsiTheme="minorHAnsi" w:cs="Times New Roman"/>
      <w:sz w:val="20"/>
      <w:szCs w:val="20"/>
      <w:lang w:val="ru-RU" w:bidi="ar-SA"/>
    </w:rPr>
  </w:style>
  <w:style w:type="paragraph" w:styleId="61">
    <w:name w:val="toc 6"/>
    <w:basedOn w:val="1f1"/>
    <w:uiPriority w:val="39"/>
    <w:rsid w:val="001371AD"/>
    <w:pPr>
      <w:suppressLineNumbers w:val="0"/>
      <w:suppressAutoHyphens w:val="0"/>
      <w:spacing w:after="0"/>
      <w:ind w:left="960"/>
    </w:pPr>
    <w:rPr>
      <w:rFonts w:asciiTheme="minorHAnsi" w:eastAsia="Calibri" w:hAnsiTheme="minorHAnsi" w:cs="Times New Roman"/>
      <w:sz w:val="20"/>
      <w:szCs w:val="20"/>
      <w:lang w:val="ru-RU" w:bidi="ar-SA"/>
    </w:rPr>
  </w:style>
  <w:style w:type="paragraph" w:styleId="71">
    <w:name w:val="toc 7"/>
    <w:basedOn w:val="1f1"/>
    <w:uiPriority w:val="39"/>
    <w:rsid w:val="001371AD"/>
    <w:pPr>
      <w:suppressLineNumbers w:val="0"/>
      <w:suppressAutoHyphens w:val="0"/>
      <w:spacing w:after="0"/>
      <w:ind w:left="1200"/>
    </w:pPr>
    <w:rPr>
      <w:rFonts w:asciiTheme="minorHAnsi" w:eastAsia="Calibri" w:hAnsiTheme="minorHAnsi" w:cs="Times New Roman"/>
      <w:sz w:val="20"/>
      <w:szCs w:val="20"/>
      <w:lang w:val="ru-RU" w:bidi="ar-SA"/>
    </w:rPr>
  </w:style>
  <w:style w:type="paragraph" w:styleId="81">
    <w:name w:val="toc 8"/>
    <w:basedOn w:val="1f1"/>
    <w:uiPriority w:val="39"/>
    <w:rsid w:val="001371AD"/>
    <w:pPr>
      <w:suppressLineNumbers w:val="0"/>
      <w:suppressAutoHyphens w:val="0"/>
      <w:spacing w:after="0"/>
      <w:ind w:left="1440"/>
    </w:pPr>
    <w:rPr>
      <w:rFonts w:asciiTheme="minorHAnsi" w:eastAsia="Calibri" w:hAnsiTheme="minorHAnsi" w:cs="Times New Roman"/>
      <w:sz w:val="20"/>
      <w:szCs w:val="20"/>
      <w:lang w:val="ru-RU" w:bidi="ar-SA"/>
    </w:rPr>
  </w:style>
  <w:style w:type="paragraph" w:styleId="91">
    <w:name w:val="toc 9"/>
    <w:basedOn w:val="1f1"/>
    <w:uiPriority w:val="39"/>
    <w:rsid w:val="001371AD"/>
    <w:pPr>
      <w:suppressLineNumbers w:val="0"/>
      <w:suppressAutoHyphens w:val="0"/>
      <w:spacing w:after="0"/>
      <w:ind w:left="1680"/>
    </w:pPr>
    <w:rPr>
      <w:rFonts w:asciiTheme="minorHAnsi" w:eastAsia="Calibri" w:hAnsiTheme="minorHAnsi" w:cs="Times New Roman"/>
      <w:sz w:val="20"/>
      <w:szCs w:val="20"/>
      <w:lang w:val="ru-RU" w:bidi="ar-SA"/>
    </w:rPr>
  </w:style>
  <w:style w:type="paragraph" w:styleId="affd">
    <w:name w:val="Revision"/>
    <w:hidden/>
    <w:uiPriority w:val="99"/>
    <w:semiHidden/>
    <w:rsid w:val="001371AD"/>
    <w:pPr>
      <w:spacing w:after="0" w:line="240" w:lineRule="auto"/>
    </w:pPr>
    <w:rPr>
      <w:rFonts w:ascii="Calibri" w:eastAsia="Times New Roman" w:hAnsi="Calibri" w:cs="Calibri"/>
      <w:lang w:val="en-US" w:bidi="en-US"/>
    </w:rPr>
  </w:style>
  <w:style w:type="paragraph" w:styleId="affe">
    <w:name w:val="endnote text"/>
    <w:basedOn w:val="a6"/>
    <w:link w:val="afff"/>
    <w:rsid w:val="001371AD"/>
    <w:pPr>
      <w:suppressAutoHyphens/>
    </w:pPr>
    <w:rPr>
      <w:rFonts w:ascii="Calibri" w:hAnsi="Calibri" w:cs="Calibri"/>
      <w:sz w:val="20"/>
      <w:szCs w:val="20"/>
      <w:lang w:val="en-US" w:eastAsia="en-US" w:bidi="en-US"/>
    </w:rPr>
  </w:style>
  <w:style w:type="character" w:customStyle="1" w:styleId="afff">
    <w:name w:val="Текст концевой сноски Знак"/>
    <w:basedOn w:val="a7"/>
    <w:link w:val="affe"/>
    <w:rsid w:val="001371AD"/>
    <w:rPr>
      <w:rFonts w:ascii="Calibri" w:eastAsia="Times New Roman" w:hAnsi="Calibri" w:cs="Calibri"/>
      <w:sz w:val="20"/>
      <w:szCs w:val="20"/>
      <w:lang w:val="en-US" w:bidi="en-US"/>
    </w:rPr>
  </w:style>
  <w:style w:type="character" w:styleId="afff0">
    <w:name w:val="endnote reference"/>
    <w:rsid w:val="001371AD"/>
    <w:rPr>
      <w:vertAlign w:val="superscript"/>
    </w:rPr>
  </w:style>
  <w:style w:type="character" w:customStyle="1" w:styleId="1f6">
    <w:name w:val="Текст выноски Знак1"/>
    <w:rsid w:val="001371AD"/>
    <w:rPr>
      <w:rFonts w:ascii="Tahoma" w:eastAsia="Times New Roman" w:hAnsi="Tahoma" w:cs="Times New Roman"/>
      <w:sz w:val="16"/>
      <w:szCs w:val="16"/>
      <w:lang w:eastAsia="ar-SA"/>
    </w:rPr>
  </w:style>
  <w:style w:type="character" w:customStyle="1" w:styleId="1f7">
    <w:name w:val="Верхний колонтитул Знак1"/>
    <w:rsid w:val="001371AD"/>
    <w:rPr>
      <w:rFonts w:ascii="Calibri" w:eastAsia="Times New Roman" w:hAnsi="Calibri" w:cs="Calibri"/>
      <w:lang w:eastAsia="ar-SA"/>
    </w:rPr>
  </w:style>
  <w:style w:type="character" w:customStyle="1" w:styleId="1f8">
    <w:name w:val="Нижний колонтитул Знак1"/>
    <w:rsid w:val="001371AD"/>
    <w:rPr>
      <w:rFonts w:ascii="Calibri" w:eastAsia="Times New Roman" w:hAnsi="Calibri" w:cs="Calibri"/>
      <w:lang w:eastAsia="ar-SA"/>
    </w:rPr>
  </w:style>
  <w:style w:type="character" w:customStyle="1" w:styleId="1f9">
    <w:name w:val="Название Знак1"/>
    <w:rsid w:val="001371AD"/>
    <w:rPr>
      <w:rFonts w:ascii="Cambria" w:eastAsia="Times New Roman" w:hAnsi="Cambria" w:cs="Times New Roman"/>
      <w:color w:val="17365D"/>
      <w:spacing w:val="5"/>
      <w:kern w:val="1"/>
      <w:sz w:val="52"/>
      <w:szCs w:val="52"/>
      <w:lang w:eastAsia="ar-SA"/>
    </w:rPr>
  </w:style>
  <w:style w:type="character" w:customStyle="1" w:styleId="1fa">
    <w:name w:val="Подзаголовок Знак1"/>
    <w:aliases w:val="Таб. нал. Знак1"/>
    <w:rsid w:val="001371AD"/>
    <w:rPr>
      <w:rFonts w:ascii="Cambria" w:eastAsia="Times New Roman" w:hAnsi="Cambria" w:cs="Times New Roman"/>
      <w:i/>
      <w:iCs/>
      <w:color w:val="4F81BD"/>
      <w:spacing w:val="15"/>
      <w:sz w:val="24"/>
      <w:szCs w:val="24"/>
      <w:lang w:eastAsia="ar-SA"/>
    </w:rPr>
  </w:style>
  <w:style w:type="character" w:customStyle="1" w:styleId="27">
    <w:name w:val="Замещающий текст2"/>
    <w:rsid w:val="001371AD"/>
    <w:rPr>
      <w:color w:val="808080"/>
    </w:rPr>
  </w:style>
  <w:style w:type="character" w:customStyle="1" w:styleId="28">
    <w:name w:val="Слабое выделение2"/>
    <w:rsid w:val="001371AD"/>
    <w:rPr>
      <w:i/>
      <w:iCs/>
      <w:color w:val="808080"/>
    </w:rPr>
  </w:style>
  <w:style w:type="character" w:customStyle="1" w:styleId="29">
    <w:name w:val="Сильное выделение2"/>
    <w:rsid w:val="001371AD"/>
    <w:rPr>
      <w:b/>
      <w:bCs/>
      <w:i/>
      <w:iCs/>
      <w:color w:val="4F81BD"/>
    </w:rPr>
  </w:style>
  <w:style w:type="character" w:customStyle="1" w:styleId="2a">
    <w:name w:val="Слабая ссылка2"/>
    <w:rsid w:val="001371AD"/>
    <w:rPr>
      <w:smallCaps/>
      <w:color w:val="C0504D"/>
      <w:u w:val="single"/>
    </w:rPr>
  </w:style>
  <w:style w:type="character" w:customStyle="1" w:styleId="2b">
    <w:name w:val="Сильная ссылка2"/>
    <w:rsid w:val="001371AD"/>
    <w:rPr>
      <w:b/>
      <w:bCs/>
      <w:smallCaps/>
      <w:color w:val="C0504D"/>
      <w:spacing w:val="5"/>
      <w:u w:val="single"/>
    </w:rPr>
  </w:style>
  <w:style w:type="character" w:customStyle="1" w:styleId="2c">
    <w:name w:val="Название книги2"/>
    <w:rsid w:val="001371AD"/>
    <w:rPr>
      <w:b/>
      <w:bCs/>
      <w:smallCaps/>
      <w:spacing w:val="5"/>
    </w:rPr>
  </w:style>
  <w:style w:type="paragraph" w:customStyle="1" w:styleId="2d">
    <w:name w:val="Заголовок оглавления2"/>
    <w:basedOn w:val="10"/>
    <w:next w:val="a6"/>
    <w:rsid w:val="001371AD"/>
    <w:pPr>
      <w:keepNext w:val="0"/>
      <w:suppressAutoHyphens/>
      <w:spacing w:before="100" w:beforeAutospacing="1" w:after="0"/>
      <w:ind w:firstLine="709"/>
      <w:contextualSpacing/>
      <w:jc w:val="center"/>
      <w:outlineLvl w:val="9"/>
    </w:pPr>
    <w:rPr>
      <w:rFonts w:ascii="Times New Roman" w:hAnsi="Times New Roman" w:cs="Calibri"/>
      <w:b w:val="0"/>
      <w:i/>
      <w:kern w:val="0"/>
      <w:sz w:val="24"/>
      <w:szCs w:val="22"/>
      <w:lang w:eastAsia="ru-RU"/>
    </w:rPr>
  </w:style>
  <w:style w:type="paragraph" w:customStyle="1" w:styleId="2e">
    <w:name w:val="Без интервала2"/>
    <w:rsid w:val="001371AD"/>
    <w:pPr>
      <w:suppressAutoHyphens/>
      <w:spacing w:after="0" w:line="240" w:lineRule="auto"/>
    </w:pPr>
    <w:rPr>
      <w:rFonts w:ascii="Calibri" w:eastAsia="Arial" w:hAnsi="Calibri" w:cs="Calibri"/>
      <w:lang w:val="en-US" w:bidi="en-US"/>
    </w:rPr>
  </w:style>
  <w:style w:type="paragraph" w:customStyle="1" w:styleId="font5">
    <w:name w:val="font5"/>
    <w:basedOn w:val="a6"/>
    <w:rsid w:val="001371AD"/>
    <w:pPr>
      <w:spacing w:before="100" w:beforeAutospacing="1" w:after="100" w:afterAutospacing="1"/>
    </w:pPr>
    <w:rPr>
      <w:rFonts w:ascii="Tahoma" w:hAnsi="Tahoma" w:cs="Tahoma"/>
      <w:b/>
      <w:bCs/>
      <w:color w:val="000000"/>
      <w:sz w:val="16"/>
      <w:szCs w:val="16"/>
    </w:rPr>
  </w:style>
  <w:style w:type="paragraph" w:customStyle="1" w:styleId="font6">
    <w:name w:val="font6"/>
    <w:basedOn w:val="a6"/>
    <w:rsid w:val="001371AD"/>
    <w:pPr>
      <w:spacing w:before="100" w:beforeAutospacing="1" w:after="100" w:afterAutospacing="1"/>
    </w:pPr>
    <w:rPr>
      <w:rFonts w:ascii="Tahoma" w:hAnsi="Tahoma" w:cs="Tahoma"/>
      <w:color w:val="000000"/>
      <w:sz w:val="16"/>
      <w:szCs w:val="16"/>
    </w:rPr>
  </w:style>
  <w:style w:type="character" w:styleId="afff1">
    <w:name w:val="page number"/>
    <w:rsid w:val="001371AD"/>
  </w:style>
  <w:style w:type="paragraph" w:customStyle="1" w:styleId="xl63">
    <w:name w:val="xl63"/>
    <w:basedOn w:val="a6"/>
    <w:rsid w:val="00137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0"/>
      <w:szCs w:val="20"/>
    </w:rPr>
  </w:style>
  <w:style w:type="paragraph" w:customStyle="1" w:styleId="xl64">
    <w:name w:val="xl64"/>
    <w:basedOn w:val="a6"/>
    <w:rsid w:val="001371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0"/>
      <w:szCs w:val="20"/>
    </w:rPr>
  </w:style>
  <w:style w:type="table" w:customStyle="1" w:styleId="1fb">
    <w:name w:val="Сетка таблицы1"/>
    <w:basedOn w:val="a8"/>
    <w:next w:val="af0"/>
    <w:rsid w:val="001371AD"/>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
    <w:name w:val="Сетка таблицы2"/>
    <w:basedOn w:val="a8"/>
    <w:next w:val="af0"/>
    <w:rsid w:val="001371AD"/>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
    <w:name w:val="Сетка таблицы3"/>
    <w:basedOn w:val="a8"/>
    <w:next w:val="af0"/>
    <w:uiPriority w:val="59"/>
    <w:rsid w:val="001371AD"/>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Сетка таблицы11"/>
    <w:basedOn w:val="a8"/>
    <w:next w:val="af0"/>
    <w:rsid w:val="001371AD"/>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8"/>
    <w:next w:val="af0"/>
    <w:rsid w:val="001371AD"/>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
    <w:name w:val="Сетка таблицы4"/>
    <w:basedOn w:val="a8"/>
    <w:next w:val="af0"/>
    <w:rsid w:val="001371AD"/>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Сетка таблицы12"/>
    <w:basedOn w:val="a8"/>
    <w:next w:val="af0"/>
    <w:rsid w:val="001371AD"/>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Сетка таблицы22"/>
    <w:basedOn w:val="a8"/>
    <w:next w:val="af0"/>
    <w:rsid w:val="001371AD"/>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a7"/>
    <w:rsid w:val="00092BE3"/>
  </w:style>
  <w:style w:type="character" w:customStyle="1" w:styleId="Bodytext4">
    <w:name w:val="Body text (4)_"/>
    <w:basedOn w:val="a7"/>
    <w:link w:val="Bodytext40"/>
    <w:locked/>
    <w:rsid w:val="00D76749"/>
    <w:rPr>
      <w:rFonts w:ascii="Franklin Gothic Book" w:eastAsia="Franklin Gothic Book" w:hAnsi="Franklin Gothic Book" w:cs="Franklin Gothic Book"/>
      <w:sz w:val="23"/>
      <w:szCs w:val="23"/>
      <w:shd w:val="clear" w:color="auto" w:fill="FFFFFF"/>
    </w:rPr>
  </w:style>
  <w:style w:type="paragraph" w:customStyle="1" w:styleId="Bodytext40">
    <w:name w:val="Body text (4)"/>
    <w:basedOn w:val="a6"/>
    <w:link w:val="Bodytext4"/>
    <w:rsid w:val="00D76749"/>
    <w:pPr>
      <w:shd w:val="clear" w:color="auto" w:fill="FFFFFF"/>
      <w:spacing w:line="0" w:lineRule="atLeast"/>
      <w:ind w:hanging="300"/>
    </w:pPr>
    <w:rPr>
      <w:rFonts w:ascii="Franklin Gothic Book" w:eastAsia="Franklin Gothic Book" w:hAnsi="Franklin Gothic Book" w:cs="Franklin Gothic Book"/>
      <w:sz w:val="23"/>
      <w:szCs w:val="23"/>
      <w:lang w:eastAsia="en-US"/>
    </w:rPr>
  </w:style>
  <w:style w:type="character" w:customStyle="1" w:styleId="Bodytext">
    <w:name w:val="Body text_"/>
    <w:basedOn w:val="a7"/>
    <w:link w:val="130"/>
    <w:locked/>
    <w:rsid w:val="00D76749"/>
    <w:rPr>
      <w:rFonts w:ascii="Franklin Gothic Book" w:eastAsia="Franklin Gothic Book" w:hAnsi="Franklin Gothic Book" w:cs="Franklin Gothic Book"/>
      <w:sz w:val="23"/>
      <w:szCs w:val="23"/>
      <w:shd w:val="clear" w:color="auto" w:fill="FFFFFF"/>
    </w:rPr>
  </w:style>
  <w:style w:type="paragraph" w:customStyle="1" w:styleId="130">
    <w:name w:val="Основной текст13"/>
    <w:basedOn w:val="a6"/>
    <w:link w:val="Bodytext"/>
    <w:rsid w:val="00D76749"/>
    <w:pPr>
      <w:shd w:val="clear" w:color="auto" w:fill="FFFFFF"/>
      <w:spacing w:line="0" w:lineRule="atLeast"/>
      <w:ind w:hanging="360"/>
    </w:pPr>
    <w:rPr>
      <w:rFonts w:ascii="Franklin Gothic Book" w:eastAsia="Franklin Gothic Book" w:hAnsi="Franklin Gothic Book" w:cs="Franklin Gothic Book"/>
      <w:sz w:val="23"/>
      <w:szCs w:val="23"/>
      <w:lang w:eastAsia="en-US"/>
    </w:rPr>
  </w:style>
  <w:style w:type="paragraph" w:customStyle="1" w:styleId="-20">
    <w:name w:val="Текст-2"/>
    <w:basedOn w:val="a6"/>
    <w:link w:val="-22"/>
    <w:qFormat/>
    <w:rsid w:val="00FE6FA1"/>
    <w:pPr>
      <w:suppressLineNumbers/>
      <w:tabs>
        <w:tab w:val="left" w:leader="dot" w:pos="540"/>
      </w:tabs>
      <w:suppressAutoHyphens/>
      <w:spacing w:before="120"/>
      <w:ind w:firstLine="539"/>
      <w:jc w:val="both"/>
    </w:pPr>
    <w:rPr>
      <w:rFonts w:ascii="Times New Roman CYR" w:hAnsi="Times New Roman CYR" w:cs="Times New Roman CYR"/>
      <w:sz w:val="26"/>
      <w:szCs w:val="26"/>
    </w:rPr>
  </w:style>
  <w:style w:type="character" w:customStyle="1" w:styleId="-22">
    <w:name w:val="Текст-2 Знак"/>
    <w:link w:val="-20"/>
    <w:rsid w:val="00FE6FA1"/>
    <w:rPr>
      <w:rFonts w:ascii="Times New Roman CYR" w:eastAsia="Times New Roman" w:hAnsi="Times New Roman CYR" w:cs="Times New Roman CYR"/>
      <w:sz w:val="26"/>
      <w:szCs w:val="26"/>
      <w:lang w:eastAsia="ru-RU"/>
    </w:rPr>
  </w:style>
  <w:style w:type="paragraph" w:customStyle="1" w:styleId="21">
    <w:name w:val="Стиль2_Часть"/>
    <w:basedOn w:val="22"/>
    <w:qFormat/>
    <w:rsid w:val="00FE6FA1"/>
    <w:pPr>
      <w:keepNext w:val="0"/>
      <w:keepLines w:val="0"/>
      <w:numPr>
        <w:ilvl w:val="1"/>
        <w:numId w:val="3"/>
      </w:numPr>
      <w:suppressAutoHyphens/>
      <w:spacing w:before="120" w:line="240" w:lineRule="auto"/>
      <w:ind w:left="1417" w:hanging="1060"/>
      <w:jc w:val="left"/>
    </w:pPr>
    <w:rPr>
      <w:rFonts w:eastAsia="Times New Roman"/>
      <w:kern w:val="28"/>
      <w:sz w:val="24"/>
      <w:lang w:val="x-none"/>
    </w:rPr>
  </w:style>
  <w:style w:type="paragraph" w:customStyle="1" w:styleId="31">
    <w:name w:val="Стиль3_Подпункты"/>
    <w:basedOn w:val="22"/>
    <w:qFormat/>
    <w:rsid w:val="00FE6FA1"/>
    <w:pPr>
      <w:keepNext w:val="0"/>
      <w:keepLines w:val="0"/>
      <w:numPr>
        <w:ilvl w:val="2"/>
        <w:numId w:val="3"/>
      </w:numPr>
      <w:suppressAutoHyphens/>
      <w:spacing w:before="120" w:line="240" w:lineRule="auto"/>
      <w:ind w:left="1418" w:hanging="698"/>
      <w:jc w:val="left"/>
    </w:pPr>
    <w:rPr>
      <w:rFonts w:eastAsia="Times New Roman"/>
      <w:kern w:val="28"/>
      <w:sz w:val="24"/>
      <w:lang w:val="x-none"/>
    </w:rPr>
  </w:style>
  <w:style w:type="paragraph" w:customStyle="1" w:styleId="a4">
    <w:name w:val="Подрисуночная надпись"/>
    <w:basedOn w:val="a6"/>
    <w:autoRedefine/>
    <w:rsid w:val="00FE6FA1"/>
    <w:pPr>
      <w:numPr>
        <w:numId w:val="4"/>
      </w:numPr>
      <w:suppressLineNumbers/>
      <w:suppressAutoHyphens/>
      <w:spacing w:before="120" w:after="240"/>
      <w:jc w:val="both"/>
    </w:pPr>
    <w:rPr>
      <w:b/>
      <w:bCs/>
      <w:lang w:val="x-none" w:eastAsia="x-none"/>
    </w:rPr>
  </w:style>
  <w:style w:type="paragraph" w:customStyle="1" w:styleId="afff2">
    <w:name w:val="Заголовок рис."/>
    <w:basedOn w:val="a4"/>
    <w:link w:val="afff3"/>
    <w:qFormat/>
    <w:rsid w:val="00FE6FA1"/>
    <w:pPr>
      <w:tabs>
        <w:tab w:val="left" w:pos="709"/>
        <w:tab w:val="left" w:pos="1134"/>
      </w:tabs>
      <w:suppressAutoHyphens w:val="0"/>
      <w:spacing w:before="60"/>
    </w:pPr>
    <w:rPr>
      <w:bCs w:val="0"/>
      <w:szCs w:val="20"/>
    </w:rPr>
  </w:style>
  <w:style w:type="character" w:customStyle="1" w:styleId="afff3">
    <w:name w:val="Заголовок рис. Знак"/>
    <w:link w:val="afff2"/>
    <w:rsid w:val="00FE6FA1"/>
    <w:rPr>
      <w:rFonts w:ascii="Times New Roman" w:eastAsia="Times New Roman" w:hAnsi="Times New Roman" w:cs="Times New Roman"/>
      <w:b/>
      <w:sz w:val="24"/>
      <w:szCs w:val="20"/>
      <w:lang w:val="x-none" w:eastAsia="x-none"/>
    </w:rPr>
  </w:style>
  <w:style w:type="paragraph" w:customStyle="1" w:styleId="1">
    <w:name w:val="Стиль1_ГЛАВА"/>
    <w:basedOn w:val="10"/>
    <w:qFormat/>
    <w:rsid w:val="00FE6FA1"/>
    <w:pPr>
      <w:keepNext w:val="0"/>
      <w:pageBreakBefore/>
      <w:numPr>
        <w:numId w:val="5"/>
      </w:numPr>
      <w:tabs>
        <w:tab w:val="left" w:pos="1560"/>
      </w:tabs>
      <w:suppressAutoHyphens/>
      <w:spacing w:before="120" w:after="240" w:line="240" w:lineRule="auto"/>
    </w:pPr>
    <w:rPr>
      <w:rFonts w:ascii="Times New Roman" w:hAnsi="Times New Roman"/>
      <w:caps/>
      <w:kern w:val="28"/>
      <w:sz w:val="28"/>
      <w:szCs w:val="28"/>
      <w:lang w:val="x-none"/>
    </w:rPr>
  </w:style>
  <w:style w:type="paragraph" w:customStyle="1" w:styleId="1fc">
    <w:name w:val="Знак Знак Знак Знак Знак Знак Знак Знак Знак Знак Знак Знак Знак Знак Знак Знак1"/>
    <w:basedOn w:val="a6"/>
    <w:rsid w:val="008B386B"/>
    <w:pPr>
      <w:tabs>
        <w:tab w:val="num" w:pos="432"/>
      </w:tabs>
      <w:spacing w:before="120" w:after="160"/>
      <w:ind w:left="432" w:hanging="432"/>
      <w:jc w:val="both"/>
    </w:pPr>
    <w:rPr>
      <w:b/>
      <w:bCs/>
      <w:caps/>
      <w:sz w:val="32"/>
      <w:szCs w:val="32"/>
      <w:lang w:val="en-US" w:eastAsia="en-US"/>
    </w:rPr>
  </w:style>
  <w:style w:type="character" w:customStyle="1" w:styleId="112">
    <w:name w:val="Слабое выделение11"/>
    <w:rsid w:val="0093798C"/>
    <w:rPr>
      <w:i/>
      <w:iCs/>
      <w:color w:val="808080"/>
    </w:rPr>
  </w:style>
  <w:style w:type="character" w:customStyle="1" w:styleId="113">
    <w:name w:val="Сильное выделение11"/>
    <w:rsid w:val="0093798C"/>
    <w:rPr>
      <w:b/>
      <w:bCs/>
      <w:i/>
      <w:iCs/>
      <w:color w:val="4F81BD"/>
    </w:rPr>
  </w:style>
  <w:style w:type="character" w:customStyle="1" w:styleId="114">
    <w:name w:val="Слабая ссылка11"/>
    <w:rsid w:val="0093798C"/>
    <w:rPr>
      <w:smallCaps/>
      <w:color w:val="C0504D"/>
      <w:u w:val="single"/>
    </w:rPr>
  </w:style>
  <w:style w:type="character" w:customStyle="1" w:styleId="115">
    <w:name w:val="Сильная ссылка11"/>
    <w:rsid w:val="0093798C"/>
    <w:rPr>
      <w:b/>
      <w:bCs/>
      <w:smallCaps/>
      <w:color w:val="C0504D"/>
      <w:spacing w:val="5"/>
      <w:u w:val="single"/>
    </w:rPr>
  </w:style>
  <w:style w:type="character" w:customStyle="1" w:styleId="116">
    <w:name w:val="Название книги11"/>
    <w:rsid w:val="0093798C"/>
    <w:rPr>
      <w:b/>
      <w:bCs/>
      <w:smallCaps/>
      <w:spacing w:val="5"/>
    </w:rPr>
  </w:style>
  <w:style w:type="paragraph" w:customStyle="1" w:styleId="117">
    <w:name w:val="Заголовок оглавления11"/>
    <w:basedOn w:val="10"/>
    <w:next w:val="a6"/>
    <w:rsid w:val="0093798C"/>
    <w:pPr>
      <w:keepLines/>
      <w:suppressAutoHyphens/>
      <w:spacing w:before="480" w:after="0"/>
      <w:jc w:val="center"/>
      <w:outlineLvl w:val="9"/>
    </w:pPr>
    <w:rPr>
      <w:rFonts w:ascii="Times New Roman" w:hAnsi="Times New Roman" w:cs="Calibri"/>
      <w:kern w:val="0"/>
      <w:sz w:val="24"/>
      <w:szCs w:val="28"/>
      <w:lang w:val="en-US" w:bidi="en-US"/>
    </w:rPr>
  </w:style>
  <w:style w:type="paragraph" w:customStyle="1" w:styleId="Style9">
    <w:name w:val="Style9"/>
    <w:basedOn w:val="a6"/>
    <w:uiPriority w:val="99"/>
    <w:rsid w:val="0093798C"/>
    <w:pPr>
      <w:widowControl w:val="0"/>
      <w:autoSpaceDE w:val="0"/>
      <w:autoSpaceDN w:val="0"/>
      <w:adjustRightInd w:val="0"/>
      <w:spacing w:line="451" w:lineRule="exact"/>
      <w:ind w:firstLine="475"/>
      <w:jc w:val="both"/>
    </w:pPr>
    <w:rPr>
      <w:rFonts w:ascii="Tahoma" w:eastAsiaTheme="minorEastAsia" w:hAnsi="Tahoma" w:cs="Tahoma"/>
    </w:rPr>
  </w:style>
  <w:style w:type="table" w:customStyle="1" w:styleId="310">
    <w:name w:val="Сетка таблицы31"/>
    <w:basedOn w:val="a8"/>
    <w:uiPriority w:val="59"/>
    <w:rsid w:val="00937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Основной текст1"/>
    <w:basedOn w:val="a6"/>
    <w:link w:val="afff4"/>
    <w:rsid w:val="0093798C"/>
    <w:pPr>
      <w:shd w:val="clear" w:color="auto" w:fill="FFFFFF"/>
      <w:spacing w:before="180" w:after="840" w:line="0" w:lineRule="atLeast"/>
      <w:jc w:val="center"/>
    </w:pPr>
    <w:rPr>
      <w:sz w:val="28"/>
      <w:szCs w:val="28"/>
    </w:rPr>
  </w:style>
  <w:style w:type="paragraph" w:styleId="afff5">
    <w:name w:val="footnote text"/>
    <w:basedOn w:val="a6"/>
    <w:link w:val="afff6"/>
    <w:uiPriority w:val="99"/>
    <w:semiHidden/>
    <w:unhideWhenUsed/>
    <w:rsid w:val="00852C29"/>
    <w:rPr>
      <w:sz w:val="20"/>
      <w:szCs w:val="20"/>
    </w:rPr>
  </w:style>
  <w:style w:type="character" w:customStyle="1" w:styleId="afff6">
    <w:name w:val="Текст сноски Знак"/>
    <w:basedOn w:val="a7"/>
    <w:link w:val="afff5"/>
    <w:uiPriority w:val="99"/>
    <w:semiHidden/>
    <w:rsid w:val="00852C29"/>
    <w:rPr>
      <w:rFonts w:ascii="Times New Roman" w:eastAsia="Calibri" w:hAnsi="Times New Roman" w:cs="Times New Roman"/>
      <w:sz w:val="20"/>
      <w:szCs w:val="20"/>
    </w:rPr>
  </w:style>
  <w:style w:type="character" w:styleId="afff7">
    <w:name w:val="footnote reference"/>
    <w:basedOn w:val="a7"/>
    <w:uiPriority w:val="99"/>
    <w:semiHidden/>
    <w:unhideWhenUsed/>
    <w:rsid w:val="00852C29"/>
    <w:rPr>
      <w:vertAlign w:val="superscript"/>
    </w:rPr>
  </w:style>
  <w:style w:type="paragraph" w:customStyle="1" w:styleId="1fe">
    <w:name w:val="АЗаголов 1"/>
    <w:basedOn w:val="2f0"/>
    <w:link w:val="1ff"/>
    <w:qFormat/>
    <w:rsid w:val="000238EB"/>
    <w:pPr>
      <w:outlineLvl w:val="0"/>
    </w:pPr>
    <w:rPr>
      <w:i w:val="0"/>
    </w:rPr>
  </w:style>
  <w:style w:type="paragraph" w:customStyle="1" w:styleId="afff8">
    <w:name w:val="АРисун"/>
    <w:basedOn w:val="afe"/>
    <w:link w:val="afff9"/>
    <w:qFormat/>
    <w:rsid w:val="00CB5867"/>
    <w:pPr>
      <w:spacing w:before="0" w:after="240"/>
      <w:ind w:firstLine="0"/>
      <w:jc w:val="center"/>
    </w:pPr>
    <w:rPr>
      <w:rFonts w:ascii="Times New Roman" w:hAnsi="Times New Roman"/>
      <w:b w:val="0"/>
      <w:i/>
      <w:color w:val="auto"/>
      <w:sz w:val="24"/>
      <w:szCs w:val="24"/>
    </w:rPr>
  </w:style>
  <w:style w:type="character" w:customStyle="1" w:styleId="1ff">
    <w:name w:val="АЗаголов 1 Знак"/>
    <w:basedOn w:val="11"/>
    <w:link w:val="1fe"/>
    <w:rsid w:val="000238EB"/>
    <w:rPr>
      <w:rFonts w:ascii="Times New Roman" w:eastAsia="Times New Roman" w:hAnsi="Times New Roman" w:cs="Times New Roman"/>
      <w:b/>
      <w:bCs/>
      <w:kern w:val="32"/>
      <w:sz w:val="28"/>
      <w:szCs w:val="28"/>
      <w:lang w:eastAsia="ru-RU"/>
    </w:rPr>
  </w:style>
  <w:style w:type="paragraph" w:customStyle="1" w:styleId="Afffa">
    <w:name w:val="Aобычный текст"/>
    <w:basedOn w:val="a6"/>
    <w:link w:val="Afffb"/>
    <w:qFormat/>
    <w:rsid w:val="006B7F55"/>
    <w:pPr>
      <w:spacing w:line="300" w:lineRule="auto"/>
      <w:ind w:firstLine="567"/>
      <w:contextualSpacing/>
      <w:jc w:val="both"/>
    </w:pPr>
    <w:rPr>
      <w:rFonts w:eastAsia="Calibri"/>
      <w:lang w:eastAsia="en-US"/>
    </w:rPr>
  </w:style>
  <w:style w:type="character" w:customStyle="1" w:styleId="afff9">
    <w:name w:val="АРисун Знак"/>
    <w:basedOn w:val="afd"/>
    <w:link w:val="afff8"/>
    <w:rsid w:val="00CB5867"/>
    <w:rPr>
      <w:rFonts w:ascii="Times New Roman" w:eastAsia="Microsoft YaHei" w:hAnsi="Times New Roman" w:cs="Times New Roman"/>
      <w:b w:val="0"/>
      <w:bCs/>
      <w:i/>
      <w:color w:val="4F81BD"/>
      <w:spacing w:val="-5"/>
      <w:sz w:val="24"/>
      <w:szCs w:val="24"/>
    </w:rPr>
  </w:style>
  <w:style w:type="paragraph" w:customStyle="1" w:styleId="afffc">
    <w:name w:val="АТаблицы"/>
    <w:basedOn w:val="afe"/>
    <w:link w:val="afffd"/>
    <w:qFormat/>
    <w:rsid w:val="00352B04"/>
    <w:pPr>
      <w:keepNext/>
      <w:spacing w:after="0" w:line="276" w:lineRule="auto"/>
      <w:ind w:right="-1"/>
      <w:jc w:val="right"/>
    </w:pPr>
    <w:rPr>
      <w:rFonts w:ascii="Times New Roman" w:hAnsi="Times New Roman"/>
      <w:b w:val="0"/>
      <w:i/>
      <w:color w:val="auto"/>
      <w:sz w:val="24"/>
      <w:szCs w:val="24"/>
    </w:rPr>
  </w:style>
  <w:style w:type="character" w:customStyle="1" w:styleId="Afffb">
    <w:name w:val="Aобычный текст Знак"/>
    <w:basedOn w:val="a7"/>
    <w:link w:val="Afffa"/>
    <w:rsid w:val="006B7F55"/>
    <w:rPr>
      <w:rFonts w:ascii="Times New Roman" w:eastAsia="Calibri" w:hAnsi="Times New Roman" w:cs="Times New Roman"/>
      <w:sz w:val="24"/>
      <w:szCs w:val="24"/>
    </w:rPr>
  </w:style>
  <w:style w:type="character" w:customStyle="1" w:styleId="afffd">
    <w:name w:val="АТаблицы Знак"/>
    <w:basedOn w:val="afd"/>
    <w:link w:val="afffc"/>
    <w:rsid w:val="00352B04"/>
    <w:rPr>
      <w:rFonts w:ascii="Times New Roman" w:eastAsia="Microsoft YaHei" w:hAnsi="Times New Roman" w:cs="Times New Roman"/>
      <w:b w:val="0"/>
      <w:bCs/>
      <w:i/>
      <w:color w:val="4F81BD"/>
      <w:spacing w:val="-5"/>
      <w:sz w:val="24"/>
      <w:szCs w:val="24"/>
    </w:rPr>
  </w:style>
  <w:style w:type="paragraph" w:customStyle="1" w:styleId="2f0">
    <w:name w:val="АЗаголов 2"/>
    <w:basedOn w:val="37"/>
    <w:link w:val="2f1"/>
    <w:qFormat/>
    <w:rsid w:val="006B7F55"/>
    <w:pPr>
      <w:outlineLvl w:val="1"/>
    </w:pPr>
    <w:rPr>
      <w:szCs w:val="24"/>
    </w:rPr>
  </w:style>
  <w:style w:type="paragraph" w:customStyle="1" w:styleId="37">
    <w:name w:val="АЗаголов 3"/>
    <w:basedOn w:val="22"/>
    <w:link w:val="38"/>
    <w:qFormat/>
    <w:rsid w:val="00C563DD"/>
    <w:pPr>
      <w:spacing w:before="120"/>
      <w:outlineLvl w:val="2"/>
    </w:pPr>
    <w:rPr>
      <w:rFonts w:eastAsia="Times New Roman"/>
      <w:i/>
      <w:sz w:val="24"/>
      <w:szCs w:val="28"/>
      <w:lang w:eastAsia="ru-RU"/>
    </w:rPr>
  </w:style>
  <w:style w:type="character" w:customStyle="1" w:styleId="2f1">
    <w:name w:val="АЗаголов 2 Знак"/>
    <w:basedOn w:val="11"/>
    <w:link w:val="2f0"/>
    <w:rsid w:val="006B7F55"/>
    <w:rPr>
      <w:rFonts w:ascii="Times New Roman" w:eastAsia="Times New Roman" w:hAnsi="Times New Roman" w:cs="Times New Roman"/>
      <w:b/>
      <w:bCs/>
      <w:i/>
      <w:kern w:val="32"/>
      <w:sz w:val="24"/>
      <w:szCs w:val="24"/>
      <w:lang w:eastAsia="ru-RU"/>
    </w:rPr>
  </w:style>
  <w:style w:type="character" w:customStyle="1" w:styleId="38">
    <w:name w:val="АЗаголов 3 Знак"/>
    <w:basedOn w:val="23"/>
    <w:link w:val="37"/>
    <w:rsid w:val="00C563DD"/>
    <w:rPr>
      <w:rFonts w:ascii="Times New Roman" w:eastAsia="Times New Roman" w:hAnsi="Times New Roman" w:cs="Times New Roman"/>
      <w:b/>
      <w:bCs/>
      <w:i/>
      <w:sz w:val="24"/>
      <w:szCs w:val="28"/>
      <w:lang w:eastAsia="ru-RU"/>
    </w:rPr>
  </w:style>
  <w:style w:type="paragraph" w:customStyle="1" w:styleId="ConsCell">
    <w:name w:val="ConsCell"/>
    <w:uiPriority w:val="99"/>
    <w:rsid w:val="00FA6974"/>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TableParagraph">
    <w:name w:val="Table Paragraph"/>
    <w:basedOn w:val="a6"/>
    <w:uiPriority w:val="1"/>
    <w:qFormat/>
    <w:rsid w:val="00333161"/>
    <w:pPr>
      <w:widowControl w:val="0"/>
    </w:pPr>
    <w:rPr>
      <w:rFonts w:ascii="Calibri" w:eastAsia="Calibri" w:hAnsi="Calibri"/>
      <w:sz w:val="22"/>
      <w:szCs w:val="22"/>
      <w:lang w:val="en-US" w:eastAsia="en-US"/>
    </w:rPr>
  </w:style>
  <w:style w:type="table" w:customStyle="1" w:styleId="TableNormal1">
    <w:name w:val="Table Normal1"/>
    <w:uiPriority w:val="2"/>
    <w:semiHidden/>
    <w:qFormat/>
    <w:rsid w:val="00333161"/>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Preformat">
    <w:name w:val="Preformat"/>
    <w:rsid w:val="00931E1C"/>
    <w:pPr>
      <w:overflowPunct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1ff0">
    <w:name w:val="Обычный1"/>
    <w:rsid w:val="00985A7C"/>
    <w:pPr>
      <w:widowControl w:val="0"/>
      <w:snapToGrid w:val="0"/>
      <w:spacing w:before="240" w:after="0" w:line="300" w:lineRule="auto"/>
      <w:ind w:firstLine="700"/>
      <w:jc w:val="both"/>
    </w:pPr>
    <w:rPr>
      <w:rFonts w:ascii="Times New Roman" w:eastAsia="Times New Roman" w:hAnsi="Times New Roman" w:cs="Times New Roman"/>
      <w:sz w:val="24"/>
      <w:szCs w:val="20"/>
      <w:lang w:eastAsia="ru-RU"/>
    </w:rPr>
  </w:style>
  <w:style w:type="paragraph" w:customStyle="1" w:styleId="41">
    <w:name w:val="Азаголов 4"/>
    <w:basedOn w:val="42"/>
    <w:link w:val="47"/>
    <w:qFormat/>
    <w:rsid w:val="00977423"/>
    <w:pPr>
      <w:numPr>
        <w:ilvl w:val="1"/>
        <w:numId w:val="7"/>
      </w:numPr>
      <w:tabs>
        <w:tab w:val="left" w:pos="1134"/>
      </w:tabs>
      <w:spacing w:after="240"/>
      <w:outlineLvl w:val="2"/>
    </w:pPr>
    <w:rPr>
      <w:rFonts w:ascii="Times New Roman" w:hAnsi="Times New Roman"/>
      <w:sz w:val="28"/>
      <w:szCs w:val="28"/>
      <w:lang w:eastAsia="ar-SA"/>
    </w:rPr>
  </w:style>
  <w:style w:type="character" w:customStyle="1" w:styleId="47">
    <w:name w:val="Азаголов 4 Знак"/>
    <w:basedOn w:val="43"/>
    <w:link w:val="41"/>
    <w:rsid w:val="00977423"/>
    <w:rPr>
      <w:rFonts w:ascii="Times New Roman" w:eastAsia="Times New Roman" w:hAnsi="Times New Roman" w:cs="Times New Roman"/>
      <w:b/>
      <w:bCs/>
      <w:kern w:val="32"/>
      <w:sz w:val="28"/>
      <w:szCs w:val="28"/>
      <w:lang w:eastAsia="ar-SA"/>
    </w:rPr>
  </w:style>
  <w:style w:type="paragraph" w:customStyle="1" w:styleId="55">
    <w:name w:val="АЗаголов 5"/>
    <w:basedOn w:val="ListParagraph1"/>
    <w:link w:val="56"/>
    <w:qFormat/>
    <w:rsid w:val="00DA0026"/>
    <w:pPr>
      <w:spacing w:after="0" w:line="360" w:lineRule="auto"/>
      <w:ind w:left="0" w:firstLine="567"/>
      <w:jc w:val="center"/>
      <w:outlineLvl w:val="3"/>
    </w:pPr>
    <w:rPr>
      <w:rFonts w:ascii="Times New Roman" w:hAnsi="Times New Roman"/>
      <w:i/>
      <w:sz w:val="28"/>
      <w:szCs w:val="28"/>
      <w:lang w:val="ru-RU"/>
    </w:rPr>
  </w:style>
  <w:style w:type="character" w:customStyle="1" w:styleId="ListParagraph10">
    <w:name w:val="List Paragraph1 Знак"/>
    <w:basedOn w:val="a7"/>
    <w:link w:val="ListParagraph1"/>
    <w:rsid w:val="006D77AC"/>
    <w:rPr>
      <w:rFonts w:ascii="Calibri" w:eastAsia="Times New Roman" w:hAnsi="Calibri" w:cs="Times New Roman"/>
      <w:lang w:val="en-US" w:bidi="en-US"/>
    </w:rPr>
  </w:style>
  <w:style w:type="character" w:customStyle="1" w:styleId="56">
    <w:name w:val="АЗаголов 5 Знак"/>
    <w:basedOn w:val="ListParagraph10"/>
    <w:link w:val="55"/>
    <w:rsid w:val="00DA0026"/>
    <w:rPr>
      <w:rFonts w:ascii="Times New Roman" w:eastAsia="Times New Roman" w:hAnsi="Times New Roman" w:cs="Times New Roman"/>
      <w:i/>
      <w:sz w:val="28"/>
      <w:szCs w:val="28"/>
      <w:lang w:val="en-US" w:bidi="en-US"/>
    </w:rPr>
  </w:style>
  <w:style w:type="paragraph" w:customStyle="1" w:styleId="afffe">
    <w:name w:val="Знак Знак Знак Знак Знак Знак Знак Знак Знак Знак Знак Знак Знак Знак Знак Знак Знак Знак Знак"/>
    <w:basedOn w:val="a6"/>
    <w:rsid w:val="001548D6"/>
    <w:pPr>
      <w:tabs>
        <w:tab w:val="num" w:pos="432"/>
      </w:tabs>
      <w:spacing w:before="120" w:after="160"/>
      <w:ind w:left="432" w:hanging="432"/>
      <w:jc w:val="both"/>
    </w:pPr>
    <w:rPr>
      <w:b/>
      <w:bCs/>
      <w:caps/>
      <w:sz w:val="32"/>
      <w:szCs w:val="32"/>
      <w:lang w:val="en-US" w:eastAsia="en-US"/>
    </w:rPr>
  </w:style>
  <w:style w:type="paragraph" w:customStyle="1" w:styleId="ConsPlusCell">
    <w:name w:val="ConsPlusCell"/>
    <w:rsid w:val="00B16AE7"/>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fff">
    <w:name w:val="Основной ГП"/>
    <w:basedOn w:val="afe"/>
    <w:link w:val="affff0"/>
    <w:qFormat/>
    <w:rsid w:val="00B105C4"/>
    <w:pPr>
      <w:keepNext/>
      <w:widowControl/>
      <w:adjustRightInd/>
      <w:spacing w:before="0"/>
      <w:ind w:firstLine="0"/>
      <w:jc w:val="right"/>
      <w:textAlignment w:val="auto"/>
    </w:pPr>
    <w:rPr>
      <w:rFonts w:ascii="Times New Roman" w:eastAsiaTheme="minorEastAsia" w:hAnsi="Times New Roman"/>
      <w:i/>
      <w:color w:val="000000"/>
      <w:spacing w:val="0"/>
      <w:sz w:val="20"/>
      <w:szCs w:val="20"/>
      <w:lang w:eastAsia="ru-RU"/>
    </w:rPr>
  </w:style>
  <w:style w:type="character" w:customStyle="1" w:styleId="affff0">
    <w:name w:val="Основной ГП Знак"/>
    <w:link w:val="affff"/>
    <w:locked/>
    <w:rsid w:val="00B105C4"/>
    <w:rPr>
      <w:rFonts w:ascii="Times New Roman" w:eastAsiaTheme="minorEastAsia" w:hAnsi="Times New Roman" w:cs="Times New Roman"/>
      <w:b/>
      <w:bCs/>
      <w:i/>
      <w:color w:val="000000"/>
      <w:sz w:val="20"/>
      <w:szCs w:val="20"/>
      <w:lang w:eastAsia="ru-RU"/>
    </w:rPr>
  </w:style>
  <w:style w:type="character" w:customStyle="1" w:styleId="FontStyle62">
    <w:name w:val="Font Style62"/>
    <w:rsid w:val="00B105C4"/>
    <w:rPr>
      <w:rFonts w:ascii="Book Antiqua" w:hAnsi="Book Antiqua"/>
      <w:sz w:val="24"/>
    </w:rPr>
  </w:style>
  <w:style w:type="paragraph" w:customStyle="1" w:styleId="affff1">
    <w:name w:val="Название таблицы"/>
    <w:basedOn w:val="afe"/>
    <w:rsid w:val="003F112F"/>
    <w:pPr>
      <w:keepNext/>
      <w:widowControl/>
      <w:adjustRightInd/>
      <w:spacing w:before="240" w:after="0"/>
      <w:ind w:firstLine="0"/>
      <w:jc w:val="left"/>
      <w:textAlignment w:val="auto"/>
    </w:pPr>
    <w:rPr>
      <w:rFonts w:asciiTheme="minorHAnsi" w:eastAsia="Times New Roman" w:hAnsiTheme="minorHAnsi"/>
      <w:color w:val="auto"/>
      <w:spacing w:val="0"/>
      <w:sz w:val="24"/>
      <w:szCs w:val="22"/>
      <w:lang w:eastAsia="ru-RU"/>
    </w:rPr>
  </w:style>
  <w:style w:type="paragraph" w:customStyle="1" w:styleId="affff2">
    <w:name w:val="Табличный_центр"/>
    <w:basedOn w:val="a6"/>
    <w:rsid w:val="003F112F"/>
    <w:pPr>
      <w:shd w:val="clear" w:color="auto" w:fill="FFFFFF" w:themeFill="background1"/>
      <w:jc w:val="center"/>
    </w:pPr>
    <w:rPr>
      <w:rFonts w:asciiTheme="minorHAnsi" w:hAnsiTheme="minorHAnsi"/>
      <w:sz w:val="22"/>
      <w:szCs w:val="22"/>
    </w:rPr>
  </w:style>
  <w:style w:type="table" w:customStyle="1" w:styleId="affff3">
    <w:name w:val="Стиль Таблица Геоника"/>
    <w:basedOn w:val="a8"/>
    <w:uiPriority w:val="99"/>
    <w:rsid w:val="003F112F"/>
    <w:pPr>
      <w:spacing w:after="0" w:line="240" w:lineRule="auto"/>
    </w:pPr>
    <w:rPr>
      <w:rFonts w:ascii="Times New Roman" w:eastAsia="Times New Roman" w:hAnsi="Times New Roman" w:cs="Times New Roman"/>
      <w:sz w:val="20"/>
      <w:szCs w:val="20"/>
      <w:lang w:eastAsia="ru-RU"/>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cPr>
      <w:shd w:val="clear" w:color="auto" w:fill="FFFFFF" w:themeFill="background1"/>
    </w:tcPr>
  </w:style>
  <w:style w:type="paragraph" w:styleId="affff4">
    <w:name w:val="table of figures"/>
    <w:basedOn w:val="a6"/>
    <w:next w:val="a6"/>
    <w:uiPriority w:val="99"/>
    <w:semiHidden/>
    <w:unhideWhenUsed/>
    <w:rsid w:val="0007092F"/>
  </w:style>
  <w:style w:type="paragraph" w:customStyle="1" w:styleId="affff5">
    <w:name w:val="Знак Знак Знак Знак Знак Знак Знак Знак Знак Знак Знак Знак Знак Знак Знак Знак Знак Знак"/>
    <w:basedOn w:val="a6"/>
    <w:rsid w:val="00017B38"/>
    <w:pPr>
      <w:tabs>
        <w:tab w:val="num" w:pos="432"/>
      </w:tabs>
      <w:spacing w:before="120" w:after="160"/>
      <w:ind w:left="432" w:hanging="432"/>
      <w:jc w:val="both"/>
    </w:pPr>
    <w:rPr>
      <w:b/>
      <w:bCs/>
      <w:caps/>
      <w:sz w:val="32"/>
      <w:szCs w:val="32"/>
      <w:lang w:val="en-US" w:eastAsia="en-US"/>
    </w:rPr>
  </w:style>
  <w:style w:type="paragraph" w:customStyle="1" w:styleId="118">
    <w:name w:val="Знак Знак Знак Знак Знак Знак Знак Знак Знак Знак Знак Знак Знак Знак Знак Знак11"/>
    <w:basedOn w:val="a6"/>
    <w:rsid w:val="00AB3830"/>
    <w:pPr>
      <w:tabs>
        <w:tab w:val="num" w:pos="432"/>
      </w:tabs>
      <w:spacing w:before="120" w:after="160"/>
      <w:ind w:left="432" w:hanging="432"/>
      <w:jc w:val="both"/>
    </w:pPr>
    <w:rPr>
      <w:b/>
      <w:bCs/>
      <w:caps/>
      <w:sz w:val="32"/>
      <w:szCs w:val="32"/>
      <w:lang w:val="en-US" w:eastAsia="en-US"/>
    </w:rPr>
  </w:style>
  <w:style w:type="character" w:styleId="affff6">
    <w:name w:val="line number"/>
    <w:basedOn w:val="a7"/>
    <w:uiPriority w:val="99"/>
    <w:semiHidden/>
    <w:unhideWhenUsed/>
    <w:rsid w:val="00B359B6"/>
  </w:style>
  <w:style w:type="character" w:styleId="affff7">
    <w:name w:val="Placeholder Text"/>
    <w:basedOn w:val="a7"/>
    <w:uiPriority w:val="99"/>
    <w:semiHidden/>
    <w:rsid w:val="00553E41"/>
    <w:rPr>
      <w:color w:val="808080"/>
    </w:rPr>
  </w:style>
  <w:style w:type="paragraph" w:customStyle="1" w:styleId="a1">
    <w:name w:val="ААПереч"/>
    <w:basedOn w:val="Afffa"/>
    <w:link w:val="affff8"/>
    <w:qFormat/>
    <w:rsid w:val="006B7F55"/>
    <w:pPr>
      <w:numPr>
        <w:numId w:val="12"/>
      </w:numPr>
      <w:tabs>
        <w:tab w:val="left" w:pos="1134"/>
      </w:tabs>
      <w:ind w:left="0" w:firstLine="567"/>
    </w:pPr>
  </w:style>
  <w:style w:type="character" w:customStyle="1" w:styleId="affff8">
    <w:name w:val="ААПереч Знак"/>
    <w:basedOn w:val="Afffb"/>
    <w:link w:val="a1"/>
    <w:rsid w:val="006B7F55"/>
    <w:rPr>
      <w:rFonts w:ascii="Times New Roman" w:eastAsia="Calibri" w:hAnsi="Times New Roman" w:cs="Times New Roman"/>
      <w:sz w:val="24"/>
      <w:szCs w:val="24"/>
    </w:rPr>
  </w:style>
  <w:style w:type="character" w:styleId="affff9">
    <w:name w:val="Subtle Reference"/>
    <w:basedOn w:val="a7"/>
    <w:uiPriority w:val="31"/>
    <w:qFormat/>
    <w:rsid w:val="00A45A27"/>
    <w:rPr>
      <w:rFonts w:ascii="Times New Roman" w:hAnsi="Times New Roman"/>
      <w:dstrike w:val="0"/>
      <w:color w:val="auto"/>
      <w:sz w:val="24"/>
      <w:bdr w:val="none" w:sz="0" w:space="0" w:color="auto"/>
      <w:vertAlign w:val="baseline"/>
    </w:rPr>
  </w:style>
  <w:style w:type="paragraph" w:customStyle="1" w:styleId="affffa">
    <w:name w:val="Абзац"/>
    <w:link w:val="affffb"/>
    <w:qFormat/>
    <w:rsid w:val="00A45A27"/>
    <w:pPr>
      <w:spacing w:before="120" w:after="60" w:line="240" w:lineRule="auto"/>
      <w:ind w:firstLine="567"/>
      <w:jc w:val="both"/>
    </w:pPr>
    <w:rPr>
      <w:rFonts w:ascii="Times New Roman" w:eastAsia="Times New Roman" w:hAnsi="Times New Roman" w:cs="Times New Roman"/>
      <w:sz w:val="24"/>
      <w:szCs w:val="24"/>
      <w:lang w:eastAsia="ru-RU"/>
    </w:rPr>
  </w:style>
  <w:style w:type="character" w:customStyle="1" w:styleId="affffb">
    <w:name w:val="Абзац Знак"/>
    <w:basedOn w:val="a7"/>
    <w:link w:val="affffa"/>
    <w:locked/>
    <w:rsid w:val="00A45A27"/>
    <w:rPr>
      <w:rFonts w:ascii="Times New Roman" w:eastAsia="Times New Roman" w:hAnsi="Times New Roman" w:cs="Times New Roman"/>
      <w:sz w:val="24"/>
      <w:szCs w:val="24"/>
      <w:lang w:eastAsia="ru-RU"/>
    </w:rPr>
  </w:style>
  <w:style w:type="paragraph" w:customStyle="1" w:styleId="ConsPlusNonformat">
    <w:name w:val="ConsPlusNonformat"/>
    <w:rsid w:val="00A45A27"/>
    <w:pPr>
      <w:widowControl w:val="0"/>
      <w:autoSpaceDE w:val="0"/>
      <w:autoSpaceDN w:val="0"/>
      <w:adjustRightInd w:val="0"/>
      <w:spacing w:before="240" w:after="120" w:line="240" w:lineRule="auto"/>
      <w:jc w:val="right"/>
    </w:pPr>
    <w:rPr>
      <w:rFonts w:ascii="Courier New" w:eastAsia="Times New Roman" w:hAnsi="Courier New" w:cs="Courier New"/>
      <w:sz w:val="20"/>
      <w:szCs w:val="20"/>
      <w:lang w:eastAsia="ru-RU"/>
    </w:rPr>
  </w:style>
  <w:style w:type="paragraph" w:styleId="2f2">
    <w:name w:val="Body Text Indent 2"/>
    <w:basedOn w:val="a6"/>
    <w:link w:val="2f3"/>
    <w:semiHidden/>
    <w:rsid w:val="00A45A27"/>
    <w:pPr>
      <w:spacing w:before="240" w:after="120"/>
      <w:ind w:firstLine="709"/>
      <w:jc w:val="both"/>
    </w:pPr>
  </w:style>
  <w:style w:type="character" w:customStyle="1" w:styleId="2f3">
    <w:name w:val="Основной текст с отступом 2 Знак"/>
    <w:basedOn w:val="a7"/>
    <w:link w:val="2f2"/>
    <w:semiHidden/>
    <w:rsid w:val="00A45A27"/>
    <w:rPr>
      <w:rFonts w:ascii="Times New Roman" w:eastAsia="Times New Roman" w:hAnsi="Times New Roman" w:cs="Times New Roman"/>
      <w:sz w:val="24"/>
      <w:szCs w:val="24"/>
      <w:lang w:eastAsia="ru-RU"/>
    </w:rPr>
  </w:style>
  <w:style w:type="paragraph" w:customStyle="1" w:styleId="PzOglav">
    <w:name w:val="PzOglav"/>
    <w:basedOn w:val="a6"/>
    <w:rsid w:val="00A45A27"/>
    <w:pPr>
      <w:tabs>
        <w:tab w:val="left" w:leader="dot" w:pos="8505"/>
      </w:tabs>
      <w:spacing w:before="240" w:after="120"/>
      <w:ind w:firstLine="567"/>
      <w:jc w:val="both"/>
    </w:pPr>
    <w:rPr>
      <w:rFonts w:ascii="Arial" w:hAnsi="Arial" w:cs="Arial"/>
      <w:sz w:val="20"/>
      <w:szCs w:val="20"/>
      <w:lang w:eastAsia="en-US"/>
    </w:rPr>
  </w:style>
  <w:style w:type="paragraph" w:customStyle="1" w:styleId="xl60">
    <w:name w:val="xl60"/>
    <w:basedOn w:val="a6"/>
    <w:rsid w:val="00A45A27"/>
    <w:pPr>
      <w:spacing w:before="100" w:beforeAutospacing="1" w:after="100" w:afterAutospacing="1"/>
    </w:pPr>
  </w:style>
  <w:style w:type="paragraph" w:customStyle="1" w:styleId="xl61">
    <w:name w:val="xl61"/>
    <w:basedOn w:val="a6"/>
    <w:rsid w:val="00A45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2">
    <w:name w:val="xl62"/>
    <w:basedOn w:val="a6"/>
    <w:rsid w:val="00A45A27"/>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Heading">
    <w:name w:val="Heading"/>
    <w:rsid w:val="00A45A27"/>
    <w:pPr>
      <w:widowControl w:val="0"/>
      <w:suppressAutoHyphens/>
      <w:autoSpaceDE w:val="0"/>
      <w:spacing w:before="240" w:after="120" w:line="240" w:lineRule="auto"/>
      <w:jc w:val="right"/>
    </w:pPr>
    <w:rPr>
      <w:rFonts w:ascii="Times New Roman" w:eastAsia="Arial" w:hAnsi="Times New Roman" w:cs="Calibri"/>
      <w:b/>
      <w:bCs/>
      <w:sz w:val="28"/>
      <w:szCs w:val="28"/>
      <w:lang w:eastAsia="ar-SA"/>
    </w:rPr>
  </w:style>
  <w:style w:type="paragraph" w:customStyle="1" w:styleId="140">
    <w:name w:val="Обычный + 14 пт"/>
    <w:aliases w:val="По ширине,Первая строка:  1,25 см,Справа:  -0,02 см"/>
    <w:basedOn w:val="a6"/>
    <w:rsid w:val="00A45A27"/>
    <w:pPr>
      <w:ind w:right="-10" w:firstLine="708"/>
      <w:jc w:val="both"/>
    </w:pPr>
    <w:rPr>
      <w:sz w:val="28"/>
      <w:szCs w:val="28"/>
    </w:rPr>
  </w:style>
  <w:style w:type="character" w:customStyle="1" w:styleId="afff4">
    <w:name w:val="Основной текст_"/>
    <w:basedOn w:val="a7"/>
    <w:link w:val="1fd"/>
    <w:rsid w:val="00A45A27"/>
    <w:rPr>
      <w:rFonts w:ascii="Times New Roman" w:eastAsia="Times New Roman" w:hAnsi="Times New Roman" w:cs="Times New Roman"/>
      <w:sz w:val="28"/>
      <w:szCs w:val="28"/>
      <w:shd w:val="clear" w:color="auto" w:fill="FFFFFF"/>
      <w:lang w:eastAsia="ru-RU"/>
    </w:rPr>
  </w:style>
  <w:style w:type="character" w:customStyle="1" w:styleId="85pt">
    <w:name w:val="Основной текст + 8;5 pt"/>
    <w:basedOn w:val="afff4"/>
    <w:rsid w:val="00A45A27"/>
    <w:rPr>
      <w:rFonts w:ascii="Times New Roman" w:eastAsia="Times New Roman" w:hAnsi="Times New Roman" w:cs="Times New Roman"/>
      <w:color w:val="000000"/>
      <w:spacing w:val="0"/>
      <w:w w:val="100"/>
      <w:position w:val="0"/>
      <w:sz w:val="17"/>
      <w:szCs w:val="17"/>
      <w:shd w:val="clear" w:color="auto" w:fill="FFFFFF"/>
      <w:lang w:val="ru-RU" w:eastAsia="ru-RU"/>
    </w:rPr>
  </w:style>
  <w:style w:type="character" w:customStyle="1" w:styleId="95pt">
    <w:name w:val="Основной текст + 9;5 pt;Курсив"/>
    <w:basedOn w:val="afff4"/>
    <w:rsid w:val="00A45A27"/>
    <w:rPr>
      <w:rFonts w:ascii="Times New Roman" w:eastAsia="Times New Roman" w:hAnsi="Times New Roman" w:cs="Times New Roman"/>
      <w:i/>
      <w:iCs/>
      <w:color w:val="000000"/>
      <w:spacing w:val="0"/>
      <w:w w:val="100"/>
      <w:position w:val="0"/>
      <w:sz w:val="19"/>
      <w:szCs w:val="19"/>
      <w:shd w:val="clear" w:color="auto" w:fill="FFFFFF"/>
      <w:lang w:eastAsia="ru-RU"/>
    </w:rPr>
  </w:style>
  <w:style w:type="character" w:customStyle="1" w:styleId="8pt">
    <w:name w:val="Основной текст + 8 pt;Полужирный"/>
    <w:basedOn w:val="afff4"/>
    <w:rsid w:val="00A45A27"/>
    <w:rPr>
      <w:rFonts w:ascii="Times New Roman" w:eastAsia="Times New Roman" w:hAnsi="Times New Roman" w:cs="Times New Roman"/>
      <w:b/>
      <w:bCs/>
      <w:color w:val="000000"/>
      <w:spacing w:val="0"/>
      <w:w w:val="100"/>
      <w:position w:val="0"/>
      <w:sz w:val="16"/>
      <w:szCs w:val="16"/>
      <w:shd w:val="clear" w:color="auto" w:fill="FFFFFF"/>
      <w:lang w:val="ru-RU" w:eastAsia="ru-RU"/>
    </w:rPr>
  </w:style>
  <w:style w:type="character" w:customStyle="1" w:styleId="2f4">
    <w:name w:val="Заголовок №2_"/>
    <w:basedOn w:val="a7"/>
    <w:link w:val="2f5"/>
    <w:rsid w:val="00A45A27"/>
    <w:rPr>
      <w:rFonts w:ascii="Times New Roman" w:eastAsia="Times New Roman" w:hAnsi="Times New Roman" w:cs="Times New Roman"/>
      <w:sz w:val="27"/>
      <w:szCs w:val="27"/>
      <w:shd w:val="clear" w:color="auto" w:fill="FFFFFF"/>
    </w:rPr>
  </w:style>
  <w:style w:type="paragraph" w:customStyle="1" w:styleId="2f5">
    <w:name w:val="Заголовок №2"/>
    <w:basedOn w:val="a6"/>
    <w:link w:val="2f4"/>
    <w:rsid w:val="00A45A27"/>
    <w:pPr>
      <w:widowControl w:val="0"/>
      <w:shd w:val="clear" w:color="auto" w:fill="FFFFFF"/>
      <w:spacing w:before="180" w:line="322" w:lineRule="exact"/>
      <w:jc w:val="both"/>
      <w:outlineLvl w:val="1"/>
    </w:pPr>
    <w:rPr>
      <w:sz w:val="27"/>
      <w:szCs w:val="27"/>
      <w:lang w:eastAsia="en-US"/>
    </w:rPr>
  </w:style>
  <w:style w:type="character" w:customStyle="1" w:styleId="ArialUnicodeMS11pt">
    <w:name w:val="Основной текст + Arial Unicode MS;11 pt;Курсив"/>
    <w:basedOn w:val="afff4"/>
    <w:rsid w:val="00A45A27"/>
    <w:rPr>
      <w:rFonts w:ascii="Arial Unicode MS" w:eastAsia="Arial Unicode MS" w:hAnsi="Arial Unicode MS" w:cs="Arial Unicode MS"/>
      <w:b w:val="0"/>
      <w:bCs w:val="0"/>
      <w:i/>
      <w:iCs/>
      <w:smallCaps w:val="0"/>
      <w:strike w:val="0"/>
      <w:color w:val="000000"/>
      <w:spacing w:val="0"/>
      <w:w w:val="100"/>
      <w:position w:val="0"/>
      <w:sz w:val="22"/>
      <w:szCs w:val="22"/>
      <w:u w:val="none"/>
      <w:shd w:val="clear" w:color="auto" w:fill="FFFFFF"/>
      <w:lang w:eastAsia="ru-RU"/>
    </w:rPr>
  </w:style>
  <w:style w:type="character" w:customStyle="1" w:styleId="ArialUnicodeMS9pt">
    <w:name w:val="Основной текст + Arial Unicode MS;9 pt"/>
    <w:basedOn w:val="afff4"/>
    <w:rsid w:val="00A45A27"/>
    <w:rPr>
      <w:rFonts w:ascii="Arial Unicode MS" w:eastAsia="Arial Unicode MS" w:hAnsi="Arial Unicode MS" w:cs="Arial Unicode MS"/>
      <w:b w:val="0"/>
      <w:bCs w:val="0"/>
      <w:i w:val="0"/>
      <w:iCs w:val="0"/>
      <w:smallCaps w:val="0"/>
      <w:strike w:val="0"/>
      <w:color w:val="000000"/>
      <w:spacing w:val="0"/>
      <w:w w:val="100"/>
      <w:position w:val="0"/>
      <w:sz w:val="18"/>
      <w:szCs w:val="18"/>
      <w:u w:val="none"/>
      <w:shd w:val="clear" w:color="auto" w:fill="FFFFFF"/>
      <w:lang w:val="ru-RU" w:eastAsia="ru-RU"/>
    </w:rPr>
  </w:style>
  <w:style w:type="character" w:customStyle="1" w:styleId="Calibri315pt">
    <w:name w:val="Основной текст + Calibri;31;5 pt"/>
    <w:basedOn w:val="afff4"/>
    <w:rsid w:val="00A45A27"/>
    <w:rPr>
      <w:rFonts w:ascii="Calibri" w:eastAsia="Calibri" w:hAnsi="Calibri" w:cs="Calibri"/>
      <w:b w:val="0"/>
      <w:bCs w:val="0"/>
      <w:i w:val="0"/>
      <w:iCs w:val="0"/>
      <w:smallCaps w:val="0"/>
      <w:strike w:val="0"/>
      <w:color w:val="000000"/>
      <w:spacing w:val="0"/>
      <w:w w:val="100"/>
      <w:position w:val="0"/>
      <w:sz w:val="63"/>
      <w:szCs w:val="63"/>
      <w:u w:val="none"/>
      <w:shd w:val="clear" w:color="auto" w:fill="FFFFFF"/>
      <w:lang w:eastAsia="ru-RU"/>
    </w:rPr>
  </w:style>
  <w:style w:type="paragraph" w:customStyle="1" w:styleId="affffc">
    <w:name w:val="Знак Знак Знак Знак Знак Знак"/>
    <w:basedOn w:val="a6"/>
    <w:rsid w:val="00A45A27"/>
    <w:pPr>
      <w:tabs>
        <w:tab w:val="num" w:pos="432"/>
      </w:tabs>
      <w:spacing w:before="120" w:after="160"/>
      <w:ind w:left="432" w:hanging="432"/>
      <w:jc w:val="both"/>
    </w:pPr>
    <w:rPr>
      <w:b/>
      <w:bCs/>
      <w:caps/>
      <w:sz w:val="32"/>
      <w:szCs w:val="32"/>
      <w:lang w:val="en-US" w:eastAsia="en-US"/>
    </w:rPr>
  </w:style>
  <w:style w:type="character" w:customStyle="1" w:styleId="Calibri75pt">
    <w:name w:val="Основной текст + Calibri;7.5 pt"/>
    <w:basedOn w:val="afff4"/>
    <w:rsid w:val="00A45A27"/>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ru-RU" w:eastAsia="ru-RU"/>
    </w:rPr>
  </w:style>
  <w:style w:type="character" w:customStyle="1" w:styleId="Calibri7pt">
    <w:name w:val="Основной текст + Calibri;7 pt"/>
    <w:basedOn w:val="afff4"/>
    <w:rsid w:val="00A45A27"/>
    <w:rPr>
      <w:rFonts w:ascii="Calibri" w:eastAsia="Calibri" w:hAnsi="Calibri" w:cs="Calibri"/>
      <w:b w:val="0"/>
      <w:bCs w:val="0"/>
      <w:i w:val="0"/>
      <w:iCs w:val="0"/>
      <w:smallCaps w:val="0"/>
      <w:strike w:val="0"/>
      <w:color w:val="000000"/>
      <w:spacing w:val="0"/>
      <w:w w:val="100"/>
      <w:position w:val="0"/>
      <w:sz w:val="14"/>
      <w:szCs w:val="14"/>
      <w:u w:val="none"/>
      <w:shd w:val="clear" w:color="auto" w:fill="FFFFFF"/>
      <w:lang w:val="en-US" w:eastAsia="ru-RU"/>
    </w:rPr>
  </w:style>
  <w:style w:type="character" w:customStyle="1" w:styleId="Consolas6pt">
    <w:name w:val="Основной текст + Consolas;6 pt;Полужирный"/>
    <w:basedOn w:val="afff4"/>
    <w:rsid w:val="00A45A27"/>
    <w:rPr>
      <w:rFonts w:ascii="Consolas" w:eastAsia="Consolas" w:hAnsi="Consolas" w:cs="Consolas"/>
      <w:b/>
      <w:bCs/>
      <w:i w:val="0"/>
      <w:iCs w:val="0"/>
      <w:smallCaps w:val="0"/>
      <w:strike w:val="0"/>
      <w:color w:val="000000"/>
      <w:spacing w:val="0"/>
      <w:w w:val="100"/>
      <w:position w:val="0"/>
      <w:sz w:val="12"/>
      <w:szCs w:val="12"/>
      <w:u w:val="none"/>
      <w:shd w:val="clear" w:color="auto" w:fill="FFFFFF"/>
      <w:lang w:val="ru-RU" w:eastAsia="ru-RU"/>
    </w:rPr>
  </w:style>
  <w:style w:type="paragraph" w:customStyle="1" w:styleId="BodyText21">
    <w:name w:val="Body Text 21"/>
    <w:basedOn w:val="a6"/>
    <w:rsid w:val="00A45A27"/>
    <w:pPr>
      <w:jc w:val="both"/>
    </w:pPr>
    <w:rPr>
      <w:sz w:val="28"/>
      <w:szCs w:val="20"/>
    </w:rPr>
  </w:style>
  <w:style w:type="paragraph" w:customStyle="1" w:styleId="ConsNonformat">
    <w:name w:val="ConsNonformat"/>
    <w:rsid w:val="00A45A27"/>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2f6">
    <w:name w:val="List 2"/>
    <w:basedOn w:val="a6"/>
    <w:rsid w:val="00A45A27"/>
    <w:pPr>
      <w:ind w:left="566" w:hanging="283"/>
    </w:pPr>
    <w:rPr>
      <w:szCs w:val="20"/>
    </w:rPr>
  </w:style>
  <w:style w:type="paragraph" w:styleId="2f7">
    <w:name w:val="List Continue 2"/>
    <w:basedOn w:val="a6"/>
    <w:rsid w:val="00A45A27"/>
    <w:pPr>
      <w:spacing w:after="120"/>
      <w:ind w:left="566"/>
    </w:pPr>
    <w:rPr>
      <w:szCs w:val="20"/>
    </w:rPr>
  </w:style>
  <w:style w:type="paragraph" w:styleId="affffd">
    <w:name w:val="Normal Indent"/>
    <w:basedOn w:val="a6"/>
    <w:rsid w:val="00A45A27"/>
    <w:pPr>
      <w:ind w:left="708"/>
    </w:pPr>
    <w:rPr>
      <w:szCs w:val="20"/>
    </w:rPr>
  </w:style>
  <w:style w:type="paragraph" w:customStyle="1" w:styleId="BodyText22">
    <w:name w:val="Body Text 22"/>
    <w:basedOn w:val="a6"/>
    <w:rsid w:val="00A45A27"/>
    <w:pPr>
      <w:autoSpaceDE w:val="0"/>
      <w:autoSpaceDN w:val="0"/>
      <w:ind w:firstLine="720"/>
      <w:jc w:val="both"/>
    </w:pPr>
    <w:rPr>
      <w:sz w:val="20"/>
      <w:szCs w:val="20"/>
    </w:rPr>
  </w:style>
  <w:style w:type="paragraph" w:customStyle="1" w:styleId="affffe">
    <w:name w:val="Знак Знак Знак Знак Знак Знак Знак Знак Знак Знак Знак Знак Знак"/>
    <w:basedOn w:val="a6"/>
    <w:rsid w:val="00A45A27"/>
    <w:pPr>
      <w:tabs>
        <w:tab w:val="num" w:pos="432"/>
      </w:tabs>
      <w:spacing w:before="120" w:after="160"/>
      <w:ind w:left="432" w:hanging="432"/>
      <w:jc w:val="both"/>
    </w:pPr>
    <w:rPr>
      <w:b/>
      <w:bCs/>
      <w:caps/>
      <w:sz w:val="32"/>
      <w:szCs w:val="32"/>
      <w:lang w:val="en-US" w:eastAsia="en-US"/>
    </w:rPr>
  </w:style>
  <w:style w:type="paragraph" w:customStyle="1" w:styleId="a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6"/>
    <w:rsid w:val="00A45A27"/>
    <w:pPr>
      <w:tabs>
        <w:tab w:val="num" w:pos="432"/>
      </w:tabs>
      <w:spacing w:before="120" w:after="160"/>
      <w:ind w:left="432" w:hanging="432"/>
      <w:jc w:val="both"/>
    </w:pPr>
    <w:rPr>
      <w:b/>
      <w:bCs/>
      <w:caps/>
      <w:sz w:val="32"/>
      <w:szCs w:val="32"/>
      <w:lang w:val="en-US" w:eastAsia="en-US"/>
    </w:rPr>
  </w:style>
  <w:style w:type="paragraph" w:customStyle="1" w:styleId="a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6"/>
    <w:rsid w:val="00A45A27"/>
    <w:pPr>
      <w:tabs>
        <w:tab w:val="num" w:pos="432"/>
      </w:tabs>
      <w:spacing w:before="120" w:after="160"/>
      <w:ind w:left="432" w:hanging="432"/>
      <w:jc w:val="both"/>
    </w:pPr>
    <w:rPr>
      <w:b/>
      <w:bCs/>
      <w:caps/>
      <w:sz w:val="32"/>
      <w:szCs w:val="32"/>
      <w:lang w:val="en-US" w:eastAsia="en-US"/>
    </w:rPr>
  </w:style>
  <w:style w:type="paragraph" w:customStyle="1" w:styleId="afffff1">
    <w:name w:val="Знак Знак Знак"/>
    <w:basedOn w:val="a6"/>
    <w:rsid w:val="00A45A27"/>
    <w:pPr>
      <w:tabs>
        <w:tab w:val="num" w:pos="432"/>
      </w:tabs>
      <w:spacing w:before="120" w:after="160"/>
      <w:ind w:left="432" w:hanging="432"/>
      <w:jc w:val="both"/>
    </w:pPr>
    <w:rPr>
      <w:b/>
      <w:bCs/>
      <w:caps/>
      <w:sz w:val="32"/>
      <w:szCs w:val="32"/>
      <w:lang w:val="en-US" w:eastAsia="en-US"/>
    </w:rPr>
  </w:style>
  <w:style w:type="paragraph" w:customStyle="1" w:styleId="afffff2">
    <w:name w:val="Знак Знак Знак Знак Знак Знак Знак"/>
    <w:basedOn w:val="a6"/>
    <w:rsid w:val="00A45A27"/>
    <w:pPr>
      <w:tabs>
        <w:tab w:val="num" w:pos="432"/>
      </w:tabs>
      <w:spacing w:before="120" w:after="160"/>
      <w:ind w:left="432" w:hanging="432"/>
      <w:jc w:val="both"/>
    </w:pPr>
    <w:rPr>
      <w:b/>
      <w:bCs/>
      <w:caps/>
      <w:sz w:val="32"/>
      <w:szCs w:val="32"/>
      <w:lang w:val="en-US" w:eastAsia="en-US"/>
    </w:rPr>
  </w:style>
  <w:style w:type="paragraph" w:customStyle="1" w:styleId="1ff1">
    <w:name w:val="Знак Знак Знак Знак Знак Знак Знак1"/>
    <w:basedOn w:val="a6"/>
    <w:rsid w:val="00A45A27"/>
    <w:pPr>
      <w:tabs>
        <w:tab w:val="num" w:pos="432"/>
      </w:tabs>
      <w:spacing w:before="120" w:after="160"/>
      <w:ind w:left="432" w:hanging="432"/>
      <w:jc w:val="both"/>
    </w:pPr>
    <w:rPr>
      <w:b/>
      <w:bCs/>
      <w:caps/>
      <w:sz w:val="32"/>
      <w:szCs w:val="32"/>
      <w:lang w:val="en-US" w:eastAsia="en-US"/>
    </w:rPr>
  </w:style>
  <w:style w:type="paragraph" w:customStyle="1" w:styleId="1ff2">
    <w:name w:val="Знак Знак1 Знак Знак Знак Знак Знак Знак Знак Знак Знак Знак"/>
    <w:basedOn w:val="a6"/>
    <w:rsid w:val="00A45A27"/>
    <w:pPr>
      <w:tabs>
        <w:tab w:val="num" w:pos="432"/>
      </w:tabs>
      <w:spacing w:before="120" w:after="160"/>
      <w:ind w:left="432" w:hanging="432"/>
      <w:jc w:val="both"/>
    </w:pPr>
    <w:rPr>
      <w:b/>
      <w:bCs/>
      <w:caps/>
      <w:sz w:val="32"/>
      <w:szCs w:val="32"/>
      <w:lang w:val="en-US" w:eastAsia="en-US"/>
    </w:rPr>
  </w:style>
  <w:style w:type="paragraph" w:customStyle="1" w:styleId="1ff3">
    <w:name w:val="Знак Знак Знак Знак Знак Знак Знак Знак Знак Знак Знак Знак Знак Знак Знак Знак Знак Знак1 Знак Знак Знак Знак Знак Знак Знак"/>
    <w:basedOn w:val="a6"/>
    <w:rsid w:val="00A45A27"/>
    <w:pPr>
      <w:tabs>
        <w:tab w:val="num" w:pos="432"/>
      </w:tabs>
      <w:spacing w:before="120" w:after="160"/>
      <w:ind w:left="432" w:hanging="432"/>
      <w:jc w:val="both"/>
    </w:pPr>
    <w:rPr>
      <w:b/>
      <w:bCs/>
      <w:caps/>
      <w:sz w:val="32"/>
      <w:szCs w:val="32"/>
      <w:lang w:val="en-US" w:eastAsia="en-US"/>
    </w:rPr>
  </w:style>
  <w:style w:type="paragraph" w:customStyle="1" w:styleId="48">
    <w:name w:val="заголовок 4"/>
    <w:basedOn w:val="a6"/>
    <w:next w:val="a6"/>
    <w:rsid w:val="00A45A27"/>
    <w:pPr>
      <w:keepNext/>
      <w:widowControl w:val="0"/>
      <w:jc w:val="both"/>
    </w:pPr>
    <w:rPr>
      <w:sz w:val="28"/>
      <w:szCs w:val="20"/>
    </w:rPr>
  </w:style>
  <w:style w:type="paragraph" w:styleId="1ff4">
    <w:name w:val="index 1"/>
    <w:basedOn w:val="a6"/>
    <w:next w:val="a6"/>
    <w:semiHidden/>
    <w:rsid w:val="00A45A27"/>
    <w:pPr>
      <w:tabs>
        <w:tab w:val="right" w:pos="4487"/>
      </w:tabs>
      <w:ind w:left="200" w:hanging="200"/>
    </w:pPr>
    <w:rPr>
      <w:sz w:val="18"/>
      <w:szCs w:val="20"/>
    </w:rPr>
  </w:style>
  <w:style w:type="paragraph" w:styleId="2f8">
    <w:name w:val="index 2"/>
    <w:basedOn w:val="a6"/>
    <w:next w:val="a6"/>
    <w:semiHidden/>
    <w:rsid w:val="00A45A27"/>
    <w:pPr>
      <w:tabs>
        <w:tab w:val="right" w:pos="4487"/>
      </w:tabs>
      <w:ind w:left="400" w:hanging="200"/>
    </w:pPr>
    <w:rPr>
      <w:sz w:val="18"/>
      <w:szCs w:val="20"/>
    </w:rPr>
  </w:style>
  <w:style w:type="paragraph" w:styleId="39">
    <w:name w:val="index 3"/>
    <w:basedOn w:val="a6"/>
    <w:next w:val="a6"/>
    <w:semiHidden/>
    <w:rsid w:val="00A45A27"/>
    <w:pPr>
      <w:tabs>
        <w:tab w:val="right" w:pos="4487"/>
      </w:tabs>
      <w:ind w:left="600" w:hanging="200"/>
    </w:pPr>
    <w:rPr>
      <w:sz w:val="18"/>
      <w:szCs w:val="20"/>
    </w:rPr>
  </w:style>
  <w:style w:type="paragraph" w:styleId="49">
    <w:name w:val="index 4"/>
    <w:basedOn w:val="a6"/>
    <w:next w:val="a6"/>
    <w:semiHidden/>
    <w:rsid w:val="00A45A27"/>
    <w:pPr>
      <w:tabs>
        <w:tab w:val="right" w:pos="4487"/>
      </w:tabs>
      <w:ind w:left="800" w:hanging="200"/>
    </w:pPr>
    <w:rPr>
      <w:sz w:val="18"/>
      <w:szCs w:val="20"/>
    </w:rPr>
  </w:style>
  <w:style w:type="paragraph" w:styleId="57">
    <w:name w:val="index 5"/>
    <w:basedOn w:val="a6"/>
    <w:next w:val="a6"/>
    <w:semiHidden/>
    <w:rsid w:val="00A45A27"/>
    <w:pPr>
      <w:tabs>
        <w:tab w:val="right" w:pos="4487"/>
      </w:tabs>
      <w:ind w:left="1000" w:hanging="200"/>
    </w:pPr>
    <w:rPr>
      <w:sz w:val="18"/>
      <w:szCs w:val="20"/>
    </w:rPr>
  </w:style>
  <w:style w:type="paragraph" w:styleId="62">
    <w:name w:val="index 6"/>
    <w:basedOn w:val="a6"/>
    <w:next w:val="a6"/>
    <w:semiHidden/>
    <w:rsid w:val="00A45A27"/>
    <w:pPr>
      <w:tabs>
        <w:tab w:val="right" w:pos="4487"/>
      </w:tabs>
      <w:ind w:left="1200" w:hanging="200"/>
    </w:pPr>
    <w:rPr>
      <w:sz w:val="18"/>
      <w:szCs w:val="20"/>
    </w:rPr>
  </w:style>
  <w:style w:type="paragraph" w:styleId="72">
    <w:name w:val="index 7"/>
    <w:basedOn w:val="a6"/>
    <w:next w:val="a6"/>
    <w:semiHidden/>
    <w:rsid w:val="00A45A27"/>
    <w:pPr>
      <w:tabs>
        <w:tab w:val="right" w:pos="4487"/>
      </w:tabs>
      <w:ind w:left="1400" w:hanging="200"/>
    </w:pPr>
    <w:rPr>
      <w:sz w:val="18"/>
      <w:szCs w:val="20"/>
    </w:rPr>
  </w:style>
  <w:style w:type="paragraph" w:styleId="82">
    <w:name w:val="index 8"/>
    <w:basedOn w:val="a6"/>
    <w:next w:val="a6"/>
    <w:semiHidden/>
    <w:rsid w:val="00A45A27"/>
    <w:pPr>
      <w:tabs>
        <w:tab w:val="right" w:pos="4487"/>
      </w:tabs>
      <w:ind w:left="1600" w:hanging="200"/>
    </w:pPr>
    <w:rPr>
      <w:sz w:val="18"/>
      <w:szCs w:val="20"/>
    </w:rPr>
  </w:style>
  <w:style w:type="paragraph" w:styleId="92">
    <w:name w:val="index 9"/>
    <w:basedOn w:val="a6"/>
    <w:next w:val="a6"/>
    <w:semiHidden/>
    <w:rsid w:val="00A45A27"/>
    <w:pPr>
      <w:tabs>
        <w:tab w:val="right" w:pos="4487"/>
      </w:tabs>
      <w:ind w:left="1800" w:hanging="200"/>
    </w:pPr>
    <w:rPr>
      <w:sz w:val="18"/>
      <w:szCs w:val="20"/>
    </w:rPr>
  </w:style>
  <w:style w:type="paragraph" w:styleId="afffff3">
    <w:name w:val="index heading"/>
    <w:basedOn w:val="a6"/>
    <w:next w:val="1ff4"/>
    <w:semiHidden/>
    <w:rsid w:val="00A45A27"/>
    <w:pPr>
      <w:spacing w:before="240" w:after="120"/>
      <w:jc w:val="center"/>
    </w:pPr>
    <w:rPr>
      <w:b/>
      <w:sz w:val="26"/>
      <w:szCs w:val="20"/>
    </w:rPr>
  </w:style>
  <w:style w:type="paragraph" w:customStyle="1" w:styleId="1ff5">
    <w:name w:val="Знак Знак Знак Знак Знак Знак Знак Знак Знак Знак Знак Знак Знак Знак Знак Знак Знак Знак1 Знак Знак Знак Знак"/>
    <w:basedOn w:val="a6"/>
    <w:rsid w:val="00A45A27"/>
    <w:pPr>
      <w:tabs>
        <w:tab w:val="num" w:pos="432"/>
      </w:tabs>
      <w:spacing w:before="120" w:after="160"/>
      <w:ind w:left="432" w:hanging="432"/>
      <w:jc w:val="both"/>
    </w:pPr>
    <w:rPr>
      <w:b/>
      <w:bCs/>
      <w:caps/>
      <w:sz w:val="32"/>
      <w:szCs w:val="32"/>
      <w:lang w:val="en-US" w:eastAsia="en-US"/>
    </w:rPr>
  </w:style>
  <w:style w:type="paragraph" w:customStyle="1" w:styleId="afffff4">
    <w:name w:val="Знак Знак Знак Знак Знак Знак Знак Знак Знак Знак Знак Знак Знак Знак Знак Знак"/>
    <w:basedOn w:val="a6"/>
    <w:rsid w:val="00A45A27"/>
    <w:pPr>
      <w:tabs>
        <w:tab w:val="num" w:pos="432"/>
      </w:tabs>
      <w:spacing w:before="120" w:after="160"/>
      <w:ind w:left="432" w:hanging="432"/>
      <w:jc w:val="both"/>
    </w:pPr>
    <w:rPr>
      <w:b/>
      <w:bCs/>
      <w:caps/>
      <w:sz w:val="32"/>
      <w:szCs w:val="32"/>
      <w:lang w:val="en-US" w:eastAsia="en-US"/>
    </w:rPr>
  </w:style>
  <w:style w:type="paragraph" w:customStyle="1" w:styleId="1ff6">
    <w:name w:val="Знак Знак1 Знак Знак Знак Знак Знак Знак Знак Знак Знак"/>
    <w:basedOn w:val="a6"/>
    <w:rsid w:val="00A45A27"/>
    <w:pPr>
      <w:tabs>
        <w:tab w:val="num" w:pos="432"/>
      </w:tabs>
      <w:spacing w:before="120" w:after="160"/>
      <w:ind w:left="432" w:hanging="432"/>
      <w:jc w:val="both"/>
    </w:pPr>
    <w:rPr>
      <w:b/>
      <w:bCs/>
      <w:caps/>
      <w:sz w:val="32"/>
      <w:szCs w:val="32"/>
      <w:lang w:val="en-US" w:eastAsia="en-US"/>
    </w:rPr>
  </w:style>
  <w:style w:type="paragraph" w:customStyle="1" w:styleId="1ff7">
    <w:name w:val="Знак Знак1 Знак Знак Знак Знак Знак Знак Знак Знак Знак Знак Знак Знак Знак Знак Знак Знак Знак Знак Знак Знак Знак Знак Знак Знак"/>
    <w:basedOn w:val="a6"/>
    <w:rsid w:val="00A45A27"/>
    <w:pPr>
      <w:tabs>
        <w:tab w:val="num" w:pos="432"/>
      </w:tabs>
      <w:spacing w:before="120" w:after="160"/>
      <w:ind w:left="432" w:hanging="432"/>
      <w:jc w:val="both"/>
    </w:pPr>
    <w:rPr>
      <w:b/>
      <w:bCs/>
      <w:caps/>
      <w:sz w:val="32"/>
      <w:szCs w:val="32"/>
      <w:lang w:val="en-US" w:eastAsia="en-US"/>
    </w:rPr>
  </w:style>
  <w:style w:type="paragraph" w:customStyle="1" w:styleId="a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6"/>
    <w:rsid w:val="00A45A27"/>
    <w:pPr>
      <w:tabs>
        <w:tab w:val="num" w:pos="432"/>
      </w:tabs>
      <w:spacing w:before="120" w:after="160"/>
      <w:ind w:left="432" w:hanging="432"/>
      <w:jc w:val="both"/>
    </w:pPr>
    <w:rPr>
      <w:b/>
      <w:bCs/>
      <w:caps/>
      <w:sz w:val="32"/>
      <w:szCs w:val="32"/>
      <w:lang w:val="en-US" w:eastAsia="en-US"/>
    </w:rPr>
  </w:style>
  <w:style w:type="paragraph" w:customStyle="1" w:styleId="afffff6">
    <w:name w:val="Знак Знак Знак Знак Знак Знак Знак Знак Знак Знак Знак Знак Знак Знак Знак Знак Знак Знак Знак Знак Знак Знак Знак Знак Знак"/>
    <w:basedOn w:val="a6"/>
    <w:rsid w:val="00A45A27"/>
    <w:pPr>
      <w:tabs>
        <w:tab w:val="num" w:pos="432"/>
      </w:tabs>
      <w:spacing w:before="120" w:after="160"/>
      <w:ind w:left="432" w:hanging="432"/>
      <w:jc w:val="both"/>
    </w:pPr>
    <w:rPr>
      <w:b/>
      <w:bCs/>
      <w:caps/>
      <w:sz w:val="32"/>
      <w:szCs w:val="32"/>
      <w:lang w:val="en-US" w:eastAsia="en-US"/>
    </w:rPr>
  </w:style>
  <w:style w:type="paragraph" w:customStyle="1" w:styleId="afffff7">
    <w:name w:val="Знак Знак Знак Знак Знак Знак Знак Знак Знак Знак Знак Знак Знак Знак Знак Знак Знак Знак Знак Знак Знак Знак Знак Знак Знак Знак Знак"/>
    <w:basedOn w:val="a6"/>
    <w:rsid w:val="00A45A27"/>
    <w:pPr>
      <w:tabs>
        <w:tab w:val="num" w:pos="432"/>
      </w:tabs>
      <w:spacing w:before="120" w:after="160"/>
      <w:ind w:left="432" w:hanging="432"/>
      <w:jc w:val="both"/>
    </w:pPr>
    <w:rPr>
      <w:b/>
      <w:bCs/>
      <w:caps/>
      <w:sz w:val="32"/>
      <w:szCs w:val="32"/>
      <w:lang w:val="en-US" w:eastAsia="en-US"/>
    </w:rPr>
  </w:style>
  <w:style w:type="paragraph" w:customStyle="1" w:styleId="afffff8">
    <w:name w:val="Знак Знак Знак Знак Знак Знак Знак Знак Знак Знак Знак Знак Знак Знак Знак Знак Знак Знак Знак Знак Знак Знак Знак Знак Знак Знак Знак Знак"/>
    <w:basedOn w:val="a6"/>
    <w:rsid w:val="00A45A27"/>
    <w:pPr>
      <w:tabs>
        <w:tab w:val="num" w:pos="432"/>
      </w:tabs>
      <w:spacing w:before="120" w:after="160"/>
      <w:ind w:left="432" w:hanging="432"/>
      <w:jc w:val="both"/>
    </w:pPr>
    <w:rPr>
      <w:b/>
      <w:bCs/>
      <w:caps/>
      <w:sz w:val="32"/>
      <w:szCs w:val="32"/>
      <w:lang w:val="en-US" w:eastAsia="en-US"/>
    </w:rPr>
  </w:style>
  <w:style w:type="paragraph" w:customStyle="1" w:styleId="a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6"/>
    <w:rsid w:val="00A45A27"/>
    <w:pPr>
      <w:tabs>
        <w:tab w:val="num" w:pos="432"/>
      </w:tabs>
      <w:spacing w:before="120" w:after="160"/>
      <w:ind w:left="432" w:hanging="432"/>
      <w:jc w:val="both"/>
    </w:pPr>
    <w:rPr>
      <w:b/>
      <w:bCs/>
      <w:caps/>
      <w:sz w:val="32"/>
      <w:szCs w:val="32"/>
      <w:lang w:val="en-US" w:eastAsia="en-US"/>
    </w:rPr>
  </w:style>
  <w:style w:type="paragraph" w:customStyle="1" w:styleId="afffffa">
    <w:name w:val="Знак Знак Знак Знак Знак Знак Знак Знак"/>
    <w:basedOn w:val="a6"/>
    <w:rsid w:val="00A45A27"/>
    <w:pPr>
      <w:tabs>
        <w:tab w:val="num" w:pos="432"/>
      </w:tabs>
      <w:spacing w:before="120" w:after="160"/>
      <w:ind w:left="432" w:hanging="432"/>
      <w:jc w:val="both"/>
    </w:pPr>
    <w:rPr>
      <w:b/>
      <w:bCs/>
      <w:caps/>
      <w:sz w:val="32"/>
      <w:szCs w:val="32"/>
      <w:lang w:val="en-US" w:eastAsia="en-US"/>
    </w:rPr>
  </w:style>
  <w:style w:type="paragraph" w:customStyle="1" w:styleId="1ff8">
    <w:name w:val="Знак Знак1 Знак Знак Знак Знак Знак Знак Знак Знак Знак Знак Знак"/>
    <w:basedOn w:val="a6"/>
    <w:rsid w:val="00A45A27"/>
    <w:pPr>
      <w:tabs>
        <w:tab w:val="num" w:pos="432"/>
      </w:tabs>
      <w:spacing w:before="120" w:after="160"/>
      <w:ind w:left="432" w:hanging="432"/>
      <w:jc w:val="both"/>
    </w:pPr>
    <w:rPr>
      <w:b/>
      <w:bCs/>
      <w:caps/>
      <w:sz w:val="32"/>
      <w:szCs w:val="32"/>
      <w:lang w:val="en-US" w:eastAsia="en-US"/>
    </w:rPr>
  </w:style>
  <w:style w:type="paragraph" w:customStyle="1" w:styleId="a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6"/>
    <w:rsid w:val="00A45A27"/>
    <w:pPr>
      <w:widowControl w:val="0"/>
      <w:tabs>
        <w:tab w:val="num" w:pos="432"/>
      </w:tabs>
      <w:adjustRightInd w:val="0"/>
      <w:spacing w:before="120" w:after="160" w:line="360" w:lineRule="atLeast"/>
      <w:ind w:left="432" w:hanging="432"/>
      <w:jc w:val="both"/>
      <w:textAlignment w:val="baseline"/>
    </w:pPr>
    <w:rPr>
      <w:b/>
      <w:bCs/>
      <w:caps/>
      <w:sz w:val="32"/>
      <w:szCs w:val="32"/>
      <w:lang w:val="en-US" w:eastAsia="en-US"/>
    </w:rPr>
  </w:style>
  <w:style w:type="paragraph" w:customStyle="1" w:styleId="a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6"/>
    <w:rsid w:val="00A45A27"/>
    <w:pPr>
      <w:tabs>
        <w:tab w:val="num" w:pos="432"/>
      </w:tabs>
      <w:spacing w:before="120" w:after="160"/>
      <w:ind w:left="432" w:hanging="432"/>
      <w:jc w:val="both"/>
    </w:pPr>
    <w:rPr>
      <w:b/>
      <w:bCs/>
      <w:caps/>
      <w:sz w:val="32"/>
      <w:szCs w:val="32"/>
      <w:lang w:val="en-US" w:eastAsia="en-US"/>
    </w:rPr>
  </w:style>
  <w:style w:type="paragraph" w:customStyle="1" w:styleId="a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6"/>
    <w:rsid w:val="00A45A27"/>
    <w:pPr>
      <w:tabs>
        <w:tab w:val="num" w:pos="432"/>
      </w:tabs>
      <w:spacing w:before="120" w:after="160"/>
      <w:ind w:left="432" w:hanging="432"/>
      <w:jc w:val="both"/>
    </w:pPr>
    <w:rPr>
      <w:b/>
      <w:bCs/>
      <w:caps/>
      <w:sz w:val="32"/>
      <w:szCs w:val="32"/>
      <w:lang w:val="en-US" w:eastAsia="en-US"/>
    </w:rPr>
  </w:style>
  <w:style w:type="paragraph" w:customStyle="1" w:styleId="1ff9">
    <w:name w:val="Знак Знак1 Знак Знак Знак Знак Знак Знак"/>
    <w:basedOn w:val="a6"/>
    <w:rsid w:val="00A45A27"/>
    <w:pPr>
      <w:tabs>
        <w:tab w:val="num" w:pos="432"/>
      </w:tabs>
      <w:spacing w:before="120" w:after="160"/>
      <w:ind w:left="432" w:hanging="432"/>
      <w:jc w:val="both"/>
    </w:pPr>
    <w:rPr>
      <w:b/>
      <w:bCs/>
      <w:caps/>
      <w:sz w:val="32"/>
      <w:szCs w:val="32"/>
      <w:lang w:val="en-US" w:eastAsia="en-US"/>
    </w:rPr>
  </w:style>
  <w:style w:type="paragraph" w:customStyle="1" w:styleId="1ffa">
    <w:name w:val="Знак Знак1 Знак Знак Знак Знак Знак Знак Знак Знак Знак Знак Знак Знак"/>
    <w:basedOn w:val="a6"/>
    <w:rsid w:val="00A45A27"/>
    <w:pPr>
      <w:tabs>
        <w:tab w:val="num" w:pos="432"/>
      </w:tabs>
      <w:spacing w:before="120" w:after="160"/>
      <w:ind w:left="432" w:hanging="432"/>
      <w:jc w:val="both"/>
    </w:pPr>
    <w:rPr>
      <w:b/>
      <w:bCs/>
      <w:caps/>
      <w:sz w:val="32"/>
      <w:szCs w:val="32"/>
      <w:lang w:val="en-US" w:eastAsia="en-US"/>
    </w:rPr>
  </w:style>
  <w:style w:type="paragraph" w:customStyle="1" w:styleId="afffffe">
    <w:name w:val="Знак Знак Знак Знак Знак Знак Знак Знак Знак Знак"/>
    <w:basedOn w:val="a6"/>
    <w:rsid w:val="00A45A27"/>
    <w:pPr>
      <w:tabs>
        <w:tab w:val="num" w:pos="432"/>
      </w:tabs>
      <w:spacing w:before="120" w:after="160"/>
      <w:ind w:left="432" w:hanging="432"/>
      <w:jc w:val="both"/>
    </w:pPr>
    <w:rPr>
      <w:b/>
      <w:bCs/>
      <w:caps/>
      <w:sz w:val="32"/>
      <w:szCs w:val="32"/>
      <w:lang w:val="en-US" w:eastAsia="en-US"/>
    </w:rPr>
  </w:style>
  <w:style w:type="paragraph" w:customStyle="1" w:styleId="1ffb">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6"/>
    <w:rsid w:val="00A45A27"/>
    <w:pPr>
      <w:tabs>
        <w:tab w:val="num" w:pos="432"/>
      </w:tabs>
      <w:spacing w:before="120" w:after="160"/>
      <w:ind w:left="432" w:hanging="432"/>
      <w:jc w:val="both"/>
    </w:pPr>
    <w:rPr>
      <w:b/>
      <w:bCs/>
      <w:caps/>
      <w:sz w:val="32"/>
      <w:szCs w:val="32"/>
      <w:lang w:val="en-US" w:eastAsia="en-US"/>
    </w:rPr>
  </w:style>
  <w:style w:type="paragraph" w:customStyle="1" w:styleId="1ffc">
    <w:name w:val="Знак Знак1 Знак"/>
    <w:basedOn w:val="a6"/>
    <w:rsid w:val="00A45A27"/>
    <w:pPr>
      <w:tabs>
        <w:tab w:val="num" w:pos="432"/>
      </w:tabs>
      <w:spacing w:before="120" w:after="160"/>
      <w:ind w:left="432" w:hanging="432"/>
      <w:jc w:val="both"/>
    </w:pPr>
    <w:rPr>
      <w:b/>
      <w:bCs/>
      <w:caps/>
      <w:sz w:val="32"/>
      <w:szCs w:val="32"/>
      <w:lang w:val="en-US" w:eastAsia="en-US"/>
    </w:rPr>
  </w:style>
  <w:style w:type="paragraph" w:customStyle="1" w:styleId="119">
    <w:name w:val="Знак Знак1 Знак1"/>
    <w:basedOn w:val="a6"/>
    <w:rsid w:val="00A45A27"/>
    <w:pPr>
      <w:tabs>
        <w:tab w:val="num" w:pos="432"/>
      </w:tabs>
      <w:spacing w:before="120" w:after="160"/>
      <w:ind w:left="432" w:hanging="432"/>
      <w:jc w:val="both"/>
    </w:pPr>
    <w:rPr>
      <w:b/>
      <w:bCs/>
      <w:caps/>
      <w:sz w:val="32"/>
      <w:szCs w:val="32"/>
      <w:lang w:val="en-US" w:eastAsia="en-US"/>
    </w:rPr>
  </w:style>
  <w:style w:type="paragraph" w:customStyle="1" w:styleId="1ff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6"/>
    <w:rsid w:val="00A45A27"/>
    <w:pPr>
      <w:tabs>
        <w:tab w:val="num" w:pos="432"/>
      </w:tabs>
      <w:spacing w:before="120" w:after="160"/>
      <w:ind w:left="432" w:hanging="432"/>
      <w:jc w:val="both"/>
    </w:pPr>
    <w:rPr>
      <w:b/>
      <w:bCs/>
      <w:caps/>
      <w:sz w:val="32"/>
      <w:szCs w:val="32"/>
      <w:lang w:val="en-US" w:eastAsia="en-US"/>
    </w:rPr>
  </w:style>
  <w:style w:type="paragraph" w:customStyle="1" w:styleId="11a">
    <w:name w:val="Знак Знак1 Знак Знак Знак Знак Знак Знак Знак Знак Знак1 Знак Знак Знак Знак Знак Знак Знак"/>
    <w:basedOn w:val="a6"/>
    <w:rsid w:val="00A45A27"/>
    <w:pPr>
      <w:tabs>
        <w:tab w:val="num" w:pos="432"/>
      </w:tabs>
      <w:spacing w:before="120" w:after="160"/>
      <w:ind w:left="432" w:hanging="432"/>
      <w:jc w:val="both"/>
    </w:pPr>
    <w:rPr>
      <w:b/>
      <w:bCs/>
      <w:caps/>
      <w:sz w:val="32"/>
      <w:szCs w:val="32"/>
      <w:lang w:val="en-US" w:eastAsia="en-US"/>
    </w:rPr>
  </w:style>
  <w:style w:type="paragraph" w:customStyle="1" w:styleId="2f9">
    <w:name w:val="Обычный2"/>
    <w:rsid w:val="00A45A27"/>
    <w:pPr>
      <w:widowControl w:val="0"/>
      <w:snapToGrid w:val="0"/>
      <w:spacing w:before="240" w:after="0" w:line="300" w:lineRule="auto"/>
      <w:ind w:firstLine="700"/>
      <w:jc w:val="both"/>
    </w:pPr>
    <w:rPr>
      <w:rFonts w:ascii="Times New Roman" w:eastAsia="Times New Roman" w:hAnsi="Times New Roman" w:cs="Times New Roman"/>
      <w:sz w:val="24"/>
      <w:szCs w:val="20"/>
      <w:lang w:eastAsia="ru-RU"/>
    </w:rPr>
  </w:style>
  <w:style w:type="paragraph" w:customStyle="1" w:styleId="2fa">
    <w:name w:val="ААЗаг2"/>
    <w:basedOn w:val="22"/>
    <w:link w:val="2fb"/>
    <w:rsid w:val="00184B63"/>
    <w:pPr>
      <w:keepLines w:val="0"/>
      <w:spacing w:before="240" w:after="360" w:line="240" w:lineRule="auto"/>
      <w:ind w:firstLine="0"/>
      <w:jc w:val="center"/>
    </w:pPr>
    <w:rPr>
      <w:rFonts w:eastAsia="Times New Roman" w:cs="Arial"/>
      <w:bCs w:val="0"/>
      <w:i/>
      <w:iCs/>
      <w:sz w:val="28"/>
      <w:szCs w:val="28"/>
      <w:lang w:eastAsia="ru-RU"/>
    </w:rPr>
  </w:style>
  <w:style w:type="character" w:customStyle="1" w:styleId="2fb">
    <w:name w:val="ААЗаг2 Знак"/>
    <w:basedOn w:val="23"/>
    <w:link w:val="2fa"/>
    <w:rsid w:val="00184B63"/>
    <w:rPr>
      <w:rFonts w:ascii="Times New Roman" w:eastAsia="Times New Roman" w:hAnsi="Times New Roman" w:cs="Arial"/>
      <w:b/>
      <w:bCs w:val="0"/>
      <w:i/>
      <w:iCs/>
      <w:sz w:val="28"/>
      <w:szCs w:val="28"/>
      <w:lang w:eastAsia="ru-RU"/>
    </w:rPr>
  </w:style>
  <w:style w:type="paragraph" w:styleId="affffff">
    <w:name w:val="No Spacing"/>
    <w:uiPriority w:val="1"/>
    <w:qFormat/>
    <w:rsid w:val="00D70DCA"/>
    <w:pPr>
      <w:spacing w:after="0" w:line="240" w:lineRule="auto"/>
    </w:pPr>
    <w:rPr>
      <w:rFonts w:ascii="Calibri" w:eastAsia="Times New Roman" w:hAnsi="Calibri" w:cs="Times New Roman"/>
      <w:lang w:eastAsia="ru-RU"/>
    </w:rPr>
  </w:style>
  <w:style w:type="paragraph" w:styleId="2fc">
    <w:name w:val="Body Text 2"/>
    <w:basedOn w:val="a6"/>
    <w:link w:val="2fd"/>
    <w:uiPriority w:val="99"/>
    <w:semiHidden/>
    <w:unhideWhenUsed/>
    <w:rsid w:val="00151824"/>
    <w:pPr>
      <w:spacing w:after="120" w:line="480" w:lineRule="auto"/>
    </w:pPr>
  </w:style>
  <w:style w:type="character" w:customStyle="1" w:styleId="2fd">
    <w:name w:val="Основной текст 2 Знак"/>
    <w:basedOn w:val="a7"/>
    <w:link w:val="2fc"/>
    <w:uiPriority w:val="99"/>
    <w:semiHidden/>
    <w:rsid w:val="00151824"/>
    <w:rPr>
      <w:rFonts w:ascii="Times New Roman" w:eastAsia="Calibri" w:hAnsi="Times New Roman" w:cs="Times New Roman"/>
      <w:sz w:val="24"/>
    </w:rPr>
  </w:style>
  <w:style w:type="paragraph" w:styleId="3a">
    <w:name w:val="Body Text 3"/>
    <w:basedOn w:val="a6"/>
    <w:link w:val="3b"/>
    <w:uiPriority w:val="99"/>
    <w:unhideWhenUsed/>
    <w:rsid w:val="00151824"/>
    <w:pPr>
      <w:spacing w:after="120" w:line="276" w:lineRule="auto"/>
    </w:pPr>
    <w:rPr>
      <w:rFonts w:eastAsia="Calibri"/>
      <w:sz w:val="16"/>
      <w:szCs w:val="16"/>
      <w:lang w:eastAsia="en-US"/>
    </w:rPr>
  </w:style>
  <w:style w:type="character" w:customStyle="1" w:styleId="3b">
    <w:name w:val="Основной текст 3 Знак"/>
    <w:basedOn w:val="a7"/>
    <w:link w:val="3a"/>
    <w:uiPriority w:val="99"/>
    <w:rsid w:val="00151824"/>
    <w:rPr>
      <w:rFonts w:ascii="Times New Roman" w:eastAsia="Calibri" w:hAnsi="Times New Roman" w:cs="Times New Roman"/>
      <w:sz w:val="16"/>
      <w:szCs w:val="16"/>
    </w:rPr>
  </w:style>
  <w:style w:type="character" w:customStyle="1" w:styleId="ConsPlusNormal0">
    <w:name w:val="ConsPlusNormal Знак"/>
    <w:basedOn w:val="a7"/>
    <w:link w:val="ConsPlusNormal"/>
    <w:locked/>
    <w:rsid w:val="00357D1C"/>
    <w:rPr>
      <w:rFonts w:ascii="Arial" w:eastAsiaTheme="minorEastAsia" w:hAnsi="Arial" w:cs="Arial"/>
      <w:sz w:val="20"/>
      <w:szCs w:val="20"/>
      <w:lang w:eastAsia="ru-RU"/>
    </w:rPr>
  </w:style>
  <w:style w:type="paragraph" w:customStyle="1" w:styleId="Standard">
    <w:name w:val="Standard"/>
    <w:rsid w:val="00BB1C17"/>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ableContents">
    <w:name w:val="Table Contents"/>
    <w:basedOn w:val="Standard"/>
    <w:rsid w:val="00BB1C17"/>
    <w:pPr>
      <w:suppressLineNumbers/>
    </w:pPr>
  </w:style>
  <w:style w:type="paragraph" w:customStyle="1" w:styleId="affffff0">
    <w:name w:val="Для таблицы"/>
    <w:basedOn w:val="a6"/>
    <w:link w:val="affffff1"/>
    <w:qFormat/>
    <w:rsid w:val="00CF7A62"/>
    <w:pPr>
      <w:spacing w:line="276" w:lineRule="auto"/>
      <w:jc w:val="both"/>
    </w:pPr>
    <w:rPr>
      <w:rFonts w:ascii="Calibri" w:eastAsia="Calibri" w:hAnsi="Calibri"/>
      <w:szCs w:val="22"/>
      <w:lang w:eastAsia="en-US"/>
    </w:rPr>
  </w:style>
  <w:style w:type="character" w:customStyle="1" w:styleId="affffff1">
    <w:name w:val="Для таблицы Знак"/>
    <w:basedOn w:val="a7"/>
    <w:link w:val="affffff0"/>
    <w:rsid w:val="00CF7A62"/>
    <w:rPr>
      <w:rFonts w:ascii="Calibri" w:eastAsia="Calibri" w:hAnsi="Calibri" w:cs="Times New Roman"/>
      <w:sz w:val="24"/>
    </w:rPr>
  </w:style>
  <w:style w:type="character" w:customStyle="1" w:styleId="w">
    <w:name w:val="w"/>
    <w:basedOn w:val="a7"/>
    <w:rsid w:val="0000766B"/>
  </w:style>
  <w:style w:type="character" w:customStyle="1" w:styleId="affffff2">
    <w:name w:val="АОбычный Знак"/>
    <w:basedOn w:val="a7"/>
    <w:link w:val="affffff3"/>
    <w:uiPriority w:val="99"/>
    <w:locked/>
    <w:rsid w:val="00574FFD"/>
    <w:rPr>
      <w:rFonts w:ascii="Times New Roman" w:hAnsi="Times New Roman" w:cs="Times New Roman"/>
      <w:sz w:val="24"/>
      <w:szCs w:val="24"/>
    </w:rPr>
  </w:style>
  <w:style w:type="paragraph" w:customStyle="1" w:styleId="affffff3">
    <w:name w:val="АОбычный"/>
    <w:basedOn w:val="a6"/>
    <w:link w:val="affffff2"/>
    <w:uiPriority w:val="99"/>
    <w:qFormat/>
    <w:rsid w:val="00574FFD"/>
    <w:pPr>
      <w:spacing w:line="360" w:lineRule="auto"/>
      <w:ind w:firstLine="567"/>
      <w:jc w:val="both"/>
    </w:pPr>
    <w:rPr>
      <w:rFonts w:eastAsiaTheme="minorHAnsi"/>
      <w:lang w:eastAsia="en-US"/>
    </w:rPr>
  </w:style>
  <w:style w:type="character" w:customStyle="1" w:styleId="affffff4">
    <w:name w:val="АТаблица Знак"/>
    <w:basedOn w:val="a7"/>
    <w:link w:val="affffff5"/>
    <w:locked/>
    <w:rsid w:val="00574FFD"/>
    <w:rPr>
      <w:rFonts w:ascii="Times New Roman" w:hAnsi="Times New Roman" w:cs="Times New Roman"/>
      <w:i/>
      <w:sz w:val="20"/>
      <w:szCs w:val="20"/>
    </w:rPr>
  </w:style>
  <w:style w:type="paragraph" w:customStyle="1" w:styleId="affffff5">
    <w:name w:val="АТаблица"/>
    <w:basedOn w:val="a6"/>
    <w:link w:val="affffff4"/>
    <w:rsid w:val="00574FFD"/>
    <w:pPr>
      <w:spacing w:before="120"/>
      <w:ind w:firstLine="567"/>
      <w:jc w:val="right"/>
    </w:pPr>
    <w:rPr>
      <w:rFonts w:eastAsiaTheme="minorHAnsi"/>
      <w:i/>
      <w:sz w:val="20"/>
      <w:szCs w:val="20"/>
      <w:lang w:eastAsia="en-US"/>
    </w:rPr>
  </w:style>
  <w:style w:type="character" w:customStyle="1" w:styleId="affffff6">
    <w:name w:val="АСодержТаб Знак"/>
    <w:basedOn w:val="a7"/>
    <w:link w:val="affffff7"/>
    <w:uiPriority w:val="1"/>
    <w:locked/>
    <w:rsid w:val="00574FFD"/>
    <w:rPr>
      <w:rFonts w:ascii="Times New Roman" w:hAnsi="Times New Roman" w:cs="Times New Roman"/>
      <w:spacing w:val="-1"/>
      <w:sz w:val="20"/>
      <w:szCs w:val="20"/>
    </w:rPr>
  </w:style>
  <w:style w:type="paragraph" w:customStyle="1" w:styleId="affffff7">
    <w:name w:val="АСодержТаб"/>
    <w:basedOn w:val="a6"/>
    <w:link w:val="affffff6"/>
    <w:uiPriority w:val="1"/>
    <w:qFormat/>
    <w:rsid w:val="00574FFD"/>
    <w:pPr>
      <w:widowControl w:val="0"/>
      <w:jc w:val="center"/>
    </w:pPr>
    <w:rPr>
      <w:rFonts w:eastAsiaTheme="minorHAnsi"/>
      <w:spacing w:val="-1"/>
      <w:sz w:val="20"/>
      <w:szCs w:val="20"/>
      <w:lang w:eastAsia="en-US"/>
    </w:rPr>
  </w:style>
  <w:style w:type="paragraph" w:customStyle="1" w:styleId="G">
    <w:name w:val="G_Маркированый список"/>
    <w:basedOn w:val="a6"/>
    <w:link w:val="G0"/>
    <w:rsid w:val="009B1486"/>
    <w:pPr>
      <w:numPr>
        <w:numId w:val="9"/>
      </w:numPr>
      <w:tabs>
        <w:tab w:val="left" w:pos="993"/>
      </w:tabs>
      <w:spacing w:line="276" w:lineRule="auto"/>
      <w:ind w:left="0" w:firstLine="709"/>
      <w:jc w:val="both"/>
    </w:pPr>
    <w:rPr>
      <w:rFonts w:ascii="Calibri" w:hAnsi="Calibri"/>
      <w:lang w:eastAsia="en-US" w:bidi="en-US"/>
    </w:rPr>
  </w:style>
  <w:style w:type="character" w:customStyle="1" w:styleId="G0">
    <w:name w:val="G_Маркированый список Знак"/>
    <w:link w:val="G"/>
    <w:rsid w:val="009B1486"/>
    <w:rPr>
      <w:rFonts w:ascii="Calibri" w:eastAsia="Times New Roman" w:hAnsi="Calibri" w:cs="Times New Roman"/>
      <w:sz w:val="24"/>
      <w:szCs w:val="24"/>
      <w:lang w:bidi="en-US"/>
    </w:rPr>
  </w:style>
  <w:style w:type="paragraph" w:customStyle="1" w:styleId="affffff8">
    <w:name w:val="АСодТаб"/>
    <w:basedOn w:val="a6"/>
    <w:link w:val="affffff9"/>
    <w:uiPriority w:val="1"/>
    <w:qFormat/>
    <w:rsid w:val="00D2295B"/>
    <w:pPr>
      <w:widowControl w:val="0"/>
      <w:jc w:val="center"/>
    </w:pPr>
    <w:rPr>
      <w:rFonts w:eastAsiaTheme="minorHAnsi" w:cstheme="minorBidi"/>
      <w:spacing w:val="-1"/>
      <w:sz w:val="20"/>
      <w:szCs w:val="22"/>
      <w:lang w:eastAsia="en-US"/>
    </w:rPr>
  </w:style>
  <w:style w:type="character" w:customStyle="1" w:styleId="affffff9">
    <w:name w:val="АСодТаб Знак"/>
    <w:basedOn w:val="a7"/>
    <w:link w:val="affffff8"/>
    <w:uiPriority w:val="1"/>
    <w:rsid w:val="00D2295B"/>
    <w:rPr>
      <w:rFonts w:ascii="Times New Roman" w:hAnsi="Times New Roman"/>
      <w:spacing w:val="-1"/>
      <w:sz w:val="20"/>
    </w:rPr>
  </w:style>
  <w:style w:type="character" w:customStyle="1" w:styleId="FontStyle13">
    <w:name w:val="Font Style13"/>
    <w:rsid w:val="005D43B0"/>
  </w:style>
  <w:style w:type="paragraph" w:customStyle="1" w:styleId="affffffa">
    <w:name w:val="ААОбыч"/>
    <w:basedOn w:val="aff7"/>
    <w:link w:val="affffffb"/>
    <w:uiPriority w:val="1"/>
    <w:qFormat/>
    <w:rsid w:val="004717A5"/>
    <w:pPr>
      <w:widowControl w:val="0"/>
      <w:suppressAutoHyphens w:val="0"/>
      <w:spacing w:after="0" w:line="360" w:lineRule="auto"/>
      <w:ind w:firstLine="567"/>
      <w:jc w:val="both"/>
    </w:pPr>
    <w:rPr>
      <w:rFonts w:ascii="Times New Roman" w:hAnsi="Times New Roman"/>
      <w:sz w:val="24"/>
      <w:szCs w:val="24"/>
    </w:rPr>
  </w:style>
  <w:style w:type="character" w:customStyle="1" w:styleId="affffffb">
    <w:name w:val="ААОбыч Знак"/>
    <w:basedOn w:val="aff8"/>
    <w:link w:val="affffffa"/>
    <w:uiPriority w:val="1"/>
    <w:rsid w:val="004717A5"/>
    <w:rPr>
      <w:rFonts w:ascii="Times New Roman" w:eastAsia="Times New Roman" w:hAnsi="Times New Roman" w:cs="Calibri"/>
      <w:sz w:val="24"/>
      <w:szCs w:val="24"/>
      <w:lang w:val="en-US" w:bidi="en-US"/>
    </w:rPr>
  </w:style>
  <w:style w:type="paragraph" w:styleId="affffffc">
    <w:name w:val="Document Map"/>
    <w:basedOn w:val="a6"/>
    <w:link w:val="affffffd"/>
    <w:uiPriority w:val="99"/>
    <w:semiHidden/>
    <w:unhideWhenUsed/>
    <w:rsid w:val="00835ADE"/>
    <w:rPr>
      <w:rFonts w:ascii="Tahoma" w:hAnsi="Tahoma" w:cs="Tahoma"/>
      <w:sz w:val="16"/>
      <w:szCs w:val="16"/>
    </w:rPr>
  </w:style>
  <w:style w:type="character" w:customStyle="1" w:styleId="affffffd">
    <w:name w:val="Схема документа Знак"/>
    <w:basedOn w:val="a7"/>
    <w:link w:val="affffffc"/>
    <w:uiPriority w:val="99"/>
    <w:semiHidden/>
    <w:rsid w:val="00835ADE"/>
    <w:rPr>
      <w:rFonts w:ascii="Tahoma" w:eastAsia="Times New Roman" w:hAnsi="Tahoma" w:cs="Tahoma"/>
      <w:sz w:val="16"/>
      <w:szCs w:val="16"/>
      <w:lang w:eastAsia="ru-RU"/>
    </w:rPr>
  </w:style>
  <w:style w:type="paragraph" w:customStyle="1" w:styleId="affffffe">
    <w:name w:val="Заголовок документа"/>
    <w:basedOn w:val="a6"/>
    <w:link w:val="afffffff"/>
    <w:rsid w:val="00835ADE"/>
    <w:pPr>
      <w:spacing w:line="360" w:lineRule="auto"/>
      <w:jc w:val="center"/>
    </w:pPr>
    <w:rPr>
      <w:rFonts w:eastAsiaTheme="minorHAnsi"/>
      <w:b/>
      <w:sz w:val="28"/>
      <w:szCs w:val="28"/>
      <w:lang w:eastAsia="en-US"/>
    </w:rPr>
  </w:style>
  <w:style w:type="character" w:customStyle="1" w:styleId="afffffff">
    <w:name w:val="Заголовок документа Знак"/>
    <w:basedOn w:val="a7"/>
    <w:link w:val="affffffe"/>
    <w:rsid w:val="00835ADE"/>
    <w:rPr>
      <w:rFonts w:ascii="Times New Roman" w:hAnsi="Times New Roman" w:cs="Times New Roman"/>
      <w:b/>
      <w:sz w:val="28"/>
      <w:szCs w:val="28"/>
    </w:rPr>
  </w:style>
  <w:style w:type="paragraph" w:customStyle="1" w:styleId="1ffe">
    <w:name w:val="ААУр1"/>
    <w:basedOn w:val="10"/>
    <w:link w:val="1fff"/>
    <w:uiPriority w:val="1"/>
    <w:qFormat/>
    <w:rsid w:val="00835ADE"/>
    <w:pPr>
      <w:keepNext w:val="0"/>
      <w:widowControl w:val="0"/>
      <w:spacing w:before="120" w:after="240" w:line="360" w:lineRule="auto"/>
      <w:jc w:val="center"/>
    </w:pPr>
    <w:rPr>
      <w:rFonts w:ascii="Times New Roman" w:hAnsi="Times New Roman"/>
      <w:spacing w:val="-1"/>
      <w:kern w:val="36"/>
      <w:sz w:val="28"/>
      <w:szCs w:val="28"/>
    </w:rPr>
  </w:style>
  <w:style w:type="character" w:customStyle="1" w:styleId="1fff">
    <w:name w:val="ААУр1 Знак"/>
    <w:basedOn w:val="11"/>
    <w:link w:val="1ffe"/>
    <w:uiPriority w:val="1"/>
    <w:rsid w:val="00835ADE"/>
    <w:rPr>
      <w:rFonts w:ascii="Times New Roman" w:eastAsia="Times New Roman" w:hAnsi="Times New Roman" w:cs="Times New Roman"/>
      <w:b/>
      <w:bCs/>
      <w:spacing w:val="-1"/>
      <w:kern w:val="36"/>
      <w:sz w:val="28"/>
      <w:szCs w:val="28"/>
    </w:rPr>
  </w:style>
  <w:style w:type="paragraph" w:customStyle="1" w:styleId="afffffff0">
    <w:name w:val="ААРис"/>
    <w:basedOn w:val="a6"/>
    <w:link w:val="afffffff1"/>
    <w:uiPriority w:val="1"/>
    <w:qFormat/>
    <w:rsid w:val="00835ADE"/>
    <w:pPr>
      <w:widowControl w:val="0"/>
      <w:spacing w:after="120"/>
      <w:jc w:val="center"/>
    </w:pPr>
    <w:rPr>
      <w:rFonts w:eastAsiaTheme="minorHAnsi" w:cstheme="minorBidi"/>
      <w:i/>
      <w:sz w:val="20"/>
      <w:szCs w:val="22"/>
      <w:lang w:eastAsia="en-US"/>
    </w:rPr>
  </w:style>
  <w:style w:type="character" w:customStyle="1" w:styleId="afffffff1">
    <w:name w:val="ААРис Знак"/>
    <w:basedOn w:val="a7"/>
    <w:link w:val="afffffff0"/>
    <w:uiPriority w:val="1"/>
    <w:rsid w:val="00835ADE"/>
    <w:rPr>
      <w:rFonts w:ascii="Times New Roman" w:hAnsi="Times New Roman"/>
      <w:i/>
      <w:sz w:val="20"/>
    </w:rPr>
  </w:style>
  <w:style w:type="paragraph" w:customStyle="1" w:styleId="afffffff2">
    <w:name w:val="ААТабл"/>
    <w:basedOn w:val="a6"/>
    <w:link w:val="afffffff3"/>
    <w:uiPriority w:val="1"/>
    <w:qFormat/>
    <w:rsid w:val="00835ADE"/>
    <w:pPr>
      <w:widowControl w:val="0"/>
      <w:ind w:right="255"/>
      <w:jc w:val="right"/>
    </w:pPr>
    <w:rPr>
      <w:rFonts w:eastAsiaTheme="minorHAnsi" w:cstheme="minorBidi"/>
      <w:i/>
      <w:spacing w:val="-1"/>
      <w:sz w:val="22"/>
      <w:szCs w:val="22"/>
      <w:lang w:eastAsia="en-US"/>
    </w:rPr>
  </w:style>
  <w:style w:type="character" w:customStyle="1" w:styleId="afffffff3">
    <w:name w:val="ААТабл Знак"/>
    <w:basedOn w:val="a7"/>
    <w:link w:val="afffffff2"/>
    <w:uiPriority w:val="1"/>
    <w:rsid w:val="00835ADE"/>
    <w:rPr>
      <w:rFonts w:ascii="Times New Roman" w:hAnsi="Times New Roman"/>
      <w:i/>
      <w:spacing w:val="-1"/>
    </w:rPr>
  </w:style>
  <w:style w:type="paragraph" w:customStyle="1" w:styleId="afffffff4">
    <w:name w:val="ААСодТаб"/>
    <w:basedOn w:val="a6"/>
    <w:link w:val="afffffff5"/>
    <w:uiPriority w:val="1"/>
    <w:qFormat/>
    <w:rsid w:val="00835ADE"/>
    <w:pPr>
      <w:widowControl w:val="0"/>
      <w:jc w:val="center"/>
    </w:pPr>
    <w:rPr>
      <w:rFonts w:eastAsiaTheme="minorHAnsi"/>
      <w:spacing w:val="-1"/>
      <w:sz w:val="22"/>
      <w:szCs w:val="22"/>
      <w:lang w:val="en-US" w:eastAsia="en-US"/>
    </w:rPr>
  </w:style>
  <w:style w:type="character" w:customStyle="1" w:styleId="afffffff5">
    <w:name w:val="ААСодТаб Знак"/>
    <w:basedOn w:val="a7"/>
    <w:link w:val="afffffff4"/>
    <w:uiPriority w:val="1"/>
    <w:rsid w:val="00835ADE"/>
    <w:rPr>
      <w:rFonts w:ascii="Times New Roman" w:hAnsi="Times New Roman" w:cs="Times New Roman"/>
      <w:spacing w:val="-1"/>
      <w:lang w:val="en-US"/>
    </w:rPr>
  </w:style>
  <w:style w:type="paragraph" w:customStyle="1" w:styleId="2fe">
    <w:name w:val="ААУр2"/>
    <w:basedOn w:val="2ff"/>
    <w:link w:val="2ff0"/>
    <w:uiPriority w:val="1"/>
    <w:qFormat/>
    <w:rsid w:val="00835ADE"/>
    <w:pPr>
      <w:ind w:right="0"/>
    </w:pPr>
    <w:rPr>
      <w:rFonts w:eastAsiaTheme="majorEastAsia"/>
    </w:rPr>
  </w:style>
  <w:style w:type="paragraph" w:customStyle="1" w:styleId="2ff">
    <w:name w:val="2 Заголовок"/>
    <w:basedOn w:val="a6"/>
    <w:link w:val="2ff1"/>
    <w:rsid w:val="00835ADE"/>
    <w:pPr>
      <w:spacing w:after="120" w:line="360" w:lineRule="auto"/>
      <w:ind w:right="426"/>
      <w:jc w:val="center"/>
      <w:outlineLvl w:val="1"/>
    </w:pPr>
    <w:rPr>
      <w:rFonts w:eastAsiaTheme="minorHAnsi"/>
      <w:b/>
      <w:i/>
      <w:sz w:val="28"/>
      <w:szCs w:val="28"/>
      <w:lang w:eastAsia="en-US"/>
    </w:rPr>
  </w:style>
  <w:style w:type="character" w:customStyle="1" w:styleId="2ff1">
    <w:name w:val="2 Заголовок Знак"/>
    <w:basedOn w:val="a7"/>
    <w:link w:val="2ff"/>
    <w:rsid w:val="00835ADE"/>
    <w:rPr>
      <w:rFonts w:ascii="Times New Roman" w:hAnsi="Times New Roman" w:cs="Times New Roman"/>
      <w:b/>
      <w:i/>
      <w:sz w:val="28"/>
      <w:szCs w:val="28"/>
    </w:rPr>
  </w:style>
  <w:style w:type="character" w:customStyle="1" w:styleId="2ff0">
    <w:name w:val="ААУр2 Знак"/>
    <w:basedOn w:val="23"/>
    <w:link w:val="2fe"/>
    <w:uiPriority w:val="1"/>
    <w:rsid w:val="00835ADE"/>
    <w:rPr>
      <w:rFonts w:ascii="Times New Roman" w:eastAsiaTheme="majorEastAsia" w:hAnsi="Times New Roman" w:cs="Times New Roman"/>
      <w:b/>
      <w:bCs w:val="0"/>
      <w:i/>
      <w:sz w:val="28"/>
      <w:szCs w:val="28"/>
    </w:rPr>
  </w:style>
  <w:style w:type="paragraph" w:customStyle="1" w:styleId="3c">
    <w:name w:val="ААУр3"/>
    <w:basedOn w:val="3d"/>
    <w:link w:val="3e"/>
    <w:uiPriority w:val="1"/>
    <w:qFormat/>
    <w:rsid w:val="00835ADE"/>
    <w:pPr>
      <w:spacing w:after="120" w:line="360" w:lineRule="auto"/>
    </w:pPr>
    <w:rPr>
      <w:rFonts w:eastAsia="Times New Roman"/>
      <w:sz w:val="24"/>
      <w:szCs w:val="24"/>
      <w:lang w:val="en-US" w:bidi="en-US"/>
    </w:rPr>
  </w:style>
  <w:style w:type="paragraph" w:customStyle="1" w:styleId="3d">
    <w:name w:val="3 Заголовок"/>
    <w:basedOn w:val="a6"/>
    <w:link w:val="3f"/>
    <w:uiPriority w:val="1"/>
    <w:rsid w:val="00835ADE"/>
    <w:pPr>
      <w:widowControl w:val="0"/>
      <w:spacing w:before="120" w:after="240"/>
      <w:ind w:firstLine="567"/>
      <w:jc w:val="both"/>
      <w:outlineLvl w:val="2"/>
    </w:pPr>
    <w:rPr>
      <w:rFonts w:eastAsiaTheme="minorHAnsi"/>
      <w:b/>
      <w:sz w:val="28"/>
      <w:szCs w:val="28"/>
      <w:lang w:eastAsia="en-US"/>
    </w:rPr>
  </w:style>
  <w:style w:type="character" w:customStyle="1" w:styleId="3f">
    <w:name w:val="3 Заголовок Знак"/>
    <w:basedOn w:val="a7"/>
    <w:link w:val="3d"/>
    <w:uiPriority w:val="1"/>
    <w:rsid w:val="00835ADE"/>
    <w:rPr>
      <w:rFonts w:ascii="Times New Roman" w:hAnsi="Times New Roman" w:cs="Times New Roman"/>
      <w:b/>
      <w:sz w:val="28"/>
      <w:szCs w:val="28"/>
    </w:rPr>
  </w:style>
  <w:style w:type="character" w:customStyle="1" w:styleId="3e">
    <w:name w:val="ААУр3 Знак"/>
    <w:basedOn w:val="affffffb"/>
    <w:link w:val="3c"/>
    <w:uiPriority w:val="1"/>
    <w:rsid w:val="00835ADE"/>
    <w:rPr>
      <w:rFonts w:ascii="Times New Roman" w:eastAsia="Times New Roman" w:hAnsi="Times New Roman" w:cs="Times New Roman"/>
      <w:b/>
      <w:sz w:val="24"/>
      <w:szCs w:val="24"/>
      <w:lang w:val="en-US" w:bidi="en-US"/>
    </w:rPr>
  </w:style>
  <w:style w:type="paragraph" w:customStyle="1" w:styleId="1fff0">
    <w:name w:val="1 Заголовок"/>
    <w:basedOn w:val="a6"/>
    <w:link w:val="1fff1"/>
    <w:rsid w:val="00835ADE"/>
    <w:pPr>
      <w:spacing w:after="240" w:line="360" w:lineRule="auto"/>
      <w:jc w:val="center"/>
      <w:outlineLvl w:val="0"/>
    </w:pPr>
    <w:rPr>
      <w:rFonts w:eastAsiaTheme="minorHAnsi"/>
      <w:b/>
      <w:sz w:val="28"/>
      <w:szCs w:val="28"/>
      <w:lang w:eastAsia="en-US"/>
    </w:rPr>
  </w:style>
  <w:style w:type="character" w:customStyle="1" w:styleId="1fff1">
    <w:name w:val="1 Заголовок Знак"/>
    <w:basedOn w:val="a7"/>
    <w:link w:val="1fff0"/>
    <w:rsid w:val="00835ADE"/>
    <w:rPr>
      <w:rFonts w:ascii="Times New Roman" w:hAnsi="Times New Roman" w:cs="Times New Roman"/>
      <w:b/>
      <w:sz w:val="28"/>
      <w:szCs w:val="28"/>
    </w:rPr>
  </w:style>
  <w:style w:type="paragraph" w:customStyle="1" w:styleId="a2">
    <w:name w:val="АПереч"/>
    <w:basedOn w:val="affffff3"/>
    <w:link w:val="afffffff6"/>
    <w:uiPriority w:val="1"/>
    <w:qFormat/>
    <w:rsid w:val="00835ADE"/>
    <w:pPr>
      <w:numPr>
        <w:numId w:val="10"/>
      </w:numPr>
      <w:tabs>
        <w:tab w:val="left" w:pos="1134"/>
      </w:tabs>
      <w:spacing w:before="120" w:after="120"/>
    </w:pPr>
  </w:style>
  <w:style w:type="character" w:customStyle="1" w:styleId="afffffff6">
    <w:name w:val="АПереч Знак"/>
    <w:basedOn w:val="affffff2"/>
    <w:link w:val="a2"/>
    <w:uiPriority w:val="1"/>
    <w:rsid w:val="00835ADE"/>
    <w:rPr>
      <w:rFonts w:ascii="Times New Roman" w:hAnsi="Times New Roman" w:cs="Times New Roman"/>
      <w:sz w:val="24"/>
      <w:szCs w:val="24"/>
    </w:rPr>
  </w:style>
  <w:style w:type="paragraph" w:customStyle="1" w:styleId="afffffff7">
    <w:name w:val="АРис"/>
    <w:basedOn w:val="a6"/>
    <w:link w:val="afffffff8"/>
    <w:uiPriority w:val="1"/>
    <w:rsid w:val="00835ADE"/>
    <w:pPr>
      <w:widowControl w:val="0"/>
      <w:jc w:val="center"/>
    </w:pPr>
    <w:rPr>
      <w:rFonts w:eastAsiaTheme="minorHAnsi"/>
      <w:i/>
      <w:spacing w:val="-1"/>
      <w:sz w:val="20"/>
      <w:szCs w:val="20"/>
      <w:lang w:eastAsia="en-US"/>
    </w:rPr>
  </w:style>
  <w:style w:type="character" w:customStyle="1" w:styleId="afffffff8">
    <w:name w:val="АРис Знак"/>
    <w:basedOn w:val="a7"/>
    <w:link w:val="afffffff7"/>
    <w:uiPriority w:val="1"/>
    <w:rsid w:val="00835ADE"/>
    <w:rPr>
      <w:rFonts w:ascii="Times New Roman" w:hAnsi="Times New Roman" w:cs="Times New Roman"/>
      <w:i/>
      <w:spacing w:val="-1"/>
      <w:sz w:val="20"/>
      <w:szCs w:val="20"/>
    </w:rPr>
  </w:style>
  <w:style w:type="paragraph" w:customStyle="1" w:styleId="formattext">
    <w:name w:val="formattext"/>
    <w:basedOn w:val="a6"/>
    <w:rsid w:val="00835ADE"/>
    <w:pPr>
      <w:spacing w:before="100" w:beforeAutospacing="1" w:after="100" w:afterAutospacing="1"/>
    </w:pPr>
  </w:style>
  <w:style w:type="paragraph" w:customStyle="1" w:styleId="afffffff9">
    <w:name w:val="АСодТабл"/>
    <w:basedOn w:val="afffffff4"/>
    <w:link w:val="afffffffa"/>
    <w:qFormat/>
    <w:rsid w:val="00F744EB"/>
    <w:rPr>
      <w:lang w:val="ru-RU"/>
    </w:rPr>
  </w:style>
  <w:style w:type="paragraph" w:customStyle="1" w:styleId="msonormal0">
    <w:name w:val="msonormal"/>
    <w:basedOn w:val="a6"/>
    <w:rsid w:val="00B5257F"/>
    <w:pPr>
      <w:spacing w:before="100" w:beforeAutospacing="1" w:after="100" w:afterAutospacing="1"/>
    </w:pPr>
  </w:style>
  <w:style w:type="character" w:customStyle="1" w:styleId="afffffffa">
    <w:name w:val="АСодТабл Знак"/>
    <w:basedOn w:val="afffffff5"/>
    <w:link w:val="afffffff9"/>
    <w:rsid w:val="00F744EB"/>
    <w:rPr>
      <w:rFonts w:ascii="Times New Roman" w:hAnsi="Times New Roman" w:cs="Times New Roman"/>
      <w:spacing w:val="-1"/>
      <w:lang w:val="en-US"/>
    </w:rPr>
  </w:style>
  <w:style w:type="paragraph" w:customStyle="1" w:styleId="afffffffb">
    <w:name w:val="Таблица_Текст_ЛЕВО"/>
    <w:basedOn w:val="a6"/>
    <w:uiPriority w:val="99"/>
    <w:qFormat/>
    <w:rsid w:val="00607E32"/>
    <w:pPr>
      <w:ind w:left="28"/>
    </w:pPr>
    <w:rPr>
      <w:rFonts w:cs="Courier New"/>
      <w:szCs w:val="20"/>
    </w:rPr>
  </w:style>
  <w:style w:type="paragraph" w:customStyle="1" w:styleId="afffffffc">
    <w:name w:val="Таблица_Текст_ЦЕНТР"/>
    <w:qFormat/>
    <w:rsid w:val="00612C40"/>
    <w:pPr>
      <w:spacing w:after="0" w:line="240" w:lineRule="auto"/>
      <w:jc w:val="center"/>
    </w:pPr>
    <w:rPr>
      <w:rFonts w:ascii="Times New Roman" w:eastAsia="Times New Roman" w:hAnsi="Times New Roman" w:cs="Courier New"/>
      <w:sz w:val="24"/>
      <w:szCs w:val="20"/>
      <w:lang w:eastAsia="ru-RU"/>
    </w:rPr>
  </w:style>
  <w:style w:type="paragraph" w:customStyle="1" w:styleId="2ff2">
    <w:name w:val="Знак Знак Знак2"/>
    <w:basedOn w:val="a6"/>
    <w:rsid w:val="004654EC"/>
    <w:pPr>
      <w:tabs>
        <w:tab w:val="num" w:pos="432"/>
      </w:tabs>
      <w:spacing w:before="120" w:after="160"/>
      <w:ind w:left="432" w:hanging="432"/>
      <w:jc w:val="both"/>
    </w:pPr>
    <w:rPr>
      <w:b/>
      <w:bCs/>
      <w:caps/>
      <w:sz w:val="32"/>
      <w:szCs w:val="32"/>
      <w:lang w:val="en-US" w:eastAsia="en-US"/>
    </w:rPr>
  </w:style>
  <w:style w:type="paragraph" w:customStyle="1" w:styleId="xl256">
    <w:name w:val="xl256"/>
    <w:basedOn w:val="a6"/>
    <w:rsid w:val="006D6AA6"/>
    <w:pPr>
      <w:spacing w:before="100" w:beforeAutospacing="1" w:after="100" w:afterAutospacing="1"/>
    </w:pPr>
    <w:rPr>
      <w:rFonts w:ascii="Arial" w:hAnsi="Arial" w:cs="Arial"/>
    </w:rPr>
  </w:style>
  <w:style w:type="paragraph" w:customStyle="1" w:styleId="xl257">
    <w:name w:val="xl257"/>
    <w:basedOn w:val="a6"/>
    <w:rsid w:val="006D6AA6"/>
    <w:pPr>
      <w:spacing w:before="100" w:beforeAutospacing="1" w:after="100" w:afterAutospacing="1"/>
      <w:jc w:val="center"/>
    </w:pPr>
    <w:rPr>
      <w:rFonts w:ascii="Arial" w:hAnsi="Arial" w:cs="Arial"/>
    </w:rPr>
  </w:style>
  <w:style w:type="paragraph" w:customStyle="1" w:styleId="xl258">
    <w:name w:val="xl258"/>
    <w:basedOn w:val="a6"/>
    <w:rsid w:val="006D6A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59">
    <w:name w:val="xl259"/>
    <w:basedOn w:val="a6"/>
    <w:rsid w:val="006D6AA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260">
    <w:name w:val="xl260"/>
    <w:basedOn w:val="a6"/>
    <w:rsid w:val="006D6A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61">
    <w:name w:val="xl261"/>
    <w:basedOn w:val="a6"/>
    <w:rsid w:val="006D6AA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262">
    <w:name w:val="xl262"/>
    <w:basedOn w:val="a6"/>
    <w:rsid w:val="006D6AA6"/>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pPr>
    <w:rPr>
      <w:rFonts w:ascii="Arial" w:hAnsi="Arial" w:cs="Arial"/>
    </w:rPr>
  </w:style>
  <w:style w:type="paragraph" w:customStyle="1" w:styleId="xl263">
    <w:name w:val="xl263"/>
    <w:basedOn w:val="a6"/>
    <w:rsid w:val="006D6AA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264">
    <w:name w:val="xl264"/>
    <w:basedOn w:val="a6"/>
    <w:rsid w:val="006D6AA6"/>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pPr>
    <w:rPr>
      <w:rFonts w:ascii="Arial" w:hAnsi="Arial" w:cs="Arial"/>
    </w:rPr>
  </w:style>
  <w:style w:type="paragraph" w:customStyle="1" w:styleId="xl265">
    <w:name w:val="xl265"/>
    <w:basedOn w:val="a6"/>
    <w:rsid w:val="006D6AA6"/>
    <w:pPr>
      <w:spacing w:before="100" w:beforeAutospacing="1" w:after="100" w:afterAutospacing="1"/>
      <w:jc w:val="center"/>
    </w:pPr>
    <w:rPr>
      <w:rFonts w:ascii="Arial" w:hAnsi="Arial" w:cs="Arial"/>
    </w:rPr>
  </w:style>
  <w:style w:type="paragraph" w:customStyle="1" w:styleId="xl266">
    <w:name w:val="xl266"/>
    <w:basedOn w:val="a6"/>
    <w:rsid w:val="006D6A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67">
    <w:name w:val="xl267"/>
    <w:basedOn w:val="a6"/>
    <w:rsid w:val="006D6A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68">
    <w:name w:val="xl268"/>
    <w:basedOn w:val="a6"/>
    <w:rsid w:val="006D6A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69">
    <w:name w:val="xl269"/>
    <w:basedOn w:val="a6"/>
    <w:rsid w:val="006D6A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270">
    <w:name w:val="xl270"/>
    <w:basedOn w:val="a6"/>
    <w:rsid w:val="006D6AA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1">
    <w:name w:val="xl271"/>
    <w:basedOn w:val="a6"/>
    <w:rsid w:val="006D6A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272">
    <w:name w:val="xl272"/>
    <w:basedOn w:val="a6"/>
    <w:rsid w:val="006D6A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273">
    <w:name w:val="xl273"/>
    <w:basedOn w:val="a6"/>
    <w:rsid w:val="006D6A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274">
    <w:name w:val="xl274"/>
    <w:basedOn w:val="a6"/>
    <w:rsid w:val="006D6A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275">
    <w:name w:val="xl275"/>
    <w:basedOn w:val="a6"/>
    <w:rsid w:val="006D6A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276">
    <w:name w:val="xl276"/>
    <w:basedOn w:val="a6"/>
    <w:rsid w:val="006D6AA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rPr>
  </w:style>
  <w:style w:type="paragraph" w:customStyle="1" w:styleId="xl277">
    <w:name w:val="xl277"/>
    <w:basedOn w:val="a6"/>
    <w:rsid w:val="006D6AA6"/>
    <w:pPr>
      <w:spacing w:before="100" w:beforeAutospacing="1" w:after="100" w:afterAutospacing="1"/>
    </w:pPr>
    <w:rPr>
      <w:rFonts w:ascii="Arial" w:hAnsi="Arial" w:cs="Arial"/>
      <w:b/>
      <w:bCs/>
    </w:rPr>
  </w:style>
  <w:style w:type="paragraph" w:customStyle="1" w:styleId="xl278">
    <w:name w:val="xl278"/>
    <w:basedOn w:val="a6"/>
    <w:rsid w:val="006D6A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79">
    <w:name w:val="xl279"/>
    <w:basedOn w:val="a6"/>
    <w:rsid w:val="006D6AA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280">
    <w:name w:val="xl280"/>
    <w:basedOn w:val="a6"/>
    <w:rsid w:val="006D6A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281">
    <w:name w:val="xl281"/>
    <w:basedOn w:val="a6"/>
    <w:rsid w:val="006D6AA6"/>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top"/>
    </w:pPr>
    <w:rPr>
      <w:rFonts w:ascii="Arial" w:hAnsi="Arial" w:cs="Arial"/>
    </w:rPr>
  </w:style>
  <w:style w:type="paragraph" w:customStyle="1" w:styleId="xl282">
    <w:name w:val="xl282"/>
    <w:basedOn w:val="a6"/>
    <w:rsid w:val="006D6AA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83">
    <w:name w:val="xl283"/>
    <w:basedOn w:val="a6"/>
    <w:rsid w:val="006D6AA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84">
    <w:name w:val="xl284"/>
    <w:basedOn w:val="a6"/>
    <w:rsid w:val="006D6A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285">
    <w:name w:val="xl285"/>
    <w:basedOn w:val="a6"/>
    <w:rsid w:val="006D6A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86">
    <w:name w:val="xl286"/>
    <w:basedOn w:val="a6"/>
    <w:rsid w:val="006D6A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87">
    <w:name w:val="xl287"/>
    <w:basedOn w:val="a6"/>
    <w:rsid w:val="006D6AA6"/>
    <w:pPr>
      <w:spacing w:before="100" w:beforeAutospacing="1" w:after="100" w:afterAutospacing="1"/>
      <w:textAlignment w:val="top"/>
    </w:pPr>
    <w:rPr>
      <w:rFonts w:ascii="Arial" w:hAnsi="Arial" w:cs="Arial"/>
    </w:rPr>
  </w:style>
  <w:style w:type="paragraph" w:customStyle="1" w:styleId="xl288">
    <w:name w:val="xl288"/>
    <w:basedOn w:val="a6"/>
    <w:rsid w:val="006D6AA6"/>
    <w:pPr>
      <w:spacing w:before="100" w:beforeAutospacing="1" w:after="100" w:afterAutospacing="1"/>
    </w:pPr>
    <w:rPr>
      <w:rFonts w:ascii="Arial" w:hAnsi="Arial" w:cs="Arial"/>
      <w:b/>
      <w:bCs/>
      <w:color w:val="FF0000"/>
    </w:rPr>
  </w:style>
  <w:style w:type="paragraph" w:customStyle="1" w:styleId="xl289">
    <w:name w:val="xl289"/>
    <w:basedOn w:val="a6"/>
    <w:rsid w:val="006D6AA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290">
    <w:name w:val="xl290"/>
    <w:basedOn w:val="a6"/>
    <w:rsid w:val="006D6AA6"/>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top"/>
    </w:pPr>
    <w:rPr>
      <w:rFonts w:ascii="Arial" w:hAnsi="Arial" w:cs="Arial"/>
    </w:rPr>
  </w:style>
  <w:style w:type="paragraph" w:customStyle="1" w:styleId="xl291">
    <w:name w:val="xl291"/>
    <w:basedOn w:val="a6"/>
    <w:rsid w:val="006D6AA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292">
    <w:name w:val="xl292"/>
    <w:basedOn w:val="a6"/>
    <w:rsid w:val="006D6AA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293">
    <w:name w:val="xl293"/>
    <w:basedOn w:val="a6"/>
    <w:rsid w:val="006D6A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294">
    <w:name w:val="xl294"/>
    <w:basedOn w:val="a6"/>
    <w:rsid w:val="006D6AA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295">
    <w:name w:val="xl295"/>
    <w:basedOn w:val="a6"/>
    <w:rsid w:val="006D6AA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96">
    <w:name w:val="xl296"/>
    <w:basedOn w:val="a6"/>
    <w:rsid w:val="006D6A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97">
    <w:name w:val="xl297"/>
    <w:basedOn w:val="a6"/>
    <w:rsid w:val="006D6AA6"/>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top"/>
    </w:pPr>
  </w:style>
  <w:style w:type="paragraph" w:customStyle="1" w:styleId="xl298">
    <w:name w:val="xl298"/>
    <w:basedOn w:val="a6"/>
    <w:rsid w:val="006D6A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99">
    <w:name w:val="xl299"/>
    <w:basedOn w:val="a6"/>
    <w:rsid w:val="006D6AA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rPr>
  </w:style>
  <w:style w:type="paragraph" w:customStyle="1" w:styleId="xl300">
    <w:name w:val="xl300"/>
    <w:basedOn w:val="a6"/>
    <w:rsid w:val="006D6A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paragraph" w:customStyle="1" w:styleId="xl301">
    <w:name w:val="xl301"/>
    <w:basedOn w:val="a6"/>
    <w:rsid w:val="006D6A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302">
    <w:name w:val="xl302"/>
    <w:basedOn w:val="a6"/>
    <w:rsid w:val="006D6AA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303">
    <w:name w:val="xl303"/>
    <w:basedOn w:val="a6"/>
    <w:rsid w:val="006D6AA6"/>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top"/>
    </w:pPr>
  </w:style>
  <w:style w:type="paragraph" w:customStyle="1" w:styleId="xl304">
    <w:name w:val="xl304"/>
    <w:basedOn w:val="a6"/>
    <w:rsid w:val="004819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rPr>
  </w:style>
  <w:style w:type="paragraph" w:customStyle="1" w:styleId="xl305">
    <w:name w:val="xl305"/>
    <w:basedOn w:val="a6"/>
    <w:rsid w:val="004819B3"/>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top"/>
    </w:pPr>
  </w:style>
  <w:style w:type="paragraph" w:customStyle="1" w:styleId="1fff2">
    <w:name w:val="Абзац списка1"/>
    <w:basedOn w:val="a6"/>
    <w:link w:val="ListParagraphChar"/>
    <w:rsid w:val="0024265D"/>
    <w:pPr>
      <w:ind w:left="720"/>
      <w:jc w:val="both"/>
    </w:pPr>
  </w:style>
  <w:style w:type="character" w:customStyle="1" w:styleId="ListParagraphChar">
    <w:name w:val="List Paragraph Char"/>
    <w:basedOn w:val="a7"/>
    <w:link w:val="1fff2"/>
    <w:locked/>
    <w:rsid w:val="0024265D"/>
    <w:rPr>
      <w:rFonts w:ascii="Times New Roman" w:eastAsia="Times New Roman" w:hAnsi="Times New Roman" w:cs="Times New Roman"/>
      <w:sz w:val="24"/>
      <w:szCs w:val="24"/>
      <w:lang w:eastAsia="ru-RU"/>
    </w:rPr>
  </w:style>
  <w:style w:type="paragraph" w:styleId="afffffffd">
    <w:name w:val="Plain Text"/>
    <w:basedOn w:val="a6"/>
    <w:link w:val="afffffffe"/>
    <w:semiHidden/>
    <w:unhideWhenUsed/>
    <w:rsid w:val="0024265D"/>
    <w:pPr>
      <w:spacing w:line="340" w:lineRule="exact"/>
      <w:ind w:firstLine="289"/>
      <w:jc w:val="both"/>
    </w:pPr>
    <w:rPr>
      <w:sz w:val="26"/>
      <w:szCs w:val="20"/>
    </w:rPr>
  </w:style>
  <w:style w:type="character" w:customStyle="1" w:styleId="afffffffe">
    <w:name w:val="Текст Знак"/>
    <w:basedOn w:val="a7"/>
    <w:link w:val="afffffffd"/>
    <w:semiHidden/>
    <w:rsid w:val="0024265D"/>
    <w:rPr>
      <w:rFonts w:ascii="Times New Roman" w:eastAsia="Times New Roman" w:hAnsi="Times New Roman" w:cs="Times New Roman"/>
      <w:sz w:val="26"/>
      <w:szCs w:val="20"/>
      <w:lang w:eastAsia="ru-RU"/>
    </w:rPr>
  </w:style>
  <w:style w:type="character" w:customStyle="1" w:styleId="1fff3">
    <w:name w:val="Подзаголовок 1 Знак"/>
    <w:basedOn w:val="a7"/>
    <w:link w:val="1fff4"/>
    <w:locked/>
    <w:rsid w:val="0024265D"/>
    <w:rPr>
      <w:rFonts w:ascii="Times New Roman" w:eastAsia="Times New Roman" w:hAnsi="Times New Roman" w:cs="Times New Roman"/>
      <w:sz w:val="28"/>
      <w:szCs w:val="28"/>
      <w:u w:val="single"/>
    </w:rPr>
  </w:style>
  <w:style w:type="paragraph" w:customStyle="1" w:styleId="1fff4">
    <w:name w:val="Подзаголовок 1"/>
    <w:basedOn w:val="a6"/>
    <w:next w:val="a6"/>
    <w:link w:val="1fff3"/>
    <w:qFormat/>
    <w:rsid w:val="0024265D"/>
    <w:pPr>
      <w:keepNext/>
      <w:suppressAutoHyphens/>
      <w:spacing w:before="240" w:after="120"/>
      <w:ind w:firstLine="851"/>
      <w:jc w:val="both"/>
    </w:pPr>
    <w:rPr>
      <w:sz w:val="28"/>
      <w:szCs w:val="28"/>
      <w:u w:val="single"/>
      <w:lang w:eastAsia="en-US"/>
    </w:rPr>
  </w:style>
  <w:style w:type="character" w:customStyle="1" w:styleId="affffffff">
    <w:name w:val="Таблица_НАЗВАНИЕ Знак"/>
    <w:basedOn w:val="a7"/>
    <w:link w:val="affffffff0"/>
    <w:locked/>
    <w:rsid w:val="0024265D"/>
    <w:rPr>
      <w:rFonts w:ascii="Times New Roman" w:eastAsia="Times New Roman" w:hAnsi="Times New Roman" w:cs="Times New Roman"/>
      <w:b/>
      <w:sz w:val="28"/>
      <w:szCs w:val="28"/>
    </w:rPr>
  </w:style>
  <w:style w:type="paragraph" w:customStyle="1" w:styleId="affffffff0">
    <w:name w:val="Таблица_НАЗВАНИЕ"/>
    <w:basedOn w:val="a6"/>
    <w:next w:val="a6"/>
    <w:link w:val="affffffff"/>
    <w:qFormat/>
    <w:rsid w:val="0024265D"/>
    <w:pPr>
      <w:keepNext/>
      <w:keepLines/>
      <w:suppressAutoHyphens/>
      <w:spacing w:after="120"/>
      <w:jc w:val="center"/>
    </w:pPr>
    <w:rPr>
      <w:b/>
      <w:sz w:val="28"/>
      <w:szCs w:val="28"/>
      <w:lang w:eastAsia="en-US"/>
    </w:rPr>
  </w:style>
  <w:style w:type="paragraph" w:customStyle="1" w:styleId="affffffff1">
    <w:name w:val="Таблица_ШАПКА"/>
    <w:basedOn w:val="a6"/>
    <w:next w:val="a6"/>
    <w:qFormat/>
    <w:rsid w:val="0024265D"/>
    <w:pPr>
      <w:keepNext/>
      <w:suppressAutoHyphens/>
      <w:jc w:val="center"/>
    </w:pPr>
    <w:rPr>
      <w:b/>
    </w:rPr>
  </w:style>
  <w:style w:type="paragraph" w:customStyle="1" w:styleId="affffffff2">
    <w:name w:val="Таблица Текст ЛЕВО"/>
    <w:uiPriority w:val="99"/>
    <w:rsid w:val="00BD306D"/>
    <w:pPr>
      <w:spacing w:after="0" w:line="240" w:lineRule="auto"/>
    </w:pPr>
    <w:rPr>
      <w:rFonts w:ascii="Times New Roman" w:eastAsia="Times New Roman" w:hAnsi="Times New Roman" w:cs="Times New Roman"/>
      <w:sz w:val="24"/>
      <w:szCs w:val="24"/>
      <w:lang w:eastAsia="ru-RU"/>
    </w:rPr>
  </w:style>
  <w:style w:type="paragraph" w:customStyle="1" w:styleId="affffffff3">
    <w:name w:val="Таблица Текст_ЦЕНТР"/>
    <w:basedOn w:val="a6"/>
    <w:uiPriority w:val="99"/>
    <w:rsid w:val="00BD306D"/>
    <w:pPr>
      <w:jc w:val="center"/>
    </w:pPr>
  </w:style>
  <w:style w:type="paragraph" w:customStyle="1" w:styleId="affffffff4">
    <w:name w:val="Талица Текст_ШАПКА"/>
    <w:uiPriority w:val="99"/>
    <w:rsid w:val="00BD306D"/>
    <w:pPr>
      <w:keepNext/>
      <w:keepLines/>
      <w:spacing w:after="0" w:line="240" w:lineRule="auto"/>
      <w:jc w:val="center"/>
    </w:pPr>
    <w:rPr>
      <w:rFonts w:ascii="Times New Roman" w:eastAsia="Times New Roman" w:hAnsi="Times New Roman" w:cs="Times New Roman"/>
      <w:b/>
      <w:bCs/>
      <w:sz w:val="24"/>
      <w:szCs w:val="24"/>
      <w:lang w:eastAsia="ru-RU"/>
    </w:rPr>
  </w:style>
  <w:style w:type="character" w:customStyle="1" w:styleId="affffffff5">
    <w:name w:val="Таблица НАЗВАНИЕ Знак"/>
    <w:basedOn w:val="a7"/>
    <w:link w:val="affffffff6"/>
    <w:uiPriority w:val="99"/>
    <w:locked/>
    <w:rsid w:val="00BD306D"/>
    <w:rPr>
      <w:b/>
      <w:bCs/>
      <w:sz w:val="28"/>
      <w:szCs w:val="28"/>
    </w:rPr>
  </w:style>
  <w:style w:type="paragraph" w:customStyle="1" w:styleId="affffffff6">
    <w:name w:val="Таблица НАЗВАНИЕ"/>
    <w:basedOn w:val="a6"/>
    <w:link w:val="affffffff5"/>
    <w:uiPriority w:val="99"/>
    <w:rsid w:val="00BD306D"/>
    <w:pPr>
      <w:keepNext/>
      <w:spacing w:after="120"/>
      <w:ind w:firstLine="709"/>
      <w:jc w:val="center"/>
    </w:pPr>
    <w:rPr>
      <w:rFonts w:asciiTheme="minorHAnsi" w:eastAsiaTheme="minorHAnsi" w:hAnsiTheme="minorHAnsi" w:cstheme="minorBidi"/>
      <w:b/>
      <w:bCs/>
      <w:sz w:val="28"/>
      <w:szCs w:val="28"/>
      <w:lang w:eastAsia="en-US"/>
    </w:rPr>
  </w:style>
  <w:style w:type="character" w:customStyle="1" w:styleId="affffffff7">
    <w:name w:val="Таблица № Знак"/>
    <w:basedOn w:val="a7"/>
    <w:link w:val="affffffff8"/>
    <w:uiPriority w:val="99"/>
    <w:locked/>
    <w:rsid w:val="00BD306D"/>
    <w:rPr>
      <w:sz w:val="28"/>
      <w:szCs w:val="28"/>
    </w:rPr>
  </w:style>
  <w:style w:type="paragraph" w:customStyle="1" w:styleId="affffffff8">
    <w:name w:val="Таблица №"/>
    <w:basedOn w:val="a6"/>
    <w:link w:val="affffffff7"/>
    <w:uiPriority w:val="99"/>
    <w:rsid w:val="00BD306D"/>
    <w:pPr>
      <w:keepNext/>
      <w:spacing w:before="240" w:after="120"/>
      <w:ind w:firstLine="709"/>
      <w:jc w:val="right"/>
    </w:pPr>
    <w:rPr>
      <w:rFonts w:asciiTheme="minorHAnsi" w:eastAsiaTheme="minorHAnsi" w:hAnsiTheme="minorHAnsi" w:cstheme="minorBidi"/>
      <w:sz w:val="28"/>
      <w:szCs w:val="28"/>
      <w:lang w:eastAsia="en-US"/>
    </w:rPr>
  </w:style>
  <w:style w:type="character" w:customStyle="1" w:styleId="affffffff9">
    <w:name w:val="Подзаголовок курсив Знак"/>
    <w:basedOn w:val="a7"/>
    <w:link w:val="affffffffa"/>
    <w:uiPriority w:val="99"/>
    <w:locked/>
    <w:rsid w:val="00BD306D"/>
    <w:rPr>
      <w:i/>
      <w:iCs/>
      <w:sz w:val="28"/>
      <w:szCs w:val="28"/>
    </w:rPr>
  </w:style>
  <w:style w:type="paragraph" w:customStyle="1" w:styleId="affffffffa">
    <w:name w:val="Подзаголовок курсив"/>
    <w:basedOn w:val="a6"/>
    <w:link w:val="affffffff9"/>
    <w:uiPriority w:val="99"/>
    <w:rsid w:val="00BD306D"/>
    <w:pPr>
      <w:keepNext/>
      <w:spacing w:before="240" w:after="60"/>
      <w:ind w:firstLine="709"/>
      <w:jc w:val="center"/>
    </w:pPr>
    <w:rPr>
      <w:rFonts w:asciiTheme="minorHAnsi" w:eastAsiaTheme="minorHAnsi" w:hAnsiTheme="minorHAnsi" w:cstheme="minorBidi"/>
      <w:i/>
      <w:iCs/>
      <w:sz w:val="28"/>
      <w:szCs w:val="28"/>
      <w:lang w:eastAsia="en-US"/>
    </w:rPr>
  </w:style>
  <w:style w:type="paragraph" w:customStyle="1" w:styleId="2ff3">
    <w:name w:val="Подзаголовок 2"/>
    <w:basedOn w:val="a6"/>
    <w:uiPriority w:val="99"/>
    <w:rsid w:val="00BD306D"/>
    <w:pPr>
      <w:keepNext/>
      <w:spacing w:before="240" w:after="120"/>
      <w:ind w:right="-57" w:firstLine="851"/>
      <w:jc w:val="both"/>
    </w:pPr>
    <w:rPr>
      <w:i/>
      <w:iCs/>
      <w:sz w:val="28"/>
      <w:szCs w:val="28"/>
      <w:u w:val="single"/>
    </w:rPr>
  </w:style>
  <w:style w:type="character" w:customStyle="1" w:styleId="affffffffb">
    <w:name w:val="Таблица_НОМЕР Продолжение Знак"/>
    <w:basedOn w:val="a7"/>
    <w:link w:val="affffffffc"/>
    <w:locked/>
    <w:rsid w:val="00436243"/>
    <w:rPr>
      <w:rFonts w:ascii="Times New Roman" w:eastAsia="Times New Roman" w:hAnsi="Times New Roman" w:cs="Times New Roman"/>
      <w:sz w:val="28"/>
      <w:szCs w:val="28"/>
      <w:lang w:eastAsia="ru-RU"/>
    </w:rPr>
  </w:style>
  <w:style w:type="paragraph" w:customStyle="1" w:styleId="affffffffc">
    <w:name w:val="Таблица_НОМЕР Продолжение"/>
    <w:basedOn w:val="a6"/>
    <w:link w:val="affffffffb"/>
    <w:qFormat/>
    <w:rsid w:val="00436243"/>
    <w:pPr>
      <w:keepNext/>
      <w:pageBreakBefore/>
      <w:suppressAutoHyphens/>
      <w:spacing w:after="120"/>
      <w:jc w:val="right"/>
    </w:pPr>
    <w:rPr>
      <w:sz w:val="28"/>
      <w:szCs w:val="28"/>
    </w:rPr>
  </w:style>
  <w:style w:type="character" w:customStyle="1" w:styleId="docsize">
    <w:name w:val="doc_size"/>
    <w:basedOn w:val="a7"/>
    <w:rsid w:val="00CF183B"/>
  </w:style>
  <w:style w:type="character" w:customStyle="1" w:styleId="FontStyle124">
    <w:name w:val="Font Style124"/>
    <w:basedOn w:val="a7"/>
    <w:uiPriority w:val="99"/>
    <w:rsid w:val="00526258"/>
    <w:rPr>
      <w:rFonts w:ascii="Arial" w:hAnsi="Arial" w:cs="Arial" w:hint="default"/>
      <w:sz w:val="22"/>
      <w:szCs w:val="22"/>
    </w:rPr>
  </w:style>
  <w:style w:type="character" w:customStyle="1" w:styleId="af6">
    <w:name w:val="Абзац списка Знак"/>
    <w:aliases w:val="мой Знак,ПАРАГРАФ Знак"/>
    <w:link w:val="af5"/>
    <w:uiPriority w:val="1"/>
    <w:rsid w:val="00FD3CD8"/>
    <w:rPr>
      <w:rFonts w:ascii="Times New Roman" w:eastAsia="Calibri" w:hAnsi="Times New Roman" w:cs="Times New Roman"/>
      <w:sz w:val="24"/>
    </w:rPr>
  </w:style>
  <w:style w:type="paragraph" w:customStyle="1" w:styleId="1fff5">
    <w:name w:val="Знак Знак Знак1"/>
    <w:basedOn w:val="a6"/>
    <w:rsid w:val="000E5289"/>
    <w:pPr>
      <w:tabs>
        <w:tab w:val="num" w:pos="432"/>
      </w:tabs>
      <w:spacing w:before="120" w:after="160"/>
      <w:ind w:left="432" w:hanging="432"/>
      <w:jc w:val="both"/>
    </w:pPr>
    <w:rPr>
      <w:b/>
      <w:bCs/>
      <w:caps/>
      <w:sz w:val="32"/>
      <w:szCs w:val="32"/>
      <w:lang w:val="en-US" w:eastAsia="en-US"/>
    </w:rPr>
  </w:style>
  <w:style w:type="paragraph" w:customStyle="1" w:styleId="font7">
    <w:name w:val="font7"/>
    <w:basedOn w:val="a6"/>
    <w:rsid w:val="000E5289"/>
    <w:pPr>
      <w:spacing w:before="100" w:beforeAutospacing="1" w:after="100" w:afterAutospacing="1"/>
    </w:pPr>
    <w:rPr>
      <w:rFonts w:ascii="Arial" w:hAnsi="Arial" w:cs="Arial"/>
      <w:sz w:val="20"/>
      <w:szCs w:val="20"/>
    </w:rPr>
  </w:style>
  <w:style w:type="table" w:customStyle="1" w:styleId="TableNormal10">
    <w:name w:val="Table Normal1"/>
    <w:uiPriority w:val="2"/>
    <w:semiHidden/>
    <w:unhideWhenUsed/>
    <w:qFormat/>
    <w:rsid w:val="000E528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ffffffffd">
    <w:name w:val="ГП_Обычный Знак"/>
    <w:link w:val="affffffffe"/>
    <w:locked/>
    <w:rsid w:val="000E5289"/>
    <w:rPr>
      <w:rFonts w:ascii="Times New Roman" w:eastAsia="Times New Roman" w:hAnsi="Times New Roman" w:cs="Times New Roman"/>
      <w:sz w:val="24"/>
      <w:szCs w:val="24"/>
    </w:rPr>
  </w:style>
  <w:style w:type="paragraph" w:customStyle="1" w:styleId="affffffffe">
    <w:name w:val="ГП_Обычный"/>
    <w:link w:val="affffffffd"/>
    <w:qFormat/>
    <w:rsid w:val="000E5289"/>
    <w:pPr>
      <w:spacing w:after="0" w:line="240" w:lineRule="auto"/>
      <w:ind w:firstLine="709"/>
      <w:contextualSpacing/>
      <w:jc w:val="both"/>
    </w:pPr>
    <w:rPr>
      <w:rFonts w:ascii="Times New Roman" w:eastAsia="Times New Roman" w:hAnsi="Times New Roman" w:cs="Times New Roman"/>
      <w:sz w:val="24"/>
      <w:szCs w:val="24"/>
    </w:rPr>
  </w:style>
  <w:style w:type="paragraph" w:customStyle="1" w:styleId="1fff6">
    <w:name w:val="Знак Знак Знак Знак Знак Знак Знак Знак Знак Знак1 Знак Знак Знак"/>
    <w:basedOn w:val="a6"/>
    <w:rsid w:val="000E5289"/>
    <w:pPr>
      <w:widowControl w:val="0"/>
      <w:adjustRightInd w:val="0"/>
      <w:spacing w:after="160" w:line="240" w:lineRule="exact"/>
      <w:jc w:val="right"/>
    </w:pPr>
    <w:rPr>
      <w:sz w:val="20"/>
      <w:szCs w:val="20"/>
      <w:lang w:val="en-GB" w:eastAsia="en-US"/>
    </w:rPr>
  </w:style>
  <w:style w:type="paragraph" w:customStyle="1" w:styleId="afffffffff">
    <w:name w:val="Табличный_заголовки"/>
    <w:basedOn w:val="a6"/>
    <w:rsid w:val="000E5289"/>
    <w:pPr>
      <w:keepNext/>
      <w:keepLines/>
      <w:jc w:val="center"/>
    </w:pPr>
    <w:rPr>
      <w:rFonts w:asciiTheme="minorHAnsi" w:eastAsiaTheme="minorEastAsia" w:hAnsiTheme="minorHAnsi"/>
      <w:b/>
      <w:sz w:val="22"/>
      <w:szCs w:val="22"/>
    </w:rPr>
  </w:style>
  <w:style w:type="paragraph" w:customStyle="1" w:styleId="Geonika0">
    <w:name w:val="Geonika Обычный текст"/>
    <w:basedOn w:val="a6"/>
    <w:link w:val="Geonika1"/>
    <w:rsid w:val="000E5289"/>
    <w:pPr>
      <w:spacing w:before="120" w:after="60" w:line="276" w:lineRule="auto"/>
      <w:ind w:firstLine="567"/>
      <w:jc w:val="both"/>
    </w:pPr>
    <w:rPr>
      <w:rFonts w:ascii="Calibri" w:hAnsi="Calibri"/>
      <w:lang w:val="en-US" w:eastAsia="ar-SA" w:bidi="en-US"/>
    </w:rPr>
  </w:style>
  <w:style w:type="paragraph" w:customStyle="1" w:styleId="Geonika">
    <w:name w:val="Geonika Маркированый список"/>
    <w:basedOn w:val="a6"/>
    <w:link w:val="Geonika2"/>
    <w:rsid w:val="000E5289"/>
    <w:pPr>
      <w:numPr>
        <w:numId w:val="13"/>
      </w:numPr>
      <w:tabs>
        <w:tab w:val="left" w:pos="900"/>
      </w:tabs>
      <w:spacing w:before="120" w:after="120" w:line="276" w:lineRule="auto"/>
      <w:ind w:left="1420"/>
      <w:jc w:val="both"/>
    </w:pPr>
    <w:rPr>
      <w:rFonts w:ascii="Calibri" w:hAnsi="Calibri"/>
      <w:lang w:val="en-US" w:eastAsia="en-US" w:bidi="en-US"/>
    </w:rPr>
  </w:style>
  <w:style w:type="character" w:customStyle="1" w:styleId="Geonika1">
    <w:name w:val="Geonika Обычный текст Знак"/>
    <w:link w:val="Geonika0"/>
    <w:rsid w:val="000E5289"/>
    <w:rPr>
      <w:rFonts w:ascii="Calibri" w:eastAsia="Times New Roman" w:hAnsi="Calibri" w:cs="Times New Roman"/>
      <w:sz w:val="24"/>
      <w:szCs w:val="24"/>
      <w:lang w:val="en-US" w:eastAsia="ar-SA" w:bidi="en-US"/>
    </w:rPr>
  </w:style>
  <w:style w:type="character" w:customStyle="1" w:styleId="Geonika2">
    <w:name w:val="Geonika Маркированый список Знак"/>
    <w:link w:val="Geonika"/>
    <w:rsid w:val="000E5289"/>
    <w:rPr>
      <w:rFonts w:ascii="Calibri" w:eastAsia="Times New Roman" w:hAnsi="Calibri" w:cs="Times New Roman"/>
      <w:sz w:val="24"/>
      <w:szCs w:val="24"/>
      <w:lang w:val="en-US" w:bidi="en-US"/>
    </w:rPr>
  </w:style>
  <w:style w:type="paragraph" w:customStyle="1" w:styleId="Geonika3">
    <w:name w:val="Geonika Подзаголовк"/>
    <w:basedOn w:val="Geonika0"/>
    <w:link w:val="Geonika4"/>
    <w:rsid w:val="000E5289"/>
    <w:rPr>
      <w:b/>
    </w:rPr>
  </w:style>
  <w:style w:type="character" w:customStyle="1" w:styleId="Geonika4">
    <w:name w:val="Geonika Подзаголовк Знак"/>
    <w:link w:val="Geonika3"/>
    <w:rsid w:val="000E5289"/>
    <w:rPr>
      <w:rFonts w:ascii="Calibri" w:eastAsia="Times New Roman" w:hAnsi="Calibri" w:cs="Times New Roman"/>
      <w:b/>
      <w:sz w:val="24"/>
      <w:szCs w:val="24"/>
      <w:lang w:val="en-US" w:eastAsia="ar-SA" w:bidi="en-US"/>
    </w:rPr>
  </w:style>
  <w:style w:type="paragraph" w:customStyle="1" w:styleId="a3">
    <w:name w:val="Солонешенский"/>
    <w:basedOn w:val="a6"/>
    <w:rsid w:val="000E5289"/>
    <w:pPr>
      <w:numPr>
        <w:numId w:val="14"/>
      </w:numPr>
      <w:tabs>
        <w:tab w:val="clear" w:pos="1068"/>
      </w:tabs>
      <w:spacing w:line="360" w:lineRule="auto"/>
      <w:ind w:left="1287"/>
      <w:jc w:val="center"/>
    </w:pPr>
    <w:rPr>
      <w:b/>
      <w:bCs/>
      <w:sz w:val="28"/>
      <w:szCs w:val="28"/>
    </w:rPr>
  </w:style>
  <w:style w:type="paragraph" w:customStyle="1" w:styleId="western">
    <w:name w:val="western"/>
    <w:basedOn w:val="a6"/>
    <w:link w:val="western0"/>
    <w:rsid w:val="000E5289"/>
    <w:pPr>
      <w:spacing w:before="100" w:beforeAutospacing="1" w:after="100" w:afterAutospacing="1"/>
    </w:pPr>
    <w:rPr>
      <w:rFonts w:eastAsia="Calibri"/>
    </w:rPr>
  </w:style>
  <w:style w:type="character" w:customStyle="1" w:styleId="western0">
    <w:name w:val="western Знак"/>
    <w:link w:val="western"/>
    <w:rsid w:val="000E5289"/>
    <w:rPr>
      <w:rFonts w:ascii="Times New Roman" w:eastAsia="Calibri" w:hAnsi="Times New Roman" w:cs="Times New Roman"/>
      <w:sz w:val="24"/>
      <w:szCs w:val="24"/>
      <w:lang w:eastAsia="ru-RU"/>
    </w:rPr>
  </w:style>
  <w:style w:type="character" w:customStyle="1" w:styleId="af">
    <w:name w:val="Обычный (Интернет) Знак"/>
    <w:aliases w:val="Обычный (веб) Знак Знак,Обычный (веб) Знак2 Знак Знак Знак,Обычный (веб) Знак Знак1 Знак Знак Знак,Обычный (веб) Знак1 Знак Знак Знак2 Знак Знак,Обычный (веб) Знак Знак Знак Знак Знак2 Знак Знак"/>
    <w:link w:val="ae"/>
    <w:uiPriority w:val="99"/>
    <w:rsid w:val="000E5289"/>
    <w:rPr>
      <w:rFonts w:ascii="Times New Roman" w:eastAsia="Times New Roman" w:hAnsi="Times New Roman" w:cs="Times New Roman"/>
      <w:sz w:val="24"/>
      <w:szCs w:val="24"/>
      <w:lang w:eastAsia="ru-RU"/>
    </w:rPr>
  </w:style>
  <w:style w:type="paragraph" w:customStyle="1" w:styleId="Style2">
    <w:name w:val="Style2"/>
    <w:basedOn w:val="a6"/>
    <w:uiPriority w:val="99"/>
    <w:rsid w:val="000E5289"/>
    <w:pPr>
      <w:widowControl w:val="0"/>
      <w:autoSpaceDE w:val="0"/>
      <w:autoSpaceDN w:val="0"/>
      <w:adjustRightInd w:val="0"/>
      <w:spacing w:line="413" w:lineRule="exact"/>
      <w:ind w:firstLine="1133"/>
      <w:jc w:val="both"/>
    </w:pPr>
    <w:rPr>
      <w:rFonts w:ascii="Arial" w:eastAsiaTheme="minorEastAsia" w:hAnsi="Arial" w:cs="Arial"/>
    </w:rPr>
  </w:style>
  <w:style w:type="paragraph" w:customStyle="1" w:styleId="afffffffff0">
    <w:name w:val="Табличный_слева"/>
    <w:basedOn w:val="a6"/>
    <w:rsid w:val="000E5289"/>
    <w:rPr>
      <w:sz w:val="22"/>
      <w:szCs w:val="22"/>
    </w:rPr>
  </w:style>
  <w:style w:type="character" w:customStyle="1" w:styleId="FontStyle68">
    <w:name w:val="Font Style68"/>
    <w:rsid w:val="000E5289"/>
    <w:rPr>
      <w:rFonts w:ascii="Times New Roman" w:hAnsi="Times New Roman" w:cs="Times New Roman" w:hint="default"/>
      <w:sz w:val="20"/>
      <w:szCs w:val="20"/>
    </w:rPr>
  </w:style>
  <w:style w:type="character" w:customStyle="1" w:styleId="S">
    <w:name w:val="S_Обычный Знак"/>
    <w:basedOn w:val="a7"/>
    <w:link w:val="S0"/>
    <w:locked/>
    <w:rsid w:val="000E5289"/>
    <w:rPr>
      <w:rFonts w:ascii="Times New Roman" w:eastAsia="Times New Roman" w:hAnsi="Times New Roman" w:cs="Times New Roman"/>
      <w:sz w:val="24"/>
      <w:szCs w:val="24"/>
      <w:lang w:eastAsia="ru-RU"/>
    </w:rPr>
  </w:style>
  <w:style w:type="paragraph" w:customStyle="1" w:styleId="S0">
    <w:name w:val="S_Обычный"/>
    <w:basedOn w:val="a6"/>
    <w:link w:val="S"/>
    <w:qFormat/>
    <w:rsid w:val="000E5289"/>
    <w:pPr>
      <w:ind w:firstLine="709"/>
      <w:jc w:val="both"/>
    </w:pPr>
  </w:style>
  <w:style w:type="character" w:customStyle="1" w:styleId="headera5">
    <w:name w:val="header_a5"/>
    <w:basedOn w:val="a7"/>
    <w:rsid w:val="001479DF"/>
  </w:style>
  <w:style w:type="character" w:customStyle="1" w:styleId="headera6">
    <w:name w:val="header_a6"/>
    <w:basedOn w:val="a7"/>
    <w:rsid w:val="001479DF"/>
  </w:style>
  <w:style w:type="paragraph" w:customStyle="1" w:styleId="font8">
    <w:name w:val="font8"/>
    <w:basedOn w:val="a6"/>
    <w:rsid w:val="004B3B7A"/>
    <w:pPr>
      <w:spacing w:before="100" w:beforeAutospacing="1" w:after="100" w:afterAutospacing="1"/>
    </w:pPr>
    <w:rPr>
      <w:rFonts w:ascii="Tahoma" w:hAnsi="Tahoma" w:cs="Tahoma"/>
      <w:color w:val="000000"/>
      <w:sz w:val="18"/>
      <w:szCs w:val="18"/>
    </w:rPr>
  </w:style>
  <w:style w:type="paragraph" w:customStyle="1" w:styleId="xl123">
    <w:name w:val="xl123"/>
    <w:basedOn w:val="a6"/>
    <w:rsid w:val="004B3B7A"/>
    <w:pPr>
      <w:pBdr>
        <w:top w:val="single" w:sz="4" w:space="0" w:color="auto"/>
        <w:left w:val="single" w:sz="4" w:space="0" w:color="auto"/>
        <w:bottom w:val="single" w:sz="4" w:space="0" w:color="auto"/>
      </w:pBdr>
      <w:shd w:val="clear" w:color="000000" w:fill="FFE699"/>
      <w:spacing w:before="100" w:beforeAutospacing="1" w:after="100" w:afterAutospacing="1"/>
      <w:jc w:val="center"/>
      <w:textAlignment w:val="center"/>
    </w:pPr>
    <w:rPr>
      <w:color w:val="000000"/>
      <w:sz w:val="20"/>
      <w:szCs w:val="20"/>
    </w:rPr>
  </w:style>
  <w:style w:type="paragraph" w:customStyle="1" w:styleId="xl124">
    <w:name w:val="xl124"/>
    <w:basedOn w:val="a6"/>
    <w:rsid w:val="004B3B7A"/>
    <w:pPr>
      <w:shd w:val="clear" w:color="000000" w:fill="FFE699"/>
      <w:spacing w:before="100" w:beforeAutospacing="1" w:after="100" w:afterAutospacing="1"/>
    </w:pPr>
    <w:rPr>
      <w:sz w:val="20"/>
      <w:szCs w:val="20"/>
    </w:rPr>
  </w:style>
  <w:style w:type="paragraph" w:customStyle="1" w:styleId="xl125">
    <w:name w:val="xl125"/>
    <w:basedOn w:val="a6"/>
    <w:rsid w:val="004B3B7A"/>
    <w:pPr>
      <w:shd w:val="clear" w:color="000000" w:fill="FFE699"/>
      <w:spacing w:before="100" w:beforeAutospacing="1" w:after="100" w:afterAutospacing="1"/>
    </w:pPr>
    <w:rPr>
      <w:sz w:val="20"/>
      <w:szCs w:val="20"/>
    </w:rPr>
  </w:style>
  <w:style w:type="paragraph" w:customStyle="1" w:styleId="xl126">
    <w:name w:val="xl126"/>
    <w:basedOn w:val="a6"/>
    <w:rsid w:val="004B3B7A"/>
    <w:pPr>
      <w:pBdr>
        <w:bottom w:val="single" w:sz="4" w:space="0" w:color="auto"/>
        <w:right w:val="single" w:sz="4" w:space="0" w:color="auto"/>
      </w:pBdr>
      <w:shd w:val="clear" w:color="000000" w:fill="FFE699"/>
      <w:spacing w:before="100" w:beforeAutospacing="1" w:after="100" w:afterAutospacing="1"/>
      <w:jc w:val="center"/>
      <w:textAlignment w:val="center"/>
    </w:pPr>
    <w:rPr>
      <w:color w:val="000000"/>
      <w:sz w:val="20"/>
      <w:szCs w:val="20"/>
    </w:rPr>
  </w:style>
  <w:style w:type="paragraph" w:customStyle="1" w:styleId="xl127">
    <w:name w:val="xl127"/>
    <w:basedOn w:val="a6"/>
    <w:rsid w:val="004B3B7A"/>
    <w:pPr>
      <w:pBdr>
        <w:bottom w:val="single" w:sz="4" w:space="0" w:color="auto"/>
        <w:right w:val="single" w:sz="4" w:space="0" w:color="auto"/>
      </w:pBdr>
      <w:shd w:val="clear" w:color="000000" w:fill="FFE699"/>
      <w:spacing w:before="100" w:beforeAutospacing="1" w:after="100" w:afterAutospacing="1"/>
      <w:jc w:val="center"/>
      <w:textAlignment w:val="center"/>
    </w:pPr>
    <w:rPr>
      <w:color w:val="000000"/>
      <w:sz w:val="20"/>
      <w:szCs w:val="20"/>
    </w:rPr>
  </w:style>
  <w:style w:type="paragraph" w:customStyle="1" w:styleId="xl128">
    <w:name w:val="xl128"/>
    <w:basedOn w:val="a6"/>
    <w:rsid w:val="004B3B7A"/>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sz w:val="20"/>
      <w:szCs w:val="20"/>
    </w:rPr>
  </w:style>
  <w:style w:type="paragraph" w:customStyle="1" w:styleId="xl129">
    <w:name w:val="xl129"/>
    <w:basedOn w:val="a6"/>
    <w:rsid w:val="004B3B7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rPr>
  </w:style>
  <w:style w:type="paragraph" w:customStyle="1" w:styleId="xl130">
    <w:name w:val="xl130"/>
    <w:basedOn w:val="a6"/>
    <w:rsid w:val="004B3B7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rPr>
  </w:style>
  <w:style w:type="paragraph" w:customStyle="1" w:styleId="xl131">
    <w:name w:val="xl131"/>
    <w:basedOn w:val="a6"/>
    <w:rsid w:val="004B3B7A"/>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color w:val="000000"/>
      <w:sz w:val="20"/>
      <w:szCs w:val="20"/>
    </w:rPr>
  </w:style>
  <w:style w:type="paragraph" w:customStyle="1" w:styleId="xl132">
    <w:name w:val="xl132"/>
    <w:basedOn w:val="a6"/>
    <w:rsid w:val="004B3B7A"/>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pPr>
    <w:rPr>
      <w:sz w:val="20"/>
      <w:szCs w:val="20"/>
    </w:rPr>
  </w:style>
  <w:style w:type="paragraph" w:customStyle="1" w:styleId="xl133">
    <w:name w:val="xl133"/>
    <w:basedOn w:val="a6"/>
    <w:rsid w:val="004B3B7A"/>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pPr>
    <w:rPr>
      <w:sz w:val="20"/>
      <w:szCs w:val="20"/>
    </w:rPr>
  </w:style>
  <w:style w:type="paragraph" w:customStyle="1" w:styleId="xl134">
    <w:name w:val="xl134"/>
    <w:basedOn w:val="a6"/>
    <w:rsid w:val="004B3B7A"/>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color w:val="000000"/>
      <w:sz w:val="20"/>
      <w:szCs w:val="20"/>
    </w:rPr>
  </w:style>
  <w:style w:type="paragraph" w:customStyle="1" w:styleId="xl135">
    <w:name w:val="xl135"/>
    <w:basedOn w:val="a6"/>
    <w:rsid w:val="004B3B7A"/>
    <w:pPr>
      <w:pBdr>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color w:val="000000"/>
      <w:sz w:val="20"/>
      <w:szCs w:val="20"/>
    </w:rPr>
  </w:style>
  <w:style w:type="paragraph" w:customStyle="1" w:styleId="xl136">
    <w:name w:val="xl136"/>
    <w:basedOn w:val="a6"/>
    <w:rsid w:val="004B3B7A"/>
    <w:pPr>
      <w:pBdr>
        <w:top w:val="single" w:sz="4" w:space="0" w:color="auto"/>
        <w:left w:val="single" w:sz="4" w:space="0" w:color="auto"/>
        <w:right w:val="single" w:sz="4" w:space="0" w:color="auto"/>
      </w:pBdr>
      <w:shd w:val="clear" w:color="000000" w:fill="FFE699"/>
      <w:spacing w:before="100" w:beforeAutospacing="1" w:after="100" w:afterAutospacing="1"/>
      <w:jc w:val="center"/>
      <w:textAlignment w:val="center"/>
    </w:pPr>
    <w:rPr>
      <w:color w:val="000000"/>
      <w:sz w:val="20"/>
      <w:szCs w:val="20"/>
    </w:rPr>
  </w:style>
  <w:style w:type="paragraph" w:customStyle="1" w:styleId="xl137">
    <w:name w:val="xl137"/>
    <w:basedOn w:val="a6"/>
    <w:rsid w:val="004B3B7A"/>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color w:val="000000"/>
      <w:sz w:val="20"/>
      <w:szCs w:val="20"/>
    </w:rPr>
  </w:style>
  <w:style w:type="paragraph" w:customStyle="1" w:styleId="xl138">
    <w:name w:val="xl138"/>
    <w:basedOn w:val="a6"/>
    <w:rsid w:val="004B3B7A"/>
    <w:pPr>
      <w:pBdr>
        <w:left w:val="single" w:sz="4" w:space="0" w:color="auto"/>
        <w:bottom w:val="single" w:sz="4" w:space="0" w:color="000000"/>
        <w:right w:val="single" w:sz="4" w:space="0" w:color="auto"/>
      </w:pBdr>
      <w:shd w:val="clear" w:color="000000" w:fill="FFE699"/>
      <w:spacing w:before="100" w:beforeAutospacing="1" w:after="100" w:afterAutospacing="1"/>
      <w:jc w:val="center"/>
      <w:textAlignment w:val="center"/>
    </w:pPr>
    <w:rPr>
      <w:color w:val="000000"/>
      <w:sz w:val="20"/>
      <w:szCs w:val="20"/>
    </w:rPr>
  </w:style>
  <w:style w:type="paragraph" w:customStyle="1" w:styleId="xl139">
    <w:name w:val="xl139"/>
    <w:basedOn w:val="a6"/>
    <w:rsid w:val="004B3B7A"/>
    <w:pPr>
      <w:pBdr>
        <w:top w:val="single" w:sz="4" w:space="0" w:color="auto"/>
        <w:left w:val="single" w:sz="4" w:space="0" w:color="auto"/>
        <w:right w:val="single" w:sz="4" w:space="0" w:color="auto"/>
      </w:pBdr>
      <w:shd w:val="clear" w:color="000000" w:fill="FFE699"/>
      <w:spacing w:before="100" w:beforeAutospacing="1" w:after="100" w:afterAutospacing="1"/>
      <w:jc w:val="center"/>
      <w:textAlignment w:val="center"/>
    </w:pPr>
    <w:rPr>
      <w:sz w:val="20"/>
      <w:szCs w:val="20"/>
    </w:rPr>
  </w:style>
  <w:style w:type="paragraph" w:customStyle="1" w:styleId="xl140">
    <w:name w:val="xl140"/>
    <w:basedOn w:val="a6"/>
    <w:rsid w:val="004B3B7A"/>
    <w:pPr>
      <w:pBdr>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sz w:val="20"/>
      <w:szCs w:val="20"/>
    </w:rPr>
  </w:style>
  <w:style w:type="paragraph" w:customStyle="1" w:styleId="xl141">
    <w:name w:val="xl141"/>
    <w:basedOn w:val="a6"/>
    <w:rsid w:val="004B3B7A"/>
    <w:pPr>
      <w:pBdr>
        <w:left w:val="single" w:sz="4" w:space="0" w:color="auto"/>
        <w:right w:val="single" w:sz="4" w:space="0" w:color="auto"/>
      </w:pBdr>
      <w:shd w:val="clear" w:color="000000" w:fill="FFE699"/>
      <w:spacing w:before="100" w:beforeAutospacing="1" w:after="100" w:afterAutospacing="1"/>
      <w:jc w:val="center"/>
      <w:textAlignment w:val="center"/>
    </w:pPr>
    <w:rPr>
      <w:color w:val="000000"/>
      <w:sz w:val="20"/>
      <w:szCs w:val="20"/>
    </w:rPr>
  </w:style>
  <w:style w:type="paragraph" w:customStyle="1" w:styleId="xl142">
    <w:name w:val="xl142"/>
    <w:basedOn w:val="a6"/>
    <w:rsid w:val="004B3B7A"/>
    <w:pPr>
      <w:pBdr>
        <w:top w:val="single" w:sz="4" w:space="0" w:color="000000"/>
        <w:left w:val="single" w:sz="4" w:space="0" w:color="auto"/>
        <w:right w:val="single" w:sz="4" w:space="0" w:color="auto"/>
      </w:pBdr>
      <w:shd w:val="clear" w:color="000000" w:fill="FFE699"/>
      <w:spacing w:before="100" w:beforeAutospacing="1" w:after="100" w:afterAutospacing="1"/>
      <w:jc w:val="center"/>
      <w:textAlignment w:val="center"/>
    </w:pPr>
    <w:rPr>
      <w:color w:val="000000"/>
      <w:sz w:val="20"/>
      <w:szCs w:val="20"/>
    </w:rPr>
  </w:style>
  <w:style w:type="paragraph" w:customStyle="1" w:styleId="xl143">
    <w:name w:val="xl143"/>
    <w:basedOn w:val="a6"/>
    <w:rsid w:val="004B3B7A"/>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4">
    <w:name w:val="xl144"/>
    <w:basedOn w:val="a6"/>
    <w:rsid w:val="004B3B7A"/>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5">
    <w:name w:val="xl145"/>
    <w:basedOn w:val="a6"/>
    <w:rsid w:val="004B3B7A"/>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pPr>
    <w:rPr>
      <w:sz w:val="20"/>
      <w:szCs w:val="20"/>
    </w:rPr>
  </w:style>
  <w:style w:type="paragraph" w:customStyle="1" w:styleId="xl146">
    <w:name w:val="xl146"/>
    <w:basedOn w:val="a6"/>
    <w:rsid w:val="004B3B7A"/>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sz w:val="20"/>
      <w:szCs w:val="20"/>
    </w:rPr>
  </w:style>
  <w:style w:type="paragraph" w:customStyle="1" w:styleId="xl147">
    <w:name w:val="xl147"/>
    <w:basedOn w:val="a6"/>
    <w:rsid w:val="004B3B7A"/>
    <w:pPr>
      <w:pBdr>
        <w:top w:val="single" w:sz="4" w:space="0" w:color="auto"/>
        <w:left w:val="single" w:sz="4" w:space="0" w:color="auto"/>
        <w:right w:val="single" w:sz="4" w:space="0" w:color="auto"/>
      </w:pBdr>
      <w:shd w:val="clear" w:color="000000" w:fill="FFE699"/>
      <w:spacing w:before="100" w:beforeAutospacing="1" w:after="100" w:afterAutospacing="1"/>
      <w:jc w:val="center"/>
      <w:textAlignment w:val="center"/>
    </w:pPr>
    <w:rPr>
      <w:color w:val="000000"/>
      <w:sz w:val="20"/>
      <w:szCs w:val="20"/>
    </w:rPr>
  </w:style>
  <w:style w:type="paragraph" w:customStyle="1" w:styleId="xl148">
    <w:name w:val="xl148"/>
    <w:basedOn w:val="a6"/>
    <w:rsid w:val="004B3B7A"/>
    <w:pPr>
      <w:pBdr>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color w:val="000000"/>
      <w:sz w:val="20"/>
      <w:szCs w:val="20"/>
    </w:rPr>
  </w:style>
  <w:style w:type="paragraph" w:customStyle="1" w:styleId="xl149">
    <w:name w:val="xl149"/>
    <w:basedOn w:val="a6"/>
    <w:rsid w:val="004B3B7A"/>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sz w:val="20"/>
      <w:szCs w:val="20"/>
    </w:rPr>
  </w:style>
  <w:style w:type="paragraph" w:customStyle="1" w:styleId="xl150">
    <w:name w:val="xl150"/>
    <w:basedOn w:val="a6"/>
    <w:rsid w:val="004B3B7A"/>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sz w:val="20"/>
      <w:szCs w:val="20"/>
    </w:rPr>
  </w:style>
  <w:style w:type="paragraph" w:customStyle="1" w:styleId="xl151">
    <w:name w:val="xl151"/>
    <w:basedOn w:val="a6"/>
    <w:rsid w:val="004B3B7A"/>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52">
    <w:name w:val="xl152"/>
    <w:basedOn w:val="a6"/>
    <w:rsid w:val="004B3B7A"/>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53">
    <w:name w:val="xl153"/>
    <w:basedOn w:val="a6"/>
    <w:rsid w:val="004B3B7A"/>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54">
    <w:name w:val="xl154"/>
    <w:basedOn w:val="a6"/>
    <w:rsid w:val="004B3B7A"/>
    <w:pPr>
      <w:pBdr>
        <w:top w:val="single" w:sz="4" w:space="0" w:color="auto"/>
        <w:left w:val="single" w:sz="4" w:space="0" w:color="auto"/>
        <w:right w:val="single" w:sz="4" w:space="0" w:color="auto"/>
      </w:pBdr>
      <w:shd w:val="clear" w:color="000000" w:fill="FFE699"/>
      <w:spacing w:before="100" w:beforeAutospacing="1" w:after="100" w:afterAutospacing="1"/>
      <w:jc w:val="center"/>
      <w:textAlignment w:val="center"/>
    </w:pPr>
    <w:rPr>
      <w:sz w:val="20"/>
      <w:szCs w:val="20"/>
    </w:rPr>
  </w:style>
  <w:style w:type="paragraph" w:customStyle="1" w:styleId="xl155">
    <w:name w:val="xl155"/>
    <w:basedOn w:val="a6"/>
    <w:rsid w:val="004B3B7A"/>
    <w:pPr>
      <w:pBdr>
        <w:left w:val="single" w:sz="4" w:space="0" w:color="auto"/>
        <w:right w:val="single" w:sz="4" w:space="0" w:color="auto"/>
      </w:pBdr>
      <w:shd w:val="clear" w:color="000000" w:fill="FFE699"/>
      <w:spacing w:before="100" w:beforeAutospacing="1" w:after="100" w:afterAutospacing="1"/>
      <w:jc w:val="center"/>
      <w:textAlignment w:val="center"/>
    </w:pPr>
    <w:rPr>
      <w:sz w:val="20"/>
      <w:szCs w:val="20"/>
    </w:rPr>
  </w:style>
  <w:style w:type="paragraph" w:customStyle="1" w:styleId="xl156">
    <w:name w:val="xl156"/>
    <w:basedOn w:val="a6"/>
    <w:rsid w:val="004B3B7A"/>
    <w:pPr>
      <w:pBdr>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sz w:val="20"/>
      <w:szCs w:val="20"/>
    </w:rPr>
  </w:style>
  <w:style w:type="paragraph" w:customStyle="1" w:styleId="xl157">
    <w:name w:val="xl157"/>
    <w:basedOn w:val="a6"/>
    <w:rsid w:val="004B3B7A"/>
    <w:pPr>
      <w:pBdr>
        <w:top w:val="single" w:sz="8" w:space="0" w:color="auto"/>
        <w:left w:val="single" w:sz="4" w:space="0" w:color="auto"/>
        <w:right w:val="single" w:sz="4" w:space="0" w:color="auto"/>
      </w:pBdr>
      <w:shd w:val="clear" w:color="000000" w:fill="FFCC99"/>
      <w:spacing w:before="100" w:beforeAutospacing="1" w:after="100" w:afterAutospacing="1"/>
      <w:jc w:val="center"/>
      <w:textAlignment w:val="center"/>
    </w:pPr>
    <w:rPr>
      <w:sz w:val="20"/>
      <w:szCs w:val="20"/>
    </w:rPr>
  </w:style>
  <w:style w:type="paragraph" w:customStyle="1" w:styleId="xl158">
    <w:name w:val="xl158"/>
    <w:basedOn w:val="a6"/>
    <w:rsid w:val="004B3B7A"/>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sz w:val="20"/>
      <w:szCs w:val="20"/>
    </w:rPr>
  </w:style>
  <w:style w:type="paragraph" w:customStyle="1" w:styleId="xl159">
    <w:name w:val="xl159"/>
    <w:basedOn w:val="a6"/>
    <w:rsid w:val="004B3B7A"/>
    <w:pPr>
      <w:pBdr>
        <w:top w:val="single" w:sz="8" w:space="0" w:color="auto"/>
        <w:left w:val="single" w:sz="4" w:space="0" w:color="auto"/>
        <w:right w:val="single" w:sz="4" w:space="0" w:color="auto"/>
      </w:pBdr>
      <w:shd w:val="clear" w:color="000000" w:fill="FFCC99"/>
      <w:spacing w:before="100" w:beforeAutospacing="1" w:after="100" w:afterAutospacing="1"/>
      <w:jc w:val="center"/>
      <w:textAlignment w:val="center"/>
    </w:pPr>
    <w:rPr>
      <w:sz w:val="20"/>
      <w:szCs w:val="20"/>
    </w:rPr>
  </w:style>
  <w:style w:type="paragraph" w:customStyle="1" w:styleId="xl160">
    <w:name w:val="xl160"/>
    <w:basedOn w:val="a6"/>
    <w:rsid w:val="004B3B7A"/>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sz w:val="20"/>
      <w:szCs w:val="20"/>
    </w:rPr>
  </w:style>
  <w:style w:type="paragraph" w:customStyle="1" w:styleId="xl161">
    <w:name w:val="xl161"/>
    <w:basedOn w:val="a6"/>
    <w:rsid w:val="004B3B7A"/>
    <w:pPr>
      <w:pBdr>
        <w:left w:val="single" w:sz="4" w:space="0" w:color="auto"/>
        <w:right w:val="single" w:sz="4" w:space="0" w:color="auto"/>
      </w:pBdr>
      <w:shd w:val="clear" w:color="000000" w:fill="FFCC99"/>
      <w:spacing w:before="100" w:beforeAutospacing="1" w:after="100" w:afterAutospacing="1"/>
      <w:jc w:val="center"/>
      <w:textAlignment w:val="center"/>
    </w:pPr>
    <w:rPr>
      <w:sz w:val="20"/>
      <w:szCs w:val="20"/>
    </w:rPr>
  </w:style>
  <w:style w:type="paragraph" w:customStyle="1" w:styleId="xl162">
    <w:name w:val="xl162"/>
    <w:basedOn w:val="a6"/>
    <w:rsid w:val="004B3B7A"/>
    <w:pPr>
      <w:pBdr>
        <w:top w:val="single" w:sz="8" w:space="0" w:color="auto"/>
        <w:left w:val="single" w:sz="4" w:space="0" w:color="auto"/>
        <w:bottom w:val="single" w:sz="4" w:space="0" w:color="auto"/>
        <w:right w:val="single" w:sz="8" w:space="0" w:color="auto"/>
      </w:pBdr>
      <w:shd w:val="clear" w:color="000000" w:fill="FFCC99"/>
      <w:spacing w:before="100" w:beforeAutospacing="1" w:after="100" w:afterAutospacing="1"/>
      <w:jc w:val="center"/>
      <w:textAlignment w:val="center"/>
    </w:pPr>
    <w:rPr>
      <w:sz w:val="20"/>
      <w:szCs w:val="20"/>
    </w:rPr>
  </w:style>
  <w:style w:type="paragraph" w:customStyle="1" w:styleId="xl163">
    <w:name w:val="xl163"/>
    <w:basedOn w:val="a6"/>
    <w:rsid w:val="004B3B7A"/>
    <w:pPr>
      <w:pBdr>
        <w:top w:val="single" w:sz="4" w:space="0" w:color="auto"/>
        <w:left w:val="single" w:sz="4" w:space="0" w:color="auto"/>
        <w:bottom w:val="single" w:sz="8" w:space="0" w:color="auto"/>
        <w:right w:val="single" w:sz="8" w:space="0" w:color="auto"/>
      </w:pBdr>
      <w:shd w:val="clear" w:color="000000" w:fill="FFCC99"/>
      <w:spacing w:before="100" w:beforeAutospacing="1" w:after="100" w:afterAutospacing="1"/>
      <w:jc w:val="center"/>
      <w:textAlignment w:val="center"/>
    </w:pPr>
    <w:rPr>
      <w:sz w:val="20"/>
      <w:szCs w:val="20"/>
    </w:rPr>
  </w:style>
  <w:style w:type="paragraph" w:customStyle="1" w:styleId="xl164">
    <w:name w:val="xl164"/>
    <w:basedOn w:val="a6"/>
    <w:rsid w:val="004B3B7A"/>
    <w:pPr>
      <w:pBdr>
        <w:top w:val="single" w:sz="4" w:space="0" w:color="auto"/>
        <w:left w:val="single" w:sz="4" w:space="0" w:color="auto"/>
        <w:right w:val="single" w:sz="4" w:space="0" w:color="auto"/>
      </w:pBdr>
      <w:shd w:val="clear" w:color="000000" w:fill="FFE699"/>
      <w:spacing w:before="100" w:beforeAutospacing="1" w:after="100" w:afterAutospacing="1"/>
      <w:jc w:val="center"/>
      <w:textAlignment w:val="center"/>
    </w:pPr>
    <w:rPr>
      <w:sz w:val="20"/>
      <w:szCs w:val="20"/>
    </w:rPr>
  </w:style>
  <w:style w:type="paragraph" w:customStyle="1" w:styleId="xl165">
    <w:name w:val="xl165"/>
    <w:basedOn w:val="a6"/>
    <w:rsid w:val="004B3B7A"/>
    <w:pPr>
      <w:pBdr>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sz w:val="20"/>
      <w:szCs w:val="20"/>
    </w:rPr>
  </w:style>
  <w:style w:type="paragraph" w:customStyle="1" w:styleId="xl166">
    <w:name w:val="xl166"/>
    <w:basedOn w:val="a6"/>
    <w:rsid w:val="004B3B7A"/>
    <w:pPr>
      <w:pBdr>
        <w:top w:val="single" w:sz="4" w:space="0" w:color="auto"/>
        <w:left w:val="single" w:sz="4" w:space="0" w:color="auto"/>
        <w:right w:val="single" w:sz="4" w:space="0" w:color="auto"/>
      </w:pBdr>
      <w:shd w:val="clear" w:color="000000" w:fill="FFE699"/>
      <w:spacing w:before="100" w:beforeAutospacing="1" w:after="100" w:afterAutospacing="1"/>
      <w:jc w:val="center"/>
      <w:textAlignment w:val="center"/>
    </w:pPr>
    <w:rPr>
      <w:color w:val="000000"/>
      <w:sz w:val="20"/>
      <w:szCs w:val="20"/>
    </w:rPr>
  </w:style>
  <w:style w:type="paragraph" w:customStyle="1" w:styleId="xl167">
    <w:name w:val="xl167"/>
    <w:basedOn w:val="a6"/>
    <w:rsid w:val="004B3B7A"/>
    <w:pPr>
      <w:pBdr>
        <w:left w:val="single" w:sz="4" w:space="0" w:color="auto"/>
        <w:right w:val="single" w:sz="4" w:space="0" w:color="auto"/>
      </w:pBdr>
      <w:shd w:val="clear" w:color="000000" w:fill="FFE699"/>
      <w:spacing w:before="100" w:beforeAutospacing="1" w:after="100" w:afterAutospacing="1"/>
      <w:jc w:val="center"/>
      <w:textAlignment w:val="center"/>
    </w:pPr>
    <w:rPr>
      <w:color w:val="000000"/>
      <w:sz w:val="20"/>
      <w:szCs w:val="20"/>
    </w:rPr>
  </w:style>
  <w:style w:type="paragraph" w:customStyle="1" w:styleId="xl168">
    <w:name w:val="xl168"/>
    <w:basedOn w:val="a6"/>
    <w:rsid w:val="004B3B7A"/>
    <w:pPr>
      <w:pBdr>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color w:val="000000"/>
      <w:sz w:val="20"/>
      <w:szCs w:val="20"/>
    </w:rPr>
  </w:style>
  <w:style w:type="paragraph" w:customStyle="1" w:styleId="xl169">
    <w:name w:val="xl169"/>
    <w:basedOn w:val="a6"/>
    <w:rsid w:val="004B3B7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0">
    <w:name w:val="xl170"/>
    <w:basedOn w:val="a6"/>
    <w:rsid w:val="004B3B7A"/>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71">
    <w:name w:val="xl171"/>
    <w:basedOn w:val="a6"/>
    <w:rsid w:val="004B3B7A"/>
    <w:pPr>
      <w:pBdr>
        <w:top w:val="single" w:sz="8" w:space="0" w:color="auto"/>
        <w:left w:val="single" w:sz="4" w:space="0" w:color="auto"/>
        <w:right w:val="single" w:sz="4" w:space="0" w:color="auto"/>
      </w:pBdr>
      <w:shd w:val="clear" w:color="000000" w:fill="FFCC99"/>
      <w:spacing w:before="100" w:beforeAutospacing="1" w:after="100" w:afterAutospacing="1"/>
      <w:jc w:val="center"/>
      <w:textAlignment w:val="center"/>
    </w:pPr>
    <w:rPr>
      <w:sz w:val="20"/>
      <w:szCs w:val="20"/>
    </w:rPr>
  </w:style>
  <w:style w:type="paragraph" w:customStyle="1" w:styleId="xl172">
    <w:name w:val="xl172"/>
    <w:basedOn w:val="a6"/>
    <w:rsid w:val="004B3B7A"/>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sz w:val="20"/>
      <w:szCs w:val="20"/>
    </w:rPr>
  </w:style>
  <w:style w:type="paragraph" w:customStyle="1" w:styleId="xl173">
    <w:name w:val="xl173"/>
    <w:basedOn w:val="a6"/>
    <w:rsid w:val="004B3B7A"/>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sz w:val="20"/>
      <w:szCs w:val="20"/>
    </w:rPr>
  </w:style>
  <w:style w:type="paragraph" w:customStyle="1" w:styleId="xl174">
    <w:name w:val="xl174"/>
    <w:basedOn w:val="a6"/>
    <w:rsid w:val="004B3B7A"/>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75">
    <w:name w:val="xl175"/>
    <w:basedOn w:val="a6"/>
    <w:rsid w:val="004B3B7A"/>
    <w:pPr>
      <w:pBdr>
        <w:top w:val="single" w:sz="8" w:space="0" w:color="auto"/>
        <w:left w:val="single" w:sz="4" w:space="0" w:color="auto"/>
        <w:right w:val="single" w:sz="4" w:space="0" w:color="auto"/>
      </w:pBdr>
      <w:shd w:val="clear" w:color="000000" w:fill="FFCC99"/>
      <w:spacing w:before="100" w:beforeAutospacing="1" w:after="100" w:afterAutospacing="1"/>
      <w:jc w:val="center"/>
      <w:textAlignment w:val="center"/>
    </w:pPr>
    <w:rPr>
      <w:sz w:val="20"/>
      <w:szCs w:val="20"/>
    </w:rPr>
  </w:style>
  <w:style w:type="paragraph" w:customStyle="1" w:styleId="xl176">
    <w:name w:val="xl176"/>
    <w:basedOn w:val="a6"/>
    <w:rsid w:val="004B3B7A"/>
    <w:pPr>
      <w:pBdr>
        <w:left w:val="single" w:sz="4" w:space="0" w:color="auto"/>
        <w:right w:val="single" w:sz="4" w:space="0" w:color="auto"/>
      </w:pBdr>
      <w:shd w:val="clear" w:color="000000" w:fill="FFCC99"/>
      <w:spacing w:before="100" w:beforeAutospacing="1" w:after="100" w:afterAutospacing="1"/>
      <w:jc w:val="center"/>
      <w:textAlignment w:val="center"/>
    </w:pPr>
    <w:rPr>
      <w:sz w:val="20"/>
      <w:szCs w:val="20"/>
    </w:rPr>
  </w:style>
  <w:style w:type="paragraph" w:customStyle="1" w:styleId="xl177">
    <w:name w:val="xl177"/>
    <w:basedOn w:val="a6"/>
    <w:rsid w:val="004B3B7A"/>
    <w:pPr>
      <w:pBdr>
        <w:top w:val="single" w:sz="8" w:space="0" w:color="auto"/>
        <w:left w:val="single" w:sz="4" w:space="0" w:color="auto"/>
        <w:right w:val="single" w:sz="8" w:space="0" w:color="auto"/>
      </w:pBdr>
      <w:shd w:val="clear" w:color="000000" w:fill="FFCC99"/>
      <w:spacing w:before="100" w:beforeAutospacing="1" w:after="100" w:afterAutospacing="1"/>
      <w:jc w:val="center"/>
      <w:textAlignment w:val="center"/>
    </w:pPr>
    <w:rPr>
      <w:sz w:val="20"/>
      <w:szCs w:val="20"/>
    </w:rPr>
  </w:style>
  <w:style w:type="paragraph" w:customStyle="1" w:styleId="xl178">
    <w:name w:val="xl178"/>
    <w:basedOn w:val="a6"/>
    <w:rsid w:val="004B3B7A"/>
    <w:pPr>
      <w:pBdr>
        <w:left w:val="single" w:sz="4" w:space="0" w:color="auto"/>
        <w:bottom w:val="single" w:sz="8" w:space="0" w:color="auto"/>
        <w:right w:val="single" w:sz="8" w:space="0" w:color="auto"/>
      </w:pBdr>
      <w:shd w:val="clear" w:color="000000" w:fill="FFCC99"/>
      <w:spacing w:before="100" w:beforeAutospacing="1" w:after="100" w:afterAutospacing="1"/>
      <w:jc w:val="center"/>
      <w:textAlignment w:val="center"/>
    </w:pPr>
    <w:rPr>
      <w:sz w:val="20"/>
      <w:szCs w:val="20"/>
    </w:rPr>
  </w:style>
  <w:style w:type="paragraph" w:customStyle="1" w:styleId="xl179">
    <w:name w:val="xl179"/>
    <w:basedOn w:val="a6"/>
    <w:rsid w:val="004B3B7A"/>
    <w:pPr>
      <w:pBdr>
        <w:left w:val="single" w:sz="4" w:space="0" w:color="auto"/>
        <w:right w:val="single" w:sz="4" w:space="0" w:color="auto"/>
      </w:pBdr>
      <w:shd w:val="clear" w:color="000000" w:fill="F4B084"/>
      <w:spacing w:before="100" w:beforeAutospacing="1" w:after="100" w:afterAutospacing="1"/>
      <w:jc w:val="center"/>
      <w:textAlignment w:val="center"/>
    </w:pPr>
    <w:rPr>
      <w:sz w:val="20"/>
      <w:szCs w:val="20"/>
    </w:rPr>
  </w:style>
  <w:style w:type="paragraph" w:customStyle="1" w:styleId="xl180">
    <w:name w:val="xl180"/>
    <w:basedOn w:val="a6"/>
    <w:rsid w:val="004B3B7A"/>
    <w:pPr>
      <w:pBdr>
        <w:left w:val="single" w:sz="4" w:space="0" w:color="auto"/>
        <w:right w:val="single" w:sz="8" w:space="0" w:color="auto"/>
      </w:pBdr>
      <w:shd w:val="clear" w:color="000000" w:fill="FFCC99"/>
      <w:spacing w:before="100" w:beforeAutospacing="1" w:after="100" w:afterAutospacing="1"/>
      <w:jc w:val="center"/>
      <w:textAlignment w:val="center"/>
    </w:pPr>
    <w:rPr>
      <w:sz w:val="20"/>
      <w:szCs w:val="20"/>
    </w:rPr>
  </w:style>
  <w:style w:type="paragraph" w:customStyle="1" w:styleId="xl181">
    <w:name w:val="xl181"/>
    <w:basedOn w:val="a6"/>
    <w:rsid w:val="004B3B7A"/>
    <w:pPr>
      <w:pBdr>
        <w:left w:val="single" w:sz="4" w:space="0" w:color="auto"/>
        <w:right w:val="single" w:sz="4" w:space="0" w:color="auto"/>
      </w:pBdr>
      <w:shd w:val="clear" w:color="000000" w:fill="FFCC99"/>
      <w:spacing w:before="100" w:beforeAutospacing="1" w:after="100" w:afterAutospacing="1"/>
      <w:jc w:val="center"/>
      <w:textAlignment w:val="center"/>
    </w:pPr>
    <w:rPr>
      <w:sz w:val="20"/>
      <w:szCs w:val="20"/>
    </w:rPr>
  </w:style>
  <w:style w:type="paragraph" w:customStyle="1" w:styleId="xl182">
    <w:name w:val="xl182"/>
    <w:basedOn w:val="a6"/>
    <w:rsid w:val="004B3B7A"/>
    <w:pPr>
      <w:pBdr>
        <w:top w:val="single" w:sz="4" w:space="0" w:color="auto"/>
        <w:left w:val="single" w:sz="4" w:space="0" w:color="auto"/>
        <w:right w:val="single" w:sz="4" w:space="0" w:color="auto"/>
      </w:pBdr>
      <w:shd w:val="clear" w:color="000000" w:fill="FFE699"/>
      <w:spacing w:before="100" w:beforeAutospacing="1" w:after="100" w:afterAutospacing="1"/>
      <w:jc w:val="center"/>
      <w:textAlignment w:val="center"/>
    </w:pPr>
    <w:rPr>
      <w:color w:val="000000"/>
      <w:sz w:val="20"/>
      <w:szCs w:val="20"/>
    </w:rPr>
  </w:style>
  <w:style w:type="paragraph" w:customStyle="1" w:styleId="xl183">
    <w:name w:val="xl183"/>
    <w:basedOn w:val="a6"/>
    <w:rsid w:val="004B3B7A"/>
    <w:pPr>
      <w:pBdr>
        <w:left w:val="single" w:sz="4" w:space="0" w:color="auto"/>
        <w:right w:val="single" w:sz="4" w:space="0" w:color="auto"/>
      </w:pBdr>
      <w:shd w:val="clear" w:color="000000" w:fill="FFE699"/>
      <w:spacing w:before="100" w:beforeAutospacing="1" w:after="100" w:afterAutospacing="1"/>
      <w:jc w:val="center"/>
      <w:textAlignment w:val="center"/>
    </w:pPr>
    <w:rPr>
      <w:color w:val="000000"/>
      <w:sz w:val="20"/>
      <w:szCs w:val="20"/>
    </w:rPr>
  </w:style>
  <w:style w:type="paragraph" w:customStyle="1" w:styleId="xl184">
    <w:name w:val="xl184"/>
    <w:basedOn w:val="a6"/>
    <w:rsid w:val="004B3B7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5">
    <w:name w:val="xl185"/>
    <w:basedOn w:val="a6"/>
    <w:rsid w:val="004B3B7A"/>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pPr>
    <w:rPr>
      <w:sz w:val="20"/>
      <w:szCs w:val="20"/>
    </w:rPr>
  </w:style>
  <w:style w:type="paragraph" w:customStyle="1" w:styleId="xl186">
    <w:name w:val="xl186"/>
    <w:basedOn w:val="a6"/>
    <w:rsid w:val="004B3B7A"/>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pPr>
    <w:rPr>
      <w:sz w:val="20"/>
      <w:szCs w:val="20"/>
    </w:rPr>
  </w:style>
  <w:style w:type="paragraph" w:customStyle="1" w:styleId="xl187">
    <w:name w:val="xl187"/>
    <w:basedOn w:val="a6"/>
    <w:rsid w:val="004B3B7A"/>
    <w:pPr>
      <w:pBdr>
        <w:left w:val="single" w:sz="4" w:space="0" w:color="auto"/>
        <w:right w:val="single" w:sz="4" w:space="0" w:color="auto"/>
      </w:pBdr>
      <w:shd w:val="clear" w:color="000000" w:fill="FFE699"/>
      <w:spacing w:before="100" w:beforeAutospacing="1" w:after="100" w:afterAutospacing="1"/>
      <w:jc w:val="center"/>
      <w:textAlignment w:val="center"/>
    </w:pPr>
    <w:rPr>
      <w:sz w:val="20"/>
      <w:szCs w:val="20"/>
    </w:rPr>
  </w:style>
  <w:style w:type="paragraph" w:customStyle="1" w:styleId="xl188">
    <w:name w:val="xl188"/>
    <w:basedOn w:val="a6"/>
    <w:rsid w:val="004B3B7A"/>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pPr>
    <w:rPr>
      <w:sz w:val="20"/>
      <w:szCs w:val="20"/>
    </w:rPr>
  </w:style>
  <w:style w:type="paragraph" w:customStyle="1" w:styleId="xl189">
    <w:name w:val="xl189"/>
    <w:basedOn w:val="a6"/>
    <w:rsid w:val="004B3B7A"/>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sz w:val="20"/>
      <w:szCs w:val="20"/>
    </w:rPr>
  </w:style>
  <w:style w:type="paragraph" w:customStyle="1" w:styleId="xl190">
    <w:name w:val="xl190"/>
    <w:basedOn w:val="a6"/>
    <w:rsid w:val="004B3B7A"/>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sz w:val="20"/>
      <w:szCs w:val="20"/>
    </w:rPr>
  </w:style>
  <w:style w:type="paragraph" w:customStyle="1" w:styleId="xl191">
    <w:name w:val="xl191"/>
    <w:basedOn w:val="a6"/>
    <w:rsid w:val="004B3B7A"/>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color w:val="000000"/>
      <w:sz w:val="20"/>
      <w:szCs w:val="20"/>
    </w:rPr>
  </w:style>
  <w:style w:type="paragraph" w:customStyle="1" w:styleId="xl192">
    <w:name w:val="xl192"/>
    <w:basedOn w:val="a6"/>
    <w:rsid w:val="004B3B7A"/>
    <w:pPr>
      <w:pBdr>
        <w:left w:val="single" w:sz="4" w:space="0" w:color="auto"/>
        <w:right w:val="single" w:sz="4" w:space="0" w:color="auto"/>
      </w:pBdr>
      <w:shd w:val="clear" w:color="000000" w:fill="FFE699"/>
      <w:spacing w:before="100" w:beforeAutospacing="1" w:after="100" w:afterAutospacing="1"/>
      <w:jc w:val="center"/>
      <w:textAlignment w:val="center"/>
    </w:pPr>
    <w:rPr>
      <w:color w:val="000000"/>
      <w:sz w:val="20"/>
      <w:szCs w:val="20"/>
    </w:rPr>
  </w:style>
  <w:style w:type="paragraph" w:customStyle="1" w:styleId="xl193">
    <w:name w:val="xl193"/>
    <w:basedOn w:val="a6"/>
    <w:rsid w:val="004B3B7A"/>
    <w:pPr>
      <w:pBdr>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color w:val="000000"/>
      <w:sz w:val="20"/>
      <w:szCs w:val="20"/>
    </w:rPr>
  </w:style>
  <w:style w:type="paragraph" w:customStyle="1" w:styleId="xl194">
    <w:name w:val="xl194"/>
    <w:basedOn w:val="a6"/>
    <w:rsid w:val="004B3B7A"/>
    <w:pPr>
      <w:pBdr>
        <w:top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color w:val="000000"/>
      <w:sz w:val="20"/>
      <w:szCs w:val="20"/>
    </w:rPr>
  </w:style>
  <w:style w:type="paragraph" w:customStyle="1" w:styleId="xl195">
    <w:name w:val="xl195"/>
    <w:basedOn w:val="a6"/>
    <w:rsid w:val="004B3B7A"/>
    <w:pPr>
      <w:pBdr>
        <w:top w:val="single" w:sz="4" w:space="0" w:color="auto"/>
        <w:left w:val="single" w:sz="4" w:space="0" w:color="auto"/>
        <w:right w:val="single" w:sz="4" w:space="0" w:color="auto"/>
      </w:pBdr>
      <w:shd w:val="clear" w:color="000000" w:fill="FFE699"/>
      <w:spacing w:before="100" w:beforeAutospacing="1" w:after="100" w:afterAutospacing="1"/>
      <w:jc w:val="center"/>
      <w:textAlignment w:val="center"/>
    </w:pPr>
    <w:rPr>
      <w:color w:val="000000"/>
      <w:sz w:val="20"/>
      <w:szCs w:val="20"/>
    </w:rPr>
  </w:style>
  <w:style w:type="paragraph" w:customStyle="1" w:styleId="xl196">
    <w:name w:val="xl196"/>
    <w:basedOn w:val="a6"/>
    <w:rsid w:val="004B3B7A"/>
    <w:pPr>
      <w:pBdr>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color w:val="000000"/>
      <w:sz w:val="20"/>
      <w:szCs w:val="20"/>
    </w:rPr>
  </w:style>
  <w:style w:type="paragraph" w:customStyle="1" w:styleId="xl197">
    <w:name w:val="xl197"/>
    <w:basedOn w:val="a6"/>
    <w:rsid w:val="004B3B7A"/>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color w:val="000000"/>
      <w:sz w:val="20"/>
      <w:szCs w:val="20"/>
    </w:rPr>
  </w:style>
  <w:style w:type="paragraph" w:customStyle="1" w:styleId="xl198">
    <w:name w:val="xl198"/>
    <w:basedOn w:val="a6"/>
    <w:rsid w:val="004B3B7A"/>
    <w:pPr>
      <w:pBdr>
        <w:top w:val="single" w:sz="4" w:space="0" w:color="auto"/>
        <w:left w:val="single" w:sz="4" w:space="0" w:color="auto"/>
        <w:right w:val="single" w:sz="4" w:space="0" w:color="auto"/>
      </w:pBdr>
      <w:shd w:val="clear" w:color="000000" w:fill="F4B084"/>
      <w:spacing w:before="100" w:beforeAutospacing="1" w:after="100" w:afterAutospacing="1"/>
      <w:jc w:val="center"/>
      <w:textAlignment w:val="center"/>
    </w:pPr>
    <w:rPr>
      <w:sz w:val="20"/>
      <w:szCs w:val="20"/>
    </w:rPr>
  </w:style>
  <w:style w:type="paragraph" w:customStyle="1" w:styleId="xl199">
    <w:name w:val="xl199"/>
    <w:basedOn w:val="a6"/>
    <w:rsid w:val="004B3B7A"/>
    <w:pPr>
      <w:pBdr>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sz w:val="20"/>
      <w:szCs w:val="20"/>
    </w:rPr>
  </w:style>
  <w:style w:type="paragraph" w:customStyle="1" w:styleId="xl200">
    <w:name w:val="xl200"/>
    <w:basedOn w:val="a6"/>
    <w:rsid w:val="004B3B7A"/>
    <w:pPr>
      <w:pBdr>
        <w:left w:val="single" w:sz="4" w:space="0" w:color="auto"/>
        <w:right w:val="single" w:sz="4" w:space="0" w:color="auto"/>
      </w:pBdr>
      <w:shd w:val="clear" w:color="000000" w:fill="FFE699"/>
      <w:spacing w:before="100" w:beforeAutospacing="1" w:after="100" w:afterAutospacing="1"/>
      <w:jc w:val="center"/>
      <w:textAlignment w:val="center"/>
    </w:pPr>
    <w:rPr>
      <w:color w:val="000000"/>
      <w:sz w:val="20"/>
      <w:szCs w:val="20"/>
    </w:rPr>
  </w:style>
  <w:style w:type="paragraph" w:customStyle="1" w:styleId="xl201">
    <w:name w:val="xl201"/>
    <w:basedOn w:val="a6"/>
    <w:rsid w:val="004B3B7A"/>
    <w:pPr>
      <w:pBdr>
        <w:top w:val="single" w:sz="4" w:space="0" w:color="auto"/>
        <w:left w:val="single" w:sz="4" w:space="0" w:color="auto"/>
        <w:right w:val="single" w:sz="4" w:space="0" w:color="auto"/>
      </w:pBdr>
      <w:shd w:val="clear" w:color="000000" w:fill="FFE699"/>
      <w:spacing w:before="100" w:beforeAutospacing="1" w:after="100" w:afterAutospacing="1"/>
      <w:jc w:val="center"/>
      <w:textAlignment w:val="center"/>
    </w:pPr>
    <w:rPr>
      <w:color w:val="000000"/>
    </w:rPr>
  </w:style>
  <w:style w:type="paragraph" w:customStyle="1" w:styleId="xl202">
    <w:name w:val="xl202"/>
    <w:basedOn w:val="a6"/>
    <w:rsid w:val="004B3B7A"/>
    <w:pPr>
      <w:pBdr>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color w:val="000000"/>
    </w:rPr>
  </w:style>
  <w:style w:type="paragraph" w:customStyle="1" w:styleId="xl203">
    <w:name w:val="xl203"/>
    <w:basedOn w:val="a6"/>
    <w:rsid w:val="004B3B7A"/>
    <w:pPr>
      <w:pBdr>
        <w:top w:val="single" w:sz="4" w:space="0" w:color="auto"/>
        <w:left w:val="single" w:sz="4" w:space="0" w:color="auto"/>
        <w:right w:val="single" w:sz="4" w:space="0" w:color="auto"/>
      </w:pBdr>
      <w:shd w:val="clear" w:color="000000" w:fill="FFE699"/>
      <w:spacing w:before="100" w:beforeAutospacing="1" w:after="100" w:afterAutospacing="1"/>
      <w:jc w:val="center"/>
      <w:textAlignment w:val="center"/>
    </w:pPr>
    <w:rPr>
      <w:sz w:val="20"/>
      <w:szCs w:val="20"/>
    </w:rPr>
  </w:style>
  <w:style w:type="paragraph" w:customStyle="1" w:styleId="xl204">
    <w:name w:val="xl204"/>
    <w:basedOn w:val="a6"/>
    <w:rsid w:val="004B3B7A"/>
    <w:pPr>
      <w:pBdr>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sz w:val="20"/>
      <w:szCs w:val="20"/>
    </w:rPr>
  </w:style>
  <w:style w:type="paragraph" w:customStyle="1" w:styleId="xl205">
    <w:name w:val="xl205"/>
    <w:basedOn w:val="a6"/>
    <w:rsid w:val="004B3B7A"/>
    <w:pPr>
      <w:pBdr>
        <w:left w:val="single" w:sz="4" w:space="0" w:color="auto"/>
        <w:right w:val="single" w:sz="4" w:space="0" w:color="auto"/>
      </w:pBdr>
      <w:shd w:val="clear" w:color="000000" w:fill="FFE699"/>
      <w:spacing w:before="100" w:beforeAutospacing="1" w:after="100" w:afterAutospacing="1"/>
      <w:jc w:val="center"/>
      <w:textAlignment w:val="center"/>
    </w:pPr>
    <w:rPr>
      <w:sz w:val="20"/>
      <w:szCs w:val="20"/>
    </w:rPr>
  </w:style>
  <w:style w:type="paragraph" w:customStyle="1" w:styleId="xl206">
    <w:name w:val="xl206"/>
    <w:basedOn w:val="a6"/>
    <w:rsid w:val="004B3B7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rPr>
  </w:style>
  <w:style w:type="character" w:styleId="afffffffff1">
    <w:name w:val="Unresolved Mention"/>
    <w:basedOn w:val="a7"/>
    <w:uiPriority w:val="99"/>
    <w:semiHidden/>
    <w:unhideWhenUsed/>
    <w:rsid w:val="009820E6"/>
    <w:rPr>
      <w:color w:val="605E5C"/>
      <w:shd w:val="clear" w:color="auto" w:fill="E1DFDD"/>
    </w:rPr>
  </w:style>
  <w:style w:type="table" w:customStyle="1" w:styleId="TableNormal2">
    <w:name w:val="Table Normal2"/>
    <w:uiPriority w:val="2"/>
    <w:semiHidden/>
    <w:unhideWhenUsed/>
    <w:qFormat/>
    <w:rsid w:val="007E73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HTML">
    <w:name w:val="HTML Address"/>
    <w:basedOn w:val="a6"/>
    <w:link w:val="HTML0"/>
    <w:uiPriority w:val="99"/>
    <w:semiHidden/>
    <w:unhideWhenUsed/>
    <w:rsid w:val="00545AEC"/>
    <w:rPr>
      <w:i/>
      <w:iCs/>
    </w:rPr>
  </w:style>
  <w:style w:type="character" w:customStyle="1" w:styleId="HTML0">
    <w:name w:val="Адрес HTML Знак"/>
    <w:basedOn w:val="a7"/>
    <w:link w:val="HTML"/>
    <w:uiPriority w:val="99"/>
    <w:semiHidden/>
    <w:rsid w:val="00545AEC"/>
    <w:rPr>
      <w:rFonts w:ascii="Times New Roman" w:eastAsia="Times New Roman" w:hAnsi="Times New Roman" w:cs="Times New Roman"/>
      <w:i/>
      <w:iCs/>
      <w:sz w:val="24"/>
      <w:szCs w:val="24"/>
      <w:lang w:eastAsia="ru-RU"/>
    </w:rPr>
  </w:style>
  <w:style w:type="paragraph" w:styleId="afffffffff2">
    <w:name w:val="envelope address"/>
    <w:basedOn w:val="a6"/>
    <w:uiPriority w:val="99"/>
    <w:semiHidden/>
    <w:unhideWhenUsed/>
    <w:rsid w:val="00545AEC"/>
    <w:pPr>
      <w:framePr w:w="7920" w:h="1980" w:hRule="exact" w:hSpace="180" w:wrap="auto" w:hAnchor="page" w:xAlign="center" w:yAlign="bottom"/>
      <w:ind w:left="2880"/>
    </w:pPr>
    <w:rPr>
      <w:rFonts w:asciiTheme="majorHAnsi" w:eastAsiaTheme="majorEastAsia" w:hAnsiTheme="majorHAnsi" w:cstheme="majorBidi"/>
    </w:rPr>
  </w:style>
  <w:style w:type="paragraph" w:styleId="afffffffff3">
    <w:name w:val="Intense Quote"/>
    <w:basedOn w:val="a6"/>
    <w:next w:val="a6"/>
    <w:link w:val="afffffffff4"/>
    <w:uiPriority w:val="30"/>
    <w:qFormat/>
    <w:rsid w:val="00545AE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fffff4">
    <w:name w:val="Выделенная цитата Знак"/>
    <w:basedOn w:val="a7"/>
    <w:link w:val="afffffffff3"/>
    <w:uiPriority w:val="30"/>
    <w:rsid w:val="00545AEC"/>
    <w:rPr>
      <w:rFonts w:ascii="Times New Roman" w:eastAsia="Times New Roman" w:hAnsi="Times New Roman" w:cs="Times New Roman"/>
      <w:i/>
      <w:iCs/>
      <w:color w:val="4F81BD" w:themeColor="accent1"/>
      <w:sz w:val="24"/>
      <w:szCs w:val="24"/>
      <w:lang w:eastAsia="ru-RU"/>
    </w:rPr>
  </w:style>
  <w:style w:type="paragraph" w:styleId="afffffffff5">
    <w:name w:val="Date"/>
    <w:basedOn w:val="a6"/>
    <w:next w:val="a6"/>
    <w:link w:val="afffffffff6"/>
    <w:uiPriority w:val="99"/>
    <w:semiHidden/>
    <w:unhideWhenUsed/>
    <w:rsid w:val="00545AEC"/>
  </w:style>
  <w:style w:type="character" w:customStyle="1" w:styleId="afffffffff6">
    <w:name w:val="Дата Знак"/>
    <w:basedOn w:val="a7"/>
    <w:link w:val="afffffffff5"/>
    <w:uiPriority w:val="99"/>
    <w:semiHidden/>
    <w:rsid w:val="00545AEC"/>
    <w:rPr>
      <w:rFonts w:ascii="Times New Roman" w:eastAsia="Times New Roman" w:hAnsi="Times New Roman" w:cs="Times New Roman"/>
      <w:sz w:val="24"/>
      <w:szCs w:val="24"/>
      <w:lang w:eastAsia="ru-RU"/>
    </w:rPr>
  </w:style>
  <w:style w:type="paragraph" w:styleId="afffffffff7">
    <w:name w:val="Note Heading"/>
    <w:basedOn w:val="a6"/>
    <w:next w:val="a6"/>
    <w:link w:val="afffffffff8"/>
    <w:uiPriority w:val="99"/>
    <w:semiHidden/>
    <w:unhideWhenUsed/>
    <w:rsid w:val="00545AEC"/>
  </w:style>
  <w:style w:type="character" w:customStyle="1" w:styleId="afffffffff8">
    <w:name w:val="Заголовок записки Знак"/>
    <w:basedOn w:val="a7"/>
    <w:link w:val="afffffffff7"/>
    <w:uiPriority w:val="99"/>
    <w:semiHidden/>
    <w:rsid w:val="00545AEC"/>
    <w:rPr>
      <w:rFonts w:ascii="Times New Roman" w:eastAsia="Times New Roman" w:hAnsi="Times New Roman" w:cs="Times New Roman"/>
      <w:sz w:val="24"/>
      <w:szCs w:val="24"/>
      <w:lang w:eastAsia="ru-RU"/>
    </w:rPr>
  </w:style>
  <w:style w:type="paragraph" w:styleId="afffffffff9">
    <w:name w:val="toa heading"/>
    <w:basedOn w:val="a6"/>
    <w:next w:val="a6"/>
    <w:uiPriority w:val="99"/>
    <w:semiHidden/>
    <w:unhideWhenUsed/>
    <w:rsid w:val="00545AEC"/>
    <w:pPr>
      <w:spacing w:before="120"/>
    </w:pPr>
    <w:rPr>
      <w:rFonts w:asciiTheme="majorHAnsi" w:eastAsiaTheme="majorEastAsia" w:hAnsiTheme="majorHAnsi" w:cstheme="majorBidi"/>
      <w:b/>
      <w:bCs/>
    </w:rPr>
  </w:style>
  <w:style w:type="paragraph" w:styleId="afffffffffa">
    <w:name w:val="Body Text First Indent"/>
    <w:basedOn w:val="aff7"/>
    <w:link w:val="afffffffffb"/>
    <w:uiPriority w:val="99"/>
    <w:semiHidden/>
    <w:unhideWhenUsed/>
    <w:rsid w:val="00545AEC"/>
    <w:pPr>
      <w:suppressAutoHyphens w:val="0"/>
      <w:spacing w:after="0" w:line="240" w:lineRule="auto"/>
      <w:ind w:firstLine="360"/>
    </w:pPr>
    <w:rPr>
      <w:rFonts w:ascii="Times New Roman" w:hAnsi="Times New Roman" w:cs="Times New Roman"/>
      <w:sz w:val="24"/>
      <w:szCs w:val="24"/>
      <w:lang w:val="ru-RU" w:eastAsia="ru-RU" w:bidi="ar-SA"/>
    </w:rPr>
  </w:style>
  <w:style w:type="character" w:customStyle="1" w:styleId="afffffffffb">
    <w:name w:val="Красная строка Знак"/>
    <w:basedOn w:val="aff8"/>
    <w:link w:val="afffffffffa"/>
    <w:uiPriority w:val="99"/>
    <w:semiHidden/>
    <w:rsid w:val="00545AEC"/>
    <w:rPr>
      <w:rFonts w:ascii="Times New Roman" w:eastAsia="Times New Roman" w:hAnsi="Times New Roman" w:cs="Times New Roman"/>
      <w:sz w:val="24"/>
      <w:szCs w:val="24"/>
      <w:lang w:val="en-US" w:eastAsia="ru-RU" w:bidi="en-US"/>
    </w:rPr>
  </w:style>
  <w:style w:type="paragraph" w:styleId="2ff4">
    <w:name w:val="Body Text First Indent 2"/>
    <w:basedOn w:val="af3"/>
    <w:link w:val="2ff5"/>
    <w:uiPriority w:val="99"/>
    <w:semiHidden/>
    <w:unhideWhenUsed/>
    <w:rsid w:val="00545AEC"/>
    <w:pPr>
      <w:ind w:left="360" w:firstLine="360"/>
      <w:jc w:val="left"/>
    </w:pPr>
    <w:rPr>
      <w:sz w:val="24"/>
    </w:rPr>
  </w:style>
  <w:style w:type="character" w:customStyle="1" w:styleId="2ff5">
    <w:name w:val="Красная строка 2 Знак"/>
    <w:basedOn w:val="af4"/>
    <w:link w:val="2ff4"/>
    <w:uiPriority w:val="99"/>
    <w:semiHidden/>
    <w:rsid w:val="00545AEC"/>
    <w:rPr>
      <w:rFonts w:ascii="Times New Roman" w:eastAsia="Times New Roman" w:hAnsi="Times New Roman" w:cs="Times New Roman"/>
      <w:sz w:val="24"/>
      <w:szCs w:val="24"/>
      <w:lang w:eastAsia="ru-RU"/>
    </w:rPr>
  </w:style>
  <w:style w:type="paragraph" w:styleId="20">
    <w:name w:val="List Bullet 2"/>
    <w:basedOn w:val="a6"/>
    <w:uiPriority w:val="99"/>
    <w:semiHidden/>
    <w:unhideWhenUsed/>
    <w:rsid w:val="00545AEC"/>
    <w:pPr>
      <w:numPr>
        <w:numId w:val="21"/>
      </w:numPr>
      <w:tabs>
        <w:tab w:val="clear" w:pos="643"/>
        <w:tab w:val="num" w:pos="1209"/>
      </w:tabs>
      <w:ind w:left="1209"/>
      <w:contextualSpacing/>
    </w:pPr>
  </w:style>
  <w:style w:type="paragraph" w:styleId="30">
    <w:name w:val="List Bullet 3"/>
    <w:basedOn w:val="a6"/>
    <w:uiPriority w:val="99"/>
    <w:semiHidden/>
    <w:unhideWhenUsed/>
    <w:rsid w:val="00545AEC"/>
    <w:pPr>
      <w:numPr>
        <w:numId w:val="22"/>
      </w:numPr>
      <w:tabs>
        <w:tab w:val="clear" w:pos="926"/>
        <w:tab w:val="num" w:pos="1492"/>
      </w:tabs>
      <w:ind w:left="1492"/>
      <w:contextualSpacing/>
    </w:pPr>
  </w:style>
  <w:style w:type="paragraph" w:styleId="40">
    <w:name w:val="List Bullet 4"/>
    <w:basedOn w:val="a6"/>
    <w:uiPriority w:val="99"/>
    <w:semiHidden/>
    <w:unhideWhenUsed/>
    <w:rsid w:val="00545AEC"/>
    <w:pPr>
      <w:numPr>
        <w:numId w:val="23"/>
      </w:numPr>
      <w:tabs>
        <w:tab w:val="clear" w:pos="1209"/>
        <w:tab w:val="num" w:pos="360"/>
      </w:tabs>
      <w:ind w:left="360"/>
      <w:contextualSpacing/>
    </w:pPr>
  </w:style>
  <w:style w:type="paragraph" w:styleId="50">
    <w:name w:val="List Bullet 5"/>
    <w:basedOn w:val="a6"/>
    <w:uiPriority w:val="99"/>
    <w:semiHidden/>
    <w:unhideWhenUsed/>
    <w:rsid w:val="00545AEC"/>
    <w:pPr>
      <w:numPr>
        <w:numId w:val="24"/>
      </w:numPr>
      <w:tabs>
        <w:tab w:val="clear" w:pos="1492"/>
        <w:tab w:val="num" w:pos="643"/>
      </w:tabs>
      <w:ind w:left="643"/>
      <w:contextualSpacing/>
    </w:pPr>
  </w:style>
  <w:style w:type="paragraph" w:styleId="a">
    <w:name w:val="List Number"/>
    <w:basedOn w:val="a6"/>
    <w:uiPriority w:val="99"/>
    <w:semiHidden/>
    <w:unhideWhenUsed/>
    <w:rsid w:val="00545AEC"/>
    <w:pPr>
      <w:numPr>
        <w:numId w:val="25"/>
      </w:numPr>
      <w:tabs>
        <w:tab w:val="clear" w:pos="360"/>
        <w:tab w:val="num" w:pos="926"/>
      </w:tabs>
      <w:ind w:left="926"/>
      <w:contextualSpacing/>
    </w:pPr>
  </w:style>
  <w:style w:type="paragraph" w:styleId="2">
    <w:name w:val="List Number 2"/>
    <w:basedOn w:val="a6"/>
    <w:uiPriority w:val="99"/>
    <w:semiHidden/>
    <w:unhideWhenUsed/>
    <w:rsid w:val="00545AEC"/>
    <w:pPr>
      <w:numPr>
        <w:numId w:val="26"/>
      </w:numPr>
      <w:tabs>
        <w:tab w:val="clear" w:pos="643"/>
        <w:tab w:val="num" w:pos="1209"/>
      </w:tabs>
      <w:ind w:left="1209"/>
      <w:contextualSpacing/>
    </w:pPr>
  </w:style>
  <w:style w:type="paragraph" w:styleId="3">
    <w:name w:val="List Number 3"/>
    <w:basedOn w:val="a6"/>
    <w:uiPriority w:val="99"/>
    <w:semiHidden/>
    <w:unhideWhenUsed/>
    <w:rsid w:val="00545AEC"/>
    <w:pPr>
      <w:numPr>
        <w:numId w:val="27"/>
      </w:numPr>
      <w:tabs>
        <w:tab w:val="clear" w:pos="926"/>
        <w:tab w:val="num" w:pos="1492"/>
      </w:tabs>
      <w:ind w:left="1492"/>
      <w:contextualSpacing/>
    </w:pPr>
  </w:style>
  <w:style w:type="paragraph" w:styleId="4">
    <w:name w:val="List Number 4"/>
    <w:basedOn w:val="a6"/>
    <w:uiPriority w:val="99"/>
    <w:semiHidden/>
    <w:unhideWhenUsed/>
    <w:rsid w:val="00545AEC"/>
    <w:pPr>
      <w:numPr>
        <w:numId w:val="28"/>
      </w:numPr>
      <w:tabs>
        <w:tab w:val="clear" w:pos="1209"/>
      </w:tabs>
      <w:ind w:left="1287"/>
      <w:contextualSpacing/>
    </w:pPr>
  </w:style>
  <w:style w:type="paragraph" w:styleId="5">
    <w:name w:val="List Number 5"/>
    <w:basedOn w:val="a6"/>
    <w:uiPriority w:val="99"/>
    <w:semiHidden/>
    <w:unhideWhenUsed/>
    <w:rsid w:val="00545AEC"/>
    <w:pPr>
      <w:numPr>
        <w:numId w:val="29"/>
      </w:numPr>
      <w:tabs>
        <w:tab w:val="clear" w:pos="1492"/>
      </w:tabs>
      <w:ind w:left="1080"/>
      <w:contextualSpacing/>
    </w:pPr>
  </w:style>
  <w:style w:type="paragraph" w:styleId="2ff6">
    <w:name w:val="envelope return"/>
    <w:basedOn w:val="a6"/>
    <w:uiPriority w:val="99"/>
    <w:semiHidden/>
    <w:unhideWhenUsed/>
    <w:rsid w:val="00545AEC"/>
    <w:rPr>
      <w:rFonts w:asciiTheme="majorHAnsi" w:eastAsiaTheme="majorEastAsia" w:hAnsiTheme="majorHAnsi" w:cstheme="majorBidi"/>
      <w:sz w:val="20"/>
      <w:szCs w:val="20"/>
    </w:rPr>
  </w:style>
  <w:style w:type="paragraph" w:styleId="3f0">
    <w:name w:val="Body Text Indent 3"/>
    <w:basedOn w:val="a6"/>
    <w:link w:val="3f1"/>
    <w:uiPriority w:val="99"/>
    <w:semiHidden/>
    <w:unhideWhenUsed/>
    <w:rsid w:val="00545AEC"/>
    <w:pPr>
      <w:spacing w:after="120"/>
      <w:ind w:left="283"/>
    </w:pPr>
    <w:rPr>
      <w:sz w:val="16"/>
      <w:szCs w:val="16"/>
    </w:rPr>
  </w:style>
  <w:style w:type="character" w:customStyle="1" w:styleId="3f1">
    <w:name w:val="Основной текст с отступом 3 Знак"/>
    <w:basedOn w:val="a7"/>
    <w:link w:val="3f0"/>
    <w:uiPriority w:val="99"/>
    <w:semiHidden/>
    <w:rsid w:val="00545AEC"/>
    <w:rPr>
      <w:rFonts w:ascii="Times New Roman" w:eastAsia="Times New Roman" w:hAnsi="Times New Roman" w:cs="Times New Roman"/>
      <w:sz w:val="16"/>
      <w:szCs w:val="16"/>
      <w:lang w:eastAsia="ru-RU"/>
    </w:rPr>
  </w:style>
  <w:style w:type="paragraph" w:styleId="afffffffffc">
    <w:name w:val="Signature"/>
    <w:basedOn w:val="a6"/>
    <w:link w:val="afffffffffd"/>
    <w:uiPriority w:val="99"/>
    <w:semiHidden/>
    <w:unhideWhenUsed/>
    <w:rsid w:val="00545AEC"/>
    <w:pPr>
      <w:ind w:left="4252"/>
    </w:pPr>
  </w:style>
  <w:style w:type="character" w:customStyle="1" w:styleId="afffffffffd">
    <w:name w:val="Подпись Знак"/>
    <w:basedOn w:val="a7"/>
    <w:link w:val="afffffffffc"/>
    <w:uiPriority w:val="99"/>
    <w:semiHidden/>
    <w:rsid w:val="00545AEC"/>
    <w:rPr>
      <w:rFonts w:ascii="Times New Roman" w:eastAsia="Times New Roman" w:hAnsi="Times New Roman" w:cs="Times New Roman"/>
      <w:sz w:val="24"/>
      <w:szCs w:val="24"/>
      <w:lang w:eastAsia="ru-RU"/>
    </w:rPr>
  </w:style>
  <w:style w:type="paragraph" w:styleId="afffffffffe">
    <w:name w:val="Salutation"/>
    <w:basedOn w:val="a6"/>
    <w:next w:val="a6"/>
    <w:link w:val="affffffffff"/>
    <w:uiPriority w:val="99"/>
    <w:semiHidden/>
    <w:unhideWhenUsed/>
    <w:rsid w:val="00545AEC"/>
  </w:style>
  <w:style w:type="character" w:customStyle="1" w:styleId="affffffffff">
    <w:name w:val="Приветствие Знак"/>
    <w:basedOn w:val="a7"/>
    <w:link w:val="afffffffffe"/>
    <w:uiPriority w:val="99"/>
    <w:semiHidden/>
    <w:rsid w:val="00545AEC"/>
    <w:rPr>
      <w:rFonts w:ascii="Times New Roman" w:eastAsia="Times New Roman" w:hAnsi="Times New Roman" w:cs="Times New Roman"/>
      <w:sz w:val="24"/>
      <w:szCs w:val="24"/>
      <w:lang w:eastAsia="ru-RU"/>
    </w:rPr>
  </w:style>
  <w:style w:type="paragraph" w:styleId="affffffffff0">
    <w:name w:val="List Continue"/>
    <w:basedOn w:val="a6"/>
    <w:uiPriority w:val="99"/>
    <w:semiHidden/>
    <w:unhideWhenUsed/>
    <w:rsid w:val="00545AEC"/>
    <w:pPr>
      <w:spacing w:after="120"/>
      <w:ind w:left="283"/>
      <w:contextualSpacing/>
    </w:pPr>
  </w:style>
  <w:style w:type="paragraph" w:styleId="3f2">
    <w:name w:val="List Continue 3"/>
    <w:basedOn w:val="a6"/>
    <w:uiPriority w:val="99"/>
    <w:semiHidden/>
    <w:unhideWhenUsed/>
    <w:rsid w:val="00545AEC"/>
    <w:pPr>
      <w:spacing w:after="120"/>
      <w:ind w:left="849"/>
      <w:contextualSpacing/>
    </w:pPr>
  </w:style>
  <w:style w:type="paragraph" w:styleId="4a">
    <w:name w:val="List Continue 4"/>
    <w:basedOn w:val="a6"/>
    <w:uiPriority w:val="99"/>
    <w:semiHidden/>
    <w:unhideWhenUsed/>
    <w:rsid w:val="00545AEC"/>
    <w:pPr>
      <w:spacing w:after="120"/>
      <w:ind w:left="1132"/>
      <w:contextualSpacing/>
    </w:pPr>
  </w:style>
  <w:style w:type="paragraph" w:styleId="58">
    <w:name w:val="List Continue 5"/>
    <w:basedOn w:val="a6"/>
    <w:uiPriority w:val="99"/>
    <w:semiHidden/>
    <w:unhideWhenUsed/>
    <w:rsid w:val="00545AEC"/>
    <w:pPr>
      <w:spacing w:after="120"/>
      <w:ind w:left="1415"/>
      <w:contextualSpacing/>
    </w:pPr>
  </w:style>
  <w:style w:type="paragraph" w:styleId="affffffffff1">
    <w:name w:val="Closing"/>
    <w:basedOn w:val="a6"/>
    <w:link w:val="affffffffff2"/>
    <w:uiPriority w:val="99"/>
    <w:semiHidden/>
    <w:unhideWhenUsed/>
    <w:rsid w:val="00545AEC"/>
    <w:pPr>
      <w:ind w:left="4252"/>
    </w:pPr>
  </w:style>
  <w:style w:type="character" w:customStyle="1" w:styleId="affffffffff2">
    <w:name w:val="Прощание Знак"/>
    <w:basedOn w:val="a7"/>
    <w:link w:val="affffffffff1"/>
    <w:uiPriority w:val="99"/>
    <w:semiHidden/>
    <w:rsid w:val="00545AEC"/>
    <w:rPr>
      <w:rFonts w:ascii="Times New Roman" w:eastAsia="Times New Roman" w:hAnsi="Times New Roman" w:cs="Times New Roman"/>
      <w:sz w:val="24"/>
      <w:szCs w:val="24"/>
      <w:lang w:eastAsia="ru-RU"/>
    </w:rPr>
  </w:style>
  <w:style w:type="paragraph" w:styleId="3f3">
    <w:name w:val="List 3"/>
    <w:basedOn w:val="a6"/>
    <w:uiPriority w:val="99"/>
    <w:semiHidden/>
    <w:unhideWhenUsed/>
    <w:rsid w:val="00545AEC"/>
    <w:pPr>
      <w:ind w:left="849" w:hanging="283"/>
      <w:contextualSpacing/>
    </w:pPr>
  </w:style>
  <w:style w:type="paragraph" w:styleId="4b">
    <w:name w:val="List 4"/>
    <w:basedOn w:val="a6"/>
    <w:uiPriority w:val="99"/>
    <w:semiHidden/>
    <w:unhideWhenUsed/>
    <w:rsid w:val="00545AEC"/>
    <w:pPr>
      <w:ind w:left="1132" w:hanging="283"/>
      <w:contextualSpacing/>
    </w:pPr>
  </w:style>
  <w:style w:type="paragraph" w:styleId="59">
    <w:name w:val="List 5"/>
    <w:basedOn w:val="a6"/>
    <w:uiPriority w:val="99"/>
    <w:semiHidden/>
    <w:unhideWhenUsed/>
    <w:rsid w:val="00545AEC"/>
    <w:pPr>
      <w:ind w:left="1415" w:hanging="283"/>
      <w:contextualSpacing/>
    </w:pPr>
  </w:style>
  <w:style w:type="paragraph" w:styleId="affffffffff3">
    <w:name w:val="Bibliography"/>
    <w:basedOn w:val="a6"/>
    <w:next w:val="a6"/>
    <w:uiPriority w:val="37"/>
    <w:semiHidden/>
    <w:unhideWhenUsed/>
    <w:rsid w:val="00545AEC"/>
  </w:style>
  <w:style w:type="paragraph" w:styleId="HTML1">
    <w:name w:val="HTML Preformatted"/>
    <w:basedOn w:val="a6"/>
    <w:link w:val="HTML2"/>
    <w:uiPriority w:val="99"/>
    <w:semiHidden/>
    <w:unhideWhenUsed/>
    <w:rsid w:val="00545AEC"/>
    <w:rPr>
      <w:rFonts w:ascii="Consolas" w:hAnsi="Consolas"/>
      <w:sz w:val="20"/>
      <w:szCs w:val="20"/>
    </w:rPr>
  </w:style>
  <w:style w:type="character" w:customStyle="1" w:styleId="HTML2">
    <w:name w:val="Стандартный HTML Знак"/>
    <w:basedOn w:val="a7"/>
    <w:link w:val="HTML1"/>
    <w:uiPriority w:val="99"/>
    <w:semiHidden/>
    <w:rsid w:val="00545AEC"/>
    <w:rPr>
      <w:rFonts w:ascii="Consolas" w:eastAsia="Times New Roman" w:hAnsi="Consolas" w:cs="Times New Roman"/>
      <w:sz w:val="20"/>
      <w:szCs w:val="20"/>
      <w:lang w:eastAsia="ru-RU"/>
    </w:rPr>
  </w:style>
  <w:style w:type="paragraph" w:styleId="affffffffff4">
    <w:name w:val="table of authorities"/>
    <w:basedOn w:val="a6"/>
    <w:next w:val="a6"/>
    <w:uiPriority w:val="99"/>
    <w:semiHidden/>
    <w:unhideWhenUsed/>
    <w:rsid w:val="00545AEC"/>
    <w:pPr>
      <w:ind w:left="240" w:hanging="240"/>
    </w:pPr>
  </w:style>
  <w:style w:type="paragraph" w:styleId="affffffffff5">
    <w:name w:val="macro"/>
    <w:link w:val="affffffffff6"/>
    <w:uiPriority w:val="99"/>
    <w:semiHidden/>
    <w:unhideWhenUsed/>
    <w:rsid w:val="00545AEC"/>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lang w:eastAsia="ru-RU"/>
    </w:rPr>
  </w:style>
  <w:style w:type="character" w:customStyle="1" w:styleId="affffffffff6">
    <w:name w:val="Текст макроса Знак"/>
    <w:basedOn w:val="a7"/>
    <w:link w:val="affffffffff5"/>
    <w:uiPriority w:val="99"/>
    <w:semiHidden/>
    <w:rsid w:val="00545AEC"/>
    <w:rPr>
      <w:rFonts w:ascii="Consolas" w:eastAsia="Times New Roman" w:hAnsi="Consolas" w:cs="Times New Roman"/>
      <w:sz w:val="20"/>
      <w:szCs w:val="20"/>
      <w:lang w:eastAsia="ru-RU"/>
    </w:rPr>
  </w:style>
  <w:style w:type="paragraph" w:styleId="affffffffff7">
    <w:name w:val="Block Text"/>
    <w:basedOn w:val="a6"/>
    <w:uiPriority w:val="99"/>
    <w:semiHidden/>
    <w:unhideWhenUsed/>
    <w:rsid w:val="00545AE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2ff7">
    <w:name w:val="Quote"/>
    <w:basedOn w:val="a6"/>
    <w:next w:val="a6"/>
    <w:link w:val="2ff8"/>
    <w:uiPriority w:val="29"/>
    <w:qFormat/>
    <w:rsid w:val="00545AEC"/>
    <w:pPr>
      <w:spacing w:before="200" w:after="160"/>
      <w:ind w:left="864" w:right="864"/>
      <w:jc w:val="center"/>
    </w:pPr>
    <w:rPr>
      <w:i/>
      <w:iCs/>
      <w:color w:val="404040" w:themeColor="text1" w:themeTint="BF"/>
    </w:rPr>
  </w:style>
  <w:style w:type="character" w:customStyle="1" w:styleId="2ff8">
    <w:name w:val="Цитата 2 Знак"/>
    <w:basedOn w:val="a7"/>
    <w:link w:val="2ff7"/>
    <w:uiPriority w:val="29"/>
    <w:rsid w:val="00545AEC"/>
    <w:rPr>
      <w:rFonts w:ascii="Times New Roman" w:eastAsia="Times New Roman" w:hAnsi="Times New Roman" w:cs="Times New Roman"/>
      <w:i/>
      <w:iCs/>
      <w:color w:val="404040" w:themeColor="text1" w:themeTint="BF"/>
      <w:sz w:val="24"/>
      <w:szCs w:val="24"/>
      <w:lang w:eastAsia="ru-RU"/>
    </w:rPr>
  </w:style>
  <w:style w:type="paragraph" w:styleId="affffffffff8">
    <w:name w:val="Message Header"/>
    <w:basedOn w:val="a6"/>
    <w:link w:val="affffffffff9"/>
    <w:uiPriority w:val="99"/>
    <w:semiHidden/>
    <w:unhideWhenUsed/>
    <w:rsid w:val="00545AE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ffff9">
    <w:name w:val="Шапка Знак"/>
    <w:basedOn w:val="a7"/>
    <w:link w:val="affffffffff8"/>
    <w:uiPriority w:val="99"/>
    <w:semiHidden/>
    <w:rsid w:val="00545AEC"/>
    <w:rPr>
      <w:rFonts w:asciiTheme="majorHAnsi" w:eastAsiaTheme="majorEastAsia" w:hAnsiTheme="majorHAnsi" w:cstheme="majorBidi"/>
      <w:sz w:val="24"/>
      <w:szCs w:val="24"/>
      <w:shd w:val="pct20" w:color="auto" w:fill="auto"/>
      <w:lang w:eastAsia="ru-RU"/>
    </w:rPr>
  </w:style>
  <w:style w:type="paragraph" w:styleId="affffffffffa">
    <w:name w:val="E-mail Signature"/>
    <w:basedOn w:val="a6"/>
    <w:link w:val="affffffffffb"/>
    <w:uiPriority w:val="99"/>
    <w:semiHidden/>
    <w:unhideWhenUsed/>
    <w:rsid w:val="00545AEC"/>
  </w:style>
  <w:style w:type="character" w:customStyle="1" w:styleId="affffffffffb">
    <w:name w:val="Электронная подпись Знак"/>
    <w:basedOn w:val="a7"/>
    <w:link w:val="affffffffffa"/>
    <w:uiPriority w:val="99"/>
    <w:semiHidden/>
    <w:rsid w:val="00545AEC"/>
    <w:rPr>
      <w:rFonts w:ascii="Times New Roman" w:eastAsia="Times New Roman" w:hAnsi="Times New Roman" w:cs="Times New Roman"/>
      <w:sz w:val="24"/>
      <w:szCs w:val="24"/>
      <w:lang w:eastAsia="ru-RU"/>
    </w:rPr>
  </w:style>
  <w:style w:type="paragraph" w:customStyle="1" w:styleId="xl207">
    <w:name w:val="xl207"/>
    <w:basedOn w:val="a6"/>
    <w:rsid w:val="0087137F"/>
    <w:pPr>
      <w:pBdr>
        <w:top w:val="single" w:sz="4" w:space="0" w:color="auto"/>
        <w:left w:val="single" w:sz="4" w:space="0" w:color="auto"/>
        <w:right w:val="single" w:sz="4" w:space="0" w:color="auto"/>
      </w:pBdr>
      <w:shd w:val="clear" w:color="000000" w:fill="00B050"/>
      <w:spacing w:before="100" w:beforeAutospacing="1" w:after="100" w:afterAutospacing="1"/>
      <w:jc w:val="center"/>
      <w:textAlignment w:val="center"/>
    </w:pPr>
    <w:rPr>
      <w:sz w:val="20"/>
      <w:szCs w:val="20"/>
    </w:rPr>
  </w:style>
  <w:style w:type="paragraph" w:customStyle="1" w:styleId="xl208">
    <w:name w:val="xl208"/>
    <w:basedOn w:val="a6"/>
    <w:rsid w:val="0087137F"/>
    <w:pPr>
      <w:pBdr>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sz w:val="20"/>
      <w:szCs w:val="20"/>
    </w:rPr>
  </w:style>
  <w:style w:type="paragraph" w:customStyle="1" w:styleId="xl209">
    <w:name w:val="xl209"/>
    <w:basedOn w:val="a6"/>
    <w:rsid w:val="0087137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color w:val="000000"/>
      <w:sz w:val="20"/>
      <w:szCs w:val="20"/>
    </w:rPr>
  </w:style>
  <w:style w:type="paragraph" w:customStyle="1" w:styleId="xl210">
    <w:name w:val="xl210"/>
    <w:basedOn w:val="a6"/>
    <w:rsid w:val="0087137F"/>
    <w:pPr>
      <w:pBdr>
        <w:top w:val="single" w:sz="4" w:space="0" w:color="auto"/>
        <w:left w:val="single" w:sz="4" w:space="0" w:color="auto"/>
        <w:bottom w:val="single" w:sz="8" w:space="0" w:color="auto"/>
        <w:right w:val="single" w:sz="4" w:space="0" w:color="auto"/>
      </w:pBdr>
      <w:shd w:val="clear" w:color="000000" w:fill="FFCC99"/>
      <w:spacing w:before="100" w:beforeAutospacing="1" w:after="100" w:afterAutospacing="1"/>
    </w:pPr>
    <w:rPr>
      <w:sz w:val="20"/>
      <w:szCs w:val="20"/>
    </w:rPr>
  </w:style>
  <w:style w:type="paragraph" w:customStyle="1" w:styleId="xl211">
    <w:name w:val="xl211"/>
    <w:basedOn w:val="a6"/>
    <w:rsid w:val="0087137F"/>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sz w:val="20"/>
      <w:szCs w:val="20"/>
    </w:rPr>
  </w:style>
  <w:style w:type="paragraph" w:customStyle="1" w:styleId="xl212">
    <w:name w:val="xl212"/>
    <w:basedOn w:val="a6"/>
    <w:rsid w:val="0087137F"/>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13">
    <w:name w:val="xl213"/>
    <w:basedOn w:val="a6"/>
    <w:rsid w:val="0087137F"/>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pPr>
    <w:rPr>
      <w:sz w:val="20"/>
      <w:szCs w:val="20"/>
    </w:rPr>
  </w:style>
  <w:style w:type="paragraph" w:customStyle="1" w:styleId="xl214">
    <w:name w:val="xl214"/>
    <w:basedOn w:val="a6"/>
    <w:rsid w:val="0087137F"/>
    <w:pPr>
      <w:spacing w:before="100" w:beforeAutospacing="1" w:after="100" w:afterAutospacing="1"/>
    </w:pPr>
    <w:rPr>
      <w:sz w:val="20"/>
      <w:szCs w:val="20"/>
    </w:rPr>
  </w:style>
  <w:style w:type="paragraph" w:customStyle="1" w:styleId="xl215">
    <w:name w:val="xl215"/>
    <w:basedOn w:val="a6"/>
    <w:rsid w:val="00871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rPr>
  </w:style>
  <w:style w:type="paragraph" w:customStyle="1" w:styleId="xl216">
    <w:name w:val="xl216"/>
    <w:basedOn w:val="a6"/>
    <w:rsid w:val="00871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0"/>
      <w:szCs w:val="20"/>
    </w:rPr>
  </w:style>
  <w:style w:type="table" w:customStyle="1" w:styleId="TableNormal3">
    <w:name w:val="Table Normal3"/>
    <w:uiPriority w:val="2"/>
    <w:semiHidden/>
    <w:unhideWhenUsed/>
    <w:qFormat/>
    <w:rsid w:val="005851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1b">
    <w:name w:val="Заголовок 1 Знак1"/>
    <w:aliases w:val="Заголовок 1 Знак Знак Знак2,Заголовок 1 Знак Знак Знак Знак1"/>
    <w:basedOn w:val="a7"/>
    <w:rsid w:val="005B60EF"/>
    <w:rPr>
      <w:rFonts w:asciiTheme="majorHAnsi" w:eastAsiaTheme="majorEastAsia" w:hAnsiTheme="majorHAnsi" w:cstheme="majorBidi"/>
      <w:color w:val="365F91" w:themeColor="accent1" w:themeShade="BF"/>
      <w:sz w:val="32"/>
      <w:szCs w:val="32"/>
      <w:lang w:eastAsia="ru-RU"/>
    </w:rPr>
  </w:style>
  <w:style w:type="character" w:customStyle="1" w:styleId="410">
    <w:name w:val="Заголовок 4 Знак1"/>
    <w:aliases w:val="Таб Знак1"/>
    <w:basedOn w:val="a7"/>
    <w:semiHidden/>
    <w:rsid w:val="005B60EF"/>
    <w:rPr>
      <w:rFonts w:asciiTheme="majorHAnsi" w:eastAsiaTheme="majorEastAsia" w:hAnsiTheme="majorHAnsi" w:cstheme="majorBidi"/>
      <w:i/>
      <w:iCs/>
      <w:color w:val="365F91" w:themeColor="accent1" w:themeShade="BF"/>
      <w:sz w:val="24"/>
      <w:szCs w:val="24"/>
      <w:lang w:eastAsia="ru-RU"/>
    </w:rPr>
  </w:style>
  <w:style w:type="character" w:customStyle="1" w:styleId="610">
    <w:name w:val="Заголовок 6 Знак1"/>
    <w:aliases w:val="Заголовок таб. Знак1"/>
    <w:basedOn w:val="a7"/>
    <w:uiPriority w:val="9"/>
    <w:semiHidden/>
    <w:rsid w:val="005B60EF"/>
    <w:rPr>
      <w:rFonts w:asciiTheme="majorHAnsi" w:eastAsiaTheme="majorEastAsia" w:hAnsiTheme="majorHAnsi" w:cstheme="majorBidi"/>
      <w:color w:val="243F60" w:themeColor="accent1" w:themeShade="7F"/>
      <w:sz w:val="24"/>
      <w:szCs w:val="24"/>
      <w:lang w:eastAsia="ru-RU"/>
    </w:rPr>
  </w:style>
  <w:style w:type="character" w:customStyle="1" w:styleId="710">
    <w:name w:val="Заголовок 7 Знак1"/>
    <w:aliases w:val="Заголовок x.x Знак1"/>
    <w:basedOn w:val="a7"/>
    <w:uiPriority w:val="9"/>
    <w:semiHidden/>
    <w:rsid w:val="005B60EF"/>
    <w:rPr>
      <w:rFonts w:asciiTheme="majorHAnsi" w:eastAsiaTheme="majorEastAsia" w:hAnsiTheme="majorHAnsi" w:cstheme="majorBidi"/>
      <w:i/>
      <w:iCs/>
      <w:color w:val="243F60" w:themeColor="accent1" w:themeShade="7F"/>
      <w:sz w:val="24"/>
      <w:szCs w:val="24"/>
      <w:lang w:eastAsia="ru-RU"/>
    </w:rPr>
  </w:style>
  <w:style w:type="character" w:customStyle="1" w:styleId="1fff7">
    <w:name w:val="Заголовок Знак1"/>
    <w:aliases w:val="Рис. Знак1"/>
    <w:basedOn w:val="a7"/>
    <w:rsid w:val="005B60EF"/>
    <w:rPr>
      <w:rFonts w:asciiTheme="majorHAnsi" w:eastAsiaTheme="majorEastAsia" w:hAnsiTheme="majorHAnsi" w:cstheme="majorBidi"/>
      <w:spacing w:val="-10"/>
      <w:kern w:val="28"/>
      <w:sz w:val="56"/>
      <w:szCs w:val="56"/>
      <w:lang w:eastAsia="ru-RU"/>
    </w:rPr>
  </w:style>
  <w:style w:type="character" w:customStyle="1" w:styleId="1fff8">
    <w:name w:val="Текст примечания Знак1"/>
    <w:basedOn w:val="a7"/>
    <w:uiPriority w:val="99"/>
    <w:semiHidden/>
    <w:rsid w:val="005B60EF"/>
    <w:rPr>
      <w:rFonts w:ascii="Times New Roman" w:eastAsia="Times New Roman" w:hAnsi="Times New Roman" w:cs="Times New Roman"/>
      <w:sz w:val="20"/>
      <w:szCs w:val="20"/>
      <w:lang w:eastAsia="ru-RU"/>
    </w:rPr>
  </w:style>
  <w:style w:type="character" w:customStyle="1" w:styleId="810">
    <w:name w:val="Заголовок 8 Знак1"/>
    <w:basedOn w:val="a7"/>
    <w:semiHidden/>
    <w:rsid w:val="005B60EF"/>
    <w:rPr>
      <w:rFonts w:asciiTheme="majorHAnsi" w:eastAsiaTheme="majorEastAsia" w:hAnsiTheme="majorHAnsi" w:cstheme="majorBidi"/>
      <w:color w:val="272727" w:themeColor="text1" w:themeTint="D8"/>
      <w:sz w:val="21"/>
      <w:szCs w:val="21"/>
      <w:lang w:eastAsia="ru-RU"/>
    </w:rPr>
  </w:style>
  <w:style w:type="character" w:customStyle="1" w:styleId="910">
    <w:name w:val="Заголовок 9 Знак1"/>
    <w:basedOn w:val="a7"/>
    <w:semiHidden/>
    <w:rsid w:val="005B60EF"/>
    <w:rPr>
      <w:rFonts w:asciiTheme="majorHAnsi" w:eastAsiaTheme="majorEastAsia" w:hAnsiTheme="majorHAnsi" w:cstheme="majorBidi"/>
      <w:i/>
      <w:iCs/>
      <w:color w:val="272727" w:themeColor="text1" w:themeTint="D8"/>
      <w:sz w:val="21"/>
      <w:szCs w:val="21"/>
      <w:lang w:eastAsia="ru-RU"/>
    </w:rPr>
  </w:style>
  <w:style w:type="character" w:customStyle="1" w:styleId="1fff9">
    <w:name w:val="Основной текст с отступом Знак1"/>
    <w:basedOn w:val="a7"/>
    <w:semiHidden/>
    <w:rsid w:val="005B60EF"/>
    <w:rPr>
      <w:rFonts w:ascii="Times New Roman" w:eastAsia="Times New Roman" w:hAnsi="Times New Roman" w:cs="Times New Roman"/>
      <w:sz w:val="24"/>
      <w:szCs w:val="24"/>
      <w:lang w:eastAsia="ru-RU"/>
    </w:rPr>
  </w:style>
  <w:style w:type="character" w:customStyle="1" w:styleId="1fffa">
    <w:name w:val="Тема примечания Знак1"/>
    <w:basedOn w:val="1fff8"/>
    <w:uiPriority w:val="99"/>
    <w:semiHidden/>
    <w:rsid w:val="005B60EF"/>
    <w:rPr>
      <w:rFonts w:ascii="Times New Roman" w:eastAsia="Times New Roman" w:hAnsi="Times New Roman" w:cs="Times New Roman"/>
      <w:b/>
      <w:bCs/>
      <w:sz w:val="20"/>
      <w:szCs w:val="20"/>
      <w:lang w:eastAsia="ru-RU"/>
    </w:rPr>
  </w:style>
  <w:style w:type="character" w:customStyle="1" w:styleId="1fffb">
    <w:name w:val="Текст концевой сноски Знак1"/>
    <w:basedOn w:val="a7"/>
    <w:semiHidden/>
    <w:rsid w:val="005B60EF"/>
    <w:rPr>
      <w:rFonts w:ascii="Times New Roman" w:eastAsia="Times New Roman" w:hAnsi="Times New Roman" w:cs="Times New Roman"/>
      <w:sz w:val="20"/>
      <w:szCs w:val="20"/>
      <w:lang w:eastAsia="ru-RU"/>
    </w:rPr>
  </w:style>
  <w:style w:type="character" w:customStyle="1" w:styleId="1fffc">
    <w:name w:val="Текст сноски Знак1"/>
    <w:basedOn w:val="a7"/>
    <w:uiPriority w:val="99"/>
    <w:semiHidden/>
    <w:rsid w:val="005B60EF"/>
    <w:rPr>
      <w:rFonts w:ascii="Times New Roman" w:eastAsia="Times New Roman" w:hAnsi="Times New Roman" w:cs="Times New Roman"/>
      <w:sz w:val="20"/>
      <w:szCs w:val="20"/>
      <w:lang w:eastAsia="ru-RU"/>
    </w:rPr>
  </w:style>
  <w:style w:type="character" w:customStyle="1" w:styleId="211">
    <w:name w:val="Основной текст с отступом 2 Знак1"/>
    <w:basedOn w:val="a7"/>
    <w:semiHidden/>
    <w:rsid w:val="005B60EF"/>
    <w:rPr>
      <w:rFonts w:ascii="Times New Roman" w:eastAsia="Times New Roman" w:hAnsi="Times New Roman" w:cs="Times New Roman"/>
      <w:sz w:val="24"/>
      <w:szCs w:val="24"/>
      <w:lang w:eastAsia="ru-RU"/>
    </w:rPr>
  </w:style>
  <w:style w:type="character" w:customStyle="1" w:styleId="83">
    <w:name w:val="Основной текст + 8"/>
    <w:aliases w:val="5 pt"/>
    <w:basedOn w:val="afff4"/>
    <w:rsid w:val="005B60EF"/>
    <w:rPr>
      <w:rFonts w:ascii="Calibri" w:eastAsia="Calibri" w:hAnsi="Calibri" w:cs="Calibri"/>
      <w:b w:val="0"/>
      <w:bCs w:val="0"/>
      <w:i w:val="0"/>
      <w:iCs w:val="0"/>
      <w:smallCaps w:val="0"/>
      <w:strike w:val="0"/>
      <w:dstrike w:val="0"/>
      <w:color w:val="000000"/>
      <w:spacing w:val="0"/>
      <w:w w:val="100"/>
      <w:position w:val="0"/>
      <w:sz w:val="63"/>
      <w:szCs w:val="63"/>
      <w:u w:val="none"/>
      <w:effect w:val="none"/>
      <w:shd w:val="clear" w:color="auto" w:fill="FFFFFF"/>
      <w:lang w:eastAsia="ru-RU"/>
    </w:rPr>
  </w:style>
  <w:style w:type="character" w:customStyle="1" w:styleId="8pt0">
    <w:name w:val="Основной текст + 8 pt"/>
    <w:aliases w:val="Полужирный"/>
    <w:basedOn w:val="afff4"/>
    <w:rsid w:val="005B60EF"/>
    <w:rPr>
      <w:rFonts w:ascii="Consolas" w:eastAsia="Consolas" w:hAnsi="Consolas" w:cs="Consolas"/>
      <w:b/>
      <w:bCs/>
      <w:i w:val="0"/>
      <w:iCs w:val="0"/>
      <w:smallCaps w:val="0"/>
      <w:strike w:val="0"/>
      <w:dstrike w:val="0"/>
      <w:color w:val="000000"/>
      <w:spacing w:val="0"/>
      <w:w w:val="100"/>
      <w:position w:val="0"/>
      <w:sz w:val="12"/>
      <w:szCs w:val="12"/>
      <w:u w:val="none"/>
      <w:effect w:val="none"/>
      <w:shd w:val="clear" w:color="auto" w:fill="FFFFFF"/>
      <w:lang w:val="ru-RU" w:eastAsia="ru-RU"/>
    </w:rPr>
  </w:style>
  <w:style w:type="character" w:customStyle="1" w:styleId="ArialUnicodeMS">
    <w:name w:val="Основной текст + Arial Unicode MS"/>
    <w:aliases w:val="11 pt,Курсив"/>
    <w:basedOn w:val="afff4"/>
    <w:rsid w:val="005B60EF"/>
    <w:rPr>
      <w:rFonts w:ascii="Arial Unicode MS" w:eastAsia="Arial Unicode MS" w:hAnsi="Arial Unicode MS" w:cs="Arial Unicode MS" w:hint="eastAsia"/>
      <w:b w:val="0"/>
      <w:bCs w:val="0"/>
      <w:i w:val="0"/>
      <w:iCs w:val="0"/>
      <w:smallCaps w:val="0"/>
      <w:strike w:val="0"/>
      <w:dstrike w:val="0"/>
      <w:color w:val="000000"/>
      <w:spacing w:val="0"/>
      <w:w w:val="100"/>
      <w:position w:val="0"/>
      <w:sz w:val="18"/>
      <w:szCs w:val="18"/>
      <w:u w:val="none"/>
      <w:effect w:val="none"/>
      <w:shd w:val="clear" w:color="auto" w:fill="FFFFFF"/>
      <w:lang w:val="ru-RU" w:eastAsia="ru-RU"/>
    </w:rPr>
  </w:style>
  <w:style w:type="character" w:customStyle="1" w:styleId="Calibri">
    <w:name w:val="Основной текст + Calibri"/>
    <w:aliases w:val="7.5 pt"/>
    <w:basedOn w:val="afff4"/>
    <w:rsid w:val="005B60EF"/>
    <w:rPr>
      <w:rFonts w:ascii="Calibri" w:eastAsia="Calibri" w:hAnsi="Calibri" w:cs="Calibri"/>
      <w:b w:val="0"/>
      <w:bCs w:val="0"/>
      <w:i w:val="0"/>
      <w:iCs w:val="0"/>
      <w:smallCaps w:val="0"/>
      <w:strike w:val="0"/>
      <w:dstrike w:val="0"/>
      <w:color w:val="000000"/>
      <w:spacing w:val="0"/>
      <w:w w:val="100"/>
      <w:position w:val="0"/>
      <w:sz w:val="14"/>
      <w:szCs w:val="14"/>
      <w:u w:val="none"/>
      <w:effect w:val="none"/>
      <w:shd w:val="clear" w:color="auto" w:fill="FFFFFF"/>
      <w:lang w:val="en-US" w:eastAsia="ru-RU"/>
    </w:rPr>
  </w:style>
  <w:style w:type="character" w:customStyle="1" w:styleId="212">
    <w:name w:val="Основной текст 2 Знак1"/>
    <w:basedOn w:val="a7"/>
    <w:uiPriority w:val="99"/>
    <w:semiHidden/>
    <w:rsid w:val="005B60EF"/>
    <w:rPr>
      <w:rFonts w:ascii="Times New Roman" w:eastAsia="Times New Roman" w:hAnsi="Times New Roman" w:cs="Times New Roman"/>
      <w:sz w:val="24"/>
      <w:szCs w:val="24"/>
      <w:lang w:eastAsia="ru-RU"/>
    </w:rPr>
  </w:style>
  <w:style w:type="character" w:customStyle="1" w:styleId="311">
    <w:name w:val="Основной текст 3 Знак1"/>
    <w:basedOn w:val="a7"/>
    <w:uiPriority w:val="99"/>
    <w:semiHidden/>
    <w:rsid w:val="005B60EF"/>
    <w:rPr>
      <w:rFonts w:ascii="Times New Roman" w:eastAsia="Times New Roman" w:hAnsi="Times New Roman" w:cs="Times New Roman"/>
      <w:sz w:val="16"/>
      <w:szCs w:val="16"/>
      <w:lang w:eastAsia="ru-RU"/>
    </w:rPr>
  </w:style>
  <w:style w:type="character" w:customStyle="1" w:styleId="1fffd">
    <w:name w:val="Схема документа Знак1"/>
    <w:basedOn w:val="a7"/>
    <w:uiPriority w:val="99"/>
    <w:semiHidden/>
    <w:rsid w:val="005B60EF"/>
    <w:rPr>
      <w:rFonts w:ascii="Segoe UI" w:eastAsia="Times New Roman" w:hAnsi="Segoe UI" w:cs="Segoe UI"/>
      <w:sz w:val="16"/>
      <w:szCs w:val="16"/>
      <w:lang w:eastAsia="ru-RU"/>
    </w:rPr>
  </w:style>
  <w:style w:type="character" w:customStyle="1" w:styleId="1fffe">
    <w:name w:val="Текст Знак1"/>
    <w:basedOn w:val="a7"/>
    <w:semiHidden/>
    <w:rsid w:val="005B60EF"/>
    <w:rPr>
      <w:rFonts w:ascii="Consolas" w:eastAsia="Times New Roman" w:hAnsi="Consolas" w:cs="Times New Roman"/>
      <w:sz w:val="21"/>
      <w:szCs w:val="21"/>
      <w:lang w:eastAsia="ru-RU"/>
    </w:rPr>
  </w:style>
  <w:style w:type="character" w:customStyle="1" w:styleId="1ffff">
    <w:name w:val="Выделенная цитата Знак1"/>
    <w:basedOn w:val="a7"/>
    <w:uiPriority w:val="30"/>
    <w:rsid w:val="005B60EF"/>
    <w:rPr>
      <w:rFonts w:ascii="Times New Roman" w:eastAsia="Times New Roman" w:hAnsi="Times New Roman" w:cs="Times New Roman"/>
      <w:i/>
      <w:iCs/>
      <w:color w:val="4F81BD" w:themeColor="accent1"/>
      <w:sz w:val="24"/>
      <w:szCs w:val="24"/>
      <w:lang w:eastAsia="ru-RU"/>
    </w:rPr>
  </w:style>
  <w:style w:type="character" w:customStyle="1" w:styleId="1ffff0">
    <w:name w:val="Дата Знак1"/>
    <w:basedOn w:val="a7"/>
    <w:uiPriority w:val="99"/>
    <w:semiHidden/>
    <w:rsid w:val="005B60EF"/>
    <w:rPr>
      <w:rFonts w:ascii="Times New Roman" w:eastAsia="Times New Roman" w:hAnsi="Times New Roman" w:cs="Times New Roman"/>
      <w:sz w:val="24"/>
      <w:szCs w:val="24"/>
      <w:lang w:eastAsia="ru-RU"/>
    </w:rPr>
  </w:style>
  <w:style w:type="character" w:customStyle="1" w:styleId="1ffff1">
    <w:name w:val="Заголовок записки Знак1"/>
    <w:basedOn w:val="a7"/>
    <w:uiPriority w:val="99"/>
    <w:semiHidden/>
    <w:rsid w:val="005B60EF"/>
    <w:rPr>
      <w:rFonts w:ascii="Times New Roman" w:eastAsia="Times New Roman" w:hAnsi="Times New Roman" w:cs="Times New Roman"/>
      <w:sz w:val="24"/>
      <w:szCs w:val="24"/>
      <w:lang w:eastAsia="ru-RU"/>
    </w:rPr>
  </w:style>
  <w:style w:type="character" w:customStyle="1" w:styleId="1ffff2">
    <w:name w:val="Красная строка Знак1"/>
    <w:basedOn w:val="aff8"/>
    <w:uiPriority w:val="99"/>
    <w:semiHidden/>
    <w:rsid w:val="005B60EF"/>
    <w:rPr>
      <w:rFonts w:ascii="Times New Roman" w:eastAsia="Times New Roman" w:hAnsi="Times New Roman" w:cs="Times New Roman"/>
      <w:sz w:val="24"/>
      <w:szCs w:val="24"/>
      <w:lang w:val="en-US" w:eastAsia="ru-RU" w:bidi="en-US"/>
    </w:rPr>
  </w:style>
  <w:style w:type="character" w:customStyle="1" w:styleId="213">
    <w:name w:val="Красная строка 2 Знак1"/>
    <w:basedOn w:val="af4"/>
    <w:uiPriority w:val="99"/>
    <w:semiHidden/>
    <w:rsid w:val="005B60EF"/>
    <w:rPr>
      <w:rFonts w:ascii="Times New Roman" w:eastAsia="Times New Roman" w:hAnsi="Times New Roman" w:cs="Times New Roman"/>
      <w:sz w:val="24"/>
      <w:szCs w:val="24"/>
      <w:lang w:eastAsia="ru-RU"/>
    </w:rPr>
  </w:style>
  <w:style w:type="character" w:customStyle="1" w:styleId="312">
    <w:name w:val="Основной текст с отступом 3 Знак1"/>
    <w:basedOn w:val="a7"/>
    <w:uiPriority w:val="99"/>
    <w:semiHidden/>
    <w:rsid w:val="005B60EF"/>
    <w:rPr>
      <w:rFonts w:ascii="Times New Roman" w:eastAsia="Times New Roman" w:hAnsi="Times New Roman" w:cs="Times New Roman"/>
      <w:sz w:val="16"/>
      <w:szCs w:val="16"/>
      <w:lang w:eastAsia="ru-RU"/>
    </w:rPr>
  </w:style>
  <w:style w:type="character" w:customStyle="1" w:styleId="1ffff3">
    <w:name w:val="Подпись Знак1"/>
    <w:basedOn w:val="a7"/>
    <w:uiPriority w:val="99"/>
    <w:semiHidden/>
    <w:rsid w:val="005B60EF"/>
    <w:rPr>
      <w:rFonts w:ascii="Times New Roman" w:eastAsia="Times New Roman" w:hAnsi="Times New Roman" w:cs="Times New Roman"/>
      <w:sz w:val="24"/>
      <w:szCs w:val="24"/>
      <w:lang w:eastAsia="ru-RU"/>
    </w:rPr>
  </w:style>
  <w:style w:type="character" w:customStyle="1" w:styleId="1ffff4">
    <w:name w:val="Приветствие Знак1"/>
    <w:basedOn w:val="a7"/>
    <w:uiPriority w:val="99"/>
    <w:semiHidden/>
    <w:rsid w:val="005B60EF"/>
    <w:rPr>
      <w:rFonts w:ascii="Times New Roman" w:eastAsia="Times New Roman" w:hAnsi="Times New Roman" w:cs="Times New Roman"/>
      <w:sz w:val="24"/>
      <w:szCs w:val="24"/>
      <w:lang w:eastAsia="ru-RU"/>
    </w:rPr>
  </w:style>
  <w:style w:type="character" w:customStyle="1" w:styleId="1ffff5">
    <w:name w:val="Прощание Знак1"/>
    <w:basedOn w:val="a7"/>
    <w:uiPriority w:val="99"/>
    <w:semiHidden/>
    <w:rsid w:val="005B60EF"/>
    <w:rPr>
      <w:rFonts w:ascii="Times New Roman" w:eastAsia="Times New Roman" w:hAnsi="Times New Roman" w:cs="Times New Roman"/>
      <w:sz w:val="24"/>
      <w:szCs w:val="24"/>
      <w:lang w:eastAsia="ru-RU"/>
    </w:rPr>
  </w:style>
  <w:style w:type="character" w:customStyle="1" w:styleId="1ffff6">
    <w:name w:val="Текст макроса Знак1"/>
    <w:basedOn w:val="a7"/>
    <w:uiPriority w:val="99"/>
    <w:semiHidden/>
    <w:rsid w:val="005B60EF"/>
    <w:rPr>
      <w:rFonts w:ascii="Consolas" w:eastAsia="Times New Roman" w:hAnsi="Consolas" w:cs="Times New Roman"/>
      <w:sz w:val="20"/>
      <w:szCs w:val="20"/>
      <w:lang w:eastAsia="ru-RU"/>
    </w:rPr>
  </w:style>
  <w:style w:type="character" w:customStyle="1" w:styleId="214">
    <w:name w:val="Цитата 2 Знак1"/>
    <w:basedOn w:val="a7"/>
    <w:uiPriority w:val="29"/>
    <w:rsid w:val="005B60EF"/>
    <w:rPr>
      <w:rFonts w:ascii="Times New Roman" w:eastAsia="Times New Roman" w:hAnsi="Times New Roman" w:cs="Times New Roman"/>
      <w:i/>
      <w:iCs/>
      <w:color w:val="404040" w:themeColor="text1" w:themeTint="BF"/>
      <w:sz w:val="24"/>
      <w:szCs w:val="24"/>
      <w:lang w:eastAsia="ru-RU"/>
    </w:rPr>
  </w:style>
  <w:style w:type="character" w:customStyle="1" w:styleId="1ffff7">
    <w:name w:val="Шапка Знак1"/>
    <w:basedOn w:val="a7"/>
    <w:uiPriority w:val="99"/>
    <w:semiHidden/>
    <w:rsid w:val="005B60EF"/>
    <w:rPr>
      <w:rFonts w:asciiTheme="majorHAnsi" w:eastAsiaTheme="majorEastAsia" w:hAnsiTheme="majorHAnsi" w:cstheme="majorBidi"/>
      <w:sz w:val="24"/>
      <w:szCs w:val="24"/>
      <w:shd w:val="pct20" w:color="auto" w:fill="auto"/>
      <w:lang w:eastAsia="ru-RU"/>
    </w:rPr>
  </w:style>
  <w:style w:type="character" w:customStyle="1" w:styleId="1ffff8">
    <w:name w:val="Электронная подпись Знак1"/>
    <w:basedOn w:val="a7"/>
    <w:uiPriority w:val="99"/>
    <w:semiHidden/>
    <w:rsid w:val="005B60EF"/>
    <w:rPr>
      <w:rFonts w:ascii="Times New Roman" w:eastAsia="Times New Roman" w:hAnsi="Times New Roman" w:cs="Times New Roman"/>
      <w:sz w:val="24"/>
      <w:szCs w:val="24"/>
      <w:lang w:eastAsia="ru-RU"/>
    </w:rPr>
  </w:style>
  <w:style w:type="character" w:customStyle="1" w:styleId="ed">
    <w:name w:val="ed"/>
    <w:basedOn w:val="a7"/>
    <w:rsid w:val="00F71CF8"/>
  </w:style>
  <w:style w:type="character" w:customStyle="1" w:styleId="searchresult">
    <w:name w:val="search_result"/>
    <w:basedOn w:val="a7"/>
    <w:rsid w:val="0043384A"/>
  </w:style>
  <w:style w:type="paragraph" w:customStyle="1" w:styleId="HeadingStyle">
    <w:name w:val="HeadingStyle"/>
    <w:rPr>
      <w:rFonts w:ascii="Times New Roman" w:hAnsi="Times New Roman"/>
      <w:sz w:val="28"/>
    </w:rPr>
  </w:style>
  <w:style w:type="paragraph" w:customStyle="1" w:styleId="TitleStyle">
    <w:name w:val="TitleStyle"/>
    <w:rPr>
      <w:rFonts w:ascii="Times New Roman" w:hAnsi="Times New Roman"/>
      <w:sz w:val="24"/>
    </w:rPr>
  </w:style>
  <w:style w:type="paragraph" w:customStyle="1" w:styleId="TextStyle">
    <w:name w:val="TextStyle"/>
    <w:pPr>
      <w:jc w:val="both"/>
    </w:pPr>
    <w:rPr>
      <w:rFonts w:ascii="Times New Roman" w:hAnsi="Times New Roman"/>
      <w:sz w:val="24"/>
    </w:rPr>
  </w:style>
  <w:style w:type="paragraph" w:customStyle="1" w:styleId="TableStyle">
    <w:name w:val="TableStyle"/>
    <w:uiPriority w:val="99"/>
    <w:pPr>
      <w:jc w:val="both"/>
    </w:pPr>
    <w:rPr>
      <w:rFonts w:ascii="Times New Roman" w:hAnsi="Times New Roman"/>
      <w:sz w:val="20"/>
    </w:rPr>
  </w:style>
  <w:style w:type="paragraph" w:customStyle="1" w:styleId="CustomBulletStyle">
    <w:name w:val="CustomBulletStyle"/>
    <w:rPr>
      <w:rFonts w:ascii="Times New Roman" w:hAnsi="Times New Roman"/>
      <w:sz w:val="24"/>
    </w:rPr>
  </w:style>
  <w:style w:type="character" w:customStyle="1" w:styleId="TitleChar1">
    <w:name w:val="Title Char1"/>
    <w:aliases w:val="список литературы Char1"/>
    <w:basedOn w:val="a7"/>
    <w:uiPriority w:val="10"/>
    <w:rsid w:val="00250ECD"/>
    <w:rPr>
      <w:rFonts w:asciiTheme="majorHAnsi" w:eastAsiaTheme="majorEastAsia" w:hAnsiTheme="majorHAnsi" w:cstheme="majorBidi"/>
      <w:spacing w:val="-10"/>
      <w:kern w:val="28"/>
      <w:sz w:val="56"/>
      <w:szCs w:val="56"/>
    </w:rPr>
  </w:style>
  <w:style w:type="character" w:customStyle="1" w:styleId="affffffffffc">
    <w:name w:val="заголово мой Знак"/>
    <w:basedOn w:val="a7"/>
    <w:link w:val="a5"/>
    <w:semiHidden/>
    <w:locked/>
    <w:rsid w:val="00250ECD"/>
    <w:rPr>
      <w:b/>
    </w:rPr>
  </w:style>
  <w:style w:type="paragraph" w:customStyle="1" w:styleId="a5">
    <w:name w:val="заголово мой"/>
    <w:basedOn w:val="af5"/>
    <w:link w:val="affffffffffc"/>
    <w:semiHidden/>
    <w:qFormat/>
    <w:rsid w:val="00250ECD"/>
    <w:pPr>
      <w:numPr>
        <w:ilvl w:val="1"/>
        <w:numId w:val="32"/>
      </w:numPr>
      <w:tabs>
        <w:tab w:val="clear" w:pos="1440"/>
        <w:tab w:val="num" w:pos="360"/>
      </w:tabs>
      <w:spacing w:after="160" w:line="480" w:lineRule="auto"/>
      <w:ind w:left="0" w:firstLine="0"/>
      <w:jc w:val="center"/>
    </w:pPr>
    <w:rPr>
      <w:rFonts w:asciiTheme="minorHAnsi" w:eastAsiaTheme="minorHAnsi" w:hAnsiTheme="minorHAnsi" w:cstheme="minorBidi"/>
      <w:b/>
      <w:sz w:val="22"/>
    </w:rPr>
  </w:style>
  <w:style w:type="paragraph" w:customStyle="1" w:styleId="affffffffffd">
    <w:name w:val="(Схема ТС) Основной текст"/>
    <w:basedOn w:val="a6"/>
    <w:rsid w:val="00250ECD"/>
    <w:pPr>
      <w:spacing w:line="360" w:lineRule="auto"/>
      <w:ind w:firstLine="709"/>
      <w:contextualSpacing/>
      <w:jc w:val="both"/>
    </w:pPr>
    <w:rPr>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2954">
      <w:bodyDiv w:val="1"/>
      <w:marLeft w:val="0"/>
      <w:marRight w:val="0"/>
      <w:marTop w:val="0"/>
      <w:marBottom w:val="0"/>
      <w:divBdr>
        <w:top w:val="none" w:sz="0" w:space="0" w:color="auto"/>
        <w:left w:val="none" w:sz="0" w:space="0" w:color="auto"/>
        <w:bottom w:val="none" w:sz="0" w:space="0" w:color="auto"/>
        <w:right w:val="none" w:sz="0" w:space="0" w:color="auto"/>
      </w:divBdr>
    </w:div>
    <w:div w:id="5449045">
      <w:bodyDiv w:val="1"/>
      <w:marLeft w:val="0"/>
      <w:marRight w:val="0"/>
      <w:marTop w:val="0"/>
      <w:marBottom w:val="0"/>
      <w:divBdr>
        <w:top w:val="none" w:sz="0" w:space="0" w:color="auto"/>
        <w:left w:val="none" w:sz="0" w:space="0" w:color="auto"/>
        <w:bottom w:val="none" w:sz="0" w:space="0" w:color="auto"/>
        <w:right w:val="none" w:sz="0" w:space="0" w:color="auto"/>
      </w:divBdr>
    </w:div>
    <w:div w:id="5642136">
      <w:bodyDiv w:val="1"/>
      <w:marLeft w:val="0"/>
      <w:marRight w:val="0"/>
      <w:marTop w:val="0"/>
      <w:marBottom w:val="0"/>
      <w:divBdr>
        <w:top w:val="none" w:sz="0" w:space="0" w:color="auto"/>
        <w:left w:val="none" w:sz="0" w:space="0" w:color="auto"/>
        <w:bottom w:val="none" w:sz="0" w:space="0" w:color="auto"/>
        <w:right w:val="none" w:sz="0" w:space="0" w:color="auto"/>
      </w:divBdr>
    </w:div>
    <w:div w:id="5985386">
      <w:bodyDiv w:val="1"/>
      <w:marLeft w:val="0"/>
      <w:marRight w:val="0"/>
      <w:marTop w:val="0"/>
      <w:marBottom w:val="0"/>
      <w:divBdr>
        <w:top w:val="none" w:sz="0" w:space="0" w:color="auto"/>
        <w:left w:val="none" w:sz="0" w:space="0" w:color="auto"/>
        <w:bottom w:val="none" w:sz="0" w:space="0" w:color="auto"/>
        <w:right w:val="none" w:sz="0" w:space="0" w:color="auto"/>
      </w:divBdr>
    </w:div>
    <w:div w:id="13382119">
      <w:bodyDiv w:val="1"/>
      <w:marLeft w:val="0"/>
      <w:marRight w:val="0"/>
      <w:marTop w:val="0"/>
      <w:marBottom w:val="0"/>
      <w:divBdr>
        <w:top w:val="none" w:sz="0" w:space="0" w:color="auto"/>
        <w:left w:val="none" w:sz="0" w:space="0" w:color="auto"/>
        <w:bottom w:val="none" w:sz="0" w:space="0" w:color="auto"/>
        <w:right w:val="none" w:sz="0" w:space="0" w:color="auto"/>
      </w:divBdr>
    </w:div>
    <w:div w:id="13921574">
      <w:bodyDiv w:val="1"/>
      <w:marLeft w:val="0"/>
      <w:marRight w:val="0"/>
      <w:marTop w:val="0"/>
      <w:marBottom w:val="0"/>
      <w:divBdr>
        <w:top w:val="none" w:sz="0" w:space="0" w:color="auto"/>
        <w:left w:val="none" w:sz="0" w:space="0" w:color="auto"/>
        <w:bottom w:val="none" w:sz="0" w:space="0" w:color="auto"/>
        <w:right w:val="none" w:sz="0" w:space="0" w:color="auto"/>
      </w:divBdr>
    </w:div>
    <w:div w:id="14500605">
      <w:bodyDiv w:val="1"/>
      <w:marLeft w:val="0"/>
      <w:marRight w:val="0"/>
      <w:marTop w:val="0"/>
      <w:marBottom w:val="0"/>
      <w:divBdr>
        <w:top w:val="none" w:sz="0" w:space="0" w:color="auto"/>
        <w:left w:val="none" w:sz="0" w:space="0" w:color="auto"/>
        <w:bottom w:val="none" w:sz="0" w:space="0" w:color="auto"/>
        <w:right w:val="none" w:sz="0" w:space="0" w:color="auto"/>
      </w:divBdr>
      <w:divsChild>
        <w:div w:id="169951663">
          <w:marLeft w:val="547"/>
          <w:marRight w:val="0"/>
          <w:marTop w:val="0"/>
          <w:marBottom w:val="0"/>
          <w:divBdr>
            <w:top w:val="none" w:sz="0" w:space="0" w:color="auto"/>
            <w:left w:val="none" w:sz="0" w:space="0" w:color="auto"/>
            <w:bottom w:val="none" w:sz="0" w:space="0" w:color="auto"/>
            <w:right w:val="none" w:sz="0" w:space="0" w:color="auto"/>
          </w:divBdr>
        </w:div>
        <w:div w:id="1756198502">
          <w:marLeft w:val="547"/>
          <w:marRight w:val="0"/>
          <w:marTop w:val="0"/>
          <w:marBottom w:val="0"/>
          <w:divBdr>
            <w:top w:val="none" w:sz="0" w:space="0" w:color="auto"/>
            <w:left w:val="none" w:sz="0" w:space="0" w:color="auto"/>
            <w:bottom w:val="none" w:sz="0" w:space="0" w:color="auto"/>
            <w:right w:val="none" w:sz="0" w:space="0" w:color="auto"/>
          </w:divBdr>
        </w:div>
      </w:divsChild>
    </w:div>
    <w:div w:id="25832499">
      <w:bodyDiv w:val="1"/>
      <w:marLeft w:val="0"/>
      <w:marRight w:val="0"/>
      <w:marTop w:val="0"/>
      <w:marBottom w:val="0"/>
      <w:divBdr>
        <w:top w:val="none" w:sz="0" w:space="0" w:color="auto"/>
        <w:left w:val="none" w:sz="0" w:space="0" w:color="auto"/>
        <w:bottom w:val="none" w:sz="0" w:space="0" w:color="auto"/>
        <w:right w:val="none" w:sz="0" w:space="0" w:color="auto"/>
      </w:divBdr>
    </w:div>
    <w:div w:id="27532098">
      <w:bodyDiv w:val="1"/>
      <w:marLeft w:val="0"/>
      <w:marRight w:val="0"/>
      <w:marTop w:val="0"/>
      <w:marBottom w:val="0"/>
      <w:divBdr>
        <w:top w:val="none" w:sz="0" w:space="0" w:color="auto"/>
        <w:left w:val="none" w:sz="0" w:space="0" w:color="auto"/>
        <w:bottom w:val="none" w:sz="0" w:space="0" w:color="auto"/>
        <w:right w:val="none" w:sz="0" w:space="0" w:color="auto"/>
      </w:divBdr>
    </w:div>
    <w:div w:id="28073691">
      <w:bodyDiv w:val="1"/>
      <w:marLeft w:val="0"/>
      <w:marRight w:val="0"/>
      <w:marTop w:val="0"/>
      <w:marBottom w:val="0"/>
      <w:divBdr>
        <w:top w:val="none" w:sz="0" w:space="0" w:color="auto"/>
        <w:left w:val="none" w:sz="0" w:space="0" w:color="auto"/>
        <w:bottom w:val="none" w:sz="0" w:space="0" w:color="auto"/>
        <w:right w:val="none" w:sz="0" w:space="0" w:color="auto"/>
      </w:divBdr>
    </w:div>
    <w:div w:id="32466018">
      <w:bodyDiv w:val="1"/>
      <w:marLeft w:val="0"/>
      <w:marRight w:val="0"/>
      <w:marTop w:val="0"/>
      <w:marBottom w:val="0"/>
      <w:divBdr>
        <w:top w:val="none" w:sz="0" w:space="0" w:color="auto"/>
        <w:left w:val="none" w:sz="0" w:space="0" w:color="auto"/>
        <w:bottom w:val="none" w:sz="0" w:space="0" w:color="auto"/>
        <w:right w:val="none" w:sz="0" w:space="0" w:color="auto"/>
      </w:divBdr>
    </w:div>
    <w:div w:id="33383962">
      <w:bodyDiv w:val="1"/>
      <w:marLeft w:val="0"/>
      <w:marRight w:val="0"/>
      <w:marTop w:val="0"/>
      <w:marBottom w:val="0"/>
      <w:divBdr>
        <w:top w:val="none" w:sz="0" w:space="0" w:color="auto"/>
        <w:left w:val="none" w:sz="0" w:space="0" w:color="auto"/>
        <w:bottom w:val="none" w:sz="0" w:space="0" w:color="auto"/>
        <w:right w:val="none" w:sz="0" w:space="0" w:color="auto"/>
      </w:divBdr>
    </w:div>
    <w:div w:id="35744556">
      <w:bodyDiv w:val="1"/>
      <w:marLeft w:val="0"/>
      <w:marRight w:val="0"/>
      <w:marTop w:val="0"/>
      <w:marBottom w:val="0"/>
      <w:divBdr>
        <w:top w:val="none" w:sz="0" w:space="0" w:color="auto"/>
        <w:left w:val="none" w:sz="0" w:space="0" w:color="auto"/>
        <w:bottom w:val="none" w:sz="0" w:space="0" w:color="auto"/>
        <w:right w:val="none" w:sz="0" w:space="0" w:color="auto"/>
      </w:divBdr>
    </w:div>
    <w:div w:id="40592113">
      <w:bodyDiv w:val="1"/>
      <w:marLeft w:val="0"/>
      <w:marRight w:val="0"/>
      <w:marTop w:val="0"/>
      <w:marBottom w:val="0"/>
      <w:divBdr>
        <w:top w:val="none" w:sz="0" w:space="0" w:color="auto"/>
        <w:left w:val="none" w:sz="0" w:space="0" w:color="auto"/>
        <w:bottom w:val="none" w:sz="0" w:space="0" w:color="auto"/>
        <w:right w:val="none" w:sz="0" w:space="0" w:color="auto"/>
      </w:divBdr>
    </w:div>
    <w:div w:id="41365708">
      <w:bodyDiv w:val="1"/>
      <w:marLeft w:val="0"/>
      <w:marRight w:val="0"/>
      <w:marTop w:val="0"/>
      <w:marBottom w:val="0"/>
      <w:divBdr>
        <w:top w:val="none" w:sz="0" w:space="0" w:color="auto"/>
        <w:left w:val="none" w:sz="0" w:space="0" w:color="auto"/>
        <w:bottom w:val="none" w:sz="0" w:space="0" w:color="auto"/>
        <w:right w:val="none" w:sz="0" w:space="0" w:color="auto"/>
      </w:divBdr>
    </w:div>
    <w:div w:id="44572434">
      <w:bodyDiv w:val="1"/>
      <w:marLeft w:val="0"/>
      <w:marRight w:val="0"/>
      <w:marTop w:val="0"/>
      <w:marBottom w:val="0"/>
      <w:divBdr>
        <w:top w:val="none" w:sz="0" w:space="0" w:color="auto"/>
        <w:left w:val="none" w:sz="0" w:space="0" w:color="auto"/>
        <w:bottom w:val="none" w:sz="0" w:space="0" w:color="auto"/>
        <w:right w:val="none" w:sz="0" w:space="0" w:color="auto"/>
      </w:divBdr>
    </w:div>
    <w:div w:id="44792510">
      <w:bodyDiv w:val="1"/>
      <w:marLeft w:val="0"/>
      <w:marRight w:val="0"/>
      <w:marTop w:val="0"/>
      <w:marBottom w:val="0"/>
      <w:divBdr>
        <w:top w:val="none" w:sz="0" w:space="0" w:color="auto"/>
        <w:left w:val="none" w:sz="0" w:space="0" w:color="auto"/>
        <w:bottom w:val="none" w:sz="0" w:space="0" w:color="auto"/>
        <w:right w:val="none" w:sz="0" w:space="0" w:color="auto"/>
      </w:divBdr>
    </w:div>
    <w:div w:id="44835585">
      <w:bodyDiv w:val="1"/>
      <w:marLeft w:val="0"/>
      <w:marRight w:val="0"/>
      <w:marTop w:val="0"/>
      <w:marBottom w:val="0"/>
      <w:divBdr>
        <w:top w:val="none" w:sz="0" w:space="0" w:color="auto"/>
        <w:left w:val="none" w:sz="0" w:space="0" w:color="auto"/>
        <w:bottom w:val="none" w:sz="0" w:space="0" w:color="auto"/>
        <w:right w:val="none" w:sz="0" w:space="0" w:color="auto"/>
      </w:divBdr>
    </w:div>
    <w:div w:id="44837627">
      <w:bodyDiv w:val="1"/>
      <w:marLeft w:val="0"/>
      <w:marRight w:val="0"/>
      <w:marTop w:val="0"/>
      <w:marBottom w:val="0"/>
      <w:divBdr>
        <w:top w:val="none" w:sz="0" w:space="0" w:color="auto"/>
        <w:left w:val="none" w:sz="0" w:space="0" w:color="auto"/>
        <w:bottom w:val="none" w:sz="0" w:space="0" w:color="auto"/>
        <w:right w:val="none" w:sz="0" w:space="0" w:color="auto"/>
      </w:divBdr>
    </w:div>
    <w:div w:id="45154806">
      <w:bodyDiv w:val="1"/>
      <w:marLeft w:val="0"/>
      <w:marRight w:val="0"/>
      <w:marTop w:val="0"/>
      <w:marBottom w:val="0"/>
      <w:divBdr>
        <w:top w:val="none" w:sz="0" w:space="0" w:color="auto"/>
        <w:left w:val="none" w:sz="0" w:space="0" w:color="auto"/>
        <w:bottom w:val="none" w:sz="0" w:space="0" w:color="auto"/>
        <w:right w:val="none" w:sz="0" w:space="0" w:color="auto"/>
      </w:divBdr>
    </w:div>
    <w:div w:id="46532100">
      <w:bodyDiv w:val="1"/>
      <w:marLeft w:val="0"/>
      <w:marRight w:val="0"/>
      <w:marTop w:val="0"/>
      <w:marBottom w:val="0"/>
      <w:divBdr>
        <w:top w:val="none" w:sz="0" w:space="0" w:color="auto"/>
        <w:left w:val="none" w:sz="0" w:space="0" w:color="auto"/>
        <w:bottom w:val="none" w:sz="0" w:space="0" w:color="auto"/>
        <w:right w:val="none" w:sz="0" w:space="0" w:color="auto"/>
      </w:divBdr>
    </w:div>
    <w:div w:id="50344772">
      <w:bodyDiv w:val="1"/>
      <w:marLeft w:val="0"/>
      <w:marRight w:val="0"/>
      <w:marTop w:val="0"/>
      <w:marBottom w:val="0"/>
      <w:divBdr>
        <w:top w:val="none" w:sz="0" w:space="0" w:color="auto"/>
        <w:left w:val="none" w:sz="0" w:space="0" w:color="auto"/>
        <w:bottom w:val="none" w:sz="0" w:space="0" w:color="auto"/>
        <w:right w:val="none" w:sz="0" w:space="0" w:color="auto"/>
      </w:divBdr>
    </w:div>
    <w:div w:id="50934317">
      <w:bodyDiv w:val="1"/>
      <w:marLeft w:val="0"/>
      <w:marRight w:val="0"/>
      <w:marTop w:val="0"/>
      <w:marBottom w:val="0"/>
      <w:divBdr>
        <w:top w:val="none" w:sz="0" w:space="0" w:color="auto"/>
        <w:left w:val="none" w:sz="0" w:space="0" w:color="auto"/>
        <w:bottom w:val="none" w:sz="0" w:space="0" w:color="auto"/>
        <w:right w:val="none" w:sz="0" w:space="0" w:color="auto"/>
      </w:divBdr>
    </w:div>
    <w:div w:id="51003653">
      <w:bodyDiv w:val="1"/>
      <w:marLeft w:val="0"/>
      <w:marRight w:val="0"/>
      <w:marTop w:val="0"/>
      <w:marBottom w:val="0"/>
      <w:divBdr>
        <w:top w:val="none" w:sz="0" w:space="0" w:color="auto"/>
        <w:left w:val="none" w:sz="0" w:space="0" w:color="auto"/>
        <w:bottom w:val="none" w:sz="0" w:space="0" w:color="auto"/>
        <w:right w:val="none" w:sz="0" w:space="0" w:color="auto"/>
      </w:divBdr>
    </w:div>
    <w:div w:id="52508565">
      <w:bodyDiv w:val="1"/>
      <w:marLeft w:val="0"/>
      <w:marRight w:val="0"/>
      <w:marTop w:val="0"/>
      <w:marBottom w:val="0"/>
      <w:divBdr>
        <w:top w:val="none" w:sz="0" w:space="0" w:color="auto"/>
        <w:left w:val="none" w:sz="0" w:space="0" w:color="auto"/>
        <w:bottom w:val="none" w:sz="0" w:space="0" w:color="auto"/>
        <w:right w:val="none" w:sz="0" w:space="0" w:color="auto"/>
      </w:divBdr>
    </w:div>
    <w:div w:id="53357623">
      <w:bodyDiv w:val="1"/>
      <w:marLeft w:val="0"/>
      <w:marRight w:val="0"/>
      <w:marTop w:val="0"/>
      <w:marBottom w:val="0"/>
      <w:divBdr>
        <w:top w:val="none" w:sz="0" w:space="0" w:color="auto"/>
        <w:left w:val="none" w:sz="0" w:space="0" w:color="auto"/>
        <w:bottom w:val="none" w:sz="0" w:space="0" w:color="auto"/>
        <w:right w:val="none" w:sz="0" w:space="0" w:color="auto"/>
      </w:divBdr>
    </w:div>
    <w:div w:id="53898666">
      <w:bodyDiv w:val="1"/>
      <w:marLeft w:val="0"/>
      <w:marRight w:val="0"/>
      <w:marTop w:val="0"/>
      <w:marBottom w:val="0"/>
      <w:divBdr>
        <w:top w:val="none" w:sz="0" w:space="0" w:color="auto"/>
        <w:left w:val="none" w:sz="0" w:space="0" w:color="auto"/>
        <w:bottom w:val="none" w:sz="0" w:space="0" w:color="auto"/>
        <w:right w:val="none" w:sz="0" w:space="0" w:color="auto"/>
      </w:divBdr>
    </w:div>
    <w:div w:id="55130841">
      <w:bodyDiv w:val="1"/>
      <w:marLeft w:val="0"/>
      <w:marRight w:val="0"/>
      <w:marTop w:val="0"/>
      <w:marBottom w:val="0"/>
      <w:divBdr>
        <w:top w:val="none" w:sz="0" w:space="0" w:color="auto"/>
        <w:left w:val="none" w:sz="0" w:space="0" w:color="auto"/>
        <w:bottom w:val="none" w:sz="0" w:space="0" w:color="auto"/>
        <w:right w:val="none" w:sz="0" w:space="0" w:color="auto"/>
      </w:divBdr>
    </w:div>
    <w:div w:id="55514256">
      <w:bodyDiv w:val="1"/>
      <w:marLeft w:val="0"/>
      <w:marRight w:val="0"/>
      <w:marTop w:val="0"/>
      <w:marBottom w:val="0"/>
      <w:divBdr>
        <w:top w:val="none" w:sz="0" w:space="0" w:color="auto"/>
        <w:left w:val="none" w:sz="0" w:space="0" w:color="auto"/>
        <w:bottom w:val="none" w:sz="0" w:space="0" w:color="auto"/>
        <w:right w:val="none" w:sz="0" w:space="0" w:color="auto"/>
      </w:divBdr>
    </w:div>
    <w:div w:id="58947448">
      <w:bodyDiv w:val="1"/>
      <w:marLeft w:val="0"/>
      <w:marRight w:val="0"/>
      <w:marTop w:val="0"/>
      <w:marBottom w:val="0"/>
      <w:divBdr>
        <w:top w:val="none" w:sz="0" w:space="0" w:color="auto"/>
        <w:left w:val="none" w:sz="0" w:space="0" w:color="auto"/>
        <w:bottom w:val="none" w:sz="0" w:space="0" w:color="auto"/>
        <w:right w:val="none" w:sz="0" w:space="0" w:color="auto"/>
      </w:divBdr>
    </w:div>
    <w:div w:id="59791599">
      <w:bodyDiv w:val="1"/>
      <w:marLeft w:val="0"/>
      <w:marRight w:val="0"/>
      <w:marTop w:val="0"/>
      <w:marBottom w:val="0"/>
      <w:divBdr>
        <w:top w:val="none" w:sz="0" w:space="0" w:color="auto"/>
        <w:left w:val="none" w:sz="0" w:space="0" w:color="auto"/>
        <w:bottom w:val="none" w:sz="0" w:space="0" w:color="auto"/>
        <w:right w:val="none" w:sz="0" w:space="0" w:color="auto"/>
      </w:divBdr>
    </w:div>
    <w:div w:id="59837532">
      <w:bodyDiv w:val="1"/>
      <w:marLeft w:val="0"/>
      <w:marRight w:val="0"/>
      <w:marTop w:val="0"/>
      <w:marBottom w:val="0"/>
      <w:divBdr>
        <w:top w:val="none" w:sz="0" w:space="0" w:color="auto"/>
        <w:left w:val="none" w:sz="0" w:space="0" w:color="auto"/>
        <w:bottom w:val="none" w:sz="0" w:space="0" w:color="auto"/>
        <w:right w:val="none" w:sz="0" w:space="0" w:color="auto"/>
      </w:divBdr>
    </w:div>
    <w:div w:id="60255692">
      <w:bodyDiv w:val="1"/>
      <w:marLeft w:val="0"/>
      <w:marRight w:val="0"/>
      <w:marTop w:val="0"/>
      <w:marBottom w:val="0"/>
      <w:divBdr>
        <w:top w:val="none" w:sz="0" w:space="0" w:color="auto"/>
        <w:left w:val="none" w:sz="0" w:space="0" w:color="auto"/>
        <w:bottom w:val="none" w:sz="0" w:space="0" w:color="auto"/>
        <w:right w:val="none" w:sz="0" w:space="0" w:color="auto"/>
      </w:divBdr>
    </w:div>
    <w:div w:id="61608741">
      <w:bodyDiv w:val="1"/>
      <w:marLeft w:val="0"/>
      <w:marRight w:val="0"/>
      <w:marTop w:val="0"/>
      <w:marBottom w:val="0"/>
      <w:divBdr>
        <w:top w:val="none" w:sz="0" w:space="0" w:color="auto"/>
        <w:left w:val="none" w:sz="0" w:space="0" w:color="auto"/>
        <w:bottom w:val="none" w:sz="0" w:space="0" w:color="auto"/>
        <w:right w:val="none" w:sz="0" w:space="0" w:color="auto"/>
      </w:divBdr>
    </w:div>
    <w:div w:id="66001320">
      <w:bodyDiv w:val="1"/>
      <w:marLeft w:val="0"/>
      <w:marRight w:val="0"/>
      <w:marTop w:val="0"/>
      <w:marBottom w:val="0"/>
      <w:divBdr>
        <w:top w:val="none" w:sz="0" w:space="0" w:color="auto"/>
        <w:left w:val="none" w:sz="0" w:space="0" w:color="auto"/>
        <w:bottom w:val="none" w:sz="0" w:space="0" w:color="auto"/>
        <w:right w:val="none" w:sz="0" w:space="0" w:color="auto"/>
      </w:divBdr>
    </w:div>
    <w:div w:id="67852969">
      <w:bodyDiv w:val="1"/>
      <w:marLeft w:val="0"/>
      <w:marRight w:val="0"/>
      <w:marTop w:val="0"/>
      <w:marBottom w:val="0"/>
      <w:divBdr>
        <w:top w:val="none" w:sz="0" w:space="0" w:color="auto"/>
        <w:left w:val="none" w:sz="0" w:space="0" w:color="auto"/>
        <w:bottom w:val="none" w:sz="0" w:space="0" w:color="auto"/>
        <w:right w:val="none" w:sz="0" w:space="0" w:color="auto"/>
      </w:divBdr>
    </w:div>
    <w:div w:id="68505119">
      <w:bodyDiv w:val="1"/>
      <w:marLeft w:val="0"/>
      <w:marRight w:val="0"/>
      <w:marTop w:val="0"/>
      <w:marBottom w:val="0"/>
      <w:divBdr>
        <w:top w:val="none" w:sz="0" w:space="0" w:color="auto"/>
        <w:left w:val="none" w:sz="0" w:space="0" w:color="auto"/>
        <w:bottom w:val="none" w:sz="0" w:space="0" w:color="auto"/>
        <w:right w:val="none" w:sz="0" w:space="0" w:color="auto"/>
      </w:divBdr>
    </w:div>
    <w:div w:id="70349213">
      <w:bodyDiv w:val="1"/>
      <w:marLeft w:val="0"/>
      <w:marRight w:val="0"/>
      <w:marTop w:val="0"/>
      <w:marBottom w:val="0"/>
      <w:divBdr>
        <w:top w:val="none" w:sz="0" w:space="0" w:color="auto"/>
        <w:left w:val="none" w:sz="0" w:space="0" w:color="auto"/>
        <w:bottom w:val="none" w:sz="0" w:space="0" w:color="auto"/>
        <w:right w:val="none" w:sz="0" w:space="0" w:color="auto"/>
      </w:divBdr>
    </w:div>
    <w:div w:id="72551313">
      <w:bodyDiv w:val="1"/>
      <w:marLeft w:val="0"/>
      <w:marRight w:val="0"/>
      <w:marTop w:val="0"/>
      <w:marBottom w:val="0"/>
      <w:divBdr>
        <w:top w:val="none" w:sz="0" w:space="0" w:color="auto"/>
        <w:left w:val="none" w:sz="0" w:space="0" w:color="auto"/>
        <w:bottom w:val="none" w:sz="0" w:space="0" w:color="auto"/>
        <w:right w:val="none" w:sz="0" w:space="0" w:color="auto"/>
      </w:divBdr>
    </w:div>
    <w:div w:id="74673921">
      <w:bodyDiv w:val="1"/>
      <w:marLeft w:val="0"/>
      <w:marRight w:val="0"/>
      <w:marTop w:val="0"/>
      <w:marBottom w:val="0"/>
      <w:divBdr>
        <w:top w:val="none" w:sz="0" w:space="0" w:color="auto"/>
        <w:left w:val="none" w:sz="0" w:space="0" w:color="auto"/>
        <w:bottom w:val="none" w:sz="0" w:space="0" w:color="auto"/>
        <w:right w:val="none" w:sz="0" w:space="0" w:color="auto"/>
      </w:divBdr>
    </w:div>
    <w:div w:id="76295239">
      <w:bodyDiv w:val="1"/>
      <w:marLeft w:val="0"/>
      <w:marRight w:val="0"/>
      <w:marTop w:val="0"/>
      <w:marBottom w:val="0"/>
      <w:divBdr>
        <w:top w:val="none" w:sz="0" w:space="0" w:color="auto"/>
        <w:left w:val="none" w:sz="0" w:space="0" w:color="auto"/>
        <w:bottom w:val="none" w:sz="0" w:space="0" w:color="auto"/>
        <w:right w:val="none" w:sz="0" w:space="0" w:color="auto"/>
      </w:divBdr>
    </w:div>
    <w:div w:id="78723146">
      <w:bodyDiv w:val="1"/>
      <w:marLeft w:val="0"/>
      <w:marRight w:val="0"/>
      <w:marTop w:val="0"/>
      <w:marBottom w:val="0"/>
      <w:divBdr>
        <w:top w:val="none" w:sz="0" w:space="0" w:color="auto"/>
        <w:left w:val="none" w:sz="0" w:space="0" w:color="auto"/>
        <w:bottom w:val="none" w:sz="0" w:space="0" w:color="auto"/>
        <w:right w:val="none" w:sz="0" w:space="0" w:color="auto"/>
      </w:divBdr>
    </w:div>
    <w:div w:id="80874511">
      <w:bodyDiv w:val="1"/>
      <w:marLeft w:val="0"/>
      <w:marRight w:val="0"/>
      <w:marTop w:val="0"/>
      <w:marBottom w:val="0"/>
      <w:divBdr>
        <w:top w:val="none" w:sz="0" w:space="0" w:color="auto"/>
        <w:left w:val="none" w:sz="0" w:space="0" w:color="auto"/>
        <w:bottom w:val="none" w:sz="0" w:space="0" w:color="auto"/>
        <w:right w:val="none" w:sz="0" w:space="0" w:color="auto"/>
      </w:divBdr>
    </w:div>
    <w:div w:id="81536276">
      <w:bodyDiv w:val="1"/>
      <w:marLeft w:val="0"/>
      <w:marRight w:val="0"/>
      <w:marTop w:val="0"/>
      <w:marBottom w:val="0"/>
      <w:divBdr>
        <w:top w:val="none" w:sz="0" w:space="0" w:color="auto"/>
        <w:left w:val="none" w:sz="0" w:space="0" w:color="auto"/>
        <w:bottom w:val="none" w:sz="0" w:space="0" w:color="auto"/>
        <w:right w:val="none" w:sz="0" w:space="0" w:color="auto"/>
      </w:divBdr>
    </w:div>
    <w:div w:id="81802279">
      <w:bodyDiv w:val="1"/>
      <w:marLeft w:val="0"/>
      <w:marRight w:val="0"/>
      <w:marTop w:val="0"/>
      <w:marBottom w:val="0"/>
      <w:divBdr>
        <w:top w:val="none" w:sz="0" w:space="0" w:color="auto"/>
        <w:left w:val="none" w:sz="0" w:space="0" w:color="auto"/>
        <w:bottom w:val="none" w:sz="0" w:space="0" w:color="auto"/>
        <w:right w:val="none" w:sz="0" w:space="0" w:color="auto"/>
      </w:divBdr>
    </w:div>
    <w:div w:id="83496025">
      <w:bodyDiv w:val="1"/>
      <w:marLeft w:val="0"/>
      <w:marRight w:val="0"/>
      <w:marTop w:val="0"/>
      <w:marBottom w:val="0"/>
      <w:divBdr>
        <w:top w:val="none" w:sz="0" w:space="0" w:color="auto"/>
        <w:left w:val="none" w:sz="0" w:space="0" w:color="auto"/>
        <w:bottom w:val="none" w:sz="0" w:space="0" w:color="auto"/>
        <w:right w:val="none" w:sz="0" w:space="0" w:color="auto"/>
      </w:divBdr>
    </w:div>
    <w:div w:id="87195042">
      <w:bodyDiv w:val="1"/>
      <w:marLeft w:val="0"/>
      <w:marRight w:val="0"/>
      <w:marTop w:val="0"/>
      <w:marBottom w:val="0"/>
      <w:divBdr>
        <w:top w:val="none" w:sz="0" w:space="0" w:color="auto"/>
        <w:left w:val="none" w:sz="0" w:space="0" w:color="auto"/>
        <w:bottom w:val="none" w:sz="0" w:space="0" w:color="auto"/>
        <w:right w:val="none" w:sz="0" w:space="0" w:color="auto"/>
      </w:divBdr>
    </w:div>
    <w:div w:id="87315241">
      <w:bodyDiv w:val="1"/>
      <w:marLeft w:val="0"/>
      <w:marRight w:val="0"/>
      <w:marTop w:val="0"/>
      <w:marBottom w:val="0"/>
      <w:divBdr>
        <w:top w:val="none" w:sz="0" w:space="0" w:color="auto"/>
        <w:left w:val="none" w:sz="0" w:space="0" w:color="auto"/>
        <w:bottom w:val="none" w:sz="0" w:space="0" w:color="auto"/>
        <w:right w:val="none" w:sz="0" w:space="0" w:color="auto"/>
      </w:divBdr>
    </w:div>
    <w:div w:id="87428626">
      <w:bodyDiv w:val="1"/>
      <w:marLeft w:val="0"/>
      <w:marRight w:val="0"/>
      <w:marTop w:val="0"/>
      <w:marBottom w:val="0"/>
      <w:divBdr>
        <w:top w:val="none" w:sz="0" w:space="0" w:color="auto"/>
        <w:left w:val="none" w:sz="0" w:space="0" w:color="auto"/>
        <w:bottom w:val="none" w:sz="0" w:space="0" w:color="auto"/>
        <w:right w:val="none" w:sz="0" w:space="0" w:color="auto"/>
      </w:divBdr>
    </w:div>
    <w:div w:id="90206282">
      <w:bodyDiv w:val="1"/>
      <w:marLeft w:val="0"/>
      <w:marRight w:val="0"/>
      <w:marTop w:val="0"/>
      <w:marBottom w:val="0"/>
      <w:divBdr>
        <w:top w:val="none" w:sz="0" w:space="0" w:color="auto"/>
        <w:left w:val="none" w:sz="0" w:space="0" w:color="auto"/>
        <w:bottom w:val="none" w:sz="0" w:space="0" w:color="auto"/>
        <w:right w:val="none" w:sz="0" w:space="0" w:color="auto"/>
      </w:divBdr>
    </w:div>
    <w:div w:id="91510487">
      <w:bodyDiv w:val="1"/>
      <w:marLeft w:val="0"/>
      <w:marRight w:val="0"/>
      <w:marTop w:val="0"/>
      <w:marBottom w:val="0"/>
      <w:divBdr>
        <w:top w:val="none" w:sz="0" w:space="0" w:color="auto"/>
        <w:left w:val="none" w:sz="0" w:space="0" w:color="auto"/>
        <w:bottom w:val="none" w:sz="0" w:space="0" w:color="auto"/>
        <w:right w:val="none" w:sz="0" w:space="0" w:color="auto"/>
      </w:divBdr>
    </w:div>
    <w:div w:id="91979117">
      <w:bodyDiv w:val="1"/>
      <w:marLeft w:val="0"/>
      <w:marRight w:val="0"/>
      <w:marTop w:val="0"/>
      <w:marBottom w:val="0"/>
      <w:divBdr>
        <w:top w:val="none" w:sz="0" w:space="0" w:color="auto"/>
        <w:left w:val="none" w:sz="0" w:space="0" w:color="auto"/>
        <w:bottom w:val="none" w:sz="0" w:space="0" w:color="auto"/>
        <w:right w:val="none" w:sz="0" w:space="0" w:color="auto"/>
      </w:divBdr>
    </w:div>
    <w:div w:id="92438385">
      <w:bodyDiv w:val="1"/>
      <w:marLeft w:val="0"/>
      <w:marRight w:val="0"/>
      <w:marTop w:val="0"/>
      <w:marBottom w:val="0"/>
      <w:divBdr>
        <w:top w:val="none" w:sz="0" w:space="0" w:color="auto"/>
        <w:left w:val="none" w:sz="0" w:space="0" w:color="auto"/>
        <w:bottom w:val="none" w:sz="0" w:space="0" w:color="auto"/>
        <w:right w:val="none" w:sz="0" w:space="0" w:color="auto"/>
      </w:divBdr>
    </w:div>
    <w:div w:id="92480203">
      <w:bodyDiv w:val="1"/>
      <w:marLeft w:val="0"/>
      <w:marRight w:val="0"/>
      <w:marTop w:val="0"/>
      <w:marBottom w:val="0"/>
      <w:divBdr>
        <w:top w:val="none" w:sz="0" w:space="0" w:color="auto"/>
        <w:left w:val="none" w:sz="0" w:space="0" w:color="auto"/>
        <w:bottom w:val="none" w:sz="0" w:space="0" w:color="auto"/>
        <w:right w:val="none" w:sz="0" w:space="0" w:color="auto"/>
      </w:divBdr>
    </w:div>
    <w:div w:id="95256304">
      <w:bodyDiv w:val="1"/>
      <w:marLeft w:val="0"/>
      <w:marRight w:val="0"/>
      <w:marTop w:val="0"/>
      <w:marBottom w:val="0"/>
      <w:divBdr>
        <w:top w:val="none" w:sz="0" w:space="0" w:color="auto"/>
        <w:left w:val="none" w:sz="0" w:space="0" w:color="auto"/>
        <w:bottom w:val="none" w:sz="0" w:space="0" w:color="auto"/>
        <w:right w:val="none" w:sz="0" w:space="0" w:color="auto"/>
      </w:divBdr>
      <w:divsChild>
        <w:div w:id="843251919">
          <w:marLeft w:val="0"/>
          <w:marRight w:val="0"/>
          <w:marTop w:val="0"/>
          <w:marBottom w:val="0"/>
          <w:divBdr>
            <w:top w:val="none" w:sz="0" w:space="0" w:color="auto"/>
            <w:left w:val="none" w:sz="0" w:space="0" w:color="auto"/>
            <w:bottom w:val="none" w:sz="0" w:space="0" w:color="auto"/>
            <w:right w:val="none" w:sz="0" w:space="0" w:color="auto"/>
          </w:divBdr>
          <w:divsChild>
            <w:div w:id="1282418018">
              <w:marLeft w:val="0"/>
              <w:marRight w:val="0"/>
              <w:marTop w:val="0"/>
              <w:marBottom w:val="0"/>
              <w:divBdr>
                <w:top w:val="none" w:sz="0" w:space="0" w:color="auto"/>
                <w:left w:val="none" w:sz="0" w:space="0" w:color="auto"/>
                <w:bottom w:val="none" w:sz="0" w:space="0" w:color="auto"/>
                <w:right w:val="none" w:sz="0" w:space="0" w:color="auto"/>
              </w:divBdr>
              <w:divsChild>
                <w:div w:id="85858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56700">
      <w:bodyDiv w:val="1"/>
      <w:marLeft w:val="0"/>
      <w:marRight w:val="0"/>
      <w:marTop w:val="0"/>
      <w:marBottom w:val="0"/>
      <w:divBdr>
        <w:top w:val="none" w:sz="0" w:space="0" w:color="auto"/>
        <w:left w:val="none" w:sz="0" w:space="0" w:color="auto"/>
        <w:bottom w:val="none" w:sz="0" w:space="0" w:color="auto"/>
        <w:right w:val="none" w:sz="0" w:space="0" w:color="auto"/>
      </w:divBdr>
    </w:div>
    <w:div w:id="97987577">
      <w:bodyDiv w:val="1"/>
      <w:marLeft w:val="0"/>
      <w:marRight w:val="0"/>
      <w:marTop w:val="0"/>
      <w:marBottom w:val="0"/>
      <w:divBdr>
        <w:top w:val="none" w:sz="0" w:space="0" w:color="auto"/>
        <w:left w:val="none" w:sz="0" w:space="0" w:color="auto"/>
        <w:bottom w:val="none" w:sz="0" w:space="0" w:color="auto"/>
        <w:right w:val="none" w:sz="0" w:space="0" w:color="auto"/>
      </w:divBdr>
    </w:div>
    <w:div w:id="97995839">
      <w:bodyDiv w:val="1"/>
      <w:marLeft w:val="0"/>
      <w:marRight w:val="0"/>
      <w:marTop w:val="0"/>
      <w:marBottom w:val="0"/>
      <w:divBdr>
        <w:top w:val="none" w:sz="0" w:space="0" w:color="auto"/>
        <w:left w:val="none" w:sz="0" w:space="0" w:color="auto"/>
        <w:bottom w:val="none" w:sz="0" w:space="0" w:color="auto"/>
        <w:right w:val="none" w:sz="0" w:space="0" w:color="auto"/>
      </w:divBdr>
    </w:div>
    <w:div w:id="106390525">
      <w:bodyDiv w:val="1"/>
      <w:marLeft w:val="0"/>
      <w:marRight w:val="0"/>
      <w:marTop w:val="0"/>
      <w:marBottom w:val="0"/>
      <w:divBdr>
        <w:top w:val="none" w:sz="0" w:space="0" w:color="auto"/>
        <w:left w:val="none" w:sz="0" w:space="0" w:color="auto"/>
        <w:bottom w:val="none" w:sz="0" w:space="0" w:color="auto"/>
        <w:right w:val="none" w:sz="0" w:space="0" w:color="auto"/>
      </w:divBdr>
    </w:div>
    <w:div w:id="109521637">
      <w:bodyDiv w:val="1"/>
      <w:marLeft w:val="0"/>
      <w:marRight w:val="0"/>
      <w:marTop w:val="0"/>
      <w:marBottom w:val="0"/>
      <w:divBdr>
        <w:top w:val="none" w:sz="0" w:space="0" w:color="auto"/>
        <w:left w:val="none" w:sz="0" w:space="0" w:color="auto"/>
        <w:bottom w:val="none" w:sz="0" w:space="0" w:color="auto"/>
        <w:right w:val="none" w:sz="0" w:space="0" w:color="auto"/>
      </w:divBdr>
    </w:div>
    <w:div w:id="110057561">
      <w:bodyDiv w:val="1"/>
      <w:marLeft w:val="0"/>
      <w:marRight w:val="0"/>
      <w:marTop w:val="0"/>
      <w:marBottom w:val="0"/>
      <w:divBdr>
        <w:top w:val="none" w:sz="0" w:space="0" w:color="auto"/>
        <w:left w:val="none" w:sz="0" w:space="0" w:color="auto"/>
        <w:bottom w:val="none" w:sz="0" w:space="0" w:color="auto"/>
        <w:right w:val="none" w:sz="0" w:space="0" w:color="auto"/>
      </w:divBdr>
    </w:div>
    <w:div w:id="112212799">
      <w:bodyDiv w:val="1"/>
      <w:marLeft w:val="0"/>
      <w:marRight w:val="0"/>
      <w:marTop w:val="0"/>
      <w:marBottom w:val="0"/>
      <w:divBdr>
        <w:top w:val="none" w:sz="0" w:space="0" w:color="auto"/>
        <w:left w:val="none" w:sz="0" w:space="0" w:color="auto"/>
        <w:bottom w:val="none" w:sz="0" w:space="0" w:color="auto"/>
        <w:right w:val="none" w:sz="0" w:space="0" w:color="auto"/>
      </w:divBdr>
    </w:div>
    <w:div w:id="112410571">
      <w:bodyDiv w:val="1"/>
      <w:marLeft w:val="0"/>
      <w:marRight w:val="0"/>
      <w:marTop w:val="0"/>
      <w:marBottom w:val="0"/>
      <w:divBdr>
        <w:top w:val="none" w:sz="0" w:space="0" w:color="auto"/>
        <w:left w:val="none" w:sz="0" w:space="0" w:color="auto"/>
        <w:bottom w:val="none" w:sz="0" w:space="0" w:color="auto"/>
        <w:right w:val="none" w:sz="0" w:space="0" w:color="auto"/>
      </w:divBdr>
    </w:div>
    <w:div w:id="113254922">
      <w:bodyDiv w:val="1"/>
      <w:marLeft w:val="0"/>
      <w:marRight w:val="0"/>
      <w:marTop w:val="0"/>
      <w:marBottom w:val="0"/>
      <w:divBdr>
        <w:top w:val="none" w:sz="0" w:space="0" w:color="auto"/>
        <w:left w:val="none" w:sz="0" w:space="0" w:color="auto"/>
        <w:bottom w:val="none" w:sz="0" w:space="0" w:color="auto"/>
        <w:right w:val="none" w:sz="0" w:space="0" w:color="auto"/>
      </w:divBdr>
    </w:div>
    <w:div w:id="113519474">
      <w:bodyDiv w:val="1"/>
      <w:marLeft w:val="0"/>
      <w:marRight w:val="0"/>
      <w:marTop w:val="0"/>
      <w:marBottom w:val="0"/>
      <w:divBdr>
        <w:top w:val="none" w:sz="0" w:space="0" w:color="auto"/>
        <w:left w:val="none" w:sz="0" w:space="0" w:color="auto"/>
        <w:bottom w:val="none" w:sz="0" w:space="0" w:color="auto"/>
        <w:right w:val="none" w:sz="0" w:space="0" w:color="auto"/>
      </w:divBdr>
    </w:div>
    <w:div w:id="121113924">
      <w:bodyDiv w:val="1"/>
      <w:marLeft w:val="0"/>
      <w:marRight w:val="0"/>
      <w:marTop w:val="0"/>
      <w:marBottom w:val="0"/>
      <w:divBdr>
        <w:top w:val="none" w:sz="0" w:space="0" w:color="auto"/>
        <w:left w:val="none" w:sz="0" w:space="0" w:color="auto"/>
        <w:bottom w:val="none" w:sz="0" w:space="0" w:color="auto"/>
        <w:right w:val="none" w:sz="0" w:space="0" w:color="auto"/>
      </w:divBdr>
    </w:div>
    <w:div w:id="124927932">
      <w:bodyDiv w:val="1"/>
      <w:marLeft w:val="0"/>
      <w:marRight w:val="0"/>
      <w:marTop w:val="0"/>
      <w:marBottom w:val="0"/>
      <w:divBdr>
        <w:top w:val="none" w:sz="0" w:space="0" w:color="auto"/>
        <w:left w:val="none" w:sz="0" w:space="0" w:color="auto"/>
        <w:bottom w:val="none" w:sz="0" w:space="0" w:color="auto"/>
        <w:right w:val="none" w:sz="0" w:space="0" w:color="auto"/>
      </w:divBdr>
    </w:div>
    <w:div w:id="126512939">
      <w:bodyDiv w:val="1"/>
      <w:marLeft w:val="0"/>
      <w:marRight w:val="0"/>
      <w:marTop w:val="0"/>
      <w:marBottom w:val="0"/>
      <w:divBdr>
        <w:top w:val="none" w:sz="0" w:space="0" w:color="auto"/>
        <w:left w:val="none" w:sz="0" w:space="0" w:color="auto"/>
        <w:bottom w:val="none" w:sz="0" w:space="0" w:color="auto"/>
        <w:right w:val="none" w:sz="0" w:space="0" w:color="auto"/>
      </w:divBdr>
    </w:div>
    <w:div w:id="129977004">
      <w:bodyDiv w:val="1"/>
      <w:marLeft w:val="0"/>
      <w:marRight w:val="0"/>
      <w:marTop w:val="0"/>
      <w:marBottom w:val="0"/>
      <w:divBdr>
        <w:top w:val="none" w:sz="0" w:space="0" w:color="auto"/>
        <w:left w:val="none" w:sz="0" w:space="0" w:color="auto"/>
        <w:bottom w:val="none" w:sz="0" w:space="0" w:color="auto"/>
        <w:right w:val="none" w:sz="0" w:space="0" w:color="auto"/>
      </w:divBdr>
    </w:div>
    <w:div w:id="131211513">
      <w:bodyDiv w:val="1"/>
      <w:marLeft w:val="0"/>
      <w:marRight w:val="0"/>
      <w:marTop w:val="0"/>
      <w:marBottom w:val="0"/>
      <w:divBdr>
        <w:top w:val="none" w:sz="0" w:space="0" w:color="auto"/>
        <w:left w:val="none" w:sz="0" w:space="0" w:color="auto"/>
        <w:bottom w:val="none" w:sz="0" w:space="0" w:color="auto"/>
        <w:right w:val="none" w:sz="0" w:space="0" w:color="auto"/>
      </w:divBdr>
    </w:div>
    <w:div w:id="131873312">
      <w:bodyDiv w:val="1"/>
      <w:marLeft w:val="0"/>
      <w:marRight w:val="0"/>
      <w:marTop w:val="0"/>
      <w:marBottom w:val="0"/>
      <w:divBdr>
        <w:top w:val="none" w:sz="0" w:space="0" w:color="auto"/>
        <w:left w:val="none" w:sz="0" w:space="0" w:color="auto"/>
        <w:bottom w:val="none" w:sz="0" w:space="0" w:color="auto"/>
        <w:right w:val="none" w:sz="0" w:space="0" w:color="auto"/>
      </w:divBdr>
    </w:div>
    <w:div w:id="136918483">
      <w:bodyDiv w:val="1"/>
      <w:marLeft w:val="0"/>
      <w:marRight w:val="0"/>
      <w:marTop w:val="0"/>
      <w:marBottom w:val="0"/>
      <w:divBdr>
        <w:top w:val="none" w:sz="0" w:space="0" w:color="auto"/>
        <w:left w:val="none" w:sz="0" w:space="0" w:color="auto"/>
        <w:bottom w:val="none" w:sz="0" w:space="0" w:color="auto"/>
        <w:right w:val="none" w:sz="0" w:space="0" w:color="auto"/>
      </w:divBdr>
    </w:div>
    <w:div w:id="139275685">
      <w:bodyDiv w:val="1"/>
      <w:marLeft w:val="0"/>
      <w:marRight w:val="0"/>
      <w:marTop w:val="0"/>
      <w:marBottom w:val="0"/>
      <w:divBdr>
        <w:top w:val="none" w:sz="0" w:space="0" w:color="auto"/>
        <w:left w:val="none" w:sz="0" w:space="0" w:color="auto"/>
        <w:bottom w:val="none" w:sz="0" w:space="0" w:color="auto"/>
        <w:right w:val="none" w:sz="0" w:space="0" w:color="auto"/>
      </w:divBdr>
    </w:div>
    <w:div w:id="142745624">
      <w:bodyDiv w:val="1"/>
      <w:marLeft w:val="0"/>
      <w:marRight w:val="0"/>
      <w:marTop w:val="0"/>
      <w:marBottom w:val="0"/>
      <w:divBdr>
        <w:top w:val="none" w:sz="0" w:space="0" w:color="auto"/>
        <w:left w:val="none" w:sz="0" w:space="0" w:color="auto"/>
        <w:bottom w:val="none" w:sz="0" w:space="0" w:color="auto"/>
        <w:right w:val="none" w:sz="0" w:space="0" w:color="auto"/>
      </w:divBdr>
    </w:div>
    <w:div w:id="142816710">
      <w:bodyDiv w:val="1"/>
      <w:marLeft w:val="0"/>
      <w:marRight w:val="0"/>
      <w:marTop w:val="0"/>
      <w:marBottom w:val="0"/>
      <w:divBdr>
        <w:top w:val="none" w:sz="0" w:space="0" w:color="auto"/>
        <w:left w:val="none" w:sz="0" w:space="0" w:color="auto"/>
        <w:bottom w:val="none" w:sz="0" w:space="0" w:color="auto"/>
        <w:right w:val="none" w:sz="0" w:space="0" w:color="auto"/>
      </w:divBdr>
    </w:div>
    <w:div w:id="143091236">
      <w:bodyDiv w:val="1"/>
      <w:marLeft w:val="0"/>
      <w:marRight w:val="0"/>
      <w:marTop w:val="0"/>
      <w:marBottom w:val="0"/>
      <w:divBdr>
        <w:top w:val="none" w:sz="0" w:space="0" w:color="auto"/>
        <w:left w:val="none" w:sz="0" w:space="0" w:color="auto"/>
        <w:bottom w:val="none" w:sz="0" w:space="0" w:color="auto"/>
        <w:right w:val="none" w:sz="0" w:space="0" w:color="auto"/>
      </w:divBdr>
    </w:div>
    <w:div w:id="146211990">
      <w:bodyDiv w:val="1"/>
      <w:marLeft w:val="0"/>
      <w:marRight w:val="0"/>
      <w:marTop w:val="0"/>
      <w:marBottom w:val="0"/>
      <w:divBdr>
        <w:top w:val="none" w:sz="0" w:space="0" w:color="auto"/>
        <w:left w:val="none" w:sz="0" w:space="0" w:color="auto"/>
        <w:bottom w:val="none" w:sz="0" w:space="0" w:color="auto"/>
        <w:right w:val="none" w:sz="0" w:space="0" w:color="auto"/>
      </w:divBdr>
    </w:div>
    <w:div w:id="151991857">
      <w:bodyDiv w:val="1"/>
      <w:marLeft w:val="0"/>
      <w:marRight w:val="0"/>
      <w:marTop w:val="0"/>
      <w:marBottom w:val="0"/>
      <w:divBdr>
        <w:top w:val="none" w:sz="0" w:space="0" w:color="auto"/>
        <w:left w:val="none" w:sz="0" w:space="0" w:color="auto"/>
        <w:bottom w:val="none" w:sz="0" w:space="0" w:color="auto"/>
        <w:right w:val="none" w:sz="0" w:space="0" w:color="auto"/>
      </w:divBdr>
    </w:div>
    <w:div w:id="152063270">
      <w:bodyDiv w:val="1"/>
      <w:marLeft w:val="0"/>
      <w:marRight w:val="0"/>
      <w:marTop w:val="0"/>
      <w:marBottom w:val="0"/>
      <w:divBdr>
        <w:top w:val="none" w:sz="0" w:space="0" w:color="auto"/>
        <w:left w:val="none" w:sz="0" w:space="0" w:color="auto"/>
        <w:bottom w:val="none" w:sz="0" w:space="0" w:color="auto"/>
        <w:right w:val="none" w:sz="0" w:space="0" w:color="auto"/>
      </w:divBdr>
    </w:div>
    <w:div w:id="152795328">
      <w:bodyDiv w:val="1"/>
      <w:marLeft w:val="0"/>
      <w:marRight w:val="0"/>
      <w:marTop w:val="0"/>
      <w:marBottom w:val="0"/>
      <w:divBdr>
        <w:top w:val="none" w:sz="0" w:space="0" w:color="auto"/>
        <w:left w:val="none" w:sz="0" w:space="0" w:color="auto"/>
        <w:bottom w:val="none" w:sz="0" w:space="0" w:color="auto"/>
        <w:right w:val="none" w:sz="0" w:space="0" w:color="auto"/>
      </w:divBdr>
    </w:div>
    <w:div w:id="155417357">
      <w:bodyDiv w:val="1"/>
      <w:marLeft w:val="0"/>
      <w:marRight w:val="0"/>
      <w:marTop w:val="0"/>
      <w:marBottom w:val="0"/>
      <w:divBdr>
        <w:top w:val="none" w:sz="0" w:space="0" w:color="auto"/>
        <w:left w:val="none" w:sz="0" w:space="0" w:color="auto"/>
        <w:bottom w:val="none" w:sz="0" w:space="0" w:color="auto"/>
        <w:right w:val="none" w:sz="0" w:space="0" w:color="auto"/>
      </w:divBdr>
    </w:div>
    <w:div w:id="157621376">
      <w:bodyDiv w:val="1"/>
      <w:marLeft w:val="0"/>
      <w:marRight w:val="0"/>
      <w:marTop w:val="0"/>
      <w:marBottom w:val="0"/>
      <w:divBdr>
        <w:top w:val="none" w:sz="0" w:space="0" w:color="auto"/>
        <w:left w:val="none" w:sz="0" w:space="0" w:color="auto"/>
        <w:bottom w:val="none" w:sz="0" w:space="0" w:color="auto"/>
        <w:right w:val="none" w:sz="0" w:space="0" w:color="auto"/>
      </w:divBdr>
    </w:div>
    <w:div w:id="160390256">
      <w:bodyDiv w:val="1"/>
      <w:marLeft w:val="0"/>
      <w:marRight w:val="0"/>
      <w:marTop w:val="0"/>
      <w:marBottom w:val="0"/>
      <w:divBdr>
        <w:top w:val="none" w:sz="0" w:space="0" w:color="auto"/>
        <w:left w:val="none" w:sz="0" w:space="0" w:color="auto"/>
        <w:bottom w:val="none" w:sz="0" w:space="0" w:color="auto"/>
        <w:right w:val="none" w:sz="0" w:space="0" w:color="auto"/>
      </w:divBdr>
    </w:div>
    <w:div w:id="162211216">
      <w:bodyDiv w:val="1"/>
      <w:marLeft w:val="0"/>
      <w:marRight w:val="0"/>
      <w:marTop w:val="0"/>
      <w:marBottom w:val="0"/>
      <w:divBdr>
        <w:top w:val="none" w:sz="0" w:space="0" w:color="auto"/>
        <w:left w:val="none" w:sz="0" w:space="0" w:color="auto"/>
        <w:bottom w:val="none" w:sz="0" w:space="0" w:color="auto"/>
        <w:right w:val="none" w:sz="0" w:space="0" w:color="auto"/>
      </w:divBdr>
    </w:div>
    <w:div w:id="169562720">
      <w:bodyDiv w:val="1"/>
      <w:marLeft w:val="0"/>
      <w:marRight w:val="0"/>
      <w:marTop w:val="0"/>
      <w:marBottom w:val="0"/>
      <w:divBdr>
        <w:top w:val="none" w:sz="0" w:space="0" w:color="auto"/>
        <w:left w:val="none" w:sz="0" w:space="0" w:color="auto"/>
        <w:bottom w:val="none" w:sz="0" w:space="0" w:color="auto"/>
        <w:right w:val="none" w:sz="0" w:space="0" w:color="auto"/>
      </w:divBdr>
    </w:div>
    <w:div w:id="174661504">
      <w:bodyDiv w:val="1"/>
      <w:marLeft w:val="0"/>
      <w:marRight w:val="0"/>
      <w:marTop w:val="0"/>
      <w:marBottom w:val="0"/>
      <w:divBdr>
        <w:top w:val="none" w:sz="0" w:space="0" w:color="auto"/>
        <w:left w:val="none" w:sz="0" w:space="0" w:color="auto"/>
        <w:bottom w:val="none" w:sz="0" w:space="0" w:color="auto"/>
        <w:right w:val="none" w:sz="0" w:space="0" w:color="auto"/>
      </w:divBdr>
    </w:div>
    <w:div w:id="177232677">
      <w:bodyDiv w:val="1"/>
      <w:marLeft w:val="0"/>
      <w:marRight w:val="0"/>
      <w:marTop w:val="0"/>
      <w:marBottom w:val="0"/>
      <w:divBdr>
        <w:top w:val="none" w:sz="0" w:space="0" w:color="auto"/>
        <w:left w:val="none" w:sz="0" w:space="0" w:color="auto"/>
        <w:bottom w:val="none" w:sz="0" w:space="0" w:color="auto"/>
        <w:right w:val="none" w:sz="0" w:space="0" w:color="auto"/>
      </w:divBdr>
    </w:div>
    <w:div w:id="179928847">
      <w:bodyDiv w:val="1"/>
      <w:marLeft w:val="0"/>
      <w:marRight w:val="0"/>
      <w:marTop w:val="0"/>
      <w:marBottom w:val="0"/>
      <w:divBdr>
        <w:top w:val="none" w:sz="0" w:space="0" w:color="auto"/>
        <w:left w:val="none" w:sz="0" w:space="0" w:color="auto"/>
        <w:bottom w:val="none" w:sz="0" w:space="0" w:color="auto"/>
        <w:right w:val="none" w:sz="0" w:space="0" w:color="auto"/>
      </w:divBdr>
    </w:div>
    <w:div w:id="180507586">
      <w:bodyDiv w:val="1"/>
      <w:marLeft w:val="0"/>
      <w:marRight w:val="0"/>
      <w:marTop w:val="0"/>
      <w:marBottom w:val="0"/>
      <w:divBdr>
        <w:top w:val="none" w:sz="0" w:space="0" w:color="auto"/>
        <w:left w:val="none" w:sz="0" w:space="0" w:color="auto"/>
        <w:bottom w:val="none" w:sz="0" w:space="0" w:color="auto"/>
        <w:right w:val="none" w:sz="0" w:space="0" w:color="auto"/>
      </w:divBdr>
    </w:div>
    <w:div w:id="183831064">
      <w:bodyDiv w:val="1"/>
      <w:marLeft w:val="0"/>
      <w:marRight w:val="0"/>
      <w:marTop w:val="0"/>
      <w:marBottom w:val="0"/>
      <w:divBdr>
        <w:top w:val="none" w:sz="0" w:space="0" w:color="auto"/>
        <w:left w:val="none" w:sz="0" w:space="0" w:color="auto"/>
        <w:bottom w:val="none" w:sz="0" w:space="0" w:color="auto"/>
        <w:right w:val="none" w:sz="0" w:space="0" w:color="auto"/>
      </w:divBdr>
    </w:div>
    <w:div w:id="184904461">
      <w:bodyDiv w:val="1"/>
      <w:marLeft w:val="0"/>
      <w:marRight w:val="0"/>
      <w:marTop w:val="0"/>
      <w:marBottom w:val="0"/>
      <w:divBdr>
        <w:top w:val="none" w:sz="0" w:space="0" w:color="auto"/>
        <w:left w:val="none" w:sz="0" w:space="0" w:color="auto"/>
        <w:bottom w:val="none" w:sz="0" w:space="0" w:color="auto"/>
        <w:right w:val="none" w:sz="0" w:space="0" w:color="auto"/>
      </w:divBdr>
    </w:div>
    <w:div w:id="186599833">
      <w:bodyDiv w:val="1"/>
      <w:marLeft w:val="0"/>
      <w:marRight w:val="0"/>
      <w:marTop w:val="0"/>
      <w:marBottom w:val="0"/>
      <w:divBdr>
        <w:top w:val="none" w:sz="0" w:space="0" w:color="auto"/>
        <w:left w:val="none" w:sz="0" w:space="0" w:color="auto"/>
        <w:bottom w:val="none" w:sz="0" w:space="0" w:color="auto"/>
        <w:right w:val="none" w:sz="0" w:space="0" w:color="auto"/>
      </w:divBdr>
    </w:div>
    <w:div w:id="186723109">
      <w:bodyDiv w:val="1"/>
      <w:marLeft w:val="0"/>
      <w:marRight w:val="0"/>
      <w:marTop w:val="0"/>
      <w:marBottom w:val="0"/>
      <w:divBdr>
        <w:top w:val="none" w:sz="0" w:space="0" w:color="auto"/>
        <w:left w:val="none" w:sz="0" w:space="0" w:color="auto"/>
        <w:bottom w:val="none" w:sz="0" w:space="0" w:color="auto"/>
        <w:right w:val="none" w:sz="0" w:space="0" w:color="auto"/>
      </w:divBdr>
    </w:div>
    <w:div w:id="187254395">
      <w:bodyDiv w:val="1"/>
      <w:marLeft w:val="0"/>
      <w:marRight w:val="0"/>
      <w:marTop w:val="0"/>
      <w:marBottom w:val="0"/>
      <w:divBdr>
        <w:top w:val="none" w:sz="0" w:space="0" w:color="auto"/>
        <w:left w:val="none" w:sz="0" w:space="0" w:color="auto"/>
        <w:bottom w:val="none" w:sz="0" w:space="0" w:color="auto"/>
        <w:right w:val="none" w:sz="0" w:space="0" w:color="auto"/>
      </w:divBdr>
    </w:div>
    <w:div w:id="192619285">
      <w:bodyDiv w:val="1"/>
      <w:marLeft w:val="0"/>
      <w:marRight w:val="0"/>
      <w:marTop w:val="0"/>
      <w:marBottom w:val="0"/>
      <w:divBdr>
        <w:top w:val="none" w:sz="0" w:space="0" w:color="auto"/>
        <w:left w:val="none" w:sz="0" w:space="0" w:color="auto"/>
        <w:bottom w:val="none" w:sz="0" w:space="0" w:color="auto"/>
        <w:right w:val="none" w:sz="0" w:space="0" w:color="auto"/>
      </w:divBdr>
    </w:div>
    <w:div w:id="195238298">
      <w:bodyDiv w:val="1"/>
      <w:marLeft w:val="0"/>
      <w:marRight w:val="0"/>
      <w:marTop w:val="0"/>
      <w:marBottom w:val="0"/>
      <w:divBdr>
        <w:top w:val="none" w:sz="0" w:space="0" w:color="auto"/>
        <w:left w:val="none" w:sz="0" w:space="0" w:color="auto"/>
        <w:bottom w:val="none" w:sz="0" w:space="0" w:color="auto"/>
        <w:right w:val="none" w:sz="0" w:space="0" w:color="auto"/>
      </w:divBdr>
    </w:div>
    <w:div w:id="196937212">
      <w:bodyDiv w:val="1"/>
      <w:marLeft w:val="0"/>
      <w:marRight w:val="0"/>
      <w:marTop w:val="0"/>
      <w:marBottom w:val="0"/>
      <w:divBdr>
        <w:top w:val="none" w:sz="0" w:space="0" w:color="auto"/>
        <w:left w:val="none" w:sz="0" w:space="0" w:color="auto"/>
        <w:bottom w:val="none" w:sz="0" w:space="0" w:color="auto"/>
        <w:right w:val="none" w:sz="0" w:space="0" w:color="auto"/>
      </w:divBdr>
    </w:div>
    <w:div w:id="197815469">
      <w:bodyDiv w:val="1"/>
      <w:marLeft w:val="0"/>
      <w:marRight w:val="0"/>
      <w:marTop w:val="0"/>
      <w:marBottom w:val="0"/>
      <w:divBdr>
        <w:top w:val="none" w:sz="0" w:space="0" w:color="auto"/>
        <w:left w:val="none" w:sz="0" w:space="0" w:color="auto"/>
        <w:bottom w:val="none" w:sz="0" w:space="0" w:color="auto"/>
        <w:right w:val="none" w:sz="0" w:space="0" w:color="auto"/>
      </w:divBdr>
    </w:div>
    <w:div w:id="200366780">
      <w:bodyDiv w:val="1"/>
      <w:marLeft w:val="0"/>
      <w:marRight w:val="0"/>
      <w:marTop w:val="0"/>
      <w:marBottom w:val="0"/>
      <w:divBdr>
        <w:top w:val="none" w:sz="0" w:space="0" w:color="auto"/>
        <w:left w:val="none" w:sz="0" w:space="0" w:color="auto"/>
        <w:bottom w:val="none" w:sz="0" w:space="0" w:color="auto"/>
        <w:right w:val="none" w:sz="0" w:space="0" w:color="auto"/>
      </w:divBdr>
    </w:div>
    <w:div w:id="201789864">
      <w:bodyDiv w:val="1"/>
      <w:marLeft w:val="0"/>
      <w:marRight w:val="0"/>
      <w:marTop w:val="0"/>
      <w:marBottom w:val="0"/>
      <w:divBdr>
        <w:top w:val="none" w:sz="0" w:space="0" w:color="auto"/>
        <w:left w:val="none" w:sz="0" w:space="0" w:color="auto"/>
        <w:bottom w:val="none" w:sz="0" w:space="0" w:color="auto"/>
        <w:right w:val="none" w:sz="0" w:space="0" w:color="auto"/>
      </w:divBdr>
    </w:div>
    <w:div w:id="205416521">
      <w:bodyDiv w:val="1"/>
      <w:marLeft w:val="0"/>
      <w:marRight w:val="0"/>
      <w:marTop w:val="0"/>
      <w:marBottom w:val="0"/>
      <w:divBdr>
        <w:top w:val="none" w:sz="0" w:space="0" w:color="auto"/>
        <w:left w:val="none" w:sz="0" w:space="0" w:color="auto"/>
        <w:bottom w:val="none" w:sz="0" w:space="0" w:color="auto"/>
        <w:right w:val="none" w:sz="0" w:space="0" w:color="auto"/>
      </w:divBdr>
    </w:div>
    <w:div w:id="205871224">
      <w:bodyDiv w:val="1"/>
      <w:marLeft w:val="0"/>
      <w:marRight w:val="0"/>
      <w:marTop w:val="0"/>
      <w:marBottom w:val="0"/>
      <w:divBdr>
        <w:top w:val="none" w:sz="0" w:space="0" w:color="auto"/>
        <w:left w:val="none" w:sz="0" w:space="0" w:color="auto"/>
        <w:bottom w:val="none" w:sz="0" w:space="0" w:color="auto"/>
        <w:right w:val="none" w:sz="0" w:space="0" w:color="auto"/>
      </w:divBdr>
    </w:div>
    <w:div w:id="214631944">
      <w:bodyDiv w:val="1"/>
      <w:marLeft w:val="0"/>
      <w:marRight w:val="0"/>
      <w:marTop w:val="0"/>
      <w:marBottom w:val="0"/>
      <w:divBdr>
        <w:top w:val="none" w:sz="0" w:space="0" w:color="auto"/>
        <w:left w:val="none" w:sz="0" w:space="0" w:color="auto"/>
        <w:bottom w:val="none" w:sz="0" w:space="0" w:color="auto"/>
        <w:right w:val="none" w:sz="0" w:space="0" w:color="auto"/>
      </w:divBdr>
    </w:div>
    <w:div w:id="219287748">
      <w:bodyDiv w:val="1"/>
      <w:marLeft w:val="0"/>
      <w:marRight w:val="0"/>
      <w:marTop w:val="0"/>
      <w:marBottom w:val="0"/>
      <w:divBdr>
        <w:top w:val="none" w:sz="0" w:space="0" w:color="auto"/>
        <w:left w:val="none" w:sz="0" w:space="0" w:color="auto"/>
        <w:bottom w:val="none" w:sz="0" w:space="0" w:color="auto"/>
        <w:right w:val="none" w:sz="0" w:space="0" w:color="auto"/>
      </w:divBdr>
    </w:div>
    <w:div w:id="220484284">
      <w:bodyDiv w:val="1"/>
      <w:marLeft w:val="0"/>
      <w:marRight w:val="0"/>
      <w:marTop w:val="0"/>
      <w:marBottom w:val="0"/>
      <w:divBdr>
        <w:top w:val="none" w:sz="0" w:space="0" w:color="auto"/>
        <w:left w:val="none" w:sz="0" w:space="0" w:color="auto"/>
        <w:bottom w:val="none" w:sz="0" w:space="0" w:color="auto"/>
        <w:right w:val="none" w:sz="0" w:space="0" w:color="auto"/>
      </w:divBdr>
    </w:div>
    <w:div w:id="226035395">
      <w:bodyDiv w:val="1"/>
      <w:marLeft w:val="0"/>
      <w:marRight w:val="0"/>
      <w:marTop w:val="0"/>
      <w:marBottom w:val="0"/>
      <w:divBdr>
        <w:top w:val="none" w:sz="0" w:space="0" w:color="auto"/>
        <w:left w:val="none" w:sz="0" w:space="0" w:color="auto"/>
        <w:bottom w:val="none" w:sz="0" w:space="0" w:color="auto"/>
        <w:right w:val="none" w:sz="0" w:space="0" w:color="auto"/>
      </w:divBdr>
    </w:div>
    <w:div w:id="228927853">
      <w:bodyDiv w:val="1"/>
      <w:marLeft w:val="0"/>
      <w:marRight w:val="0"/>
      <w:marTop w:val="0"/>
      <w:marBottom w:val="0"/>
      <w:divBdr>
        <w:top w:val="none" w:sz="0" w:space="0" w:color="auto"/>
        <w:left w:val="none" w:sz="0" w:space="0" w:color="auto"/>
        <w:bottom w:val="none" w:sz="0" w:space="0" w:color="auto"/>
        <w:right w:val="none" w:sz="0" w:space="0" w:color="auto"/>
      </w:divBdr>
    </w:div>
    <w:div w:id="232007271">
      <w:bodyDiv w:val="1"/>
      <w:marLeft w:val="0"/>
      <w:marRight w:val="0"/>
      <w:marTop w:val="0"/>
      <w:marBottom w:val="0"/>
      <w:divBdr>
        <w:top w:val="none" w:sz="0" w:space="0" w:color="auto"/>
        <w:left w:val="none" w:sz="0" w:space="0" w:color="auto"/>
        <w:bottom w:val="none" w:sz="0" w:space="0" w:color="auto"/>
        <w:right w:val="none" w:sz="0" w:space="0" w:color="auto"/>
      </w:divBdr>
    </w:div>
    <w:div w:id="233317575">
      <w:bodyDiv w:val="1"/>
      <w:marLeft w:val="0"/>
      <w:marRight w:val="0"/>
      <w:marTop w:val="0"/>
      <w:marBottom w:val="0"/>
      <w:divBdr>
        <w:top w:val="none" w:sz="0" w:space="0" w:color="auto"/>
        <w:left w:val="none" w:sz="0" w:space="0" w:color="auto"/>
        <w:bottom w:val="none" w:sz="0" w:space="0" w:color="auto"/>
        <w:right w:val="none" w:sz="0" w:space="0" w:color="auto"/>
      </w:divBdr>
    </w:div>
    <w:div w:id="237834956">
      <w:bodyDiv w:val="1"/>
      <w:marLeft w:val="0"/>
      <w:marRight w:val="0"/>
      <w:marTop w:val="0"/>
      <w:marBottom w:val="0"/>
      <w:divBdr>
        <w:top w:val="none" w:sz="0" w:space="0" w:color="auto"/>
        <w:left w:val="none" w:sz="0" w:space="0" w:color="auto"/>
        <w:bottom w:val="none" w:sz="0" w:space="0" w:color="auto"/>
        <w:right w:val="none" w:sz="0" w:space="0" w:color="auto"/>
      </w:divBdr>
    </w:div>
    <w:div w:id="239019818">
      <w:bodyDiv w:val="1"/>
      <w:marLeft w:val="0"/>
      <w:marRight w:val="0"/>
      <w:marTop w:val="0"/>
      <w:marBottom w:val="0"/>
      <w:divBdr>
        <w:top w:val="none" w:sz="0" w:space="0" w:color="auto"/>
        <w:left w:val="none" w:sz="0" w:space="0" w:color="auto"/>
        <w:bottom w:val="none" w:sz="0" w:space="0" w:color="auto"/>
        <w:right w:val="none" w:sz="0" w:space="0" w:color="auto"/>
      </w:divBdr>
    </w:div>
    <w:div w:id="243225903">
      <w:bodyDiv w:val="1"/>
      <w:marLeft w:val="0"/>
      <w:marRight w:val="0"/>
      <w:marTop w:val="0"/>
      <w:marBottom w:val="0"/>
      <w:divBdr>
        <w:top w:val="none" w:sz="0" w:space="0" w:color="auto"/>
        <w:left w:val="none" w:sz="0" w:space="0" w:color="auto"/>
        <w:bottom w:val="none" w:sz="0" w:space="0" w:color="auto"/>
        <w:right w:val="none" w:sz="0" w:space="0" w:color="auto"/>
      </w:divBdr>
    </w:div>
    <w:div w:id="250622204">
      <w:bodyDiv w:val="1"/>
      <w:marLeft w:val="0"/>
      <w:marRight w:val="0"/>
      <w:marTop w:val="0"/>
      <w:marBottom w:val="0"/>
      <w:divBdr>
        <w:top w:val="none" w:sz="0" w:space="0" w:color="auto"/>
        <w:left w:val="none" w:sz="0" w:space="0" w:color="auto"/>
        <w:bottom w:val="none" w:sz="0" w:space="0" w:color="auto"/>
        <w:right w:val="none" w:sz="0" w:space="0" w:color="auto"/>
      </w:divBdr>
    </w:div>
    <w:div w:id="252667943">
      <w:bodyDiv w:val="1"/>
      <w:marLeft w:val="0"/>
      <w:marRight w:val="0"/>
      <w:marTop w:val="0"/>
      <w:marBottom w:val="0"/>
      <w:divBdr>
        <w:top w:val="none" w:sz="0" w:space="0" w:color="auto"/>
        <w:left w:val="none" w:sz="0" w:space="0" w:color="auto"/>
        <w:bottom w:val="none" w:sz="0" w:space="0" w:color="auto"/>
        <w:right w:val="none" w:sz="0" w:space="0" w:color="auto"/>
      </w:divBdr>
    </w:div>
    <w:div w:id="255789777">
      <w:bodyDiv w:val="1"/>
      <w:marLeft w:val="0"/>
      <w:marRight w:val="0"/>
      <w:marTop w:val="0"/>
      <w:marBottom w:val="0"/>
      <w:divBdr>
        <w:top w:val="none" w:sz="0" w:space="0" w:color="auto"/>
        <w:left w:val="none" w:sz="0" w:space="0" w:color="auto"/>
        <w:bottom w:val="none" w:sz="0" w:space="0" w:color="auto"/>
        <w:right w:val="none" w:sz="0" w:space="0" w:color="auto"/>
      </w:divBdr>
    </w:div>
    <w:div w:id="258099251">
      <w:bodyDiv w:val="1"/>
      <w:marLeft w:val="0"/>
      <w:marRight w:val="0"/>
      <w:marTop w:val="0"/>
      <w:marBottom w:val="0"/>
      <w:divBdr>
        <w:top w:val="none" w:sz="0" w:space="0" w:color="auto"/>
        <w:left w:val="none" w:sz="0" w:space="0" w:color="auto"/>
        <w:bottom w:val="none" w:sz="0" w:space="0" w:color="auto"/>
        <w:right w:val="none" w:sz="0" w:space="0" w:color="auto"/>
      </w:divBdr>
    </w:div>
    <w:div w:id="258871898">
      <w:bodyDiv w:val="1"/>
      <w:marLeft w:val="0"/>
      <w:marRight w:val="0"/>
      <w:marTop w:val="0"/>
      <w:marBottom w:val="0"/>
      <w:divBdr>
        <w:top w:val="none" w:sz="0" w:space="0" w:color="auto"/>
        <w:left w:val="none" w:sz="0" w:space="0" w:color="auto"/>
        <w:bottom w:val="none" w:sz="0" w:space="0" w:color="auto"/>
        <w:right w:val="none" w:sz="0" w:space="0" w:color="auto"/>
      </w:divBdr>
    </w:div>
    <w:div w:id="259223662">
      <w:bodyDiv w:val="1"/>
      <w:marLeft w:val="0"/>
      <w:marRight w:val="0"/>
      <w:marTop w:val="0"/>
      <w:marBottom w:val="0"/>
      <w:divBdr>
        <w:top w:val="none" w:sz="0" w:space="0" w:color="auto"/>
        <w:left w:val="none" w:sz="0" w:space="0" w:color="auto"/>
        <w:bottom w:val="none" w:sz="0" w:space="0" w:color="auto"/>
        <w:right w:val="none" w:sz="0" w:space="0" w:color="auto"/>
      </w:divBdr>
    </w:div>
    <w:div w:id="259529710">
      <w:bodyDiv w:val="1"/>
      <w:marLeft w:val="0"/>
      <w:marRight w:val="0"/>
      <w:marTop w:val="0"/>
      <w:marBottom w:val="0"/>
      <w:divBdr>
        <w:top w:val="none" w:sz="0" w:space="0" w:color="auto"/>
        <w:left w:val="none" w:sz="0" w:space="0" w:color="auto"/>
        <w:bottom w:val="none" w:sz="0" w:space="0" w:color="auto"/>
        <w:right w:val="none" w:sz="0" w:space="0" w:color="auto"/>
      </w:divBdr>
    </w:div>
    <w:div w:id="264118751">
      <w:bodyDiv w:val="1"/>
      <w:marLeft w:val="0"/>
      <w:marRight w:val="0"/>
      <w:marTop w:val="0"/>
      <w:marBottom w:val="0"/>
      <w:divBdr>
        <w:top w:val="none" w:sz="0" w:space="0" w:color="auto"/>
        <w:left w:val="none" w:sz="0" w:space="0" w:color="auto"/>
        <w:bottom w:val="none" w:sz="0" w:space="0" w:color="auto"/>
        <w:right w:val="none" w:sz="0" w:space="0" w:color="auto"/>
      </w:divBdr>
    </w:div>
    <w:div w:id="272134285">
      <w:bodyDiv w:val="1"/>
      <w:marLeft w:val="0"/>
      <w:marRight w:val="0"/>
      <w:marTop w:val="0"/>
      <w:marBottom w:val="0"/>
      <w:divBdr>
        <w:top w:val="none" w:sz="0" w:space="0" w:color="auto"/>
        <w:left w:val="none" w:sz="0" w:space="0" w:color="auto"/>
        <w:bottom w:val="none" w:sz="0" w:space="0" w:color="auto"/>
        <w:right w:val="none" w:sz="0" w:space="0" w:color="auto"/>
      </w:divBdr>
    </w:div>
    <w:div w:id="272714686">
      <w:bodyDiv w:val="1"/>
      <w:marLeft w:val="0"/>
      <w:marRight w:val="0"/>
      <w:marTop w:val="0"/>
      <w:marBottom w:val="0"/>
      <w:divBdr>
        <w:top w:val="none" w:sz="0" w:space="0" w:color="auto"/>
        <w:left w:val="none" w:sz="0" w:space="0" w:color="auto"/>
        <w:bottom w:val="none" w:sz="0" w:space="0" w:color="auto"/>
        <w:right w:val="none" w:sz="0" w:space="0" w:color="auto"/>
      </w:divBdr>
    </w:div>
    <w:div w:id="274677695">
      <w:bodyDiv w:val="1"/>
      <w:marLeft w:val="0"/>
      <w:marRight w:val="0"/>
      <w:marTop w:val="0"/>
      <w:marBottom w:val="0"/>
      <w:divBdr>
        <w:top w:val="none" w:sz="0" w:space="0" w:color="auto"/>
        <w:left w:val="none" w:sz="0" w:space="0" w:color="auto"/>
        <w:bottom w:val="none" w:sz="0" w:space="0" w:color="auto"/>
        <w:right w:val="none" w:sz="0" w:space="0" w:color="auto"/>
      </w:divBdr>
    </w:div>
    <w:div w:id="276765146">
      <w:bodyDiv w:val="1"/>
      <w:marLeft w:val="0"/>
      <w:marRight w:val="0"/>
      <w:marTop w:val="0"/>
      <w:marBottom w:val="0"/>
      <w:divBdr>
        <w:top w:val="none" w:sz="0" w:space="0" w:color="auto"/>
        <w:left w:val="none" w:sz="0" w:space="0" w:color="auto"/>
        <w:bottom w:val="none" w:sz="0" w:space="0" w:color="auto"/>
        <w:right w:val="none" w:sz="0" w:space="0" w:color="auto"/>
      </w:divBdr>
    </w:div>
    <w:div w:id="278269514">
      <w:bodyDiv w:val="1"/>
      <w:marLeft w:val="0"/>
      <w:marRight w:val="0"/>
      <w:marTop w:val="0"/>
      <w:marBottom w:val="0"/>
      <w:divBdr>
        <w:top w:val="none" w:sz="0" w:space="0" w:color="auto"/>
        <w:left w:val="none" w:sz="0" w:space="0" w:color="auto"/>
        <w:bottom w:val="none" w:sz="0" w:space="0" w:color="auto"/>
        <w:right w:val="none" w:sz="0" w:space="0" w:color="auto"/>
      </w:divBdr>
    </w:div>
    <w:div w:id="278417664">
      <w:bodyDiv w:val="1"/>
      <w:marLeft w:val="0"/>
      <w:marRight w:val="0"/>
      <w:marTop w:val="0"/>
      <w:marBottom w:val="0"/>
      <w:divBdr>
        <w:top w:val="none" w:sz="0" w:space="0" w:color="auto"/>
        <w:left w:val="none" w:sz="0" w:space="0" w:color="auto"/>
        <w:bottom w:val="none" w:sz="0" w:space="0" w:color="auto"/>
        <w:right w:val="none" w:sz="0" w:space="0" w:color="auto"/>
      </w:divBdr>
    </w:div>
    <w:div w:id="281307205">
      <w:bodyDiv w:val="1"/>
      <w:marLeft w:val="0"/>
      <w:marRight w:val="0"/>
      <w:marTop w:val="0"/>
      <w:marBottom w:val="0"/>
      <w:divBdr>
        <w:top w:val="none" w:sz="0" w:space="0" w:color="auto"/>
        <w:left w:val="none" w:sz="0" w:space="0" w:color="auto"/>
        <w:bottom w:val="none" w:sz="0" w:space="0" w:color="auto"/>
        <w:right w:val="none" w:sz="0" w:space="0" w:color="auto"/>
      </w:divBdr>
    </w:div>
    <w:div w:id="282540250">
      <w:bodyDiv w:val="1"/>
      <w:marLeft w:val="0"/>
      <w:marRight w:val="0"/>
      <w:marTop w:val="0"/>
      <w:marBottom w:val="0"/>
      <w:divBdr>
        <w:top w:val="none" w:sz="0" w:space="0" w:color="auto"/>
        <w:left w:val="none" w:sz="0" w:space="0" w:color="auto"/>
        <w:bottom w:val="none" w:sz="0" w:space="0" w:color="auto"/>
        <w:right w:val="none" w:sz="0" w:space="0" w:color="auto"/>
      </w:divBdr>
    </w:div>
    <w:div w:id="284898175">
      <w:bodyDiv w:val="1"/>
      <w:marLeft w:val="0"/>
      <w:marRight w:val="0"/>
      <w:marTop w:val="0"/>
      <w:marBottom w:val="0"/>
      <w:divBdr>
        <w:top w:val="none" w:sz="0" w:space="0" w:color="auto"/>
        <w:left w:val="none" w:sz="0" w:space="0" w:color="auto"/>
        <w:bottom w:val="none" w:sz="0" w:space="0" w:color="auto"/>
        <w:right w:val="none" w:sz="0" w:space="0" w:color="auto"/>
      </w:divBdr>
    </w:div>
    <w:div w:id="286010300">
      <w:bodyDiv w:val="1"/>
      <w:marLeft w:val="0"/>
      <w:marRight w:val="0"/>
      <w:marTop w:val="0"/>
      <w:marBottom w:val="0"/>
      <w:divBdr>
        <w:top w:val="none" w:sz="0" w:space="0" w:color="auto"/>
        <w:left w:val="none" w:sz="0" w:space="0" w:color="auto"/>
        <w:bottom w:val="none" w:sz="0" w:space="0" w:color="auto"/>
        <w:right w:val="none" w:sz="0" w:space="0" w:color="auto"/>
      </w:divBdr>
    </w:div>
    <w:div w:id="288778075">
      <w:bodyDiv w:val="1"/>
      <w:marLeft w:val="0"/>
      <w:marRight w:val="0"/>
      <w:marTop w:val="0"/>
      <w:marBottom w:val="0"/>
      <w:divBdr>
        <w:top w:val="none" w:sz="0" w:space="0" w:color="auto"/>
        <w:left w:val="none" w:sz="0" w:space="0" w:color="auto"/>
        <w:bottom w:val="none" w:sz="0" w:space="0" w:color="auto"/>
        <w:right w:val="none" w:sz="0" w:space="0" w:color="auto"/>
      </w:divBdr>
    </w:div>
    <w:div w:id="290213673">
      <w:bodyDiv w:val="1"/>
      <w:marLeft w:val="0"/>
      <w:marRight w:val="0"/>
      <w:marTop w:val="0"/>
      <w:marBottom w:val="0"/>
      <w:divBdr>
        <w:top w:val="none" w:sz="0" w:space="0" w:color="auto"/>
        <w:left w:val="none" w:sz="0" w:space="0" w:color="auto"/>
        <w:bottom w:val="none" w:sz="0" w:space="0" w:color="auto"/>
        <w:right w:val="none" w:sz="0" w:space="0" w:color="auto"/>
      </w:divBdr>
    </w:div>
    <w:div w:id="294530535">
      <w:bodyDiv w:val="1"/>
      <w:marLeft w:val="0"/>
      <w:marRight w:val="0"/>
      <w:marTop w:val="0"/>
      <w:marBottom w:val="0"/>
      <w:divBdr>
        <w:top w:val="none" w:sz="0" w:space="0" w:color="auto"/>
        <w:left w:val="none" w:sz="0" w:space="0" w:color="auto"/>
        <w:bottom w:val="none" w:sz="0" w:space="0" w:color="auto"/>
        <w:right w:val="none" w:sz="0" w:space="0" w:color="auto"/>
      </w:divBdr>
    </w:div>
    <w:div w:id="294988062">
      <w:bodyDiv w:val="1"/>
      <w:marLeft w:val="0"/>
      <w:marRight w:val="0"/>
      <w:marTop w:val="0"/>
      <w:marBottom w:val="0"/>
      <w:divBdr>
        <w:top w:val="none" w:sz="0" w:space="0" w:color="auto"/>
        <w:left w:val="none" w:sz="0" w:space="0" w:color="auto"/>
        <w:bottom w:val="none" w:sz="0" w:space="0" w:color="auto"/>
        <w:right w:val="none" w:sz="0" w:space="0" w:color="auto"/>
      </w:divBdr>
    </w:div>
    <w:div w:id="297149117">
      <w:bodyDiv w:val="1"/>
      <w:marLeft w:val="0"/>
      <w:marRight w:val="0"/>
      <w:marTop w:val="0"/>
      <w:marBottom w:val="0"/>
      <w:divBdr>
        <w:top w:val="none" w:sz="0" w:space="0" w:color="auto"/>
        <w:left w:val="none" w:sz="0" w:space="0" w:color="auto"/>
        <w:bottom w:val="none" w:sz="0" w:space="0" w:color="auto"/>
        <w:right w:val="none" w:sz="0" w:space="0" w:color="auto"/>
      </w:divBdr>
    </w:div>
    <w:div w:id="299307763">
      <w:bodyDiv w:val="1"/>
      <w:marLeft w:val="0"/>
      <w:marRight w:val="0"/>
      <w:marTop w:val="0"/>
      <w:marBottom w:val="0"/>
      <w:divBdr>
        <w:top w:val="none" w:sz="0" w:space="0" w:color="auto"/>
        <w:left w:val="none" w:sz="0" w:space="0" w:color="auto"/>
        <w:bottom w:val="none" w:sz="0" w:space="0" w:color="auto"/>
        <w:right w:val="none" w:sz="0" w:space="0" w:color="auto"/>
      </w:divBdr>
    </w:div>
    <w:div w:id="299699987">
      <w:bodyDiv w:val="1"/>
      <w:marLeft w:val="0"/>
      <w:marRight w:val="0"/>
      <w:marTop w:val="0"/>
      <w:marBottom w:val="0"/>
      <w:divBdr>
        <w:top w:val="none" w:sz="0" w:space="0" w:color="auto"/>
        <w:left w:val="none" w:sz="0" w:space="0" w:color="auto"/>
        <w:bottom w:val="none" w:sz="0" w:space="0" w:color="auto"/>
        <w:right w:val="none" w:sz="0" w:space="0" w:color="auto"/>
      </w:divBdr>
    </w:div>
    <w:div w:id="309600654">
      <w:bodyDiv w:val="1"/>
      <w:marLeft w:val="0"/>
      <w:marRight w:val="0"/>
      <w:marTop w:val="0"/>
      <w:marBottom w:val="0"/>
      <w:divBdr>
        <w:top w:val="none" w:sz="0" w:space="0" w:color="auto"/>
        <w:left w:val="none" w:sz="0" w:space="0" w:color="auto"/>
        <w:bottom w:val="none" w:sz="0" w:space="0" w:color="auto"/>
        <w:right w:val="none" w:sz="0" w:space="0" w:color="auto"/>
      </w:divBdr>
    </w:div>
    <w:div w:id="311907941">
      <w:bodyDiv w:val="1"/>
      <w:marLeft w:val="0"/>
      <w:marRight w:val="0"/>
      <w:marTop w:val="0"/>
      <w:marBottom w:val="0"/>
      <w:divBdr>
        <w:top w:val="none" w:sz="0" w:space="0" w:color="auto"/>
        <w:left w:val="none" w:sz="0" w:space="0" w:color="auto"/>
        <w:bottom w:val="none" w:sz="0" w:space="0" w:color="auto"/>
        <w:right w:val="none" w:sz="0" w:space="0" w:color="auto"/>
      </w:divBdr>
    </w:div>
    <w:div w:id="312566830">
      <w:bodyDiv w:val="1"/>
      <w:marLeft w:val="0"/>
      <w:marRight w:val="0"/>
      <w:marTop w:val="0"/>
      <w:marBottom w:val="0"/>
      <w:divBdr>
        <w:top w:val="none" w:sz="0" w:space="0" w:color="auto"/>
        <w:left w:val="none" w:sz="0" w:space="0" w:color="auto"/>
        <w:bottom w:val="none" w:sz="0" w:space="0" w:color="auto"/>
        <w:right w:val="none" w:sz="0" w:space="0" w:color="auto"/>
      </w:divBdr>
    </w:div>
    <w:div w:id="315259701">
      <w:bodyDiv w:val="1"/>
      <w:marLeft w:val="0"/>
      <w:marRight w:val="0"/>
      <w:marTop w:val="0"/>
      <w:marBottom w:val="0"/>
      <w:divBdr>
        <w:top w:val="none" w:sz="0" w:space="0" w:color="auto"/>
        <w:left w:val="none" w:sz="0" w:space="0" w:color="auto"/>
        <w:bottom w:val="none" w:sz="0" w:space="0" w:color="auto"/>
        <w:right w:val="none" w:sz="0" w:space="0" w:color="auto"/>
      </w:divBdr>
    </w:div>
    <w:div w:id="320433186">
      <w:bodyDiv w:val="1"/>
      <w:marLeft w:val="0"/>
      <w:marRight w:val="0"/>
      <w:marTop w:val="0"/>
      <w:marBottom w:val="0"/>
      <w:divBdr>
        <w:top w:val="none" w:sz="0" w:space="0" w:color="auto"/>
        <w:left w:val="none" w:sz="0" w:space="0" w:color="auto"/>
        <w:bottom w:val="none" w:sz="0" w:space="0" w:color="auto"/>
        <w:right w:val="none" w:sz="0" w:space="0" w:color="auto"/>
      </w:divBdr>
    </w:div>
    <w:div w:id="327103281">
      <w:bodyDiv w:val="1"/>
      <w:marLeft w:val="0"/>
      <w:marRight w:val="0"/>
      <w:marTop w:val="0"/>
      <w:marBottom w:val="0"/>
      <w:divBdr>
        <w:top w:val="none" w:sz="0" w:space="0" w:color="auto"/>
        <w:left w:val="none" w:sz="0" w:space="0" w:color="auto"/>
        <w:bottom w:val="none" w:sz="0" w:space="0" w:color="auto"/>
        <w:right w:val="none" w:sz="0" w:space="0" w:color="auto"/>
      </w:divBdr>
    </w:div>
    <w:div w:id="329260415">
      <w:bodyDiv w:val="1"/>
      <w:marLeft w:val="0"/>
      <w:marRight w:val="0"/>
      <w:marTop w:val="0"/>
      <w:marBottom w:val="0"/>
      <w:divBdr>
        <w:top w:val="none" w:sz="0" w:space="0" w:color="auto"/>
        <w:left w:val="none" w:sz="0" w:space="0" w:color="auto"/>
        <w:bottom w:val="none" w:sz="0" w:space="0" w:color="auto"/>
        <w:right w:val="none" w:sz="0" w:space="0" w:color="auto"/>
      </w:divBdr>
    </w:div>
    <w:div w:id="330254257">
      <w:bodyDiv w:val="1"/>
      <w:marLeft w:val="0"/>
      <w:marRight w:val="0"/>
      <w:marTop w:val="0"/>
      <w:marBottom w:val="0"/>
      <w:divBdr>
        <w:top w:val="none" w:sz="0" w:space="0" w:color="auto"/>
        <w:left w:val="none" w:sz="0" w:space="0" w:color="auto"/>
        <w:bottom w:val="none" w:sz="0" w:space="0" w:color="auto"/>
        <w:right w:val="none" w:sz="0" w:space="0" w:color="auto"/>
      </w:divBdr>
    </w:div>
    <w:div w:id="337004584">
      <w:bodyDiv w:val="1"/>
      <w:marLeft w:val="0"/>
      <w:marRight w:val="0"/>
      <w:marTop w:val="0"/>
      <w:marBottom w:val="0"/>
      <w:divBdr>
        <w:top w:val="none" w:sz="0" w:space="0" w:color="auto"/>
        <w:left w:val="none" w:sz="0" w:space="0" w:color="auto"/>
        <w:bottom w:val="none" w:sz="0" w:space="0" w:color="auto"/>
        <w:right w:val="none" w:sz="0" w:space="0" w:color="auto"/>
      </w:divBdr>
    </w:div>
    <w:div w:id="338971280">
      <w:bodyDiv w:val="1"/>
      <w:marLeft w:val="0"/>
      <w:marRight w:val="0"/>
      <w:marTop w:val="0"/>
      <w:marBottom w:val="0"/>
      <w:divBdr>
        <w:top w:val="none" w:sz="0" w:space="0" w:color="auto"/>
        <w:left w:val="none" w:sz="0" w:space="0" w:color="auto"/>
        <w:bottom w:val="none" w:sz="0" w:space="0" w:color="auto"/>
        <w:right w:val="none" w:sz="0" w:space="0" w:color="auto"/>
      </w:divBdr>
    </w:div>
    <w:div w:id="339433826">
      <w:bodyDiv w:val="1"/>
      <w:marLeft w:val="0"/>
      <w:marRight w:val="0"/>
      <w:marTop w:val="0"/>
      <w:marBottom w:val="0"/>
      <w:divBdr>
        <w:top w:val="none" w:sz="0" w:space="0" w:color="auto"/>
        <w:left w:val="none" w:sz="0" w:space="0" w:color="auto"/>
        <w:bottom w:val="none" w:sz="0" w:space="0" w:color="auto"/>
        <w:right w:val="none" w:sz="0" w:space="0" w:color="auto"/>
      </w:divBdr>
    </w:div>
    <w:div w:id="342169033">
      <w:bodyDiv w:val="1"/>
      <w:marLeft w:val="0"/>
      <w:marRight w:val="0"/>
      <w:marTop w:val="0"/>
      <w:marBottom w:val="0"/>
      <w:divBdr>
        <w:top w:val="none" w:sz="0" w:space="0" w:color="auto"/>
        <w:left w:val="none" w:sz="0" w:space="0" w:color="auto"/>
        <w:bottom w:val="none" w:sz="0" w:space="0" w:color="auto"/>
        <w:right w:val="none" w:sz="0" w:space="0" w:color="auto"/>
      </w:divBdr>
    </w:div>
    <w:div w:id="346560071">
      <w:bodyDiv w:val="1"/>
      <w:marLeft w:val="0"/>
      <w:marRight w:val="0"/>
      <w:marTop w:val="0"/>
      <w:marBottom w:val="0"/>
      <w:divBdr>
        <w:top w:val="none" w:sz="0" w:space="0" w:color="auto"/>
        <w:left w:val="none" w:sz="0" w:space="0" w:color="auto"/>
        <w:bottom w:val="none" w:sz="0" w:space="0" w:color="auto"/>
        <w:right w:val="none" w:sz="0" w:space="0" w:color="auto"/>
      </w:divBdr>
    </w:div>
    <w:div w:id="348141214">
      <w:bodyDiv w:val="1"/>
      <w:marLeft w:val="0"/>
      <w:marRight w:val="0"/>
      <w:marTop w:val="0"/>
      <w:marBottom w:val="0"/>
      <w:divBdr>
        <w:top w:val="none" w:sz="0" w:space="0" w:color="auto"/>
        <w:left w:val="none" w:sz="0" w:space="0" w:color="auto"/>
        <w:bottom w:val="none" w:sz="0" w:space="0" w:color="auto"/>
        <w:right w:val="none" w:sz="0" w:space="0" w:color="auto"/>
      </w:divBdr>
    </w:div>
    <w:div w:id="352610430">
      <w:bodyDiv w:val="1"/>
      <w:marLeft w:val="0"/>
      <w:marRight w:val="0"/>
      <w:marTop w:val="0"/>
      <w:marBottom w:val="0"/>
      <w:divBdr>
        <w:top w:val="none" w:sz="0" w:space="0" w:color="auto"/>
        <w:left w:val="none" w:sz="0" w:space="0" w:color="auto"/>
        <w:bottom w:val="none" w:sz="0" w:space="0" w:color="auto"/>
        <w:right w:val="none" w:sz="0" w:space="0" w:color="auto"/>
      </w:divBdr>
    </w:div>
    <w:div w:id="354237408">
      <w:bodyDiv w:val="1"/>
      <w:marLeft w:val="0"/>
      <w:marRight w:val="0"/>
      <w:marTop w:val="0"/>
      <w:marBottom w:val="0"/>
      <w:divBdr>
        <w:top w:val="none" w:sz="0" w:space="0" w:color="auto"/>
        <w:left w:val="none" w:sz="0" w:space="0" w:color="auto"/>
        <w:bottom w:val="none" w:sz="0" w:space="0" w:color="auto"/>
        <w:right w:val="none" w:sz="0" w:space="0" w:color="auto"/>
      </w:divBdr>
    </w:div>
    <w:div w:id="359284121">
      <w:bodyDiv w:val="1"/>
      <w:marLeft w:val="0"/>
      <w:marRight w:val="0"/>
      <w:marTop w:val="0"/>
      <w:marBottom w:val="0"/>
      <w:divBdr>
        <w:top w:val="none" w:sz="0" w:space="0" w:color="auto"/>
        <w:left w:val="none" w:sz="0" w:space="0" w:color="auto"/>
        <w:bottom w:val="none" w:sz="0" w:space="0" w:color="auto"/>
        <w:right w:val="none" w:sz="0" w:space="0" w:color="auto"/>
      </w:divBdr>
    </w:div>
    <w:div w:id="359357118">
      <w:bodyDiv w:val="1"/>
      <w:marLeft w:val="0"/>
      <w:marRight w:val="0"/>
      <w:marTop w:val="0"/>
      <w:marBottom w:val="0"/>
      <w:divBdr>
        <w:top w:val="none" w:sz="0" w:space="0" w:color="auto"/>
        <w:left w:val="none" w:sz="0" w:space="0" w:color="auto"/>
        <w:bottom w:val="none" w:sz="0" w:space="0" w:color="auto"/>
        <w:right w:val="none" w:sz="0" w:space="0" w:color="auto"/>
      </w:divBdr>
    </w:div>
    <w:div w:id="359666437">
      <w:bodyDiv w:val="1"/>
      <w:marLeft w:val="0"/>
      <w:marRight w:val="0"/>
      <w:marTop w:val="0"/>
      <w:marBottom w:val="0"/>
      <w:divBdr>
        <w:top w:val="none" w:sz="0" w:space="0" w:color="auto"/>
        <w:left w:val="none" w:sz="0" w:space="0" w:color="auto"/>
        <w:bottom w:val="none" w:sz="0" w:space="0" w:color="auto"/>
        <w:right w:val="none" w:sz="0" w:space="0" w:color="auto"/>
      </w:divBdr>
    </w:div>
    <w:div w:id="362445837">
      <w:bodyDiv w:val="1"/>
      <w:marLeft w:val="0"/>
      <w:marRight w:val="0"/>
      <w:marTop w:val="0"/>
      <w:marBottom w:val="0"/>
      <w:divBdr>
        <w:top w:val="none" w:sz="0" w:space="0" w:color="auto"/>
        <w:left w:val="none" w:sz="0" w:space="0" w:color="auto"/>
        <w:bottom w:val="none" w:sz="0" w:space="0" w:color="auto"/>
        <w:right w:val="none" w:sz="0" w:space="0" w:color="auto"/>
      </w:divBdr>
    </w:div>
    <w:div w:id="369959748">
      <w:bodyDiv w:val="1"/>
      <w:marLeft w:val="0"/>
      <w:marRight w:val="0"/>
      <w:marTop w:val="0"/>
      <w:marBottom w:val="0"/>
      <w:divBdr>
        <w:top w:val="none" w:sz="0" w:space="0" w:color="auto"/>
        <w:left w:val="none" w:sz="0" w:space="0" w:color="auto"/>
        <w:bottom w:val="none" w:sz="0" w:space="0" w:color="auto"/>
        <w:right w:val="none" w:sz="0" w:space="0" w:color="auto"/>
      </w:divBdr>
    </w:div>
    <w:div w:id="372534771">
      <w:bodyDiv w:val="1"/>
      <w:marLeft w:val="0"/>
      <w:marRight w:val="0"/>
      <w:marTop w:val="0"/>
      <w:marBottom w:val="0"/>
      <w:divBdr>
        <w:top w:val="none" w:sz="0" w:space="0" w:color="auto"/>
        <w:left w:val="none" w:sz="0" w:space="0" w:color="auto"/>
        <w:bottom w:val="none" w:sz="0" w:space="0" w:color="auto"/>
        <w:right w:val="none" w:sz="0" w:space="0" w:color="auto"/>
      </w:divBdr>
    </w:div>
    <w:div w:id="372847684">
      <w:bodyDiv w:val="1"/>
      <w:marLeft w:val="0"/>
      <w:marRight w:val="0"/>
      <w:marTop w:val="0"/>
      <w:marBottom w:val="0"/>
      <w:divBdr>
        <w:top w:val="none" w:sz="0" w:space="0" w:color="auto"/>
        <w:left w:val="none" w:sz="0" w:space="0" w:color="auto"/>
        <w:bottom w:val="none" w:sz="0" w:space="0" w:color="auto"/>
        <w:right w:val="none" w:sz="0" w:space="0" w:color="auto"/>
      </w:divBdr>
    </w:div>
    <w:div w:id="375088672">
      <w:bodyDiv w:val="1"/>
      <w:marLeft w:val="0"/>
      <w:marRight w:val="0"/>
      <w:marTop w:val="0"/>
      <w:marBottom w:val="0"/>
      <w:divBdr>
        <w:top w:val="none" w:sz="0" w:space="0" w:color="auto"/>
        <w:left w:val="none" w:sz="0" w:space="0" w:color="auto"/>
        <w:bottom w:val="none" w:sz="0" w:space="0" w:color="auto"/>
        <w:right w:val="none" w:sz="0" w:space="0" w:color="auto"/>
      </w:divBdr>
    </w:div>
    <w:div w:id="382170076">
      <w:bodyDiv w:val="1"/>
      <w:marLeft w:val="0"/>
      <w:marRight w:val="0"/>
      <w:marTop w:val="0"/>
      <w:marBottom w:val="0"/>
      <w:divBdr>
        <w:top w:val="none" w:sz="0" w:space="0" w:color="auto"/>
        <w:left w:val="none" w:sz="0" w:space="0" w:color="auto"/>
        <w:bottom w:val="none" w:sz="0" w:space="0" w:color="auto"/>
        <w:right w:val="none" w:sz="0" w:space="0" w:color="auto"/>
      </w:divBdr>
    </w:div>
    <w:div w:id="389227700">
      <w:bodyDiv w:val="1"/>
      <w:marLeft w:val="0"/>
      <w:marRight w:val="0"/>
      <w:marTop w:val="0"/>
      <w:marBottom w:val="0"/>
      <w:divBdr>
        <w:top w:val="none" w:sz="0" w:space="0" w:color="auto"/>
        <w:left w:val="none" w:sz="0" w:space="0" w:color="auto"/>
        <w:bottom w:val="none" w:sz="0" w:space="0" w:color="auto"/>
        <w:right w:val="none" w:sz="0" w:space="0" w:color="auto"/>
      </w:divBdr>
    </w:div>
    <w:div w:id="392848954">
      <w:bodyDiv w:val="1"/>
      <w:marLeft w:val="0"/>
      <w:marRight w:val="0"/>
      <w:marTop w:val="0"/>
      <w:marBottom w:val="0"/>
      <w:divBdr>
        <w:top w:val="none" w:sz="0" w:space="0" w:color="auto"/>
        <w:left w:val="none" w:sz="0" w:space="0" w:color="auto"/>
        <w:bottom w:val="none" w:sz="0" w:space="0" w:color="auto"/>
        <w:right w:val="none" w:sz="0" w:space="0" w:color="auto"/>
      </w:divBdr>
    </w:div>
    <w:div w:id="393092097">
      <w:bodyDiv w:val="1"/>
      <w:marLeft w:val="0"/>
      <w:marRight w:val="0"/>
      <w:marTop w:val="0"/>
      <w:marBottom w:val="0"/>
      <w:divBdr>
        <w:top w:val="none" w:sz="0" w:space="0" w:color="auto"/>
        <w:left w:val="none" w:sz="0" w:space="0" w:color="auto"/>
        <w:bottom w:val="none" w:sz="0" w:space="0" w:color="auto"/>
        <w:right w:val="none" w:sz="0" w:space="0" w:color="auto"/>
      </w:divBdr>
      <w:divsChild>
        <w:div w:id="1377505475">
          <w:marLeft w:val="0"/>
          <w:marRight w:val="0"/>
          <w:marTop w:val="0"/>
          <w:marBottom w:val="0"/>
          <w:divBdr>
            <w:top w:val="none" w:sz="0" w:space="0" w:color="auto"/>
            <w:left w:val="none" w:sz="0" w:space="0" w:color="auto"/>
            <w:bottom w:val="none" w:sz="0" w:space="0" w:color="auto"/>
            <w:right w:val="none" w:sz="0" w:space="0" w:color="auto"/>
          </w:divBdr>
        </w:div>
      </w:divsChild>
    </w:div>
    <w:div w:id="394399098">
      <w:bodyDiv w:val="1"/>
      <w:marLeft w:val="0"/>
      <w:marRight w:val="0"/>
      <w:marTop w:val="0"/>
      <w:marBottom w:val="0"/>
      <w:divBdr>
        <w:top w:val="none" w:sz="0" w:space="0" w:color="auto"/>
        <w:left w:val="none" w:sz="0" w:space="0" w:color="auto"/>
        <w:bottom w:val="none" w:sz="0" w:space="0" w:color="auto"/>
        <w:right w:val="none" w:sz="0" w:space="0" w:color="auto"/>
      </w:divBdr>
    </w:div>
    <w:div w:id="395277950">
      <w:bodyDiv w:val="1"/>
      <w:marLeft w:val="0"/>
      <w:marRight w:val="0"/>
      <w:marTop w:val="0"/>
      <w:marBottom w:val="0"/>
      <w:divBdr>
        <w:top w:val="none" w:sz="0" w:space="0" w:color="auto"/>
        <w:left w:val="none" w:sz="0" w:space="0" w:color="auto"/>
        <w:bottom w:val="none" w:sz="0" w:space="0" w:color="auto"/>
        <w:right w:val="none" w:sz="0" w:space="0" w:color="auto"/>
      </w:divBdr>
    </w:div>
    <w:div w:id="401752559">
      <w:bodyDiv w:val="1"/>
      <w:marLeft w:val="0"/>
      <w:marRight w:val="0"/>
      <w:marTop w:val="0"/>
      <w:marBottom w:val="0"/>
      <w:divBdr>
        <w:top w:val="none" w:sz="0" w:space="0" w:color="auto"/>
        <w:left w:val="none" w:sz="0" w:space="0" w:color="auto"/>
        <w:bottom w:val="none" w:sz="0" w:space="0" w:color="auto"/>
        <w:right w:val="none" w:sz="0" w:space="0" w:color="auto"/>
      </w:divBdr>
    </w:div>
    <w:div w:id="404841538">
      <w:bodyDiv w:val="1"/>
      <w:marLeft w:val="0"/>
      <w:marRight w:val="0"/>
      <w:marTop w:val="0"/>
      <w:marBottom w:val="0"/>
      <w:divBdr>
        <w:top w:val="none" w:sz="0" w:space="0" w:color="auto"/>
        <w:left w:val="none" w:sz="0" w:space="0" w:color="auto"/>
        <w:bottom w:val="none" w:sz="0" w:space="0" w:color="auto"/>
        <w:right w:val="none" w:sz="0" w:space="0" w:color="auto"/>
      </w:divBdr>
    </w:div>
    <w:div w:id="406272102">
      <w:bodyDiv w:val="1"/>
      <w:marLeft w:val="0"/>
      <w:marRight w:val="0"/>
      <w:marTop w:val="0"/>
      <w:marBottom w:val="0"/>
      <w:divBdr>
        <w:top w:val="none" w:sz="0" w:space="0" w:color="auto"/>
        <w:left w:val="none" w:sz="0" w:space="0" w:color="auto"/>
        <w:bottom w:val="none" w:sz="0" w:space="0" w:color="auto"/>
        <w:right w:val="none" w:sz="0" w:space="0" w:color="auto"/>
      </w:divBdr>
    </w:div>
    <w:div w:id="408818133">
      <w:bodyDiv w:val="1"/>
      <w:marLeft w:val="0"/>
      <w:marRight w:val="0"/>
      <w:marTop w:val="0"/>
      <w:marBottom w:val="0"/>
      <w:divBdr>
        <w:top w:val="none" w:sz="0" w:space="0" w:color="auto"/>
        <w:left w:val="none" w:sz="0" w:space="0" w:color="auto"/>
        <w:bottom w:val="none" w:sz="0" w:space="0" w:color="auto"/>
        <w:right w:val="none" w:sz="0" w:space="0" w:color="auto"/>
      </w:divBdr>
    </w:div>
    <w:div w:id="413208655">
      <w:bodyDiv w:val="1"/>
      <w:marLeft w:val="0"/>
      <w:marRight w:val="0"/>
      <w:marTop w:val="0"/>
      <w:marBottom w:val="0"/>
      <w:divBdr>
        <w:top w:val="none" w:sz="0" w:space="0" w:color="auto"/>
        <w:left w:val="none" w:sz="0" w:space="0" w:color="auto"/>
        <w:bottom w:val="none" w:sz="0" w:space="0" w:color="auto"/>
        <w:right w:val="none" w:sz="0" w:space="0" w:color="auto"/>
      </w:divBdr>
    </w:div>
    <w:div w:id="419257211">
      <w:bodyDiv w:val="1"/>
      <w:marLeft w:val="0"/>
      <w:marRight w:val="0"/>
      <w:marTop w:val="0"/>
      <w:marBottom w:val="0"/>
      <w:divBdr>
        <w:top w:val="none" w:sz="0" w:space="0" w:color="auto"/>
        <w:left w:val="none" w:sz="0" w:space="0" w:color="auto"/>
        <w:bottom w:val="none" w:sz="0" w:space="0" w:color="auto"/>
        <w:right w:val="none" w:sz="0" w:space="0" w:color="auto"/>
      </w:divBdr>
    </w:div>
    <w:div w:id="423959939">
      <w:bodyDiv w:val="1"/>
      <w:marLeft w:val="0"/>
      <w:marRight w:val="0"/>
      <w:marTop w:val="0"/>
      <w:marBottom w:val="0"/>
      <w:divBdr>
        <w:top w:val="none" w:sz="0" w:space="0" w:color="auto"/>
        <w:left w:val="none" w:sz="0" w:space="0" w:color="auto"/>
        <w:bottom w:val="none" w:sz="0" w:space="0" w:color="auto"/>
        <w:right w:val="none" w:sz="0" w:space="0" w:color="auto"/>
      </w:divBdr>
    </w:div>
    <w:div w:id="426972247">
      <w:bodyDiv w:val="1"/>
      <w:marLeft w:val="0"/>
      <w:marRight w:val="0"/>
      <w:marTop w:val="0"/>
      <w:marBottom w:val="0"/>
      <w:divBdr>
        <w:top w:val="none" w:sz="0" w:space="0" w:color="auto"/>
        <w:left w:val="none" w:sz="0" w:space="0" w:color="auto"/>
        <w:bottom w:val="none" w:sz="0" w:space="0" w:color="auto"/>
        <w:right w:val="none" w:sz="0" w:space="0" w:color="auto"/>
      </w:divBdr>
      <w:divsChild>
        <w:div w:id="538082056">
          <w:marLeft w:val="446"/>
          <w:marRight w:val="0"/>
          <w:marTop w:val="0"/>
          <w:marBottom w:val="0"/>
          <w:divBdr>
            <w:top w:val="none" w:sz="0" w:space="0" w:color="auto"/>
            <w:left w:val="none" w:sz="0" w:space="0" w:color="auto"/>
            <w:bottom w:val="none" w:sz="0" w:space="0" w:color="auto"/>
            <w:right w:val="none" w:sz="0" w:space="0" w:color="auto"/>
          </w:divBdr>
        </w:div>
      </w:divsChild>
    </w:div>
    <w:div w:id="429859903">
      <w:bodyDiv w:val="1"/>
      <w:marLeft w:val="0"/>
      <w:marRight w:val="0"/>
      <w:marTop w:val="0"/>
      <w:marBottom w:val="0"/>
      <w:divBdr>
        <w:top w:val="none" w:sz="0" w:space="0" w:color="auto"/>
        <w:left w:val="none" w:sz="0" w:space="0" w:color="auto"/>
        <w:bottom w:val="none" w:sz="0" w:space="0" w:color="auto"/>
        <w:right w:val="none" w:sz="0" w:space="0" w:color="auto"/>
      </w:divBdr>
    </w:div>
    <w:div w:id="430659918">
      <w:bodyDiv w:val="1"/>
      <w:marLeft w:val="0"/>
      <w:marRight w:val="0"/>
      <w:marTop w:val="0"/>
      <w:marBottom w:val="0"/>
      <w:divBdr>
        <w:top w:val="none" w:sz="0" w:space="0" w:color="auto"/>
        <w:left w:val="none" w:sz="0" w:space="0" w:color="auto"/>
        <w:bottom w:val="none" w:sz="0" w:space="0" w:color="auto"/>
        <w:right w:val="none" w:sz="0" w:space="0" w:color="auto"/>
      </w:divBdr>
    </w:div>
    <w:div w:id="437067755">
      <w:bodyDiv w:val="1"/>
      <w:marLeft w:val="0"/>
      <w:marRight w:val="0"/>
      <w:marTop w:val="0"/>
      <w:marBottom w:val="0"/>
      <w:divBdr>
        <w:top w:val="none" w:sz="0" w:space="0" w:color="auto"/>
        <w:left w:val="none" w:sz="0" w:space="0" w:color="auto"/>
        <w:bottom w:val="none" w:sz="0" w:space="0" w:color="auto"/>
        <w:right w:val="none" w:sz="0" w:space="0" w:color="auto"/>
      </w:divBdr>
    </w:div>
    <w:div w:id="438381557">
      <w:bodyDiv w:val="1"/>
      <w:marLeft w:val="0"/>
      <w:marRight w:val="0"/>
      <w:marTop w:val="0"/>
      <w:marBottom w:val="0"/>
      <w:divBdr>
        <w:top w:val="none" w:sz="0" w:space="0" w:color="auto"/>
        <w:left w:val="none" w:sz="0" w:space="0" w:color="auto"/>
        <w:bottom w:val="none" w:sz="0" w:space="0" w:color="auto"/>
        <w:right w:val="none" w:sz="0" w:space="0" w:color="auto"/>
      </w:divBdr>
    </w:div>
    <w:div w:id="440956109">
      <w:bodyDiv w:val="1"/>
      <w:marLeft w:val="0"/>
      <w:marRight w:val="0"/>
      <w:marTop w:val="0"/>
      <w:marBottom w:val="0"/>
      <w:divBdr>
        <w:top w:val="none" w:sz="0" w:space="0" w:color="auto"/>
        <w:left w:val="none" w:sz="0" w:space="0" w:color="auto"/>
        <w:bottom w:val="none" w:sz="0" w:space="0" w:color="auto"/>
        <w:right w:val="none" w:sz="0" w:space="0" w:color="auto"/>
      </w:divBdr>
    </w:div>
    <w:div w:id="444352508">
      <w:bodyDiv w:val="1"/>
      <w:marLeft w:val="0"/>
      <w:marRight w:val="0"/>
      <w:marTop w:val="0"/>
      <w:marBottom w:val="0"/>
      <w:divBdr>
        <w:top w:val="none" w:sz="0" w:space="0" w:color="auto"/>
        <w:left w:val="none" w:sz="0" w:space="0" w:color="auto"/>
        <w:bottom w:val="none" w:sz="0" w:space="0" w:color="auto"/>
        <w:right w:val="none" w:sz="0" w:space="0" w:color="auto"/>
      </w:divBdr>
    </w:div>
    <w:div w:id="444884860">
      <w:bodyDiv w:val="1"/>
      <w:marLeft w:val="0"/>
      <w:marRight w:val="0"/>
      <w:marTop w:val="0"/>
      <w:marBottom w:val="0"/>
      <w:divBdr>
        <w:top w:val="none" w:sz="0" w:space="0" w:color="auto"/>
        <w:left w:val="none" w:sz="0" w:space="0" w:color="auto"/>
        <w:bottom w:val="none" w:sz="0" w:space="0" w:color="auto"/>
        <w:right w:val="none" w:sz="0" w:space="0" w:color="auto"/>
      </w:divBdr>
    </w:div>
    <w:div w:id="447050839">
      <w:bodyDiv w:val="1"/>
      <w:marLeft w:val="0"/>
      <w:marRight w:val="0"/>
      <w:marTop w:val="0"/>
      <w:marBottom w:val="0"/>
      <w:divBdr>
        <w:top w:val="none" w:sz="0" w:space="0" w:color="auto"/>
        <w:left w:val="none" w:sz="0" w:space="0" w:color="auto"/>
        <w:bottom w:val="none" w:sz="0" w:space="0" w:color="auto"/>
        <w:right w:val="none" w:sz="0" w:space="0" w:color="auto"/>
      </w:divBdr>
    </w:div>
    <w:div w:id="450172361">
      <w:bodyDiv w:val="1"/>
      <w:marLeft w:val="0"/>
      <w:marRight w:val="0"/>
      <w:marTop w:val="0"/>
      <w:marBottom w:val="0"/>
      <w:divBdr>
        <w:top w:val="none" w:sz="0" w:space="0" w:color="auto"/>
        <w:left w:val="none" w:sz="0" w:space="0" w:color="auto"/>
        <w:bottom w:val="none" w:sz="0" w:space="0" w:color="auto"/>
        <w:right w:val="none" w:sz="0" w:space="0" w:color="auto"/>
      </w:divBdr>
    </w:div>
    <w:div w:id="450788447">
      <w:bodyDiv w:val="1"/>
      <w:marLeft w:val="0"/>
      <w:marRight w:val="0"/>
      <w:marTop w:val="0"/>
      <w:marBottom w:val="0"/>
      <w:divBdr>
        <w:top w:val="none" w:sz="0" w:space="0" w:color="auto"/>
        <w:left w:val="none" w:sz="0" w:space="0" w:color="auto"/>
        <w:bottom w:val="none" w:sz="0" w:space="0" w:color="auto"/>
        <w:right w:val="none" w:sz="0" w:space="0" w:color="auto"/>
      </w:divBdr>
    </w:div>
    <w:div w:id="451362326">
      <w:bodyDiv w:val="1"/>
      <w:marLeft w:val="0"/>
      <w:marRight w:val="0"/>
      <w:marTop w:val="0"/>
      <w:marBottom w:val="0"/>
      <w:divBdr>
        <w:top w:val="none" w:sz="0" w:space="0" w:color="auto"/>
        <w:left w:val="none" w:sz="0" w:space="0" w:color="auto"/>
        <w:bottom w:val="none" w:sz="0" w:space="0" w:color="auto"/>
        <w:right w:val="none" w:sz="0" w:space="0" w:color="auto"/>
      </w:divBdr>
    </w:div>
    <w:div w:id="455032089">
      <w:bodyDiv w:val="1"/>
      <w:marLeft w:val="0"/>
      <w:marRight w:val="0"/>
      <w:marTop w:val="0"/>
      <w:marBottom w:val="0"/>
      <w:divBdr>
        <w:top w:val="none" w:sz="0" w:space="0" w:color="auto"/>
        <w:left w:val="none" w:sz="0" w:space="0" w:color="auto"/>
        <w:bottom w:val="none" w:sz="0" w:space="0" w:color="auto"/>
        <w:right w:val="none" w:sz="0" w:space="0" w:color="auto"/>
      </w:divBdr>
    </w:div>
    <w:div w:id="457071128">
      <w:bodyDiv w:val="1"/>
      <w:marLeft w:val="0"/>
      <w:marRight w:val="0"/>
      <w:marTop w:val="0"/>
      <w:marBottom w:val="0"/>
      <w:divBdr>
        <w:top w:val="none" w:sz="0" w:space="0" w:color="auto"/>
        <w:left w:val="none" w:sz="0" w:space="0" w:color="auto"/>
        <w:bottom w:val="none" w:sz="0" w:space="0" w:color="auto"/>
        <w:right w:val="none" w:sz="0" w:space="0" w:color="auto"/>
      </w:divBdr>
    </w:div>
    <w:div w:id="461533053">
      <w:bodyDiv w:val="1"/>
      <w:marLeft w:val="0"/>
      <w:marRight w:val="0"/>
      <w:marTop w:val="0"/>
      <w:marBottom w:val="0"/>
      <w:divBdr>
        <w:top w:val="none" w:sz="0" w:space="0" w:color="auto"/>
        <w:left w:val="none" w:sz="0" w:space="0" w:color="auto"/>
        <w:bottom w:val="none" w:sz="0" w:space="0" w:color="auto"/>
        <w:right w:val="none" w:sz="0" w:space="0" w:color="auto"/>
      </w:divBdr>
    </w:div>
    <w:div w:id="461659880">
      <w:bodyDiv w:val="1"/>
      <w:marLeft w:val="0"/>
      <w:marRight w:val="0"/>
      <w:marTop w:val="0"/>
      <w:marBottom w:val="0"/>
      <w:divBdr>
        <w:top w:val="none" w:sz="0" w:space="0" w:color="auto"/>
        <w:left w:val="none" w:sz="0" w:space="0" w:color="auto"/>
        <w:bottom w:val="none" w:sz="0" w:space="0" w:color="auto"/>
        <w:right w:val="none" w:sz="0" w:space="0" w:color="auto"/>
      </w:divBdr>
    </w:div>
    <w:div w:id="462038038">
      <w:bodyDiv w:val="1"/>
      <w:marLeft w:val="0"/>
      <w:marRight w:val="0"/>
      <w:marTop w:val="0"/>
      <w:marBottom w:val="0"/>
      <w:divBdr>
        <w:top w:val="none" w:sz="0" w:space="0" w:color="auto"/>
        <w:left w:val="none" w:sz="0" w:space="0" w:color="auto"/>
        <w:bottom w:val="none" w:sz="0" w:space="0" w:color="auto"/>
        <w:right w:val="none" w:sz="0" w:space="0" w:color="auto"/>
      </w:divBdr>
    </w:div>
    <w:div w:id="465245191">
      <w:bodyDiv w:val="1"/>
      <w:marLeft w:val="0"/>
      <w:marRight w:val="0"/>
      <w:marTop w:val="0"/>
      <w:marBottom w:val="0"/>
      <w:divBdr>
        <w:top w:val="none" w:sz="0" w:space="0" w:color="auto"/>
        <w:left w:val="none" w:sz="0" w:space="0" w:color="auto"/>
        <w:bottom w:val="none" w:sz="0" w:space="0" w:color="auto"/>
        <w:right w:val="none" w:sz="0" w:space="0" w:color="auto"/>
      </w:divBdr>
    </w:div>
    <w:div w:id="468985472">
      <w:bodyDiv w:val="1"/>
      <w:marLeft w:val="0"/>
      <w:marRight w:val="0"/>
      <w:marTop w:val="0"/>
      <w:marBottom w:val="0"/>
      <w:divBdr>
        <w:top w:val="none" w:sz="0" w:space="0" w:color="auto"/>
        <w:left w:val="none" w:sz="0" w:space="0" w:color="auto"/>
        <w:bottom w:val="none" w:sz="0" w:space="0" w:color="auto"/>
        <w:right w:val="none" w:sz="0" w:space="0" w:color="auto"/>
      </w:divBdr>
    </w:div>
    <w:div w:id="469592189">
      <w:bodyDiv w:val="1"/>
      <w:marLeft w:val="0"/>
      <w:marRight w:val="0"/>
      <w:marTop w:val="0"/>
      <w:marBottom w:val="0"/>
      <w:divBdr>
        <w:top w:val="none" w:sz="0" w:space="0" w:color="auto"/>
        <w:left w:val="none" w:sz="0" w:space="0" w:color="auto"/>
        <w:bottom w:val="none" w:sz="0" w:space="0" w:color="auto"/>
        <w:right w:val="none" w:sz="0" w:space="0" w:color="auto"/>
      </w:divBdr>
    </w:div>
    <w:div w:id="469831185">
      <w:bodyDiv w:val="1"/>
      <w:marLeft w:val="0"/>
      <w:marRight w:val="0"/>
      <w:marTop w:val="0"/>
      <w:marBottom w:val="0"/>
      <w:divBdr>
        <w:top w:val="none" w:sz="0" w:space="0" w:color="auto"/>
        <w:left w:val="none" w:sz="0" w:space="0" w:color="auto"/>
        <w:bottom w:val="none" w:sz="0" w:space="0" w:color="auto"/>
        <w:right w:val="none" w:sz="0" w:space="0" w:color="auto"/>
      </w:divBdr>
    </w:div>
    <w:div w:id="472842327">
      <w:bodyDiv w:val="1"/>
      <w:marLeft w:val="0"/>
      <w:marRight w:val="0"/>
      <w:marTop w:val="0"/>
      <w:marBottom w:val="0"/>
      <w:divBdr>
        <w:top w:val="none" w:sz="0" w:space="0" w:color="auto"/>
        <w:left w:val="none" w:sz="0" w:space="0" w:color="auto"/>
        <w:bottom w:val="none" w:sz="0" w:space="0" w:color="auto"/>
        <w:right w:val="none" w:sz="0" w:space="0" w:color="auto"/>
      </w:divBdr>
    </w:div>
    <w:div w:id="473959683">
      <w:bodyDiv w:val="1"/>
      <w:marLeft w:val="0"/>
      <w:marRight w:val="0"/>
      <w:marTop w:val="0"/>
      <w:marBottom w:val="0"/>
      <w:divBdr>
        <w:top w:val="none" w:sz="0" w:space="0" w:color="auto"/>
        <w:left w:val="none" w:sz="0" w:space="0" w:color="auto"/>
        <w:bottom w:val="none" w:sz="0" w:space="0" w:color="auto"/>
        <w:right w:val="none" w:sz="0" w:space="0" w:color="auto"/>
      </w:divBdr>
    </w:div>
    <w:div w:id="481897879">
      <w:bodyDiv w:val="1"/>
      <w:marLeft w:val="0"/>
      <w:marRight w:val="0"/>
      <w:marTop w:val="0"/>
      <w:marBottom w:val="0"/>
      <w:divBdr>
        <w:top w:val="none" w:sz="0" w:space="0" w:color="auto"/>
        <w:left w:val="none" w:sz="0" w:space="0" w:color="auto"/>
        <w:bottom w:val="none" w:sz="0" w:space="0" w:color="auto"/>
        <w:right w:val="none" w:sz="0" w:space="0" w:color="auto"/>
      </w:divBdr>
    </w:div>
    <w:div w:id="482623743">
      <w:bodyDiv w:val="1"/>
      <w:marLeft w:val="0"/>
      <w:marRight w:val="0"/>
      <w:marTop w:val="0"/>
      <w:marBottom w:val="0"/>
      <w:divBdr>
        <w:top w:val="none" w:sz="0" w:space="0" w:color="auto"/>
        <w:left w:val="none" w:sz="0" w:space="0" w:color="auto"/>
        <w:bottom w:val="none" w:sz="0" w:space="0" w:color="auto"/>
        <w:right w:val="none" w:sz="0" w:space="0" w:color="auto"/>
      </w:divBdr>
    </w:div>
    <w:div w:id="483083141">
      <w:bodyDiv w:val="1"/>
      <w:marLeft w:val="0"/>
      <w:marRight w:val="0"/>
      <w:marTop w:val="0"/>
      <w:marBottom w:val="0"/>
      <w:divBdr>
        <w:top w:val="none" w:sz="0" w:space="0" w:color="auto"/>
        <w:left w:val="none" w:sz="0" w:space="0" w:color="auto"/>
        <w:bottom w:val="none" w:sz="0" w:space="0" w:color="auto"/>
        <w:right w:val="none" w:sz="0" w:space="0" w:color="auto"/>
      </w:divBdr>
    </w:div>
    <w:div w:id="485318071">
      <w:bodyDiv w:val="1"/>
      <w:marLeft w:val="0"/>
      <w:marRight w:val="0"/>
      <w:marTop w:val="0"/>
      <w:marBottom w:val="0"/>
      <w:divBdr>
        <w:top w:val="none" w:sz="0" w:space="0" w:color="auto"/>
        <w:left w:val="none" w:sz="0" w:space="0" w:color="auto"/>
        <w:bottom w:val="none" w:sz="0" w:space="0" w:color="auto"/>
        <w:right w:val="none" w:sz="0" w:space="0" w:color="auto"/>
      </w:divBdr>
    </w:div>
    <w:div w:id="487091623">
      <w:bodyDiv w:val="1"/>
      <w:marLeft w:val="0"/>
      <w:marRight w:val="0"/>
      <w:marTop w:val="0"/>
      <w:marBottom w:val="0"/>
      <w:divBdr>
        <w:top w:val="none" w:sz="0" w:space="0" w:color="auto"/>
        <w:left w:val="none" w:sz="0" w:space="0" w:color="auto"/>
        <w:bottom w:val="none" w:sz="0" w:space="0" w:color="auto"/>
        <w:right w:val="none" w:sz="0" w:space="0" w:color="auto"/>
      </w:divBdr>
    </w:div>
    <w:div w:id="489374915">
      <w:bodyDiv w:val="1"/>
      <w:marLeft w:val="0"/>
      <w:marRight w:val="0"/>
      <w:marTop w:val="0"/>
      <w:marBottom w:val="0"/>
      <w:divBdr>
        <w:top w:val="none" w:sz="0" w:space="0" w:color="auto"/>
        <w:left w:val="none" w:sz="0" w:space="0" w:color="auto"/>
        <w:bottom w:val="none" w:sz="0" w:space="0" w:color="auto"/>
        <w:right w:val="none" w:sz="0" w:space="0" w:color="auto"/>
      </w:divBdr>
    </w:div>
    <w:div w:id="490407057">
      <w:bodyDiv w:val="1"/>
      <w:marLeft w:val="0"/>
      <w:marRight w:val="0"/>
      <w:marTop w:val="0"/>
      <w:marBottom w:val="0"/>
      <w:divBdr>
        <w:top w:val="none" w:sz="0" w:space="0" w:color="auto"/>
        <w:left w:val="none" w:sz="0" w:space="0" w:color="auto"/>
        <w:bottom w:val="none" w:sz="0" w:space="0" w:color="auto"/>
        <w:right w:val="none" w:sz="0" w:space="0" w:color="auto"/>
      </w:divBdr>
    </w:div>
    <w:div w:id="494227259">
      <w:bodyDiv w:val="1"/>
      <w:marLeft w:val="0"/>
      <w:marRight w:val="0"/>
      <w:marTop w:val="0"/>
      <w:marBottom w:val="0"/>
      <w:divBdr>
        <w:top w:val="none" w:sz="0" w:space="0" w:color="auto"/>
        <w:left w:val="none" w:sz="0" w:space="0" w:color="auto"/>
        <w:bottom w:val="none" w:sz="0" w:space="0" w:color="auto"/>
        <w:right w:val="none" w:sz="0" w:space="0" w:color="auto"/>
      </w:divBdr>
    </w:div>
    <w:div w:id="496725207">
      <w:bodyDiv w:val="1"/>
      <w:marLeft w:val="0"/>
      <w:marRight w:val="0"/>
      <w:marTop w:val="0"/>
      <w:marBottom w:val="0"/>
      <w:divBdr>
        <w:top w:val="none" w:sz="0" w:space="0" w:color="auto"/>
        <w:left w:val="none" w:sz="0" w:space="0" w:color="auto"/>
        <w:bottom w:val="none" w:sz="0" w:space="0" w:color="auto"/>
        <w:right w:val="none" w:sz="0" w:space="0" w:color="auto"/>
      </w:divBdr>
    </w:div>
    <w:div w:id="500003579">
      <w:bodyDiv w:val="1"/>
      <w:marLeft w:val="0"/>
      <w:marRight w:val="0"/>
      <w:marTop w:val="0"/>
      <w:marBottom w:val="0"/>
      <w:divBdr>
        <w:top w:val="none" w:sz="0" w:space="0" w:color="auto"/>
        <w:left w:val="none" w:sz="0" w:space="0" w:color="auto"/>
        <w:bottom w:val="none" w:sz="0" w:space="0" w:color="auto"/>
        <w:right w:val="none" w:sz="0" w:space="0" w:color="auto"/>
      </w:divBdr>
    </w:div>
    <w:div w:id="504904760">
      <w:bodyDiv w:val="1"/>
      <w:marLeft w:val="0"/>
      <w:marRight w:val="0"/>
      <w:marTop w:val="0"/>
      <w:marBottom w:val="0"/>
      <w:divBdr>
        <w:top w:val="none" w:sz="0" w:space="0" w:color="auto"/>
        <w:left w:val="none" w:sz="0" w:space="0" w:color="auto"/>
        <w:bottom w:val="none" w:sz="0" w:space="0" w:color="auto"/>
        <w:right w:val="none" w:sz="0" w:space="0" w:color="auto"/>
      </w:divBdr>
    </w:div>
    <w:div w:id="505562762">
      <w:bodyDiv w:val="1"/>
      <w:marLeft w:val="0"/>
      <w:marRight w:val="0"/>
      <w:marTop w:val="0"/>
      <w:marBottom w:val="0"/>
      <w:divBdr>
        <w:top w:val="none" w:sz="0" w:space="0" w:color="auto"/>
        <w:left w:val="none" w:sz="0" w:space="0" w:color="auto"/>
        <w:bottom w:val="none" w:sz="0" w:space="0" w:color="auto"/>
        <w:right w:val="none" w:sz="0" w:space="0" w:color="auto"/>
      </w:divBdr>
    </w:div>
    <w:div w:id="514733400">
      <w:bodyDiv w:val="1"/>
      <w:marLeft w:val="0"/>
      <w:marRight w:val="0"/>
      <w:marTop w:val="0"/>
      <w:marBottom w:val="0"/>
      <w:divBdr>
        <w:top w:val="none" w:sz="0" w:space="0" w:color="auto"/>
        <w:left w:val="none" w:sz="0" w:space="0" w:color="auto"/>
        <w:bottom w:val="none" w:sz="0" w:space="0" w:color="auto"/>
        <w:right w:val="none" w:sz="0" w:space="0" w:color="auto"/>
      </w:divBdr>
    </w:div>
    <w:div w:id="515314400">
      <w:bodyDiv w:val="1"/>
      <w:marLeft w:val="0"/>
      <w:marRight w:val="0"/>
      <w:marTop w:val="0"/>
      <w:marBottom w:val="0"/>
      <w:divBdr>
        <w:top w:val="none" w:sz="0" w:space="0" w:color="auto"/>
        <w:left w:val="none" w:sz="0" w:space="0" w:color="auto"/>
        <w:bottom w:val="none" w:sz="0" w:space="0" w:color="auto"/>
        <w:right w:val="none" w:sz="0" w:space="0" w:color="auto"/>
      </w:divBdr>
    </w:div>
    <w:div w:id="517543147">
      <w:bodyDiv w:val="1"/>
      <w:marLeft w:val="0"/>
      <w:marRight w:val="0"/>
      <w:marTop w:val="0"/>
      <w:marBottom w:val="0"/>
      <w:divBdr>
        <w:top w:val="none" w:sz="0" w:space="0" w:color="auto"/>
        <w:left w:val="none" w:sz="0" w:space="0" w:color="auto"/>
        <w:bottom w:val="none" w:sz="0" w:space="0" w:color="auto"/>
        <w:right w:val="none" w:sz="0" w:space="0" w:color="auto"/>
      </w:divBdr>
    </w:div>
    <w:div w:id="519469689">
      <w:bodyDiv w:val="1"/>
      <w:marLeft w:val="0"/>
      <w:marRight w:val="0"/>
      <w:marTop w:val="0"/>
      <w:marBottom w:val="0"/>
      <w:divBdr>
        <w:top w:val="none" w:sz="0" w:space="0" w:color="auto"/>
        <w:left w:val="none" w:sz="0" w:space="0" w:color="auto"/>
        <w:bottom w:val="none" w:sz="0" w:space="0" w:color="auto"/>
        <w:right w:val="none" w:sz="0" w:space="0" w:color="auto"/>
      </w:divBdr>
    </w:div>
    <w:div w:id="520364129">
      <w:bodyDiv w:val="1"/>
      <w:marLeft w:val="0"/>
      <w:marRight w:val="0"/>
      <w:marTop w:val="0"/>
      <w:marBottom w:val="0"/>
      <w:divBdr>
        <w:top w:val="none" w:sz="0" w:space="0" w:color="auto"/>
        <w:left w:val="none" w:sz="0" w:space="0" w:color="auto"/>
        <w:bottom w:val="none" w:sz="0" w:space="0" w:color="auto"/>
        <w:right w:val="none" w:sz="0" w:space="0" w:color="auto"/>
      </w:divBdr>
    </w:div>
    <w:div w:id="521751620">
      <w:bodyDiv w:val="1"/>
      <w:marLeft w:val="0"/>
      <w:marRight w:val="0"/>
      <w:marTop w:val="0"/>
      <w:marBottom w:val="0"/>
      <w:divBdr>
        <w:top w:val="none" w:sz="0" w:space="0" w:color="auto"/>
        <w:left w:val="none" w:sz="0" w:space="0" w:color="auto"/>
        <w:bottom w:val="none" w:sz="0" w:space="0" w:color="auto"/>
        <w:right w:val="none" w:sz="0" w:space="0" w:color="auto"/>
      </w:divBdr>
    </w:div>
    <w:div w:id="526220183">
      <w:bodyDiv w:val="1"/>
      <w:marLeft w:val="0"/>
      <w:marRight w:val="0"/>
      <w:marTop w:val="0"/>
      <w:marBottom w:val="0"/>
      <w:divBdr>
        <w:top w:val="none" w:sz="0" w:space="0" w:color="auto"/>
        <w:left w:val="none" w:sz="0" w:space="0" w:color="auto"/>
        <w:bottom w:val="none" w:sz="0" w:space="0" w:color="auto"/>
        <w:right w:val="none" w:sz="0" w:space="0" w:color="auto"/>
      </w:divBdr>
    </w:div>
    <w:div w:id="527833163">
      <w:bodyDiv w:val="1"/>
      <w:marLeft w:val="0"/>
      <w:marRight w:val="0"/>
      <w:marTop w:val="0"/>
      <w:marBottom w:val="0"/>
      <w:divBdr>
        <w:top w:val="none" w:sz="0" w:space="0" w:color="auto"/>
        <w:left w:val="none" w:sz="0" w:space="0" w:color="auto"/>
        <w:bottom w:val="none" w:sz="0" w:space="0" w:color="auto"/>
        <w:right w:val="none" w:sz="0" w:space="0" w:color="auto"/>
      </w:divBdr>
    </w:div>
    <w:div w:id="531573652">
      <w:bodyDiv w:val="1"/>
      <w:marLeft w:val="0"/>
      <w:marRight w:val="0"/>
      <w:marTop w:val="0"/>
      <w:marBottom w:val="0"/>
      <w:divBdr>
        <w:top w:val="none" w:sz="0" w:space="0" w:color="auto"/>
        <w:left w:val="none" w:sz="0" w:space="0" w:color="auto"/>
        <w:bottom w:val="none" w:sz="0" w:space="0" w:color="auto"/>
        <w:right w:val="none" w:sz="0" w:space="0" w:color="auto"/>
      </w:divBdr>
    </w:div>
    <w:div w:id="532772776">
      <w:bodyDiv w:val="1"/>
      <w:marLeft w:val="0"/>
      <w:marRight w:val="0"/>
      <w:marTop w:val="0"/>
      <w:marBottom w:val="0"/>
      <w:divBdr>
        <w:top w:val="none" w:sz="0" w:space="0" w:color="auto"/>
        <w:left w:val="none" w:sz="0" w:space="0" w:color="auto"/>
        <w:bottom w:val="none" w:sz="0" w:space="0" w:color="auto"/>
        <w:right w:val="none" w:sz="0" w:space="0" w:color="auto"/>
      </w:divBdr>
    </w:div>
    <w:div w:id="538013431">
      <w:bodyDiv w:val="1"/>
      <w:marLeft w:val="0"/>
      <w:marRight w:val="0"/>
      <w:marTop w:val="0"/>
      <w:marBottom w:val="0"/>
      <w:divBdr>
        <w:top w:val="none" w:sz="0" w:space="0" w:color="auto"/>
        <w:left w:val="none" w:sz="0" w:space="0" w:color="auto"/>
        <w:bottom w:val="none" w:sz="0" w:space="0" w:color="auto"/>
        <w:right w:val="none" w:sz="0" w:space="0" w:color="auto"/>
      </w:divBdr>
    </w:div>
    <w:div w:id="541595548">
      <w:bodyDiv w:val="1"/>
      <w:marLeft w:val="0"/>
      <w:marRight w:val="0"/>
      <w:marTop w:val="0"/>
      <w:marBottom w:val="0"/>
      <w:divBdr>
        <w:top w:val="none" w:sz="0" w:space="0" w:color="auto"/>
        <w:left w:val="none" w:sz="0" w:space="0" w:color="auto"/>
        <w:bottom w:val="none" w:sz="0" w:space="0" w:color="auto"/>
        <w:right w:val="none" w:sz="0" w:space="0" w:color="auto"/>
      </w:divBdr>
    </w:div>
    <w:div w:id="543059950">
      <w:bodyDiv w:val="1"/>
      <w:marLeft w:val="0"/>
      <w:marRight w:val="0"/>
      <w:marTop w:val="0"/>
      <w:marBottom w:val="0"/>
      <w:divBdr>
        <w:top w:val="none" w:sz="0" w:space="0" w:color="auto"/>
        <w:left w:val="none" w:sz="0" w:space="0" w:color="auto"/>
        <w:bottom w:val="none" w:sz="0" w:space="0" w:color="auto"/>
        <w:right w:val="none" w:sz="0" w:space="0" w:color="auto"/>
      </w:divBdr>
    </w:div>
    <w:div w:id="546725848">
      <w:bodyDiv w:val="1"/>
      <w:marLeft w:val="0"/>
      <w:marRight w:val="0"/>
      <w:marTop w:val="0"/>
      <w:marBottom w:val="0"/>
      <w:divBdr>
        <w:top w:val="none" w:sz="0" w:space="0" w:color="auto"/>
        <w:left w:val="none" w:sz="0" w:space="0" w:color="auto"/>
        <w:bottom w:val="none" w:sz="0" w:space="0" w:color="auto"/>
        <w:right w:val="none" w:sz="0" w:space="0" w:color="auto"/>
      </w:divBdr>
    </w:div>
    <w:div w:id="547566528">
      <w:bodyDiv w:val="1"/>
      <w:marLeft w:val="0"/>
      <w:marRight w:val="0"/>
      <w:marTop w:val="0"/>
      <w:marBottom w:val="0"/>
      <w:divBdr>
        <w:top w:val="none" w:sz="0" w:space="0" w:color="auto"/>
        <w:left w:val="none" w:sz="0" w:space="0" w:color="auto"/>
        <w:bottom w:val="none" w:sz="0" w:space="0" w:color="auto"/>
        <w:right w:val="none" w:sz="0" w:space="0" w:color="auto"/>
      </w:divBdr>
    </w:div>
    <w:div w:id="551422418">
      <w:bodyDiv w:val="1"/>
      <w:marLeft w:val="0"/>
      <w:marRight w:val="0"/>
      <w:marTop w:val="0"/>
      <w:marBottom w:val="0"/>
      <w:divBdr>
        <w:top w:val="none" w:sz="0" w:space="0" w:color="auto"/>
        <w:left w:val="none" w:sz="0" w:space="0" w:color="auto"/>
        <w:bottom w:val="none" w:sz="0" w:space="0" w:color="auto"/>
        <w:right w:val="none" w:sz="0" w:space="0" w:color="auto"/>
      </w:divBdr>
    </w:div>
    <w:div w:id="551499107">
      <w:bodyDiv w:val="1"/>
      <w:marLeft w:val="0"/>
      <w:marRight w:val="0"/>
      <w:marTop w:val="0"/>
      <w:marBottom w:val="0"/>
      <w:divBdr>
        <w:top w:val="none" w:sz="0" w:space="0" w:color="auto"/>
        <w:left w:val="none" w:sz="0" w:space="0" w:color="auto"/>
        <w:bottom w:val="none" w:sz="0" w:space="0" w:color="auto"/>
        <w:right w:val="none" w:sz="0" w:space="0" w:color="auto"/>
      </w:divBdr>
    </w:div>
    <w:div w:id="552817090">
      <w:bodyDiv w:val="1"/>
      <w:marLeft w:val="0"/>
      <w:marRight w:val="0"/>
      <w:marTop w:val="0"/>
      <w:marBottom w:val="0"/>
      <w:divBdr>
        <w:top w:val="none" w:sz="0" w:space="0" w:color="auto"/>
        <w:left w:val="none" w:sz="0" w:space="0" w:color="auto"/>
        <w:bottom w:val="none" w:sz="0" w:space="0" w:color="auto"/>
        <w:right w:val="none" w:sz="0" w:space="0" w:color="auto"/>
      </w:divBdr>
    </w:div>
    <w:div w:id="554238658">
      <w:bodyDiv w:val="1"/>
      <w:marLeft w:val="0"/>
      <w:marRight w:val="0"/>
      <w:marTop w:val="0"/>
      <w:marBottom w:val="0"/>
      <w:divBdr>
        <w:top w:val="none" w:sz="0" w:space="0" w:color="auto"/>
        <w:left w:val="none" w:sz="0" w:space="0" w:color="auto"/>
        <w:bottom w:val="none" w:sz="0" w:space="0" w:color="auto"/>
        <w:right w:val="none" w:sz="0" w:space="0" w:color="auto"/>
      </w:divBdr>
    </w:div>
    <w:div w:id="559488045">
      <w:bodyDiv w:val="1"/>
      <w:marLeft w:val="0"/>
      <w:marRight w:val="0"/>
      <w:marTop w:val="0"/>
      <w:marBottom w:val="0"/>
      <w:divBdr>
        <w:top w:val="none" w:sz="0" w:space="0" w:color="auto"/>
        <w:left w:val="none" w:sz="0" w:space="0" w:color="auto"/>
        <w:bottom w:val="none" w:sz="0" w:space="0" w:color="auto"/>
        <w:right w:val="none" w:sz="0" w:space="0" w:color="auto"/>
      </w:divBdr>
    </w:div>
    <w:div w:id="562762477">
      <w:bodyDiv w:val="1"/>
      <w:marLeft w:val="0"/>
      <w:marRight w:val="0"/>
      <w:marTop w:val="0"/>
      <w:marBottom w:val="0"/>
      <w:divBdr>
        <w:top w:val="none" w:sz="0" w:space="0" w:color="auto"/>
        <w:left w:val="none" w:sz="0" w:space="0" w:color="auto"/>
        <w:bottom w:val="none" w:sz="0" w:space="0" w:color="auto"/>
        <w:right w:val="none" w:sz="0" w:space="0" w:color="auto"/>
      </w:divBdr>
    </w:div>
    <w:div w:id="564024482">
      <w:bodyDiv w:val="1"/>
      <w:marLeft w:val="0"/>
      <w:marRight w:val="0"/>
      <w:marTop w:val="0"/>
      <w:marBottom w:val="0"/>
      <w:divBdr>
        <w:top w:val="none" w:sz="0" w:space="0" w:color="auto"/>
        <w:left w:val="none" w:sz="0" w:space="0" w:color="auto"/>
        <w:bottom w:val="none" w:sz="0" w:space="0" w:color="auto"/>
        <w:right w:val="none" w:sz="0" w:space="0" w:color="auto"/>
      </w:divBdr>
    </w:div>
    <w:div w:id="567543742">
      <w:bodyDiv w:val="1"/>
      <w:marLeft w:val="0"/>
      <w:marRight w:val="0"/>
      <w:marTop w:val="0"/>
      <w:marBottom w:val="0"/>
      <w:divBdr>
        <w:top w:val="none" w:sz="0" w:space="0" w:color="auto"/>
        <w:left w:val="none" w:sz="0" w:space="0" w:color="auto"/>
        <w:bottom w:val="none" w:sz="0" w:space="0" w:color="auto"/>
        <w:right w:val="none" w:sz="0" w:space="0" w:color="auto"/>
      </w:divBdr>
    </w:div>
    <w:div w:id="573011936">
      <w:bodyDiv w:val="1"/>
      <w:marLeft w:val="0"/>
      <w:marRight w:val="0"/>
      <w:marTop w:val="0"/>
      <w:marBottom w:val="0"/>
      <w:divBdr>
        <w:top w:val="none" w:sz="0" w:space="0" w:color="auto"/>
        <w:left w:val="none" w:sz="0" w:space="0" w:color="auto"/>
        <w:bottom w:val="none" w:sz="0" w:space="0" w:color="auto"/>
        <w:right w:val="none" w:sz="0" w:space="0" w:color="auto"/>
      </w:divBdr>
    </w:div>
    <w:div w:id="574245213">
      <w:bodyDiv w:val="1"/>
      <w:marLeft w:val="0"/>
      <w:marRight w:val="0"/>
      <w:marTop w:val="0"/>
      <w:marBottom w:val="0"/>
      <w:divBdr>
        <w:top w:val="none" w:sz="0" w:space="0" w:color="auto"/>
        <w:left w:val="none" w:sz="0" w:space="0" w:color="auto"/>
        <w:bottom w:val="none" w:sz="0" w:space="0" w:color="auto"/>
        <w:right w:val="none" w:sz="0" w:space="0" w:color="auto"/>
      </w:divBdr>
    </w:div>
    <w:div w:id="574361437">
      <w:bodyDiv w:val="1"/>
      <w:marLeft w:val="0"/>
      <w:marRight w:val="0"/>
      <w:marTop w:val="0"/>
      <w:marBottom w:val="0"/>
      <w:divBdr>
        <w:top w:val="none" w:sz="0" w:space="0" w:color="auto"/>
        <w:left w:val="none" w:sz="0" w:space="0" w:color="auto"/>
        <w:bottom w:val="none" w:sz="0" w:space="0" w:color="auto"/>
        <w:right w:val="none" w:sz="0" w:space="0" w:color="auto"/>
      </w:divBdr>
    </w:div>
    <w:div w:id="574971293">
      <w:bodyDiv w:val="1"/>
      <w:marLeft w:val="0"/>
      <w:marRight w:val="0"/>
      <w:marTop w:val="0"/>
      <w:marBottom w:val="0"/>
      <w:divBdr>
        <w:top w:val="none" w:sz="0" w:space="0" w:color="auto"/>
        <w:left w:val="none" w:sz="0" w:space="0" w:color="auto"/>
        <w:bottom w:val="none" w:sz="0" w:space="0" w:color="auto"/>
        <w:right w:val="none" w:sz="0" w:space="0" w:color="auto"/>
      </w:divBdr>
    </w:div>
    <w:div w:id="578709105">
      <w:bodyDiv w:val="1"/>
      <w:marLeft w:val="0"/>
      <w:marRight w:val="0"/>
      <w:marTop w:val="0"/>
      <w:marBottom w:val="0"/>
      <w:divBdr>
        <w:top w:val="none" w:sz="0" w:space="0" w:color="auto"/>
        <w:left w:val="none" w:sz="0" w:space="0" w:color="auto"/>
        <w:bottom w:val="none" w:sz="0" w:space="0" w:color="auto"/>
        <w:right w:val="none" w:sz="0" w:space="0" w:color="auto"/>
      </w:divBdr>
    </w:div>
    <w:div w:id="579757542">
      <w:bodyDiv w:val="1"/>
      <w:marLeft w:val="0"/>
      <w:marRight w:val="0"/>
      <w:marTop w:val="0"/>
      <w:marBottom w:val="0"/>
      <w:divBdr>
        <w:top w:val="none" w:sz="0" w:space="0" w:color="auto"/>
        <w:left w:val="none" w:sz="0" w:space="0" w:color="auto"/>
        <w:bottom w:val="none" w:sz="0" w:space="0" w:color="auto"/>
        <w:right w:val="none" w:sz="0" w:space="0" w:color="auto"/>
      </w:divBdr>
    </w:div>
    <w:div w:id="580532009">
      <w:bodyDiv w:val="1"/>
      <w:marLeft w:val="0"/>
      <w:marRight w:val="0"/>
      <w:marTop w:val="0"/>
      <w:marBottom w:val="0"/>
      <w:divBdr>
        <w:top w:val="none" w:sz="0" w:space="0" w:color="auto"/>
        <w:left w:val="none" w:sz="0" w:space="0" w:color="auto"/>
        <w:bottom w:val="none" w:sz="0" w:space="0" w:color="auto"/>
        <w:right w:val="none" w:sz="0" w:space="0" w:color="auto"/>
      </w:divBdr>
    </w:div>
    <w:div w:id="581446997">
      <w:bodyDiv w:val="1"/>
      <w:marLeft w:val="0"/>
      <w:marRight w:val="0"/>
      <w:marTop w:val="0"/>
      <w:marBottom w:val="0"/>
      <w:divBdr>
        <w:top w:val="none" w:sz="0" w:space="0" w:color="auto"/>
        <w:left w:val="none" w:sz="0" w:space="0" w:color="auto"/>
        <w:bottom w:val="none" w:sz="0" w:space="0" w:color="auto"/>
        <w:right w:val="none" w:sz="0" w:space="0" w:color="auto"/>
      </w:divBdr>
    </w:div>
    <w:div w:id="590890811">
      <w:bodyDiv w:val="1"/>
      <w:marLeft w:val="0"/>
      <w:marRight w:val="0"/>
      <w:marTop w:val="0"/>
      <w:marBottom w:val="0"/>
      <w:divBdr>
        <w:top w:val="none" w:sz="0" w:space="0" w:color="auto"/>
        <w:left w:val="none" w:sz="0" w:space="0" w:color="auto"/>
        <w:bottom w:val="none" w:sz="0" w:space="0" w:color="auto"/>
        <w:right w:val="none" w:sz="0" w:space="0" w:color="auto"/>
      </w:divBdr>
    </w:div>
    <w:div w:id="592207863">
      <w:bodyDiv w:val="1"/>
      <w:marLeft w:val="0"/>
      <w:marRight w:val="0"/>
      <w:marTop w:val="0"/>
      <w:marBottom w:val="0"/>
      <w:divBdr>
        <w:top w:val="none" w:sz="0" w:space="0" w:color="auto"/>
        <w:left w:val="none" w:sz="0" w:space="0" w:color="auto"/>
        <w:bottom w:val="none" w:sz="0" w:space="0" w:color="auto"/>
        <w:right w:val="none" w:sz="0" w:space="0" w:color="auto"/>
      </w:divBdr>
    </w:div>
    <w:div w:id="594284456">
      <w:bodyDiv w:val="1"/>
      <w:marLeft w:val="0"/>
      <w:marRight w:val="0"/>
      <w:marTop w:val="0"/>
      <w:marBottom w:val="0"/>
      <w:divBdr>
        <w:top w:val="none" w:sz="0" w:space="0" w:color="auto"/>
        <w:left w:val="none" w:sz="0" w:space="0" w:color="auto"/>
        <w:bottom w:val="none" w:sz="0" w:space="0" w:color="auto"/>
        <w:right w:val="none" w:sz="0" w:space="0" w:color="auto"/>
      </w:divBdr>
    </w:div>
    <w:div w:id="595292236">
      <w:bodyDiv w:val="1"/>
      <w:marLeft w:val="0"/>
      <w:marRight w:val="0"/>
      <w:marTop w:val="0"/>
      <w:marBottom w:val="0"/>
      <w:divBdr>
        <w:top w:val="none" w:sz="0" w:space="0" w:color="auto"/>
        <w:left w:val="none" w:sz="0" w:space="0" w:color="auto"/>
        <w:bottom w:val="none" w:sz="0" w:space="0" w:color="auto"/>
        <w:right w:val="none" w:sz="0" w:space="0" w:color="auto"/>
      </w:divBdr>
    </w:div>
    <w:div w:id="595791058">
      <w:bodyDiv w:val="1"/>
      <w:marLeft w:val="0"/>
      <w:marRight w:val="0"/>
      <w:marTop w:val="0"/>
      <w:marBottom w:val="0"/>
      <w:divBdr>
        <w:top w:val="none" w:sz="0" w:space="0" w:color="auto"/>
        <w:left w:val="none" w:sz="0" w:space="0" w:color="auto"/>
        <w:bottom w:val="none" w:sz="0" w:space="0" w:color="auto"/>
        <w:right w:val="none" w:sz="0" w:space="0" w:color="auto"/>
      </w:divBdr>
    </w:div>
    <w:div w:id="598441840">
      <w:bodyDiv w:val="1"/>
      <w:marLeft w:val="0"/>
      <w:marRight w:val="0"/>
      <w:marTop w:val="0"/>
      <w:marBottom w:val="0"/>
      <w:divBdr>
        <w:top w:val="none" w:sz="0" w:space="0" w:color="auto"/>
        <w:left w:val="none" w:sz="0" w:space="0" w:color="auto"/>
        <w:bottom w:val="none" w:sz="0" w:space="0" w:color="auto"/>
        <w:right w:val="none" w:sz="0" w:space="0" w:color="auto"/>
      </w:divBdr>
    </w:div>
    <w:div w:id="600182687">
      <w:bodyDiv w:val="1"/>
      <w:marLeft w:val="0"/>
      <w:marRight w:val="0"/>
      <w:marTop w:val="0"/>
      <w:marBottom w:val="0"/>
      <w:divBdr>
        <w:top w:val="none" w:sz="0" w:space="0" w:color="auto"/>
        <w:left w:val="none" w:sz="0" w:space="0" w:color="auto"/>
        <w:bottom w:val="none" w:sz="0" w:space="0" w:color="auto"/>
        <w:right w:val="none" w:sz="0" w:space="0" w:color="auto"/>
      </w:divBdr>
    </w:div>
    <w:div w:id="600652119">
      <w:bodyDiv w:val="1"/>
      <w:marLeft w:val="0"/>
      <w:marRight w:val="0"/>
      <w:marTop w:val="0"/>
      <w:marBottom w:val="0"/>
      <w:divBdr>
        <w:top w:val="none" w:sz="0" w:space="0" w:color="auto"/>
        <w:left w:val="none" w:sz="0" w:space="0" w:color="auto"/>
        <w:bottom w:val="none" w:sz="0" w:space="0" w:color="auto"/>
        <w:right w:val="none" w:sz="0" w:space="0" w:color="auto"/>
      </w:divBdr>
    </w:div>
    <w:div w:id="601911059">
      <w:bodyDiv w:val="1"/>
      <w:marLeft w:val="0"/>
      <w:marRight w:val="0"/>
      <w:marTop w:val="0"/>
      <w:marBottom w:val="0"/>
      <w:divBdr>
        <w:top w:val="none" w:sz="0" w:space="0" w:color="auto"/>
        <w:left w:val="none" w:sz="0" w:space="0" w:color="auto"/>
        <w:bottom w:val="none" w:sz="0" w:space="0" w:color="auto"/>
        <w:right w:val="none" w:sz="0" w:space="0" w:color="auto"/>
      </w:divBdr>
    </w:div>
    <w:div w:id="603998914">
      <w:bodyDiv w:val="1"/>
      <w:marLeft w:val="0"/>
      <w:marRight w:val="0"/>
      <w:marTop w:val="0"/>
      <w:marBottom w:val="0"/>
      <w:divBdr>
        <w:top w:val="none" w:sz="0" w:space="0" w:color="auto"/>
        <w:left w:val="none" w:sz="0" w:space="0" w:color="auto"/>
        <w:bottom w:val="none" w:sz="0" w:space="0" w:color="auto"/>
        <w:right w:val="none" w:sz="0" w:space="0" w:color="auto"/>
      </w:divBdr>
    </w:div>
    <w:div w:id="604075646">
      <w:bodyDiv w:val="1"/>
      <w:marLeft w:val="0"/>
      <w:marRight w:val="0"/>
      <w:marTop w:val="0"/>
      <w:marBottom w:val="0"/>
      <w:divBdr>
        <w:top w:val="none" w:sz="0" w:space="0" w:color="auto"/>
        <w:left w:val="none" w:sz="0" w:space="0" w:color="auto"/>
        <w:bottom w:val="none" w:sz="0" w:space="0" w:color="auto"/>
        <w:right w:val="none" w:sz="0" w:space="0" w:color="auto"/>
      </w:divBdr>
    </w:div>
    <w:div w:id="605432148">
      <w:bodyDiv w:val="1"/>
      <w:marLeft w:val="0"/>
      <w:marRight w:val="0"/>
      <w:marTop w:val="0"/>
      <w:marBottom w:val="0"/>
      <w:divBdr>
        <w:top w:val="none" w:sz="0" w:space="0" w:color="auto"/>
        <w:left w:val="none" w:sz="0" w:space="0" w:color="auto"/>
        <w:bottom w:val="none" w:sz="0" w:space="0" w:color="auto"/>
        <w:right w:val="none" w:sz="0" w:space="0" w:color="auto"/>
      </w:divBdr>
    </w:div>
    <w:div w:id="610939981">
      <w:bodyDiv w:val="1"/>
      <w:marLeft w:val="0"/>
      <w:marRight w:val="0"/>
      <w:marTop w:val="0"/>
      <w:marBottom w:val="0"/>
      <w:divBdr>
        <w:top w:val="none" w:sz="0" w:space="0" w:color="auto"/>
        <w:left w:val="none" w:sz="0" w:space="0" w:color="auto"/>
        <w:bottom w:val="none" w:sz="0" w:space="0" w:color="auto"/>
        <w:right w:val="none" w:sz="0" w:space="0" w:color="auto"/>
      </w:divBdr>
    </w:div>
    <w:div w:id="612130648">
      <w:bodyDiv w:val="1"/>
      <w:marLeft w:val="0"/>
      <w:marRight w:val="0"/>
      <w:marTop w:val="0"/>
      <w:marBottom w:val="0"/>
      <w:divBdr>
        <w:top w:val="none" w:sz="0" w:space="0" w:color="auto"/>
        <w:left w:val="none" w:sz="0" w:space="0" w:color="auto"/>
        <w:bottom w:val="none" w:sz="0" w:space="0" w:color="auto"/>
        <w:right w:val="none" w:sz="0" w:space="0" w:color="auto"/>
      </w:divBdr>
    </w:div>
    <w:div w:id="614092522">
      <w:bodyDiv w:val="1"/>
      <w:marLeft w:val="0"/>
      <w:marRight w:val="0"/>
      <w:marTop w:val="0"/>
      <w:marBottom w:val="0"/>
      <w:divBdr>
        <w:top w:val="none" w:sz="0" w:space="0" w:color="auto"/>
        <w:left w:val="none" w:sz="0" w:space="0" w:color="auto"/>
        <w:bottom w:val="none" w:sz="0" w:space="0" w:color="auto"/>
        <w:right w:val="none" w:sz="0" w:space="0" w:color="auto"/>
      </w:divBdr>
    </w:div>
    <w:div w:id="616251916">
      <w:bodyDiv w:val="1"/>
      <w:marLeft w:val="0"/>
      <w:marRight w:val="0"/>
      <w:marTop w:val="0"/>
      <w:marBottom w:val="0"/>
      <w:divBdr>
        <w:top w:val="none" w:sz="0" w:space="0" w:color="auto"/>
        <w:left w:val="none" w:sz="0" w:space="0" w:color="auto"/>
        <w:bottom w:val="none" w:sz="0" w:space="0" w:color="auto"/>
        <w:right w:val="none" w:sz="0" w:space="0" w:color="auto"/>
      </w:divBdr>
    </w:div>
    <w:div w:id="623194687">
      <w:bodyDiv w:val="1"/>
      <w:marLeft w:val="0"/>
      <w:marRight w:val="0"/>
      <w:marTop w:val="0"/>
      <w:marBottom w:val="0"/>
      <w:divBdr>
        <w:top w:val="none" w:sz="0" w:space="0" w:color="auto"/>
        <w:left w:val="none" w:sz="0" w:space="0" w:color="auto"/>
        <w:bottom w:val="none" w:sz="0" w:space="0" w:color="auto"/>
        <w:right w:val="none" w:sz="0" w:space="0" w:color="auto"/>
      </w:divBdr>
    </w:div>
    <w:div w:id="624624767">
      <w:bodyDiv w:val="1"/>
      <w:marLeft w:val="0"/>
      <w:marRight w:val="0"/>
      <w:marTop w:val="0"/>
      <w:marBottom w:val="0"/>
      <w:divBdr>
        <w:top w:val="none" w:sz="0" w:space="0" w:color="auto"/>
        <w:left w:val="none" w:sz="0" w:space="0" w:color="auto"/>
        <w:bottom w:val="none" w:sz="0" w:space="0" w:color="auto"/>
        <w:right w:val="none" w:sz="0" w:space="0" w:color="auto"/>
      </w:divBdr>
    </w:div>
    <w:div w:id="625742623">
      <w:bodyDiv w:val="1"/>
      <w:marLeft w:val="0"/>
      <w:marRight w:val="0"/>
      <w:marTop w:val="0"/>
      <w:marBottom w:val="0"/>
      <w:divBdr>
        <w:top w:val="none" w:sz="0" w:space="0" w:color="auto"/>
        <w:left w:val="none" w:sz="0" w:space="0" w:color="auto"/>
        <w:bottom w:val="none" w:sz="0" w:space="0" w:color="auto"/>
        <w:right w:val="none" w:sz="0" w:space="0" w:color="auto"/>
      </w:divBdr>
    </w:div>
    <w:div w:id="626855237">
      <w:bodyDiv w:val="1"/>
      <w:marLeft w:val="0"/>
      <w:marRight w:val="0"/>
      <w:marTop w:val="0"/>
      <w:marBottom w:val="0"/>
      <w:divBdr>
        <w:top w:val="none" w:sz="0" w:space="0" w:color="auto"/>
        <w:left w:val="none" w:sz="0" w:space="0" w:color="auto"/>
        <w:bottom w:val="none" w:sz="0" w:space="0" w:color="auto"/>
        <w:right w:val="none" w:sz="0" w:space="0" w:color="auto"/>
      </w:divBdr>
    </w:div>
    <w:div w:id="628978476">
      <w:bodyDiv w:val="1"/>
      <w:marLeft w:val="0"/>
      <w:marRight w:val="0"/>
      <w:marTop w:val="0"/>
      <w:marBottom w:val="0"/>
      <w:divBdr>
        <w:top w:val="none" w:sz="0" w:space="0" w:color="auto"/>
        <w:left w:val="none" w:sz="0" w:space="0" w:color="auto"/>
        <w:bottom w:val="none" w:sz="0" w:space="0" w:color="auto"/>
        <w:right w:val="none" w:sz="0" w:space="0" w:color="auto"/>
      </w:divBdr>
    </w:div>
    <w:div w:id="630281855">
      <w:bodyDiv w:val="1"/>
      <w:marLeft w:val="0"/>
      <w:marRight w:val="0"/>
      <w:marTop w:val="0"/>
      <w:marBottom w:val="0"/>
      <w:divBdr>
        <w:top w:val="none" w:sz="0" w:space="0" w:color="auto"/>
        <w:left w:val="none" w:sz="0" w:space="0" w:color="auto"/>
        <w:bottom w:val="none" w:sz="0" w:space="0" w:color="auto"/>
        <w:right w:val="none" w:sz="0" w:space="0" w:color="auto"/>
      </w:divBdr>
    </w:div>
    <w:div w:id="633095604">
      <w:bodyDiv w:val="1"/>
      <w:marLeft w:val="0"/>
      <w:marRight w:val="0"/>
      <w:marTop w:val="0"/>
      <w:marBottom w:val="0"/>
      <w:divBdr>
        <w:top w:val="none" w:sz="0" w:space="0" w:color="auto"/>
        <w:left w:val="none" w:sz="0" w:space="0" w:color="auto"/>
        <w:bottom w:val="none" w:sz="0" w:space="0" w:color="auto"/>
        <w:right w:val="none" w:sz="0" w:space="0" w:color="auto"/>
      </w:divBdr>
    </w:div>
    <w:div w:id="634069645">
      <w:bodyDiv w:val="1"/>
      <w:marLeft w:val="0"/>
      <w:marRight w:val="0"/>
      <w:marTop w:val="0"/>
      <w:marBottom w:val="0"/>
      <w:divBdr>
        <w:top w:val="none" w:sz="0" w:space="0" w:color="auto"/>
        <w:left w:val="none" w:sz="0" w:space="0" w:color="auto"/>
        <w:bottom w:val="none" w:sz="0" w:space="0" w:color="auto"/>
        <w:right w:val="none" w:sz="0" w:space="0" w:color="auto"/>
      </w:divBdr>
    </w:div>
    <w:div w:id="634410048">
      <w:bodyDiv w:val="1"/>
      <w:marLeft w:val="0"/>
      <w:marRight w:val="0"/>
      <w:marTop w:val="0"/>
      <w:marBottom w:val="0"/>
      <w:divBdr>
        <w:top w:val="none" w:sz="0" w:space="0" w:color="auto"/>
        <w:left w:val="none" w:sz="0" w:space="0" w:color="auto"/>
        <w:bottom w:val="none" w:sz="0" w:space="0" w:color="auto"/>
        <w:right w:val="none" w:sz="0" w:space="0" w:color="auto"/>
      </w:divBdr>
    </w:div>
    <w:div w:id="634607914">
      <w:bodyDiv w:val="1"/>
      <w:marLeft w:val="0"/>
      <w:marRight w:val="0"/>
      <w:marTop w:val="0"/>
      <w:marBottom w:val="0"/>
      <w:divBdr>
        <w:top w:val="none" w:sz="0" w:space="0" w:color="auto"/>
        <w:left w:val="none" w:sz="0" w:space="0" w:color="auto"/>
        <w:bottom w:val="none" w:sz="0" w:space="0" w:color="auto"/>
        <w:right w:val="none" w:sz="0" w:space="0" w:color="auto"/>
      </w:divBdr>
    </w:div>
    <w:div w:id="640110705">
      <w:bodyDiv w:val="1"/>
      <w:marLeft w:val="0"/>
      <w:marRight w:val="0"/>
      <w:marTop w:val="0"/>
      <w:marBottom w:val="0"/>
      <w:divBdr>
        <w:top w:val="none" w:sz="0" w:space="0" w:color="auto"/>
        <w:left w:val="none" w:sz="0" w:space="0" w:color="auto"/>
        <w:bottom w:val="none" w:sz="0" w:space="0" w:color="auto"/>
        <w:right w:val="none" w:sz="0" w:space="0" w:color="auto"/>
      </w:divBdr>
    </w:div>
    <w:div w:id="640229758">
      <w:bodyDiv w:val="1"/>
      <w:marLeft w:val="0"/>
      <w:marRight w:val="0"/>
      <w:marTop w:val="0"/>
      <w:marBottom w:val="0"/>
      <w:divBdr>
        <w:top w:val="none" w:sz="0" w:space="0" w:color="auto"/>
        <w:left w:val="none" w:sz="0" w:space="0" w:color="auto"/>
        <w:bottom w:val="none" w:sz="0" w:space="0" w:color="auto"/>
        <w:right w:val="none" w:sz="0" w:space="0" w:color="auto"/>
      </w:divBdr>
    </w:div>
    <w:div w:id="640426761">
      <w:bodyDiv w:val="1"/>
      <w:marLeft w:val="0"/>
      <w:marRight w:val="0"/>
      <w:marTop w:val="0"/>
      <w:marBottom w:val="0"/>
      <w:divBdr>
        <w:top w:val="none" w:sz="0" w:space="0" w:color="auto"/>
        <w:left w:val="none" w:sz="0" w:space="0" w:color="auto"/>
        <w:bottom w:val="none" w:sz="0" w:space="0" w:color="auto"/>
        <w:right w:val="none" w:sz="0" w:space="0" w:color="auto"/>
      </w:divBdr>
    </w:div>
    <w:div w:id="642000268">
      <w:bodyDiv w:val="1"/>
      <w:marLeft w:val="0"/>
      <w:marRight w:val="0"/>
      <w:marTop w:val="0"/>
      <w:marBottom w:val="0"/>
      <w:divBdr>
        <w:top w:val="none" w:sz="0" w:space="0" w:color="auto"/>
        <w:left w:val="none" w:sz="0" w:space="0" w:color="auto"/>
        <w:bottom w:val="none" w:sz="0" w:space="0" w:color="auto"/>
        <w:right w:val="none" w:sz="0" w:space="0" w:color="auto"/>
      </w:divBdr>
    </w:div>
    <w:div w:id="642004357">
      <w:bodyDiv w:val="1"/>
      <w:marLeft w:val="0"/>
      <w:marRight w:val="0"/>
      <w:marTop w:val="0"/>
      <w:marBottom w:val="0"/>
      <w:divBdr>
        <w:top w:val="none" w:sz="0" w:space="0" w:color="auto"/>
        <w:left w:val="none" w:sz="0" w:space="0" w:color="auto"/>
        <w:bottom w:val="none" w:sz="0" w:space="0" w:color="auto"/>
        <w:right w:val="none" w:sz="0" w:space="0" w:color="auto"/>
      </w:divBdr>
    </w:div>
    <w:div w:id="643512450">
      <w:bodyDiv w:val="1"/>
      <w:marLeft w:val="0"/>
      <w:marRight w:val="0"/>
      <w:marTop w:val="0"/>
      <w:marBottom w:val="0"/>
      <w:divBdr>
        <w:top w:val="none" w:sz="0" w:space="0" w:color="auto"/>
        <w:left w:val="none" w:sz="0" w:space="0" w:color="auto"/>
        <w:bottom w:val="none" w:sz="0" w:space="0" w:color="auto"/>
        <w:right w:val="none" w:sz="0" w:space="0" w:color="auto"/>
      </w:divBdr>
    </w:div>
    <w:div w:id="648094464">
      <w:bodyDiv w:val="1"/>
      <w:marLeft w:val="0"/>
      <w:marRight w:val="0"/>
      <w:marTop w:val="0"/>
      <w:marBottom w:val="0"/>
      <w:divBdr>
        <w:top w:val="none" w:sz="0" w:space="0" w:color="auto"/>
        <w:left w:val="none" w:sz="0" w:space="0" w:color="auto"/>
        <w:bottom w:val="none" w:sz="0" w:space="0" w:color="auto"/>
        <w:right w:val="none" w:sz="0" w:space="0" w:color="auto"/>
      </w:divBdr>
    </w:div>
    <w:div w:id="651642696">
      <w:bodyDiv w:val="1"/>
      <w:marLeft w:val="0"/>
      <w:marRight w:val="0"/>
      <w:marTop w:val="0"/>
      <w:marBottom w:val="0"/>
      <w:divBdr>
        <w:top w:val="none" w:sz="0" w:space="0" w:color="auto"/>
        <w:left w:val="none" w:sz="0" w:space="0" w:color="auto"/>
        <w:bottom w:val="none" w:sz="0" w:space="0" w:color="auto"/>
        <w:right w:val="none" w:sz="0" w:space="0" w:color="auto"/>
      </w:divBdr>
    </w:div>
    <w:div w:id="652178726">
      <w:bodyDiv w:val="1"/>
      <w:marLeft w:val="0"/>
      <w:marRight w:val="0"/>
      <w:marTop w:val="0"/>
      <w:marBottom w:val="0"/>
      <w:divBdr>
        <w:top w:val="none" w:sz="0" w:space="0" w:color="auto"/>
        <w:left w:val="none" w:sz="0" w:space="0" w:color="auto"/>
        <w:bottom w:val="none" w:sz="0" w:space="0" w:color="auto"/>
        <w:right w:val="none" w:sz="0" w:space="0" w:color="auto"/>
      </w:divBdr>
    </w:div>
    <w:div w:id="658002945">
      <w:bodyDiv w:val="1"/>
      <w:marLeft w:val="0"/>
      <w:marRight w:val="0"/>
      <w:marTop w:val="0"/>
      <w:marBottom w:val="0"/>
      <w:divBdr>
        <w:top w:val="none" w:sz="0" w:space="0" w:color="auto"/>
        <w:left w:val="none" w:sz="0" w:space="0" w:color="auto"/>
        <w:bottom w:val="none" w:sz="0" w:space="0" w:color="auto"/>
        <w:right w:val="none" w:sz="0" w:space="0" w:color="auto"/>
      </w:divBdr>
    </w:div>
    <w:div w:id="660473495">
      <w:bodyDiv w:val="1"/>
      <w:marLeft w:val="0"/>
      <w:marRight w:val="0"/>
      <w:marTop w:val="0"/>
      <w:marBottom w:val="0"/>
      <w:divBdr>
        <w:top w:val="none" w:sz="0" w:space="0" w:color="auto"/>
        <w:left w:val="none" w:sz="0" w:space="0" w:color="auto"/>
        <w:bottom w:val="none" w:sz="0" w:space="0" w:color="auto"/>
        <w:right w:val="none" w:sz="0" w:space="0" w:color="auto"/>
      </w:divBdr>
    </w:div>
    <w:div w:id="665206027">
      <w:bodyDiv w:val="1"/>
      <w:marLeft w:val="0"/>
      <w:marRight w:val="0"/>
      <w:marTop w:val="0"/>
      <w:marBottom w:val="0"/>
      <w:divBdr>
        <w:top w:val="none" w:sz="0" w:space="0" w:color="auto"/>
        <w:left w:val="none" w:sz="0" w:space="0" w:color="auto"/>
        <w:bottom w:val="none" w:sz="0" w:space="0" w:color="auto"/>
        <w:right w:val="none" w:sz="0" w:space="0" w:color="auto"/>
      </w:divBdr>
    </w:div>
    <w:div w:id="669018949">
      <w:bodyDiv w:val="1"/>
      <w:marLeft w:val="0"/>
      <w:marRight w:val="0"/>
      <w:marTop w:val="0"/>
      <w:marBottom w:val="0"/>
      <w:divBdr>
        <w:top w:val="none" w:sz="0" w:space="0" w:color="auto"/>
        <w:left w:val="none" w:sz="0" w:space="0" w:color="auto"/>
        <w:bottom w:val="none" w:sz="0" w:space="0" w:color="auto"/>
        <w:right w:val="none" w:sz="0" w:space="0" w:color="auto"/>
      </w:divBdr>
    </w:div>
    <w:div w:id="670372188">
      <w:bodyDiv w:val="1"/>
      <w:marLeft w:val="0"/>
      <w:marRight w:val="0"/>
      <w:marTop w:val="0"/>
      <w:marBottom w:val="0"/>
      <w:divBdr>
        <w:top w:val="none" w:sz="0" w:space="0" w:color="auto"/>
        <w:left w:val="none" w:sz="0" w:space="0" w:color="auto"/>
        <w:bottom w:val="none" w:sz="0" w:space="0" w:color="auto"/>
        <w:right w:val="none" w:sz="0" w:space="0" w:color="auto"/>
      </w:divBdr>
    </w:div>
    <w:div w:id="670568504">
      <w:bodyDiv w:val="1"/>
      <w:marLeft w:val="0"/>
      <w:marRight w:val="0"/>
      <w:marTop w:val="0"/>
      <w:marBottom w:val="0"/>
      <w:divBdr>
        <w:top w:val="none" w:sz="0" w:space="0" w:color="auto"/>
        <w:left w:val="none" w:sz="0" w:space="0" w:color="auto"/>
        <w:bottom w:val="none" w:sz="0" w:space="0" w:color="auto"/>
        <w:right w:val="none" w:sz="0" w:space="0" w:color="auto"/>
      </w:divBdr>
    </w:div>
    <w:div w:id="680011868">
      <w:bodyDiv w:val="1"/>
      <w:marLeft w:val="0"/>
      <w:marRight w:val="0"/>
      <w:marTop w:val="0"/>
      <w:marBottom w:val="0"/>
      <w:divBdr>
        <w:top w:val="none" w:sz="0" w:space="0" w:color="auto"/>
        <w:left w:val="none" w:sz="0" w:space="0" w:color="auto"/>
        <w:bottom w:val="none" w:sz="0" w:space="0" w:color="auto"/>
        <w:right w:val="none" w:sz="0" w:space="0" w:color="auto"/>
      </w:divBdr>
    </w:div>
    <w:div w:id="684210797">
      <w:bodyDiv w:val="1"/>
      <w:marLeft w:val="0"/>
      <w:marRight w:val="0"/>
      <w:marTop w:val="0"/>
      <w:marBottom w:val="0"/>
      <w:divBdr>
        <w:top w:val="none" w:sz="0" w:space="0" w:color="auto"/>
        <w:left w:val="none" w:sz="0" w:space="0" w:color="auto"/>
        <w:bottom w:val="none" w:sz="0" w:space="0" w:color="auto"/>
        <w:right w:val="none" w:sz="0" w:space="0" w:color="auto"/>
      </w:divBdr>
    </w:div>
    <w:div w:id="685181613">
      <w:bodyDiv w:val="1"/>
      <w:marLeft w:val="0"/>
      <w:marRight w:val="0"/>
      <w:marTop w:val="0"/>
      <w:marBottom w:val="0"/>
      <w:divBdr>
        <w:top w:val="none" w:sz="0" w:space="0" w:color="auto"/>
        <w:left w:val="none" w:sz="0" w:space="0" w:color="auto"/>
        <w:bottom w:val="none" w:sz="0" w:space="0" w:color="auto"/>
        <w:right w:val="none" w:sz="0" w:space="0" w:color="auto"/>
      </w:divBdr>
    </w:div>
    <w:div w:id="685640351">
      <w:bodyDiv w:val="1"/>
      <w:marLeft w:val="0"/>
      <w:marRight w:val="0"/>
      <w:marTop w:val="0"/>
      <w:marBottom w:val="0"/>
      <w:divBdr>
        <w:top w:val="none" w:sz="0" w:space="0" w:color="auto"/>
        <w:left w:val="none" w:sz="0" w:space="0" w:color="auto"/>
        <w:bottom w:val="none" w:sz="0" w:space="0" w:color="auto"/>
        <w:right w:val="none" w:sz="0" w:space="0" w:color="auto"/>
      </w:divBdr>
    </w:div>
    <w:div w:id="691496024">
      <w:bodyDiv w:val="1"/>
      <w:marLeft w:val="0"/>
      <w:marRight w:val="0"/>
      <w:marTop w:val="0"/>
      <w:marBottom w:val="0"/>
      <w:divBdr>
        <w:top w:val="none" w:sz="0" w:space="0" w:color="auto"/>
        <w:left w:val="none" w:sz="0" w:space="0" w:color="auto"/>
        <w:bottom w:val="none" w:sz="0" w:space="0" w:color="auto"/>
        <w:right w:val="none" w:sz="0" w:space="0" w:color="auto"/>
      </w:divBdr>
    </w:div>
    <w:div w:id="693968808">
      <w:bodyDiv w:val="1"/>
      <w:marLeft w:val="0"/>
      <w:marRight w:val="0"/>
      <w:marTop w:val="0"/>
      <w:marBottom w:val="0"/>
      <w:divBdr>
        <w:top w:val="none" w:sz="0" w:space="0" w:color="auto"/>
        <w:left w:val="none" w:sz="0" w:space="0" w:color="auto"/>
        <w:bottom w:val="none" w:sz="0" w:space="0" w:color="auto"/>
        <w:right w:val="none" w:sz="0" w:space="0" w:color="auto"/>
      </w:divBdr>
      <w:divsChild>
        <w:div w:id="105544903">
          <w:marLeft w:val="547"/>
          <w:marRight w:val="0"/>
          <w:marTop w:val="0"/>
          <w:marBottom w:val="0"/>
          <w:divBdr>
            <w:top w:val="none" w:sz="0" w:space="0" w:color="auto"/>
            <w:left w:val="none" w:sz="0" w:space="0" w:color="auto"/>
            <w:bottom w:val="none" w:sz="0" w:space="0" w:color="auto"/>
            <w:right w:val="none" w:sz="0" w:space="0" w:color="auto"/>
          </w:divBdr>
        </w:div>
        <w:div w:id="465780364">
          <w:marLeft w:val="547"/>
          <w:marRight w:val="0"/>
          <w:marTop w:val="0"/>
          <w:marBottom w:val="0"/>
          <w:divBdr>
            <w:top w:val="none" w:sz="0" w:space="0" w:color="auto"/>
            <w:left w:val="none" w:sz="0" w:space="0" w:color="auto"/>
            <w:bottom w:val="none" w:sz="0" w:space="0" w:color="auto"/>
            <w:right w:val="none" w:sz="0" w:space="0" w:color="auto"/>
          </w:divBdr>
        </w:div>
        <w:div w:id="1056008280">
          <w:marLeft w:val="547"/>
          <w:marRight w:val="0"/>
          <w:marTop w:val="0"/>
          <w:marBottom w:val="0"/>
          <w:divBdr>
            <w:top w:val="none" w:sz="0" w:space="0" w:color="auto"/>
            <w:left w:val="none" w:sz="0" w:space="0" w:color="auto"/>
            <w:bottom w:val="none" w:sz="0" w:space="0" w:color="auto"/>
            <w:right w:val="none" w:sz="0" w:space="0" w:color="auto"/>
          </w:divBdr>
        </w:div>
      </w:divsChild>
    </w:div>
    <w:div w:id="695884849">
      <w:bodyDiv w:val="1"/>
      <w:marLeft w:val="0"/>
      <w:marRight w:val="0"/>
      <w:marTop w:val="0"/>
      <w:marBottom w:val="0"/>
      <w:divBdr>
        <w:top w:val="none" w:sz="0" w:space="0" w:color="auto"/>
        <w:left w:val="none" w:sz="0" w:space="0" w:color="auto"/>
        <w:bottom w:val="none" w:sz="0" w:space="0" w:color="auto"/>
        <w:right w:val="none" w:sz="0" w:space="0" w:color="auto"/>
      </w:divBdr>
    </w:div>
    <w:div w:id="698353753">
      <w:bodyDiv w:val="1"/>
      <w:marLeft w:val="0"/>
      <w:marRight w:val="0"/>
      <w:marTop w:val="0"/>
      <w:marBottom w:val="0"/>
      <w:divBdr>
        <w:top w:val="none" w:sz="0" w:space="0" w:color="auto"/>
        <w:left w:val="none" w:sz="0" w:space="0" w:color="auto"/>
        <w:bottom w:val="none" w:sz="0" w:space="0" w:color="auto"/>
        <w:right w:val="none" w:sz="0" w:space="0" w:color="auto"/>
      </w:divBdr>
    </w:div>
    <w:div w:id="698506168">
      <w:bodyDiv w:val="1"/>
      <w:marLeft w:val="0"/>
      <w:marRight w:val="0"/>
      <w:marTop w:val="0"/>
      <w:marBottom w:val="0"/>
      <w:divBdr>
        <w:top w:val="none" w:sz="0" w:space="0" w:color="auto"/>
        <w:left w:val="none" w:sz="0" w:space="0" w:color="auto"/>
        <w:bottom w:val="none" w:sz="0" w:space="0" w:color="auto"/>
        <w:right w:val="none" w:sz="0" w:space="0" w:color="auto"/>
      </w:divBdr>
    </w:div>
    <w:div w:id="699428310">
      <w:bodyDiv w:val="1"/>
      <w:marLeft w:val="0"/>
      <w:marRight w:val="0"/>
      <w:marTop w:val="0"/>
      <w:marBottom w:val="0"/>
      <w:divBdr>
        <w:top w:val="none" w:sz="0" w:space="0" w:color="auto"/>
        <w:left w:val="none" w:sz="0" w:space="0" w:color="auto"/>
        <w:bottom w:val="none" w:sz="0" w:space="0" w:color="auto"/>
        <w:right w:val="none" w:sz="0" w:space="0" w:color="auto"/>
      </w:divBdr>
    </w:div>
    <w:div w:id="703557075">
      <w:bodyDiv w:val="1"/>
      <w:marLeft w:val="0"/>
      <w:marRight w:val="0"/>
      <w:marTop w:val="0"/>
      <w:marBottom w:val="0"/>
      <w:divBdr>
        <w:top w:val="none" w:sz="0" w:space="0" w:color="auto"/>
        <w:left w:val="none" w:sz="0" w:space="0" w:color="auto"/>
        <w:bottom w:val="none" w:sz="0" w:space="0" w:color="auto"/>
        <w:right w:val="none" w:sz="0" w:space="0" w:color="auto"/>
      </w:divBdr>
    </w:div>
    <w:div w:id="704326534">
      <w:bodyDiv w:val="1"/>
      <w:marLeft w:val="0"/>
      <w:marRight w:val="0"/>
      <w:marTop w:val="0"/>
      <w:marBottom w:val="0"/>
      <w:divBdr>
        <w:top w:val="none" w:sz="0" w:space="0" w:color="auto"/>
        <w:left w:val="none" w:sz="0" w:space="0" w:color="auto"/>
        <w:bottom w:val="none" w:sz="0" w:space="0" w:color="auto"/>
        <w:right w:val="none" w:sz="0" w:space="0" w:color="auto"/>
      </w:divBdr>
    </w:div>
    <w:div w:id="706372277">
      <w:bodyDiv w:val="1"/>
      <w:marLeft w:val="0"/>
      <w:marRight w:val="0"/>
      <w:marTop w:val="0"/>
      <w:marBottom w:val="0"/>
      <w:divBdr>
        <w:top w:val="none" w:sz="0" w:space="0" w:color="auto"/>
        <w:left w:val="none" w:sz="0" w:space="0" w:color="auto"/>
        <w:bottom w:val="none" w:sz="0" w:space="0" w:color="auto"/>
        <w:right w:val="none" w:sz="0" w:space="0" w:color="auto"/>
      </w:divBdr>
    </w:div>
    <w:div w:id="708385423">
      <w:bodyDiv w:val="1"/>
      <w:marLeft w:val="0"/>
      <w:marRight w:val="0"/>
      <w:marTop w:val="0"/>
      <w:marBottom w:val="0"/>
      <w:divBdr>
        <w:top w:val="none" w:sz="0" w:space="0" w:color="auto"/>
        <w:left w:val="none" w:sz="0" w:space="0" w:color="auto"/>
        <w:bottom w:val="none" w:sz="0" w:space="0" w:color="auto"/>
        <w:right w:val="none" w:sz="0" w:space="0" w:color="auto"/>
      </w:divBdr>
    </w:div>
    <w:div w:id="711341466">
      <w:bodyDiv w:val="1"/>
      <w:marLeft w:val="0"/>
      <w:marRight w:val="0"/>
      <w:marTop w:val="0"/>
      <w:marBottom w:val="0"/>
      <w:divBdr>
        <w:top w:val="none" w:sz="0" w:space="0" w:color="auto"/>
        <w:left w:val="none" w:sz="0" w:space="0" w:color="auto"/>
        <w:bottom w:val="none" w:sz="0" w:space="0" w:color="auto"/>
        <w:right w:val="none" w:sz="0" w:space="0" w:color="auto"/>
      </w:divBdr>
    </w:div>
    <w:div w:id="716510214">
      <w:bodyDiv w:val="1"/>
      <w:marLeft w:val="0"/>
      <w:marRight w:val="0"/>
      <w:marTop w:val="0"/>
      <w:marBottom w:val="0"/>
      <w:divBdr>
        <w:top w:val="none" w:sz="0" w:space="0" w:color="auto"/>
        <w:left w:val="none" w:sz="0" w:space="0" w:color="auto"/>
        <w:bottom w:val="none" w:sz="0" w:space="0" w:color="auto"/>
        <w:right w:val="none" w:sz="0" w:space="0" w:color="auto"/>
      </w:divBdr>
    </w:div>
    <w:div w:id="720439786">
      <w:bodyDiv w:val="1"/>
      <w:marLeft w:val="0"/>
      <w:marRight w:val="0"/>
      <w:marTop w:val="0"/>
      <w:marBottom w:val="0"/>
      <w:divBdr>
        <w:top w:val="none" w:sz="0" w:space="0" w:color="auto"/>
        <w:left w:val="none" w:sz="0" w:space="0" w:color="auto"/>
        <w:bottom w:val="none" w:sz="0" w:space="0" w:color="auto"/>
        <w:right w:val="none" w:sz="0" w:space="0" w:color="auto"/>
      </w:divBdr>
    </w:div>
    <w:div w:id="720903795">
      <w:bodyDiv w:val="1"/>
      <w:marLeft w:val="0"/>
      <w:marRight w:val="0"/>
      <w:marTop w:val="0"/>
      <w:marBottom w:val="0"/>
      <w:divBdr>
        <w:top w:val="none" w:sz="0" w:space="0" w:color="auto"/>
        <w:left w:val="none" w:sz="0" w:space="0" w:color="auto"/>
        <w:bottom w:val="none" w:sz="0" w:space="0" w:color="auto"/>
        <w:right w:val="none" w:sz="0" w:space="0" w:color="auto"/>
      </w:divBdr>
    </w:div>
    <w:div w:id="721444130">
      <w:bodyDiv w:val="1"/>
      <w:marLeft w:val="0"/>
      <w:marRight w:val="0"/>
      <w:marTop w:val="0"/>
      <w:marBottom w:val="0"/>
      <w:divBdr>
        <w:top w:val="none" w:sz="0" w:space="0" w:color="auto"/>
        <w:left w:val="none" w:sz="0" w:space="0" w:color="auto"/>
        <w:bottom w:val="none" w:sz="0" w:space="0" w:color="auto"/>
        <w:right w:val="none" w:sz="0" w:space="0" w:color="auto"/>
      </w:divBdr>
    </w:div>
    <w:div w:id="721708917">
      <w:bodyDiv w:val="1"/>
      <w:marLeft w:val="0"/>
      <w:marRight w:val="0"/>
      <w:marTop w:val="0"/>
      <w:marBottom w:val="0"/>
      <w:divBdr>
        <w:top w:val="none" w:sz="0" w:space="0" w:color="auto"/>
        <w:left w:val="none" w:sz="0" w:space="0" w:color="auto"/>
        <w:bottom w:val="none" w:sz="0" w:space="0" w:color="auto"/>
        <w:right w:val="none" w:sz="0" w:space="0" w:color="auto"/>
      </w:divBdr>
    </w:div>
    <w:div w:id="723336959">
      <w:bodyDiv w:val="1"/>
      <w:marLeft w:val="0"/>
      <w:marRight w:val="0"/>
      <w:marTop w:val="0"/>
      <w:marBottom w:val="0"/>
      <w:divBdr>
        <w:top w:val="none" w:sz="0" w:space="0" w:color="auto"/>
        <w:left w:val="none" w:sz="0" w:space="0" w:color="auto"/>
        <w:bottom w:val="none" w:sz="0" w:space="0" w:color="auto"/>
        <w:right w:val="none" w:sz="0" w:space="0" w:color="auto"/>
      </w:divBdr>
    </w:div>
    <w:div w:id="732655255">
      <w:bodyDiv w:val="1"/>
      <w:marLeft w:val="0"/>
      <w:marRight w:val="0"/>
      <w:marTop w:val="0"/>
      <w:marBottom w:val="0"/>
      <w:divBdr>
        <w:top w:val="none" w:sz="0" w:space="0" w:color="auto"/>
        <w:left w:val="none" w:sz="0" w:space="0" w:color="auto"/>
        <w:bottom w:val="none" w:sz="0" w:space="0" w:color="auto"/>
        <w:right w:val="none" w:sz="0" w:space="0" w:color="auto"/>
      </w:divBdr>
    </w:div>
    <w:div w:id="734549548">
      <w:bodyDiv w:val="1"/>
      <w:marLeft w:val="0"/>
      <w:marRight w:val="0"/>
      <w:marTop w:val="0"/>
      <w:marBottom w:val="0"/>
      <w:divBdr>
        <w:top w:val="none" w:sz="0" w:space="0" w:color="auto"/>
        <w:left w:val="none" w:sz="0" w:space="0" w:color="auto"/>
        <w:bottom w:val="none" w:sz="0" w:space="0" w:color="auto"/>
        <w:right w:val="none" w:sz="0" w:space="0" w:color="auto"/>
      </w:divBdr>
    </w:div>
    <w:div w:id="736979317">
      <w:bodyDiv w:val="1"/>
      <w:marLeft w:val="0"/>
      <w:marRight w:val="0"/>
      <w:marTop w:val="0"/>
      <w:marBottom w:val="0"/>
      <w:divBdr>
        <w:top w:val="none" w:sz="0" w:space="0" w:color="auto"/>
        <w:left w:val="none" w:sz="0" w:space="0" w:color="auto"/>
        <w:bottom w:val="none" w:sz="0" w:space="0" w:color="auto"/>
        <w:right w:val="none" w:sz="0" w:space="0" w:color="auto"/>
      </w:divBdr>
    </w:div>
    <w:div w:id="740366248">
      <w:bodyDiv w:val="1"/>
      <w:marLeft w:val="0"/>
      <w:marRight w:val="0"/>
      <w:marTop w:val="0"/>
      <w:marBottom w:val="0"/>
      <w:divBdr>
        <w:top w:val="none" w:sz="0" w:space="0" w:color="auto"/>
        <w:left w:val="none" w:sz="0" w:space="0" w:color="auto"/>
        <w:bottom w:val="none" w:sz="0" w:space="0" w:color="auto"/>
        <w:right w:val="none" w:sz="0" w:space="0" w:color="auto"/>
      </w:divBdr>
    </w:div>
    <w:div w:id="740442256">
      <w:bodyDiv w:val="1"/>
      <w:marLeft w:val="0"/>
      <w:marRight w:val="0"/>
      <w:marTop w:val="0"/>
      <w:marBottom w:val="0"/>
      <w:divBdr>
        <w:top w:val="none" w:sz="0" w:space="0" w:color="auto"/>
        <w:left w:val="none" w:sz="0" w:space="0" w:color="auto"/>
        <w:bottom w:val="none" w:sz="0" w:space="0" w:color="auto"/>
        <w:right w:val="none" w:sz="0" w:space="0" w:color="auto"/>
      </w:divBdr>
    </w:div>
    <w:div w:id="740643953">
      <w:bodyDiv w:val="1"/>
      <w:marLeft w:val="0"/>
      <w:marRight w:val="0"/>
      <w:marTop w:val="0"/>
      <w:marBottom w:val="0"/>
      <w:divBdr>
        <w:top w:val="none" w:sz="0" w:space="0" w:color="auto"/>
        <w:left w:val="none" w:sz="0" w:space="0" w:color="auto"/>
        <w:bottom w:val="none" w:sz="0" w:space="0" w:color="auto"/>
        <w:right w:val="none" w:sz="0" w:space="0" w:color="auto"/>
      </w:divBdr>
    </w:div>
    <w:div w:id="741414782">
      <w:bodyDiv w:val="1"/>
      <w:marLeft w:val="0"/>
      <w:marRight w:val="0"/>
      <w:marTop w:val="0"/>
      <w:marBottom w:val="0"/>
      <w:divBdr>
        <w:top w:val="none" w:sz="0" w:space="0" w:color="auto"/>
        <w:left w:val="none" w:sz="0" w:space="0" w:color="auto"/>
        <w:bottom w:val="none" w:sz="0" w:space="0" w:color="auto"/>
        <w:right w:val="none" w:sz="0" w:space="0" w:color="auto"/>
      </w:divBdr>
    </w:div>
    <w:div w:id="741831636">
      <w:bodyDiv w:val="1"/>
      <w:marLeft w:val="0"/>
      <w:marRight w:val="0"/>
      <w:marTop w:val="0"/>
      <w:marBottom w:val="0"/>
      <w:divBdr>
        <w:top w:val="none" w:sz="0" w:space="0" w:color="auto"/>
        <w:left w:val="none" w:sz="0" w:space="0" w:color="auto"/>
        <w:bottom w:val="none" w:sz="0" w:space="0" w:color="auto"/>
        <w:right w:val="none" w:sz="0" w:space="0" w:color="auto"/>
      </w:divBdr>
    </w:div>
    <w:div w:id="742945860">
      <w:bodyDiv w:val="1"/>
      <w:marLeft w:val="0"/>
      <w:marRight w:val="0"/>
      <w:marTop w:val="0"/>
      <w:marBottom w:val="0"/>
      <w:divBdr>
        <w:top w:val="none" w:sz="0" w:space="0" w:color="auto"/>
        <w:left w:val="none" w:sz="0" w:space="0" w:color="auto"/>
        <w:bottom w:val="none" w:sz="0" w:space="0" w:color="auto"/>
        <w:right w:val="none" w:sz="0" w:space="0" w:color="auto"/>
      </w:divBdr>
    </w:div>
    <w:div w:id="743380784">
      <w:bodyDiv w:val="1"/>
      <w:marLeft w:val="0"/>
      <w:marRight w:val="0"/>
      <w:marTop w:val="0"/>
      <w:marBottom w:val="0"/>
      <w:divBdr>
        <w:top w:val="none" w:sz="0" w:space="0" w:color="auto"/>
        <w:left w:val="none" w:sz="0" w:space="0" w:color="auto"/>
        <w:bottom w:val="none" w:sz="0" w:space="0" w:color="auto"/>
        <w:right w:val="none" w:sz="0" w:space="0" w:color="auto"/>
      </w:divBdr>
    </w:div>
    <w:div w:id="744844630">
      <w:bodyDiv w:val="1"/>
      <w:marLeft w:val="0"/>
      <w:marRight w:val="0"/>
      <w:marTop w:val="0"/>
      <w:marBottom w:val="0"/>
      <w:divBdr>
        <w:top w:val="none" w:sz="0" w:space="0" w:color="auto"/>
        <w:left w:val="none" w:sz="0" w:space="0" w:color="auto"/>
        <w:bottom w:val="none" w:sz="0" w:space="0" w:color="auto"/>
        <w:right w:val="none" w:sz="0" w:space="0" w:color="auto"/>
      </w:divBdr>
    </w:div>
    <w:div w:id="746654854">
      <w:bodyDiv w:val="1"/>
      <w:marLeft w:val="0"/>
      <w:marRight w:val="0"/>
      <w:marTop w:val="0"/>
      <w:marBottom w:val="0"/>
      <w:divBdr>
        <w:top w:val="none" w:sz="0" w:space="0" w:color="auto"/>
        <w:left w:val="none" w:sz="0" w:space="0" w:color="auto"/>
        <w:bottom w:val="none" w:sz="0" w:space="0" w:color="auto"/>
        <w:right w:val="none" w:sz="0" w:space="0" w:color="auto"/>
      </w:divBdr>
    </w:div>
    <w:div w:id="752943263">
      <w:bodyDiv w:val="1"/>
      <w:marLeft w:val="0"/>
      <w:marRight w:val="0"/>
      <w:marTop w:val="0"/>
      <w:marBottom w:val="0"/>
      <w:divBdr>
        <w:top w:val="none" w:sz="0" w:space="0" w:color="auto"/>
        <w:left w:val="none" w:sz="0" w:space="0" w:color="auto"/>
        <w:bottom w:val="none" w:sz="0" w:space="0" w:color="auto"/>
        <w:right w:val="none" w:sz="0" w:space="0" w:color="auto"/>
      </w:divBdr>
    </w:div>
    <w:div w:id="755595390">
      <w:bodyDiv w:val="1"/>
      <w:marLeft w:val="0"/>
      <w:marRight w:val="0"/>
      <w:marTop w:val="0"/>
      <w:marBottom w:val="0"/>
      <w:divBdr>
        <w:top w:val="none" w:sz="0" w:space="0" w:color="auto"/>
        <w:left w:val="none" w:sz="0" w:space="0" w:color="auto"/>
        <w:bottom w:val="none" w:sz="0" w:space="0" w:color="auto"/>
        <w:right w:val="none" w:sz="0" w:space="0" w:color="auto"/>
      </w:divBdr>
    </w:div>
    <w:div w:id="757219147">
      <w:bodyDiv w:val="1"/>
      <w:marLeft w:val="0"/>
      <w:marRight w:val="0"/>
      <w:marTop w:val="0"/>
      <w:marBottom w:val="0"/>
      <w:divBdr>
        <w:top w:val="none" w:sz="0" w:space="0" w:color="auto"/>
        <w:left w:val="none" w:sz="0" w:space="0" w:color="auto"/>
        <w:bottom w:val="none" w:sz="0" w:space="0" w:color="auto"/>
        <w:right w:val="none" w:sz="0" w:space="0" w:color="auto"/>
      </w:divBdr>
    </w:div>
    <w:div w:id="757407820">
      <w:bodyDiv w:val="1"/>
      <w:marLeft w:val="0"/>
      <w:marRight w:val="0"/>
      <w:marTop w:val="0"/>
      <w:marBottom w:val="0"/>
      <w:divBdr>
        <w:top w:val="none" w:sz="0" w:space="0" w:color="auto"/>
        <w:left w:val="none" w:sz="0" w:space="0" w:color="auto"/>
        <w:bottom w:val="none" w:sz="0" w:space="0" w:color="auto"/>
        <w:right w:val="none" w:sz="0" w:space="0" w:color="auto"/>
      </w:divBdr>
    </w:div>
    <w:div w:id="758521674">
      <w:bodyDiv w:val="1"/>
      <w:marLeft w:val="0"/>
      <w:marRight w:val="0"/>
      <w:marTop w:val="0"/>
      <w:marBottom w:val="0"/>
      <w:divBdr>
        <w:top w:val="none" w:sz="0" w:space="0" w:color="auto"/>
        <w:left w:val="none" w:sz="0" w:space="0" w:color="auto"/>
        <w:bottom w:val="none" w:sz="0" w:space="0" w:color="auto"/>
        <w:right w:val="none" w:sz="0" w:space="0" w:color="auto"/>
      </w:divBdr>
    </w:div>
    <w:div w:id="759132862">
      <w:bodyDiv w:val="1"/>
      <w:marLeft w:val="0"/>
      <w:marRight w:val="0"/>
      <w:marTop w:val="0"/>
      <w:marBottom w:val="0"/>
      <w:divBdr>
        <w:top w:val="none" w:sz="0" w:space="0" w:color="auto"/>
        <w:left w:val="none" w:sz="0" w:space="0" w:color="auto"/>
        <w:bottom w:val="none" w:sz="0" w:space="0" w:color="auto"/>
        <w:right w:val="none" w:sz="0" w:space="0" w:color="auto"/>
      </w:divBdr>
    </w:div>
    <w:div w:id="761799894">
      <w:bodyDiv w:val="1"/>
      <w:marLeft w:val="0"/>
      <w:marRight w:val="0"/>
      <w:marTop w:val="0"/>
      <w:marBottom w:val="0"/>
      <w:divBdr>
        <w:top w:val="none" w:sz="0" w:space="0" w:color="auto"/>
        <w:left w:val="none" w:sz="0" w:space="0" w:color="auto"/>
        <w:bottom w:val="none" w:sz="0" w:space="0" w:color="auto"/>
        <w:right w:val="none" w:sz="0" w:space="0" w:color="auto"/>
      </w:divBdr>
    </w:div>
    <w:div w:id="763956543">
      <w:bodyDiv w:val="1"/>
      <w:marLeft w:val="0"/>
      <w:marRight w:val="0"/>
      <w:marTop w:val="0"/>
      <w:marBottom w:val="0"/>
      <w:divBdr>
        <w:top w:val="none" w:sz="0" w:space="0" w:color="auto"/>
        <w:left w:val="none" w:sz="0" w:space="0" w:color="auto"/>
        <w:bottom w:val="none" w:sz="0" w:space="0" w:color="auto"/>
        <w:right w:val="none" w:sz="0" w:space="0" w:color="auto"/>
      </w:divBdr>
    </w:div>
    <w:div w:id="764350634">
      <w:bodyDiv w:val="1"/>
      <w:marLeft w:val="0"/>
      <w:marRight w:val="0"/>
      <w:marTop w:val="0"/>
      <w:marBottom w:val="0"/>
      <w:divBdr>
        <w:top w:val="none" w:sz="0" w:space="0" w:color="auto"/>
        <w:left w:val="none" w:sz="0" w:space="0" w:color="auto"/>
        <w:bottom w:val="none" w:sz="0" w:space="0" w:color="auto"/>
        <w:right w:val="none" w:sz="0" w:space="0" w:color="auto"/>
      </w:divBdr>
    </w:div>
    <w:div w:id="767893664">
      <w:bodyDiv w:val="1"/>
      <w:marLeft w:val="0"/>
      <w:marRight w:val="0"/>
      <w:marTop w:val="0"/>
      <w:marBottom w:val="0"/>
      <w:divBdr>
        <w:top w:val="none" w:sz="0" w:space="0" w:color="auto"/>
        <w:left w:val="none" w:sz="0" w:space="0" w:color="auto"/>
        <w:bottom w:val="none" w:sz="0" w:space="0" w:color="auto"/>
        <w:right w:val="none" w:sz="0" w:space="0" w:color="auto"/>
      </w:divBdr>
    </w:div>
    <w:div w:id="773742139">
      <w:bodyDiv w:val="1"/>
      <w:marLeft w:val="0"/>
      <w:marRight w:val="0"/>
      <w:marTop w:val="0"/>
      <w:marBottom w:val="0"/>
      <w:divBdr>
        <w:top w:val="none" w:sz="0" w:space="0" w:color="auto"/>
        <w:left w:val="none" w:sz="0" w:space="0" w:color="auto"/>
        <w:bottom w:val="none" w:sz="0" w:space="0" w:color="auto"/>
        <w:right w:val="none" w:sz="0" w:space="0" w:color="auto"/>
      </w:divBdr>
    </w:div>
    <w:div w:id="775563519">
      <w:bodyDiv w:val="1"/>
      <w:marLeft w:val="0"/>
      <w:marRight w:val="0"/>
      <w:marTop w:val="0"/>
      <w:marBottom w:val="0"/>
      <w:divBdr>
        <w:top w:val="none" w:sz="0" w:space="0" w:color="auto"/>
        <w:left w:val="none" w:sz="0" w:space="0" w:color="auto"/>
        <w:bottom w:val="none" w:sz="0" w:space="0" w:color="auto"/>
        <w:right w:val="none" w:sz="0" w:space="0" w:color="auto"/>
      </w:divBdr>
    </w:div>
    <w:div w:id="779950766">
      <w:bodyDiv w:val="1"/>
      <w:marLeft w:val="0"/>
      <w:marRight w:val="0"/>
      <w:marTop w:val="0"/>
      <w:marBottom w:val="0"/>
      <w:divBdr>
        <w:top w:val="none" w:sz="0" w:space="0" w:color="auto"/>
        <w:left w:val="none" w:sz="0" w:space="0" w:color="auto"/>
        <w:bottom w:val="none" w:sz="0" w:space="0" w:color="auto"/>
        <w:right w:val="none" w:sz="0" w:space="0" w:color="auto"/>
      </w:divBdr>
    </w:div>
    <w:div w:id="781192675">
      <w:bodyDiv w:val="1"/>
      <w:marLeft w:val="0"/>
      <w:marRight w:val="0"/>
      <w:marTop w:val="0"/>
      <w:marBottom w:val="0"/>
      <w:divBdr>
        <w:top w:val="none" w:sz="0" w:space="0" w:color="auto"/>
        <w:left w:val="none" w:sz="0" w:space="0" w:color="auto"/>
        <w:bottom w:val="none" w:sz="0" w:space="0" w:color="auto"/>
        <w:right w:val="none" w:sz="0" w:space="0" w:color="auto"/>
      </w:divBdr>
      <w:divsChild>
        <w:div w:id="1113595954">
          <w:marLeft w:val="547"/>
          <w:marRight w:val="0"/>
          <w:marTop w:val="0"/>
          <w:marBottom w:val="0"/>
          <w:divBdr>
            <w:top w:val="none" w:sz="0" w:space="0" w:color="auto"/>
            <w:left w:val="none" w:sz="0" w:space="0" w:color="auto"/>
            <w:bottom w:val="none" w:sz="0" w:space="0" w:color="auto"/>
            <w:right w:val="none" w:sz="0" w:space="0" w:color="auto"/>
          </w:divBdr>
        </w:div>
      </w:divsChild>
    </w:div>
    <w:div w:id="785730835">
      <w:bodyDiv w:val="1"/>
      <w:marLeft w:val="0"/>
      <w:marRight w:val="0"/>
      <w:marTop w:val="0"/>
      <w:marBottom w:val="0"/>
      <w:divBdr>
        <w:top w:val="none" w:sz="0" w:space="0" w:color="auto"/>
        <w:left w:val="none" w:sz="0" w:space="0" w:color="auto"/>
        <w:bottom w:val="none" w:sz="0" w:space="0" w:color="auto"/>
        <w:right w:val="none" w:sz="0" w:space="0" w:color="auto"/>
      </w:divBdr>
    </w:div>
    <w:div w:id="785731331">
      <w:bodyDiv w:val="1"/>
      <w:marLeft w:val="0"/>
      <w:marRight w:val="0"/>
      <w:marTop w:val="0"/>
      <w:marBottom w:val="0"/>
      <w:divBdr>
        <w:top w:val="none" w:sz="0" w:space="0" w:color="auto"/>
        <w:left w:val="none" w:sz="0" w:space="0" w:color="auto"/>
        <w:bottom w:val="none" w:sz="0" w:space="0" w:color="auto"/>
        <w:right w:val="none" w:sz="0" w:space="0" w:color="auto"/>
      </w:divBdr>
    </w:div>
    <w:div w:id="786317764">
      <w:bodyDiv w:val="1"/>
      <w:marLeft w:val="0"/>
      <w:marRight w:val="0"/>
      <w:marTop w:val="0"/>
      <w:marBottom w:val="0"/>
      <w:divBdr>
        <w:top w:val="none" w:sz="0" w:space="0" w:color="auto"/>
        <w:left w:val="none" w:sz="0" w:space="0" w:color="auto"/>
        <w:bottom w:val="none" w:sz="0" w:space="0" w:color="auto"/>
        <w:right w:val="none" w:sz="0" w:space="0" w:color="auto"/>
      </w:divBdr>
    </w:div>
    <w:div w:id="787546470">
      <w:bodyDiv w:val="1"/>
      <w:marLeft w:val="0"/>
      <w:marRight w:val="0"/>
      <w:marTop w:val="0"/>
      <w:marBottom w:val="0"/>
      <w:divBdr>
        <w:top w:val="none" w:sz="0" w:space="0" w:color="auto"/>
        <w:left w:val="none" w:sz="0" w:space="0" w:color="auto"/>
        <w:bottom w:val="none" w:sz="0" w:space="0" w:color="auto"/>
        <w:right w:val="none" w:sz="0" w:space="0" w:color="auto"/>
      </w:divBdr>
    </w:div>
    <w:div w:id="787625019">
      <w:bodyDiv w:val="1"/>
      <w:marLeft w:val="0"/>
      <w:marRight w:val="0"/>
      <w:marTop w:val="0"/>
      <w:marBottom w:val="0"/>
      <w:divBdr>
        <w:top w:val="none" w:sz="0" w:space="0" w:color="auto"/>
        <w:left w:val="none" w:sz="0" w:space="0" w:color="auto"/>
        <w:bottom w:val="none" w:sz="0" w:space="0" w:color="auto"/>
        <w:right w:val="none" w:sz="0" w:space="0" w:color="auto"/>
      </w:divBdr>
    </w:div>
    <w:div w:id="793333524">
      <w:bodyDiv w:val="1"/>
      <w:marLeft w:val="0"/>
      <w:marRight w:val="0"/>
      <w:marTop w:val="0"/>
      <w:marBottom w:val="0"/>
      <w:divBdr>
        <w:top w:val="none" w:sz="0" w:space="0" w:color="auto"/>
        <w:left w:val="none" w:sz="0" w:space="0" w:color="auto"/>
        <w:bottom w:val="none" w:sz="0" w:space="0" w:color="auto"/>
        <w:right w:val="none" w:sz="0" w:space="0" w:color="auto"/>
      </w:divBdr>
    </w:div>
    <w:div w:id="793867600">
      <w:bodyDiv w:val="1"/>
      <w:marLeft w:val="0"/>
      <w:marRight w:val="0"/>
      <w:marTop w:val="0"/>
      <w:marBottom w:val="0"/>
      <w:divBdr>
        <w:top w:val="none" w:sz="0" w:space="0" w:color="auto"/>
        <w:left w:val="none" w:sz="0" w:space="0" w:color="auto"/>
        <w:bottom w:val="none" w:sz="0" w:space="0" w:color="auto"/>
        <w:right w:val="none" w:sz="0" w:space="0" w:color="auto"/>
      </w:divBdr>
    </w:div>
    <w:div w:id="796878500">
      <w:bodyDiv w:val="1"/>
      <w:marLeft w:val="0"/>
      <w:marRight w:val="0"/>
      <w:marTop w:val="0"/>
      <w:marBottom w:val="0"/>
      <w:divBdr>
        <w:top w:val="none" w:sz="0" w:space="0" w:color="auto"/>
        <w:left w:val="none" w:sz="0" w:space="0" w:color="auto"/>
        <w:bottom w:val="none" w:sz="0" w:space="0" w:color="auto"/>
        <w:right w:val="none" w:sz="0" w:space="0" w:color="auto"/>
      </w:divBdr>
    </w:div>
    <w:div w:id="797063190">
      <w:bodyDiv w:val="1"/>
      <w:marLeft w:val="0"/>
      <w:marRight w:val="0"/>
      <w:marTop w:val="0"/>
      <w:marBottom w:val="0"/>
      <w:divBdr>
        <w:top w:val="none" w:sz="0" w:space="0" w:color="auto"/>
        <w:left w:val="none" w:sz="0" w:space="0" w:color="auto"/>
        <w:bottom w:val="none" w:sz="0" w:space="0" w:color="auto"/>
        <w:right w:val="none" w:sz="0" w:space="0" w:color="auto"/>
      </w:divBdr>
    </w:div>
    <w:div w:id="797071769">
      <w:bodyDiv w:val="1"/>
      <w:marLeft w:val="0"/>
      <w:marRight w:val="0"/>
      <w:marTop w:val="0"/>
      <w:marBottom w:val="0"/>
      <w:divBdr>
        <w:top w:val="none" w:sz="0" w:space="0" w:color="auto"/>
        <w:left w:val="none" w:sz="0" w:space="0" w:color="auto"/>
        <w:bottom w:val="none" w:sz="0" w:space="0" w:color="auto"/>
        <w:right w:val="none" w:sz="0" w:space="0" w:color="auto"/>
      </w:divBdr>
    </w:div>
    <w:div w:id="797843650">
      <w:bodyDiv w:val="1"/>
      <w:marLeft w:val="0"/>
      <w:marRight w:val="0"/>
      <w:marTop w:val="0"/>
      <w:marBottom w:val="0"/>
      <w:divBdr>
        <w:top w:val="none" w:sz="0" w:space="0" w:color="auto"/>
        <w:left w:val="none" w:sz="0" w:space="0" w:color="auto"/>
        <w:bottom w:val="none" w:sz="0" w:space="0" w:color="auto"/>
        <w:right w:val="none" w:sz="0" w:space="0" w:color="auto"/>
      </w:divBdr>
    </w:div>
    <w:div w:id="802965493">
      <w:bodyDiv w:val="1"/>
      <w:marLeft w:val="0"/>
      <w:marRight w:val="0"/>
      <w:marTop w:val="0"/>
      <w:marBottom w:val="0"/>
      <w:divBdr>
        <w:top w:val="none" w:sz="0" w:space="0" w:color="auto"/>
        <w:left w:val="none" w:sz="0" w:space="0" w:color="auto"/>
        <w:bottom w:val="none" w:sz="0" w:space="0" w:color="auto"/>
        <w:right w:val="none" w:sz="0" w:space="0" w:color="auto"/>
      </w:divBdr>
    </w:div>
    <w:div w:id="804006843">
      <w:bodyDiv w:val="1"/>
      <w:marLeft w:val="0"/>
      <w:marRight w:val="0"/>
      <w:marTop w:val="0"/>
      <w:marBottom w:val="0"/>
      <w:divBdr>
        <w:top w:val="none" w:sz="0" w:space="0" w:color="auto"/>
        <w:left w:val="none" w:sz="0" w:space="0" w:color="auto"/>
        <w:bottom w:val="none" w:sz="0" w:space="0" w:color="auto"/>
        <w:right w:val="none" w:sz="0" w:space="0" w:color="auto"/>
      </w:divBdr>
    </w:div>
    <w:div w:id="805925850">
      <w:bodyDiv w:val="1"/>
      <w:marLeft w:val="0"/>
      <w:marRight w:val="0"/>
      <w:marTop w:val="0"/>
      <w:marBottom w:val="0"/>
      <w:divBdr>
        <w:top w:val="none" w:sz="0" w:space="0" w:color="auto"/>
        <w:left w:val="none" w:sz="0" w:space="0" w:color="auto"/>
        <w:bottom w:val="none" w:sz="0" w:space="0" w:color="auto"/>
        <w:right w:val="none" w:sz="0" w:space="0" w:color="auto"/>
      </w:divBdr>
    </w:div>
    <w:div w:id="808010457">
      <w:bodyDiv w:val="1"/>
      <w:marLeft w:val="0"/>
      <w:marRight w:val="0"/>
      <w:marTop w:val="0"/>
      <w:marBottom w:val="0"/>
      <w:divBdr>
        <w:top w:val="none" w:sz="0" w:space="0" w:color="auto"/>
        <w:left w:val="none" w:sz="0" w:space="0" w:color="auto"/>
        <w:bottom w:val="none" w:sz="0" w:space="0" w:color="auto"/>
        <w:right w:val="none" w:sz="0" w:space="0" w:color="auto"/>
      </w:divBdr>
    </w:div>
    <w:div w:id="808982585">
      <w:bodyDiv w:val="1"/>
      <w:marLeft w:val="0"/>
      <w:marRight w:val="0"/>
      <w:marTop w:val="0"/>
      <w:marBottom w:val="0"/>
      <w:divBdr>
        <w:top w:val="none" w:sz="0" w:space="0" w:color="auto"/>
        <w:left w:val="none" w:sz="0" w:space="0" w:color="auto"/>
        <w:bottom w:val="none" w:sz="0" w:space="0" w:color="auto"/>
        <w:right w:val="none" w:sz="0" w:space="0" w:color="auto"/>
      </w:divBdr>
    </w:div>
    <w:div w:id="809984061">
      <w:bodyDiv w:val="1"/>
      <w:marLeft w:val="0"/>
      <w:marRight w:val="0"/>
      <w:marTop w:val="0"/>
      <w:marBottom w:val="0"/>
      <w:divBdr>
        <w:top w:val="none" w:sz="0" w:space="0" w:color="auto"/>
        <w:left w:val="none" w:sz="0" w:space="0" w:color="auto"/>
        <w:bottom w:val="none" w:sz="0" w:space="0" w:color="auto"/>
        <w:right w:val="none" w:sz="0" w:space="0" w:color="auto"/>
      </w:divBdr>
    </w:div>
    <w:div w:id="813107871">
      <w:bodyDiv w:val="1"/>
      <w:marLeft w:val="0"/>
      <w:marRight w:val="0"/>
      <w:marTop w:val="0"/>
      <w:marBottom w:val="0"/>
      <w:divBdr>
        <w:top w:val="none" w:sz="0" w:space="0" w:color="auto"/>
        <w:left w:val="none" w:sz="0" w:space="0" w:color="auto"/>
        <w:bottom w:val="none" w:sz="0" w:space="0" w:color="auto"/>
        <w:right w:val="none" w:sz="0" w:space="0" w:color="auto"/>
      </w:divBdr>
    </w:div>
    <w:div w:id="817649124">
      <w:bodyDiv w:val="1"/>
      <w:marLeft w:val="0"/>
      <w:marRight w:val="0"/>
      <w:marTop w:val="0"/>
      <w:marBottom w:val="0"/>
      <w:divBdr>
        <w:top w:val="none" w:sz="0" w:space="0" w:color="auto"/>
        <w:left w:val="none" w:sz="0" w:space="0" w:color="auto"/>
        <w:bottom w:val="none" w:sz="0" w:space="0" w:color="auto"/>
        <w:right w:val="none" w:sz="0" w:space="0" w:color="auto"/>
      </w:divBdr>
    </w:div>
    <w:div w:id="819535746">
      <w:bodyDiv w:val="1"/>
      <w:marLeft w:val="0"/>
      <w:marRight w:val="0"/>
      <w:marTop w:val="0"/>
      <w:marBottom w:val="0"/>
      <w:divBdr>
        <w:top w:val="none" w:sz="0" w:space="0" w:color="auto"/>
        <w:left w:val="none" w:sz="0" w:space="0" w:color="auto"/>
        <w:bottom w:val="none" w:sz="0" w:space="0" w:color="auto"/>
        <w:right w:val="none" w:sz="0" w:space="0" w:color="auto"/>
      </w:divBdr>
    </w:div>
    <w:div w:id="827791412">
      <w:bodyDiv w:val="1"/>
      <w:marLeft w:val="0"/>
      <w:marRight w:val="0"/>
      <w:marTop w:val="0"/>
      <w:marBottom w:val="0"/>
      <w:divBdr>
        <w:top w:val="none" w:sz="0" w:space="0" w:color="auto"/>
        <w:left w:val="none" w:sz="0" w:space="0" w:color="auto"/>
        <w:bottom w:val="none" w:sz="0" w:space="0" w:color="auto"/>
        <w:right w:val="none" w:sz="0" w:space="0" w:color="auto"/>
      </w:divBdr>
    </w:div>
    <w:div w:id="829445102">
      <w:bodyDiv w:val="1"/>
      <w:marLeft w:val="0"/>
      <w:marRight w:val="0"/>
      <w:marTop w:val="0"/>
      <w:marBottom w:val="0"/>
      <w:divBdr>
        <w:top w:val="none" w:sz="0" w:space="0" w:color="auto"/>
        <w:left w:val="none" w:sz="0" w:space="0" w:color="auto"/>
        <w:bottom w:val="none" w:sz="0" w:space="0" w:color="auto"/>
        <w:right w:val="none" w:sz="0" w:space="0" w:color="auto"/>
      </w:divBdr>
    </w:div>
    <w:div w:id="830288635">
      <w:bodyDiv w:val="1"/>
      <w:marLeft w:val="0"/>
      <w:marRight w:val="0"/>
      <w:marTop w:val="0"/>
      <w:marBottom w:val="0"/>
      <w:divBdr>
        <w:top w:val="none" w:sz="0" w:space="0" w:color="auto"/>
        <w:left w:val="none" w:sz="0" w:space="0" w:color="auto"/>
        <w:bottom w:val="none" w:sz="0" w:space="0" w:color="auto"/>
        <w:right w:val="none" w:sz="0" w:space="0" w:color="auto"/>
      </w:divBdr>
    </w:div>
    <w:div w:id="831793083">
      <w:bodyDiv w:val="1"/>
      <w:marLeft w:val="0"/>
      <w:marRight w:val="0"/>
      <w:marTop w:val="0"/>
      <w:marBottom w:val="0"/>
      <w:divBdr>
        <w:top w:val="none" w:sz="0" w:space="0" w:color="auto"/>
        <w:left w:val="none" w:sz="0" w:space="0" w:color="auto"/>
        <w:bottom w:val="none" w:sz="0" w:space="0" w:color="auto"/>
        <w:right w:val="none" w:sz="0" w:space="0" w:color="auto"/>
      </w:divBdr>
    </w:div>
    <w:div w:id="834107198">
      <w:bodyDiv w:val="1"/>
      <w:marLeft w:val="0"/>
      <w:marRight w:val="0"/>
      <w:marTop w:val="0"/>
      <w:marBottom w:val="0"/>
      <w:divBdr>
        <w:top w:val="none" w:sz="0" w:space="0" w:color="auto"/>
        <w:left w:val="none" w:sz="0" w:space="0" w:color="auto"/>
        <w:bottom w:val="none" w:sz="0" w:space="0" w:color="auto"/>
        <w:right w:val="none" w:sz="0" w:space="0" w:color="auto"/>
      </w:divBdr>
    </w:div>
    <w:div w:id="834804660">
      <w:bodyDiv w:val="1"/>
      <w:marLeft w:val="0"/>
      <w:marRight w:val="0"/>
      <w:marTop w:val="0"/>
      <w:marBottom w:val="0"/>
      <w:divBdr>
        <w:top w:val="none" w:sz="0" w:space="0" w:color="auto"/>
        <w:left w:val="none" w:sz="0" w:space="0" w:color="auto"/>
        <w:bottom w:val="none" w:sz="0" w:space="0" w:color="auto"/>
        <w:right w:val="none" w:sz="0" w:space="0" w:color="auto"/>
      </w:divBdr>
    </w:div>
    <w:div w:id="839003243">
      <w:bodyDiv w:val="1"/>
      <w:marLeft w:val="0"/>
      <w:marRight w:val="0"/>
      <w:marTop w:val="0"/>
      <w:marBottom w:val="0"/>
      <w:divBdr>
        <w:top w:val="none" w:sz="0" w:space="0" w:color="auto"/>
        <w:left w:val="none" w:sz="0" w:space="0" w:color="auto"/>
        <w:bottom w:val="none" w:sz="0" w:space="0" w:color="auto"/>
        <w:right w:val="none" w:sz="0" w:space="0" w:color="auto"/>
      </w:divBdr>
    </w:div>
    <w:div w:id="839278239">
      <w:bodyDiv w:val="1"/>
      <w:marLeft w:val="0"/>
      <w:marRight w:val="0"/>
      <w:marTop w:val="0"/>
      <w:marBottom w:val="0"/>
      <w:divBdr>
        <w:top w:val="none" w:sz="0" w:space="0" w:color="auto"/>
        <w:left w:val="none" w:sz="0" w:space="0" w:color="auto"/>
        <w:bottom w:val="none" w:sz="0" w:space="0" w:color="auto"/>
        <w:right w:val="none" w:sz="0" w:space="0" w:color="auto"/>
      </w:divBdr>
    </w:div>
    <w:div w:id="841697668">
      <w:bodyDiv w:val="1"/>
      <w:marLeft w:val="0"/>
      <w:marRight w:val="0"/>
      <w:marTop w:val="0"/>
      <w:marBottom w:val="0"/>
      <w:divBdr>
        <w:top w:val="none" w:sz="0" w:space="0" w:color="auto"/>
        <w:left w:val="none" w:sz="0" w:space="0" w:color="auto"/>
        <w:bottom w:val="none" w:sz="0" w:space="0" w:color="auto"/>
        <w:right w:val="none" w:sz="0" w:space="0" w:color="auto"/>
      </w:divBdr>
    </w:div>
    <w:div w:id="844125648">
      <w:bodyDiv w:val="1"/>
      <w:marLeft w:val="0"/>
      <w:marRight w:val="0"/>
      <w:marTop w:val="0"/>
      <w:marBottom w:val="0"/>
      <w:divBdr>
        <w:top w:val="none" w:sz="0" w:space="0" w:color="auto"/>
        <w:left w:val="none" w:sz="0" w:space="0" w:color="auto"/>
        <w:bottom w:val="none" w:sz="0" w:space="0" w:color="auto"/>
        <w:right w:val="none" w:sz="0" w:space="0" w:color="auto"/>
      </w:divBdr>
    </w:div>
    <w:div w:id="845250070">
      <w:bodyDiv w:val="1"/>
      <w:marLeft w:val="0"/>
      <w:marRight w:val="0"/>
      <w:marTop w:val="0"/>
      <w:marBottom w:val="0"/>
      <w:divBdr>
        <w:top w:val="none" w:sz="0" w:space="0" w:color="auto"/>
        <w:left w:val="none" w:sz="0" w:space="0" w:color="auto"/>
        <w:bottom w:val="none" w:sz="0" w:space="0" w:color="auto"/>
        <w:right w:val="none" w:sz="0" w:space="0" w:color="auto"/>
      </w:divBdr>
    </w:div>
    <w:div w:id="852231859">
      <w:bodyDiv w:val="1"/>
      <w:marLeft w:val="0"/>
      <w:marRight w:val="0"/>
      <w:marTop w:val="0"/>
      <w:marBottom w:val="0"/>
      <w:divBdr>
        <w:top w:val="none" w:sz="0" w:space="0" w:color="auto"/>
        <w:left w:val="none" w:sz="0" w:space="0" w:color="auto"/>
        <w:bottom w:val="none" w:sz="0" w:space="0" w:color="auto"/>
        <w:right w:val="none" w:sz="0" w:space="0" w:color="auto"/>
      </w:divBdr>
    </w:div>
    <w:div w:id="856384146">
      <w:bodyDiv w:val="1"/>
      <w:marLeft w:val="0"/>
      <w:marRight w:val="0"/>
      <w:marTop w:val="0"/>
      <w:marBottom w:val="0"/>
      <w:divBdr>
        <w:top w:val="none" w:sz="0" w:space="0" w:color="auto"/>
        <w:left w:val="none" w:sz="0" w:space="0" w:color="auto"/>
        <w:bottom w:val="none" w:sz="0" w:space="0" w:color="auto"/>
        <w:right w:val="none" w:sz="0" w:space="0" w:color="auto"/>
      </w:divBdr>
    </w:div>
    <w:div w:id="857309072">
      <w:bodyDiv w:val="1"/>
      <w:marLeft w:val="0"/>
      <w:marRight w:val="0"/>
      <w:marTop w:val="0"/>
      <w:marBottom w:val="0"/>
      <w:divBdr>
        <w:top w:val="none" w:sz="0" w:space="0" w:color="auto"/>
        <w:left w:val="none" w:sz="0" w:space="0" w:color="auto"/>
        <w:bottom w:val="none" w:sz="0" w:space="0" w:color="auto"/>
        <w:right w:val="none" w:sz="0" w:space="0" w:color="auto"/>
      </w:divBdr>
    </w:div>
    <w:div w:id="866914125">
      <w:bodyDiv w:val="1"/>
      <w:marLeft w:val="0"/>
      <w:marRight w:val="0"/>
      <w:marTop w:val="0"/>
      <w:marBottom w:val="0"/>
      <w:divBdr>
        <w:top w:val="none" w:sz="0" w:space="0" w:color="auto"/>
        <w:left w:val="none" w:sz="0" w:space="0" w:color="auto"/>
        <w:bottom w:val="none" w:sz="0" w:space="0" w:color="auto"/>
        <w:right w:val="none" w:sz="0" w:space="0" w:color="auto"/>
      </w:divBdr>
    </w:div>
    <w:div w:id="869415888">
      <w:bodyDiv w:val="1"/>
      <w:marLeft w:val="0"/>
      <w:marRight w:val="0"/>
      <w:marTop w:val="0"/>
      <w:marBottom w:val="0"/>
      <w:divBdr>
        <w:top w:val="none" w:sz="0" w:space="0" w:color="auto"/>
        <w:left w:val="none" w:sz="0" w:space="0" w:color="auto"/>
        <w:bottom w:val="none" w:sz="0" w:space="0" w:color="auto"/>
        <w:right w:val="none" w:sz="0" w:space="0" w:color="auto"/>
      </w:divBdr>
    </w:div>
    <w:div w:id="870923804">
      <w:bodyDiv w:val="1"/>
      <w:marLeft w:val="0"/>
      <w:marRight w:val="0"/>
      <w:marTop w:val="0"/>
      <w:marBottom w:val="0"/>
      <w:divBdr>
        <w:top w:val="none" w:sz="0" w:space="0" w:color="auto"/>
        <w:left w:val="none" w:sz="0" w:space="0" w:color="auto"/>
        <w:bottom w:val="none" w:sz="0" w:space="0" w:color="auto"/>
        <w:right w:val="none" w:sz="0" w:space="0" w:color="auto"/>
      </w:divBdr>
    </w:div>
    <w:div w:id="874076513">
      <w:bodyDiv w:val="1"/>
      <w:marLeft w:val="0"/>
      <w:marRight w:val="0"/>
      <w:marTop w:val="0"/>
      <w:marBottom w:val="0"/>
      <w:divBdr>
        <w:top w:val="none" w:sz="0" w:space="0" w:color="auto"/>
        <w:left w:val="none" w:sz="0" w:space="0" w:color="auto"/>
        <w:bottom w:val="none" w:sz="0" w:space="0" w:color="auto"/>
        <w:right w:val="none" w:sz="0" w:space="0" w:color="auto"/>
      </w:divBdr>
    </w:div>
    <w:div w:id="882055988">
      <w:bodyDiv w:val="1"/>
      <w:marLeft w:val="0"/>
      <w:marRight w:val="0"/>
      <w:marTop w:val="0"/>
      <w:marBottom w:val="0"/>
      <w:divBdr>
        <w:top w:val="none" w:sz="0" w:space="0" w:color="auto"/>
        <w:left w:val="none" w:sz="0" w:space="0" w:color="auto"/>
        <w:bottom w:val="none" w:sz="0" w:space="0" w:color="auto"/>
        <w:right w:val="none" w:sz="0" w:space="0" w:color="auto"/>
      </w:divBdr>
    </w:div>
    <w:div w:id="883635804">
      <w:bodyDiv w:val="1"/>
      <w:marLeft w:val="0"/>
      <w:marRight w:val="0"/>
      <w:marTop w:val="0"/>
      <w:marBottom w:val="0"/>
      <w:divBdr>
        <w:top w:val="none" w:sz="0" w:space="0" w:color="auto"/>
        <w:left w:val="none" w:sz="0" w:space="0" w:color="auto"/>
        <w:bottom w:val="none" w:sz="0" w:space="0" w:color="auto"/>
        <w:right w:val="none" w:sz="0" w:space="0" w:color="auto"/>
      </w:divBdr>
    </w:div>
    <w:div w:id="887690540">
      <w:bodyDiv w:val="1"/>
      <w:marLeft w:val="0"/>
      <w:marRight w:val="0"/>
      <w:marTop w:val="0"/>
      <w:marBottom w:val="0"/>
      <w:divBdr>
        <w:top w:val="none" w:sz="0" w:space="0" w:color="auto"/>
        <w:left w:val="none" w:sz="0" w:space="0" w:color="auto"/>
        <w:bottom w:val="none" w:sz="0" w:space="0" w:color="auto"/>
        <w:right w:val="none" w:sz="0" w:space="0" w:color="auto"/>
      </w:divBdr>
    </w:div>
    <w:div w:id="890767836">
      <w:bodyDiv w:val="1"/>
      <w:marLeft w:val="0"/>
      <w:marRight w:val="0"/>
      <w:marTop w:val="0"/>
      <w:marBottom w:val="0"/>
      <w:divBdr>
        <w:top w:val="none" w:sz="0" w:space="0" w:color="auto"/>
        <w:left w:val="none" w:sz="0" w:space="0" w:color="auto"/>
        <w:bottom w:val="none" w:sz="0" w:space="0" w:color="auto"/>
        <w:right w:val="none" w:sz="0" w:space="0" w:color="auto"/>
      </w:divBdr>
      <w:divsChild>
        <w:div w:id="559948044">
          <w:marLeft w:val="0"/>
          <w:marRight w:val="0"/>
          <w:marTop w:val="0"/>
          <w:marBottom w:val="0"/>
          <w:divBdr>
            <w:top w:val="none" w:sz="0" w:space="0" w:color="auto"/>
            <w:left w:val="none" w:sz="0" w:space="0" w:color="auto"/>
            <w:bottom w:val="none" w:sz="0" w:space="0" w:color="auto"/>
            <w:right w:val="none" w:sz="0" w:space="0" w:color="auto"/>
          </w:divBdr>
          <w:divsChild>
            <w:div w:id="157295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78588">
      <w:bodyDiv w:val="1"/>
      <w:marLeft w:val="0"/>
      <w:marRight w:val="0"/>
      <w:marTop w:val="0"/>
      <w:marBottom w:val="0"/>
      <w:divBdr>
        <w:top w:val="none" w:sz="0" w:space="0" w:color="auto"/>
        <w:left w:val="none" w:sz="0" w:space="0" w:color="auto"/>
        <w:bottom w:val="none" w:sz="0" w:space="0" w:color="auto"/>
        <w:right w:val="none" w:sz="0" w:space="0" w:color="auto"/>
      </w:divBdr>
    </w:div>
    <w:div w:id="897664732">
      <w:bodyDiv w:val="1"/>
      <w:marLeft w:val="0"/>
      <w:marRight w:val="0"/>
      <w:marTop w:val="0"/>
      <w:marBottom w:val="0"/>
      <w:divBdr>
        <w:top w:val="none" w:sz="0" w:space="0" w:color="auto"/>
        <w:left w:val="none" w:sz="0" w:space="0" w:color="auto"/>
        <w:bottom w:val="none" w:sz="0" w:space="0" w:color="auto"/>
        <w:right w:val="none" w:sz="0" w:space="0" w:color="auto"/>
      </w:divBdr>
    </w:div>
    <w:div w:id="899749652">
      <w:bodyDiv w:val="1"/>
      <w:marLeft w:val="0"/>
      <w:marRight w:val="0"/>
      <w:marTop w:val="0"/>
      <w:marBottom w:val="0"/>
      <w:divBdr>
        <w:top w:val="none" w:sz="0" w:space="0" w:color="auto"/>
        <w:left w:val="none" w:sz="0" w:space="0" w:color="auto"/>
        <w:bottom w:val="none" w:sz="0" w:space="0" w:color="auto"/>
        <w:right w:val="none" w:sz="0" w:space="0" w:color="auto"/>
      </w:divBdr>
    </w:div>
    <w:div w:id="902721295">
      <w:bodyDiv w:val="1"/>
      <w:marLeft w:val="0"/>
      <w:marRight w:val="0"/>
      <w:marTop w:val="0"/>
      <w:marBottom w:val="0"/>
      <w:divBdr>
        <w:top w:val="none" w:sz="0" w:space="0" w:color="auto"/>
        <w:left w:val="none" w:sz="0" w:space="0" w:color="auto"/>
        <w:bottom w:val="none" w:sz="0" w:space="0" w:color="auto"/>
        <w:right w:val="none" w:sz="0" w:space="0" w:color="auto"/>
      </w:divBdr>
    </w:div>
    <w:div w:id="906232432">
      <w:bodyDiv w:val="1"/>
      <w:marLeft w:val="0"/>
      <w:marRight w:val="0"/>
      <w:marTop w:val="0"/>
      <w:marBottom w:val="0"/>
      <w:divBdr>
        <w:top w:val="none" w:sz="0" w:space="0" w:color="auto"/>
        <w:left w:val="none" w:sz="0" w:space="0" w:color="auto"/>
        <w:bottom w:val="none" w:sz="0" w:space="0" w:color="auto"/>
        <w:right w:val="none" w:sz="0" w:space="0" w:color="auto"/>
      </w:divBdr>
    </w:div>
    <w:div w:id="907306778">
      <w:bodyDiv w:val="1"/>
      <w:marLeft w:val="0"/>
      <w:marRight w:val="0"/>
      <w:marTop w:val="0"/>
      <w:marBottom w:val="0"/>
      <w:divBdr>
        <w:top w:val="none" w:sz="0" w:space="0" w:color="auto"/>
        <w:left w:val="none" w:sz="0" w:space="0" w:color="auto"/>
        <w:bottom w:val="none" w:sz="0" w:space="0" w:color="auto"/>
        <w:right w:val="none" w:sz="0" w:space="0" w:color="auto"/>
      </w:divBdr>
    </w:div>
    <w:div w:id="909117610">
      <w:bodyDiv w:val="1"/>
      <w:marLeft w:val="0"/>
      <w:marRight w:val="0"/>
      <w:marTop w:val="0"/>
      <w:marBottom w:val="0"/>
      <w:divBdr>
        <w:top w:val="none" w:sz="0" w:space="0" w:color="auto"/>
        <w:left w:val="none" w:sz="0" w:space="0" w:color="auto"/>
        <w:bottom w:val="none" w:sz="0" w:space="0" w:color="auto"/>
        <w:right w:val="none" w:sz="0" w:space="0" w:color="auto"/>
      </w:divBdr>
    </w:div>
    <w:div w:id="911310188">
      <w:bodyDiv w:val="1"/>
      <w:marLeft w:val="0"/>
      <w:marRight w:val="0"/>
      <w:marTop w:val="0"/>
      <w:marBottom w:val="0"/>
      <w:divBdr>
        <w:top w:val="none" w:sz="0" w:space="0" w:color="auto"/>
        <w:left w:val="none" w:sz="0" w:space="0" w:color="auto"/>
        <w:bottom w:val="none" w:sz="0" w:space="0" w:color="auto"/>
        <w:right w:val="none" w:sz="0" w:space="0" w:color="auto"/>
      </w:divBdr>
    </w:div>
    <w:div w:id="911500600">
      <w:bodyDiv w:val="1"/>
      <w:marLeft w:val="0"/>
      <w:marRight w:val="0"/>
      <w:marTop w:val="0"/>
      <w:marBottom w:val="0"/>
      <w:divBdr>
        <w:top w:val="none" w:sz="0" w:space="0" w:color="auto"/>
        <w:left w:val="none" w:sz="0" w:space="0" w:color="auto"/>
        <w:bottom w:val="none" w:sz="0" w:space="0" w:color="auto"/>
        <w:right w:val="none" w:sz="0" w:space="0" w:color="auto"/>
      </w:divBdr>
    </w:div>
    <w:div w:id="915096493">
      <w:bodyDiv w:val="1"/>
      <w:marLeft w:val="0"/>
      <w:marRight w:val="0"/>
      <w:marTop w:val="0"/>
      <w:marBottom w:val="0"/>
      <w:divBdr>
        <w:top w:val="none" w:sz="0" w:space="0" w:color="auto"/>
        <w:left w:val="none" w:sz="0" w:space="0" w:color="auto"/>
        <w:bottom w:val="none" w:sz="0" w:space="0" w:color="auto"/>
        <w:right w:val="none" w:sz="0" w:space="0" w:color="auto"/>
      </w:divBdr>
    </w:div>
    <w:div w:id="918756997">
      <w:bodyDiv w:val="1"/>
      <w:marLeft w:val="0"/>
      <w:marRight w:val="0"/>
      <w:marTop w:val="0"/>
      <w:marBottom w:val="0"/>
      <w:divBdr>
        <w:top w:val="none" w:sz="0" w:space="0" w:color="auto"/>
        <w:left w:val="none" w:sz="0" w:space="0" w:color="auto"/>
        <w:bottom w:val="none" w:sz="0" w:space="0" w:color="auto"/>
        <w:right w:val="none" w:sz="0" w:space="0" w:color="auto"/>
      </w:divBdr>
    </w:div>
    <w:div w:id="928386621">
      <w:bodyDiv w:val="1"/>
      <w:marLeft w:val="0"/>
      <w:marRight w:val="0"/>
      <w:marTop w:val="0"/>
      <w:marBottom w:val="0"/>
      <w:divBdr>
        <w:top w:val="none" w:sz="0" w:space="0" w:color="auto"/>
        <w:left w:val="none" w:sz="0" w:space="0" w:color="auto"/>
        <w:bottom w:val="none" w:sz="0" w:space="0" w:color="auto"/>
        <w:right w:val="none" w:sz="0" w:space="0" w:color="auto"/>
      </w:divBdr>
    </w:div>
    <w:div w:id="928807842">
      <w:bodyDiv w:val="1"/>
      <w:marLeft w:val="0"/>
      <w:marRight w:val="0"/>
      <w:marTop w:val="0"/>
      <w:marBottom w:val="0"/>
      <w:divBdr>
        <w:top w:val="none" w:sz="0" w:space="0" w:color="auto"/>
        <w:left w:val="none" w:sz="0" w:space="0" w:color="auto"/>
        <w:bottom w:val="none" w:sz="0" w:space="0" w:color="auto"/>
        <w:right w:val="none" w:sz="0" w:space="0" w:color="auto"/>
      </w:divBdr>
    </w:div>
    <w:div w:id="930703302">
      <w:bodyDiv w:val="1"/>
      <w:marLeft w:val="0"/>
      <w:marRight w:val="0"/>
      <w:marTop w:val="0"/>
      <w:marBottom w:val="0"/>
      <w:divBdr>
        <w:top w:val="none" w:sz="0" w:space="0" w:color="auto"/>
        <w:left w:val="none" w:sz="0" w:space="0" w:color="auto"/>
        <w:bottom w:val="none" w:sz="0" w:space="0" w:color="auto"/>
        <w:right w:val="none" w:sz="0" w:space="0" w:color="auto"/>
      </w:divBdr>
    </w:div>
    <w:div w:id="930890429">
      <w:bodyDiv w:val="1"/>
      <w:marLeft w:val="0"/>
      <w:marRight w:val="0"/>
      <w:marTop w:val="0"/>
      <w:marBottom w:val="0"/>
      <w:divBdr>
        <w:top w:val="none" w:sz="0" w:space="0" w:color="auto"/>
        <w:left w:val="none" w:sz="0" w:space="0" w:color="auto"/>
        <w:bottom w:val="none" w:sz="0" w:space="0" w:color="auto"/>
        <w:right w:val="none" w:sz="0" w:space="0" w:color="auto"/>
      </w:divBdr>
    </w:div>
    <w:div w:id="934245009">
      <w:bodyDiv w:val="1"/>
      <w:marLeft w:val="0"/>
      <w:marRight w:val="0"/>
      <w:marTop w:val="0"/>
      <w:marBottom w:val="0"/>
      <w:divBdr>
        <w:top w:val="none" w:sz="0" w:space="0" w:color="auto"/>
        <w:left w:val="none" w:sz="0" w:space="0" w:color="auto"/>
        <w:bottom w:val="none" w:sz="0" w:space="0" w:color="auto"/>
        <w:right w:val="none" w:sz="0" w:space="0" w:color="auto"/>
      </w:divBdr>
    </w:div>
    <w:div w:id="937834533">
      <w:bodyDiv w:val="1"/>
      <w:marLeft w:val="0"/>
      <w:marRight w:val="0"/>
      <w:marTop w:val="0"/>
      <w:marBottom w:val="0"/>
      <w:divBdr>
        <w:top w:val="none" w:sz="0" w:space="0" w:color="auto"/>
        <w:left w:val="none" w:sz="0" w:space="0" w:color="auto"/>
        <w:bottom w:val="none" w:sz="0" w:space="0" w:color="auto"/>
        <w:right w:val="none" w:sz="0" w:space="0" w:color="auto"/>
      </w:divBdr>
    </w:div>
    <w:div w:id="940451334">
      <w:bodyDiv w:val="1"/>
      <w:marLeft w:val="0"/>
      <w:marRight w:val="0"/>
      <w:marTop w:val="0"/>
      <w:marBottom w:val="0"/>
      <w:divBdr>
        <w:top w:val="none" w:sz="0" w:space="0" w:color="auto"/>
        <w:left w:val="none" w:sz="0" w:space="0" w:color="auto"/>
        <w:bottom w:val="none" w:sz="0" w:space="0" w:color="auto"/>
        <w:right w:val="none" w:sz="0" w:space="0" w:color="auto"/>
      </w:divBdr>
    </w:div>
    <w:div w:id="941915547">
      <w:bodyDiv w:val="1"/>
      <w:marLeft w:val="0"/>
      <w:marRight w:val="0"/>
      <w:marTop w:val="0"/>
      <w:marBottom w:val="0"/>
      <w:divBdr>
        <w:top w:val="none" w:sz="0" w:space="0" w:color="auto"/>
        <w:left w:val="none" w:sz="0" w:space="0" w:color="auto"/>
        <w:bottom w:val="none" w:sz="0" w:space="0" w:color="auto"/>
        <w:right w:val="none" w:sz="0" w:space="0" w:color="auto"/>
      </w:divBdr>
    </w:div>
    <w:div w:id="944732946">
      <w:bodyDiv w:val="1"/>
      <w:marLeft w:val="0"/>
      <w:marRight w:val="0"/>
      <w:marTop w:val="0"/>
      <w:marBottom w:val="0"/>
      <w:divBdr>
        <w:top w:val="none" w:sz="0" w:space="0" w:color="auto"/>
        <w:left w:val="none" w:sz="0" w:space="0" w:color="auto"/>
        <w:bottom w:val="none" w:sz="0" w:space="0" w:color="auto"/>
        <w:right w:val="none" w:sz="0" w:space="0" w:color="auto"/>
      </w:divBdr>
    </w:div>
    <w:div w:id="947351209">
      <w:bodyDiv w:val="1"/>
      <w:marLeft w:val="0"/>
      <w:marRight w:val="0"/>
      <w:marTop w:val="0"/>
      <w:marBottom w:val="0"/>
      <w:divBdr>
        <w:top w:val="none" w:sz="0" w:space="0" w:color="auto"/>
        <w:left w:val="none" w:sz="0" w:space="0" w:color="auto"/>
        <w:bottom w:val="none" w:sz="0" w:space="0" w:color="auto"/>
        <w:right w:val="none" w:sz="0" w:space="0" w:color="auto"/>
      </w:divBdr>
    </w:div>
    <w:div w:id="948581707">
      <w:bodyDiv w:val="1"/>
      <w:marLeft w:val="0"/>
      <w:marRight w:val="0"/>
      <w:marTop w:val="0"/>
      <w:marBottom w:val="0"/>
      <w:divBdr>
        <w:top w:val="none" w:sz="0" w:space="0" w:color="auto"/>
        <w:left w:val="none" w:sz="0" w:space="0" w:color="auto"/>
        <w:bottom w:val="none" w:sz="0" w:space="0" w:color="auto"/>
        <w:right w:val="none" w:sz="0" w:space="0" w:color="auto"/>
      </w:divBdr>
    </w:div>
    <w:div w:id="948897722">
      <w:bodyDiv w:val="1"/>
      <w:marLeft w:val="0"/>
      <w:marRight w:val="0"/>
      <w:marTop w:val="0"/>
      <w:marBottom w:val="0"/>
      <w:divBdr>
        <w:top w:val="none" w:sz="0" w:space="0" w:color="auto"/>
        <w:left w:val="none" w:sz="0" w:space="0" w:color="auto"/>
        <w:bottom w:val="none" w:sz="0" w:space="0" w:color="auto"/>
        <w:right w:val="none" w:sz="0" w:space="0" w:color="auto"/>
      </w:divBdr>
    </w:div>
    <w:div w:id="949052160">
      <w:bodyDiv w:val="1"/>
      <w:marLeft w:val="0"/>
      <w:marRight w:val="0"/>
      <w:marTop w:val="0"/>
      <w:marBottom w:val="0"/>
      <w:divBdr>
        <w:top w:val="none" w:sz="0" w:space="0" w:color="auto"/>
        <w:left w:val="none" w:sz="0" w:space="0" w:color="auto"/>
        <w:bottom w:val="none" w:sz="0" w:space="0" w:color="auto"/>
        <w:right w:val="none" w:sz="0" w:space="0" w:color="auto"/>
      </w:divBdr>
    </w:div>
    <w:div w:id="949630557">
      <w:bodyDiv w:val="1"/>
      <w:marLeft w:val="0"/>
      <w:marRight w:val="0"/>
      <w:marTop w:val="0"/>
      <w:marBottom w:val="0"/>
      <w:divBdr>
        <w:top w:val="none" w:sz="0" w:space="0" w:color="auto"/>
        <w:left w:val="none" w:sz="0" w:space="0" w:color="auto"/>
        <w:bottom w:val="none" w:sz="0" w:space="0" w:color="auto"/>
        <w:right w:val="none" w:sz="0" w:space="0" w:color="auto"/>
      </w:divBdr>
    </w:div>
    <w:div w:id="951549776">
      <w:bodyDiv w:val="1"/>
      <w:marLeft w:val="0"/>
      <w:marRight w:val="0"/>
      <w:marTop w:val="0"/>
      <w:marBottom w:val="0"/>
      <w:divBdr>
        <w:top w:val="none" w:sz="0" w:space="0" w:color="auto"/>
        <w:left w:val="none" w:sz="0" w:space="0" w:color="auto"/>
        <w:bottom w:val="none" w:sz="0" w:space="0" w:color="auto"/>
        <w:right w:val="none" w:sz="0" w:space="0" w:color="auto"/>
      </w:divBdr>
    </w:div>
    <w:div w:id="952907621">
      <w:bodyDiv w:val="1"/>
      <w:marLeft w:val="0"/>
      <w:marRight w:val="0"/>
      <w:marTop w:val="0"/>
      <w:marBottom w:val="0"/>
      <w:divBdr>
        <w:top w:val="none" w:sz="0" w:space="0" w:color="auto"/>
        <w:left w:val="none" w:sz="0" w:space="0" w:color="auto"/>
        <w:bottom w:val="none" w:sz="0" w:space="0" w:color="auto"/>
        <w:right w:val="none" w:sz="0" w:space="0" w:color="auto"/>
      </w:divBdr>
    </w:div>
    <w:div w:id="958028634">
      <w:bodyDiv w:val="1"/>
      <w:marLeft w:val="0"/>
      <w:marRight w:val="0"/>
      <w:marTop w:val="0"/>
      <w:marBottom w:val="0"/>
      <w:divBdr>
        <w:top w:val="none" w:sz="0" w:space="0" w:color="auto"/>
        <w:left w:val="none" w:sz="0" w:space="0" w:color="auto"/>
        <w:bottom w:val="none" w:sz="0" w:space="0" w:color="auto"/>
        <w:right w:val="none" w:sz="0" w:space="0" w:color="auto"/>
      </w:divBdr>
    </w:div>
    <w:div w:id="958419739">
      <w:bodyDiv w:val="1"/>
      <w:marLeft w:val="0"/>
      <w:marRight w:val="0"/>
      <w:marTop w:val="0"/>
      <w:marBottom w:val="0"/>
      <w:divBdr>
        <w:top w:val="none" w:sz="0" w:space="0" w:color="auto"/>
        <w:left w:val="none" w:sz="0" w:space="0" w:color="auto"/>
        <w:bottom w:val="none" w:sz="0" w:space="0" w:color="auto"/>
        <w:right w:val="none" w:sz="0" w:space="0" w:color="auto"/>
      </w:divBdr>
    </w:div>
    <w:div w:id="958729298">
      <w:bodyDiv w:val="1"/>
      <w:marLeft w:val="0"/>
      <w:marRight w:val="0"/>
      <w:marTop w:val="0"/>
      <w:marBottom w:val="0"/>
      <w:divBdr>
        <w:top w:val="none" w:sz="0" w:space="0" w:color="auto"/>
        <w:left w:val="none" w:sz="0" w:space="0" w:color="auto"/>
        <w:bottom w:val="none" w:sz="0" w:space="0" w:color="auto"/>
        <w:right w:val="none" w:sz="0" w:space="0" w:color="auto"/>
      </w:divBdr>
    </w:div>
    <w:div w:id="962076469">
      <w:bodyDiv w:val="1"/>
      <w:marLeft w:val="0"/>
      <w:marRight w:val="0"/>
      <w:marTop w:val="0"/>
      <w:marBottom w:val="0"/>
      <w:divBdr>
        <w:top w:val="none" w:sz="0" w:space="0" w:color="auto"/>
        <w:left w:val="none" w:sz="0" w:space="0" w:color="auto"/>
        <w:bottom w:val="none" w:sz="0" w:space="0" w:color="auto"/>
        <w:right w:val="none" w:sz="0" w:space="0" w:color="auto"/>
      </w:divBdr>
    </w:div>
    <w:div w:id="962999529">
      <w:bodyDiv w:val="1"/>
      <w:marLeft w:val="0"/>
      <w:marRight w:val="0"/>
      <w:marTop w:val="0"/>
      <w:marBottom w:val="0"/>
      <w:divBdr>
        <w:top w:val="none" w:sz="0" w:space="0" w:color="auto"/>
        <w:left w:val="none" w:sz="0" w:space="0" w:color="auto"/>
        <w:bottom w:val="none" w:sz="0" w:space="0" w:color="auto"/>
        <w:right w:val="none" w:sz="0" w:space="0" w:color="auto"/>
      </w:divBdr>
    </w:div>
    <w:div w:id="965281475">
      <w:bodyDiv w:val="1"/>
      <w:marLeft w:val="0"/>
      <w:marRight w:val="0"/>
      <w:marTop w:val="0"/>
      <w:marBottom w:val="0"/>
      <w:divBdr>
        <w:top w:val="none" w:sz="0" w:space="0" w:color="auto"/>
        <w:left w:val="none" w:sz="0" w:space="0" w:color="auto"/>
        <w:bottom w:val="none" w:sz="0" w:space="0" w:color="auto"/>
        <w:right w:val="none" w:sz="0" w:space="0" w:color="auto"/>
      </w:divBdr>
    </w:div>
    <w:div w:id="965503129">
      <w:bodyDiv w:val="1"/>
      <w:marLeft w:val="0"/>
      <w:marRight w:val="0"/>
      <w:marTop w:val="0"/>
      <w:marBottom w:val="0"/>
      <w:divBdr>
        <w:top w:val="none" w:sz="0" w:space="0" w:color="auto"/>
        <w:left w:val="none" w:sz="0" w:space="0" w:color="auto"/>
        <w:bottom w:val="none" w:sz="0" w:space="0" w:color="auto"/>
        <w:right w:val="none" w:sz="0" w:space="0" w:color="auto"/>
      </w:divBdr>
    </w:div>
    <w:div w:id="965544029">
      <w:bodyDiv w:val="1"/>
      <w:marLeft w:val="0"/>
      <w:marRight w:val="0"/>
      <w:marTop w:val="0"/>
      <w:marBottom w:val="0"/>
      <w:divBdr>
        <w:top w:val="none" w:sz="0" w:space="0" w:color="auto"/>
        <w:left w:val="none" w:sz="0" w:space="0" w:color="auto"/>
        <w:bottom w:val="none" w:sz="0" w:space="0" w:color="auto"/>
        <w:right w:val="none" w:sz="0" w:space="0" w:color="auto"/>
      </w:divBdr>
    </w:div>
    <w:div w:id="965626503">
      <w:bodyDiv w:val="1"/>
      <w:marLeft w:val="0"/>
      <w:marRight w:val="0"/>
      <w:marTop w:val="0"/>
      <w:marBottom w:val="0"/>
      <w:divBdr>
        <w:top w:val="none" w:sz="0" w:space="0" w:color="auto"/>
        <w:left w:val="none" w:sz="0" w:space="0" w:color="auto"/>
        <w:bottom w:val="none" w:sz="0" w:space="0" w:color="auto"/>
        <w:right w:val="none" w:sz="0" w:space="0" w:color="auto"/>
      </w:divBdr>
    </w:div>
    <w:div w:id="965627460">
      <w:bodyDiv w:val="1"/>
      <w:marLeft w:val="0"/>
      <w:marRight w:val="0"/>
      <w:marTop w:val="0"/>
      <w:marBottom w:val="0"/>
      <w:divBdr>
        <w:top w:val="none" w:sz="0" w:space="0" w:color="auto"/>
        <w:left w:val="none" w:sz="0" w:space="0" w:color="auto"/>
        <w:bottom w:val="none" w:sz="0" w:space="0" w:color="auto"/>
        <w:right w:val="none" w:sz="0" w:space="0" w:color="auto"/>
      </w:divBdr>
    </w:div>
    <w:div w:id="966546539">
      <w:bodyDiv w:val="1"/>
      <w:marLeft w:val="0"/>
      <w:marRight w:val="0"/>
      <w:marTop w:val="0"/>
      <w:marBottom w:val="0"/>
      <w:divBdr>
        <w:top w:val="none" w:sz="0" w:space="0" w:color="auto"/>
        <w:left w:val="none" w:sz="0" w:space="0" w:color="auto"/>
        <w:bottom w:val="none" w:sz="0" w:space="0" w:color="auto"/>
        <w:right w:val="none" w:sz="0" w:space="0" w:color="auto"/>
      </w:divBdr>
    </w:div>
    <w:div w:id="972711741">
      <w:bodyDiv w:val="1"/>
      <w:marLeft w:val="0"/>
      <w:marRight w:val="0"/>
      <w:marTop w:val="0"/>
      <w:marBottom w:val="0"/>
      <w:divBdr>
        <w:top w:val="none" w:sz="0" w:space="0" w:color="auto"/>
        <w:left w:val="none" w:sz="0" w:space="0" w:color="auto"/>
        <w:bottom w:val="none" w:sz="0" w:space="0" w:color="auto"/>
        <w:right w:val="none" w:sz="0" w:space="0" w:color="auto"/>
      </w:divBdr>
    </w:div>
    <w:div w:id="975061154">
      <w:bodyDiv w:val="1"/>
      <w:marLeft w:val="0"/>
      <w:marRight w:val="0"/>
      <w:marTop w:val="0"/>
      <w:marBottom w:val="0"/>
      <w:divBdr>
        <w:top w:val="none" w:sz="0" w:space="0" w:color="auto"/>
        <w:left w:val="none" w:sz="0" w:space="0" w:color="auto"/>
        <w:bottom w:val="none" w:sz="0" w:space="0" w:color="auto"/>
        <w:right w:val="none" w:sz="0" w:space="0" w:color="auto"/>
      </w:divBdr>
    </w:div>
    <w:div w:id="978077425">
      <w:bodyDiv w:val="1"/>
      <w:marLeft w:val="0"/>
      <w:marRight w:val="0"/>
      <w:marTop w:val="0"/>
      <w:marBottom w:val="0"/>
      <w:divBdr>
        <w:top w:val="none" w:sz="0" w:space="0" w:color="auto"/>
        <w:left w:val="none" w:sz="0" w:space="0" w:color="auto"/>
        <w:bottom w:val="none" w:sz="0" w:space="0" w:color="auto"/>
        <w:right w:val="none" w:sz="0" w:space="0" w:color="auto"/>
      </w:divBdr>
    </w:div>
    <w:div w:id="979462079">
      <w:bodyDiv w:val="1"/>
      <w:marLeft w:val="0"/>
      <w:marRight w:val="0"/>
      <w:marTop w:val="0"/>
      <w:marBottom w:val="0"/>
      <w:divBdr>
        <w:top w:val="none" w:sz="0" w:space="0" w:color="auto"/>
        <w:left w:val="none" w:sz="0" w:space="0" w:color="auto"/>
        <w:bottom w:val="none" w:sz="0" w:space="0" w:color="auto"/>
        <w:right w:val="none" w:sz="0" w:space="0" w:color="auto"/>
      </w:divBdr>
    </w:div>
    <w:div w:id="979530749">
      <w:bodyDiv w:val="1"/>
      <w:marLeft w:val="0"/>
      <w:marRight w:val="0"/>
      <w:marTop w:val="0"/>
      <w:marBottom w:val="0"/>
      <w:divBdr>
        <w:top w:val="none" w:sz="0" w:space="0" w:color="auto"/>
        <w:left w:val="none" w:sz="0" w:space="0" w:color="auto"/>
        <w:bottom w:val="none" w:sz="0" w:space="0" w:color="auto"/>
        <w:right w:val="none" w:sz="0" w:space="0" w:color="auto"/>
      </w:divBdr>
    </w:div>
    <w:div w:id="982583040">
      <w:bodyDiv w:val="1"/>
      <w:marLeft w:val="0"/>
      <w:marRight w:val="0"/>
      <w:marTop w:val="0"/>
      <w:marBottom w:val="0"/>
      <w:divBdr>
        <w:top w:val="none" w:sz="0" w:space="0" w:color="auto"/>
        <w:left w:val="none" w:sz="0" w:space="0" w:color="auto"/>
        <w:bottom w:val="none" w:sz="0" w:space="0" w:color="auto"/>
        <w:right w:val="none" w:sz="0" w:space="0" w:color="auto"/>
      </w:divBdr>
    </w:div>
    <w:div w:id="984236819">
      <w:bodyDiv w:val="1"/>
      <w:marLeft w:val="0"/>
      <w:marRight w:val="0"/>
      <w:marTop w:val="0"/>
      <w:marBottom w:val="0"/>
      <w:divBdr>
        <w:top w:val="none" w:sz="0" w:space="0" w:color="auto"/>
        <w:left w:val="none" w:sz="0" w:space="0" w:color="auto"/>
        <w:bottom w:val="none" w:sz="0" w:space="0" w:color="auto"/>
        <w:right w:val="none" w:sz="0" w:space="0" w:color="auto"/>
      </w:divBdr>
    </w:div>
    <w:div w:id="990526811">
      <w:bodyDiv w:val="1"/>
      <w:marLeft w:val="0"/>
      <w:marRight w:val="0"/>
      <w:marTop w:val="0"/>
      <w:marBottom w:val="0"/>
      <w:divBdr>
        <w:top w:val="none" w:sz="0" w:space="0" w:color="auto"/>
        <w:left w:val="none" w:sz="0" w:space="0" w:color="auto"/>
        <w:bottom w:val="none" w:sz="0" w:space="0" w:color="auto"/>
        <w:right w:val="none" w:sz="0" w:space="0" w:color="auto"/>
      </w:divBdr>
    </w:div>
    <w:div w:id="990672057">
      <w:bodyDiv w:val="1"/>
      <w:marLeft w:val="0"/>
      <w:marRight w:val="0"/>
      <w:marTop w:val="0"/>
      <w:marBottom w:val="0"/>
      <w:divBdr>
        <w:top w:val="none" w:sz="0" w:space="0" w:color="auto"/>
        <w:left w:val="none" w:sz="0" w:space="0" w:color="auto"/>
        <w:bottom w:val="none" w:sz="0" w:space="0" w:color="auto"/>
        <w:right w:val="none" w:sz="0" w:space="0" w:color="auto"/>
      </w:divBdr>
    </w:div>
    <w:div w:id="992220267">
      <w:bodyDiv w:val="1"/>
      <w:marLeft w:val="0"/>
      <w:marRight w:val="0"/>
      <w:marTop w:val="0"/>
      <w:marBottom w:val="0"/>
      <w:divBdr>
        <w:top w:val="none" w:sz="0" w:space="0" w:color="auto"/>
        <w:left w:val="none" w:sz="0" w:space="0" w:color="auto"/>
        <w:bottom w:val="none" w:sz="0" w:space="0" w:color="auto"/>
        <w:right w:val="none" w:sz="0" w:space="0" w:color="auto"/>
      </w:divBdr>
    </w:div>
    <w:div w:id="995306130">
      <w:bodyDiv w:val="1"/>
      <w:marLeft w:val="0"/>
      <w:marRight w:val="0"/>
      <w:marTop w:val="0"/>
      <w:marBottom w:val="0"/>
      <w:divBdr>
        <w:top w:val="none" w:sz="0" w:space="0" w:color="auto"/>
        <w:left w:val="none" w:sz="0" w:space="0" w:color="auto"/>
        <w:bottom w:val="none" w:sz="0" w:space="0" w:color="auto"/>
        <w:right w:val="none" w:sz="0" w:space="0" w:color="auto"/>
      </w:divBdr>
    </w:div>
    <w:div w:id="996493671">
      <w:bodyDiv w:val="1"/>
      <w:marLeft w:val="0"/>
      <w:marRight w:val="0"/>
      <w:marTop w:val="0"/>
      <w:marBottom w:val="0"/>
      <w:divBdr>
        <w:top w:val="none" w:sz="0" w:space="0" w:color="auto"/>
        <w:left w:val="none" w:sz="0" w:space="0" w:color="auto"/>
        <w:bottom w:val="none" w:sz="0" w:space="0" w:color="auto"/>
        <w:right w:val="none" w:sz="0" w:space="0" w:color="auto"/>
      </w:divBdr>
    </w:div>
    <w:div w:id="996811635">
      <w:bodyDiv w:val="1"/>
      <w:marLeft w:val="0"/>
      <w:marRight w:val="0"/>
      <w:marTop w:val="0"/>
      <w:marBottom w:val="0"/>
      <w:divBdr>
        <w:top w:val="none" w:sz="0" w:space="0" w:color="auto"/>
        <w:left w:val="none" w:sz="0" w:space="0" w:color="auto"/>
        <w:bottom w:val="none" w:sz="0" w:space="0" w:color="auto"/>
        <w:right w:val="none" w:sz="0" w:space="0" w:color="auto"/>
      </w:divBdr>
    </w:div>
    <w:div w:id="1003359002">
      <w:bodyDiv w:val="1"/>
      <w:marLeft w:val="0"/>
      <w:marRight w:val="0"/>
      <w:marTop w:val="0"/>
      <w:marBottom w:val="0"/>
      <w:divBdr>
        <w:top w:val="none" w:sz="0" w:space="0" w:color="auto"/>
        <w:left w:val="none" w:sz="0" w:space="0" w:color="auto"/>
        <w:bottom w:val="none" w:sz="0" w:space="0" w:color="auto"/>
        <w:right w:val="none" w:sz="0" w:space="0" w:color="auto"/>
      </w:divBdr>
    </w:div>
    <w:div w:id="1004943541">
      <w:bodyDiv w:val="1"/>
      <w:marLeft w:val="0"/>
      <w:marRight w:val="0"/>
      <w:marTop w:val="0"/>
      <w:marBottom w:val="0"/>
      <w:divBdr>
        <w:top w:val="none" w:sz="0" w:space="0" w:color="auto"/>
        <w:left w:val="none" w:sz="0" w:space="0" w:color="auto"/>
        <w:bottom w:val="none" w:sz="0" w:space="0" w:color="auto"/>
        <w:right w:val="none" w:sz="0" w:space="0" w:color="auto"/>
      </w:divBdr>
    </w:div>
    <w:div w:id="1017194179">
      <w:bodyDiv w:val="1"/>
      <w:marLeft w:val="0"/>
      <w:marRight w:val="0"/>
      <w:marTop w:val="0"/>
      <w:marBottom w:val="0"/>
      <w:divBdr>
        <w:top w:val="none" w:sz="0" w:space="0" w:color="auto"/>
        <w:left w:val="none" w:sz="0" w:space="0" w:color="auto"/>
        <w:bottom w:val="none" w:sz="0" w:space="0" w:color="auto"/>
        <w:right w:val="none" w:sz="0" w:space="0" w:color="auto"/>
      </w:divBdr>
    </w:div>
    <w:div w:id="1018460357">
      <w:bodyDiv w:val="1"/>
      <w:marLeft w:val="0"/>
      <w:marRight w:val="0"/>
      <w:marTop w:val="0"/>
      <w:marBottom w:val="0"/>
      <w:divBdr>
        <w:top w:val="none" w:sz="0" w:space="0" w:color="auto"/>
        <w:left w:val="none" w:sz="0" w:space="0" w:color="auto"/>
        <w:bottom w:val="none" w:sz="0" w:space="0" w:color="auto"/>
        <w:right w:val="none" w:sz="0" w:space="0" w:color="auto"/>
      </w:divBdr>
    </w:div>
    <w:div w:id="1018967747">
      <w:bodyDiv w:val="1"/>
      <w:marLeft w:val="0"/>
      <w:marRight w:val="0"/>
      <w:marTop w:val="0"/>
      <w:marBottom w:val="0"/>
      <w:divBdr>
        <w:top w:val="none" w:sz="0" w:space="0" w:color="auto"/>
        <w:left w:val="none" w:sz="0" w:space="0" w:color="auto"/>
        <w:bottom w:val="none" w:sz="0" w:space="0" w:color="auto"/>
        <w:right w:val="none" w:sz="0" w:space="0" w:color="auto"/>
      </w:divBdr>
    </w:div>
    <w:div w:id="1019620616">
      <w:bodyDiv w:val="1"/>
      <w:marLeft w:val="0"/>
      <w:marRight w:val="0"/>
      <w:marTop w:val="0"/>
      <w:marBottom w:val="0"/>
      <w:divBdr>
        <w:top w:val="none" w:sz="0" w:space="0" w:color="auto"/>
        <w:left w:val="none" w:sz="0" w:space="0" w:color="auto"/>
        <w:bottom w:val="none" w:sz="0" w:space="0" w:color="auto"/>
        <w:right w:val="none" w:sz="0" w:space="0" w:color="auto"/>
      </w:divBdr>
    </w:div>
    <w:div w:id="1020086437">
      <w:bodyDiv w:val="1"/>
      <w:marLeft w:val="0"/>
      <w:marRight w:val="0"/>
      <w:marTop w:val="0"/>
      <w:marBottom w:val="0"/>
      <w:divBdr>
        <w:top w:val="none" w:sz="0" w:space="0" w:color="auto"/>
        <w:left w:val="none" w:sz="0" w:space="0" w:color="auto"/>
        <w:bottom w:val="none" w:sz="0" w:space="0" w:color="auto"/>
        <w:right w:val="none" w:sz="0" w:space="0" w:color="auto"/>
      </w:divBdr>
    </w:div>
    <w:div w:id="1020669819">
      <w:bodyDiv w:val="1"/>
      <w:marLeft w:val="0"/>
      <w:marRight w:val="0"/>
      <w:marTop w:val="0"/>
      <w:marBottom w:val="0"/>
      <w:divBdr>
        <w:top w:val="none" w:sz="0" w:space="0" w:color="auto"/>
        <w:left w:val="none" w:sz="0" w:space="0" w:color="auto"/>
        <w:bottom w:val="none" w:sz="0" w:space="0" w:color="auto"/>
        <w:right w:val="none" w:sz="0" w:space="0" w:color="auto"/>
      </w:divBdr>
    </w:div>
    <w:div w:id="1022513476">
      <w:bodyDiv w:val="1"/>
      <w:marLeft w:val="0"/>
      <w:marRight w:val="0"/>
      <w:marTop w:val="0"/>
      <w:marBottom w:val="0"/>
      <w:divBdr>
        <w:top w:val="none" w:sz="0" w:space="0" w:color="auto"/>
        <w:left w:val="none" w:sz="0" w:space="0" w:color="auto"/>
        <w:bottom w:val="none" w:sz="0" w:space="0" w:color="auto"/>
        <w:right w:val="none" w:sz="0" w:space="0" w:color="auto"/>
      </w:divBdr>
    </w:div>
    <w:div w:id="1022709317">
      <w:bodyDiv w:val="1"/>
      <w:marLeft w:val="0"/>
      <w:marRight w:val="0"/>
      <w:marTop w:val="0"/>
      <w:marBottom w:val="0"/>
      <w:divBdr>
        <w:top w:val="none" w:sz="0" w:space="0" w:color="auto"/>
        <w:left w:val="none" w:sz="0" w:space="0" w:color="auto"/>
        <w:bottom w:val="none" w:sz="0" w:space="0" w:color="auto"/>
        <w:right w:val="none" w:sz="0" w:space="0" w:color="auto"/>
      </w:divBdr>
    </w:div>
    <w:div w:id="1025709411">
      <w:bodyDiv w:val="1"/>
      <w:marLeft w:val="0"/>
      <w:marRight w:val="0"/>
      <w:marTop w:val="0"/>
      <w:marBottom w:val="0"/>
      <w:divBdr>
        <w:top w:val="none" w:sz="0" w:space="0" w:color="auto"/>
        <w:left w:val="none" w:sz="0" w:space="0" w:color="auto"/>
        <w:bottom w:val="none" w:sz="0" w:space="0" w:color="auto"/>
        <w:right w:val="none" w:sz="0" w:space="0" w:color="auto"/>
      </w:divBdr>
    </w:div>
    <w:div w:id="1027751782">
      <w:bodyDiv w:val="1"/>
      <w:marLeft w:val="0"/>
      <w:marRight w:val="0"/>
      <w:marTop w:val="0"/>
      <w:marBottom w:val="0"/>
      <w:divBdr>
        <w:top w:val="none" w:sz="0" w:space="0" w:color="auto"/>
        <w:left w:val="none" w:sz="0" w:space="0" w:color="auto"/>
        <w:bottom w:val="none" w:sz="0" w:space="0" w:color="auto"/>
        <w:right w:val="none" w:sz="0" w:space="0" w:color="auto"/>
      </w:divBdr>
    </w:div>
    <w:div w:id="1029573945">
      <w:bodyDiv w:val="1"/>
      <w:marLeft w:val="0"/>
      <w:marRight w:val="0"/>
      <w:marTop w:val="0"/>
      <w:marBottom w:val="0"/>
      <w:divBdr>
        <w:top w:val="none" w:sz="0" w:space="0" w:color="auto"/>
        <w:left w:val="none" w:sz="0" w:space="0" w:color="auto"/>
        <w:bottom w:val="none" w:sz="0" w:space="0" w:color="auto"/>
        <w:right w:val="none" w:sz="0" w:space="0" w:color="auto"/>
      </w:divBdr>
    </w:div>
    <w:div w:id="1031804041">
      <w:bodyDiv w:val="1"/>
      <w:marLeft w:val="0"/>
      <w:marRight w:val="0"/>
      <w:marTop w:val="0"/>
      <w:marBottom w:val="0"/>
      <w:divBdr>
        <w:top w:val="none" w:sz="0" w:space="0" w:color="auto"/>
        <w:left w:val="none" w:sz="0" w:space="0" w:color="auto"/>
        <w:bottom w:val="none" w:sz="0" w:space="0" w:color="auto"/>
        <w:right w:val="none" w:sz="0" w:space="0" w:color="auto"/>
      </w:divBdr>
    </w:div>
    <w:div w:id="1032073199">
      <w:bodyDiv w:val="1"/>
      <w:marLeft w:val="0"/>
      <w:marRight w:val="0"/>
      <w:marTop w:val="0"/>
      <w:marBottom w:val="0"/>
      <w:divBdr>
        <w:top w:val="none" w:sz="0" w:space="0" w:color="auto"/>
        <w:left w:val="none" w:sz="0" w:space="0" w:color="auto"/>
        <w:bottom w:val="none" w:sz="0" w:space="0" w:color="auto"/>
        <w:right w:val="none" w:sz="0" w:space="0" w:color="auto"/>
      </w:divBdr>
    </w:div>
    <w:div w:id="1038235392">
      <w:bodyDiv w:val="1"/>
      <w:marLeft w:val="0"/>
      <w:marRight w:val="0"/>
      <w:marTop w:val="0"/>
      <w:marBottom w:val="0"/>
      <w:divBdr>
        <w:top w:val="none" w:sz="0" w:space="0" w:color="auto"/>
        <w:left w:val="none" w:sz="0" w:space="0" w:color="auto"/>
        <w:bottom w:val="none" w:sz="0" w:space="0" w:color="auto"/>
        <w:right w:val="none" w:sz="0" w:space="0" w:color="auto"/>
      </w:divBdr>
    </w:div>
    <w:div w:id="1040129085">
      <w:bodyDiv w:val="1"/>
      <w:marLeft w:val="0"/>
      <w:marRight w:val="0"/>
      <w:marTop w:val="0"/>
      <w:marBottom w:val="0"/>
      <w:divBdr>
        <w:top w:val="none" w:sz="0" w:space="0" w:color="auto"/>
        <w:left w:val="none" w:sz="0" w:space="0" w:color="auto"/>
        <w:bottom w:val="none" w:sz="0" w:space="0" w:color="auto"/>
        <w:right w:val="none" w:sz="0" w:space="0" w:color="auto"/>
      </w:divBdr>
    </w:div>
    <w:div w:id="1041979730">
      <w:bodyDiv w:val="1"/>
      <w:marLeft w:val="0"/>
      <w:marRight w:val="0"/>
      <w:marTop w:val="0"/>
      <w:marBottom w:val="0"/>
      <w:divBdr>
        <w:top w:val="none" w:sz="0" w:space="0" w:color="auto"/>
        <w:left w:val="none" w:sz="0" w:space="0" w:color="auto"/>
        <w:bottom w:val="none" w:sz="0" w:space="0" w:color="auto"/>
        <w:right w:val="none" w:sz="0" w:space="0" w:color="auto"/>
      </w:divBdr>
    </w:div>
    <w:div w:id="1043019985">
      <w:bodyDiv w:val="1"/>
      <w:marLeft w:val="0"/>
      <w:marRight w:val="0"/>
      <w:marTop w:val="0"/>
      <w:marBottom w:val="0"/>
      <w:divBdr>
        <w:top w:val="none" w:sz="0" w:space="0" w:color="auto"/>
        <w:left w:val="none" w:sz="0" w:space="0" w:color="auto"/>
        <w:bottom w:val="none" w:sz="0" w:space="0" w:color="auto"/>
        <w:right w:val="none" w:sz="0" w:space="0" w:color="auto"/>
      </w:divBdr>
    </w:div>
    <w:div w:id="1044135877">
      <w:bodyDiv w:val="1"/>
      <w:marLeft w:val="0"/>
      <w:marRight w:val="0"/>
      <w:marTop w:val="0"/>
      <w:marBottom w:val="0"/>
      <w:divBdr>
        <w:top w:val="none" w:sz="0" w:space="0" w:color="auto"/>
        <w:left w:val="none" w:sz="0" w:space="0" w:color="auto"/>
        <w:bottom w:val="none" w:sz="0" w:space="0" w:color="auto"/>
        <w:right w:val="none" w:sz="0" w:space="0" w:color="auto"/>
      </w:divBdr>
    </w:div>
    <w:div w:id="1046101566">
      <w:bodyDiv w:val="1"/>
      <w:marLeft w:val="0"/>
      <w:marRight w:val="0"/>
      <w:marTop w:val="0"/>
      <w:marBottom w:val="0"/>
      <w:divBdr>
        <w:top w:val="none" w:sz="0" w:space="0" w:color="auto"/>
        <w:left w:val="none" w:sz="0" w:space="0" w:color="auto"/>
        <w:bottom w:val="none" w:sz="0" w:space="0" w:color="auto"/>
        <w:right w:val="none" w:sz="0" w:space="0" w:color="auto"/>
      </w:divBdr>
    </w:div>
    <w:div w:id="1048257837">
      <w:bodyDiv w:val="1"/>
      <w:marLeft w:val="0"/>
      <w:marRight w:val="0"/>
      <w:marTop w:val="0"/>
      <w:marBottom w:val="0"/>
      <w:divBdr>
        <w:top w:val="none" w:sz="0" w:space="0" w:color="auto"/>
        <w:left w:val="none" w:sz="0" w:space="0" w:color="auto"/>
        <w:bottom w:val="none" w:sz="0" w:space="0" w:color="auto"/>
        <w:right w:val="none" w:sz="0" w:space="0" w:color="auto"/>
      </w:divBdr>
    </w:div>
    <w:div w:id="1050226720">
      <w:bodyDiv w:val="1"/>
      <w:marLeft w:val="0"/>
      <w:marRight w:val="0"/>
      <w:marTop w:val="0"/>
      <w:marBottom w:val="0"/>
      <w:divBdr>
        <w:top w:val="none" w:sz="0" w:space="0" w:color="auto"/>
        <w:left w:val="none" w:sz="0" w:space="0" w:color="auto"/>
        <w:bottom w:val="none" w:sz="0" w:space="0" w:color="auto"/>
        <w:right w:val="none" w:sz="0" w:space="0" w:color="auto"/>
      </w:divBdr>
    </w:div>
    <w:div w:id="1050878889">
      <w:bodyDiv w:val="1"/>
      <w:marLeft w:val="0"/>
      <w:marRight w:val="0"/>
      <w:marTop w:val="0"/>
      <w:marBottom w:val="0"/>
      <w:divBdr>
        <w:top w:val="none" w:sz="0" w:space="0" w:color="auto"/>
        <w:left w:val="none" w:sz="0" w:space="0" w:color="auto"/>
        <w:bottom w:val="none" w:sz="0" w:space="0" w:color="auto"/>
        <w:right w:val="none" w:sz="0" w:space="0" w:color="auto"/>
      </w:divBdr>
    </w:div>
    <w:div w:id="1052120475">
      <w:bodyDiv w:val="1"/>
      <w:marLeft w:val="0"/>
      <w:marRight w:val="0"/>
      <w:marTop w:val="0"/>
      <w:marBottom w:val="0"/>
      <w:divBdr>
        <w:top w:val="none" w:sz="0" w:space="0" w:color="auto"/>
        <w:left w:val="none" w:sz="0" w:space="0" w:color="auto"/>
        <w:bottom w:val="none" w:sz="0" w:space="0" w:color="auto"/>
        <w:right w:val="none" w:sz="0" w:space="0" w:color="auto"/>
      </w:divBdr>
    </w:div>
    <w:div w:id="1052845612">
      <w:bodyDiv w:val="1"/>
      <w:marLeft w:val="0"/>
      <w:marRight w:val="0"/>
      <w:marTop w:val="0"/>
      <w:marBottom w:val="0"/>
      <w:divBdr>
        <w:top w:val="none" w:sz="0" w:space="0" w:color="auto"/>
        <w:left w:val="none" w:sz="0" w:space="0" w:color="auto"/>
        <w:bottom w:val="none" w:sz="0" w:space="0" w:color="auto"/>
        <w:right w:val="none" w:sz="0" w:space="0" w:color="auto"/>
      </w:divBdr>
    </w:div>
    <w:div w:id="1054305295">
      <w:bodyDiv w:val="1"/>
      <w:marLeft w:val="0"/>
      <w:marRight w:val="0"/>
      <w:marTop w:val="0"/>
      <w:marBottom w:val="0"/>
      <w:divBdr>
        <w:top w:val="none" w:sz="0" w:space="0" w:color="auto"/>
        <w:left w:val="none" w:sz="0" w:space="0" w:color="auto"/>
        <w:bottom w:val="none" w:sz="0" w:space="0" w:color="auto"/>
        <w:right w:val="none" w:sz="0" w:space="0" w:color="auto"/>
      </w:divBdr>
    </w:div>
    <w:div w:id="1055473229">
      <w:bodyDiv w:val="1"/>
      <w:marLeft w:val="0"/>
      <w:marRight w:val="0"/>
      <w:marTop w:val="0"/>
      <w:marBottom w:val="0"/>
      <w:divBdr>
        <w:top w:val="none" w:sz="0" w:space="0" w:color="auto"/>
        <w:left w:val="none" w:sz="0" w:space="0" w:color="auto"/>
        <w:bottom w:val="none" w:sz="0" w:space="0" w:color="auto"/>
        <w:right w:val="none" w:sz="0" w:space="0" w:color="auto"/>
      </w:divBdr>
    </w:div>
    <w:div w:id="1056440373">
      <w:bodyDiv w:val="1"/>
      <w:marLeft w:val="0"/>
      <w:marRight w:val="0"/>
      <w:marTop w:val="0"/>
      <w:marBottom w:val="0"/>
      <w:divBdr>
        <w:top w:val="none" w:sz="0" w:space="0" w:color="auto"/>
        <w:left w:val="none" w:sz="0" w:space="0" w:color="auto"/>
        <w:bottom w:val="none" w:sz="0" w:space="0" w:color="auto"/>
        <w:right w:val="none" w:sz="0" w:space="0" w:color="auto"/>
      </w:divBdr>
    </w:div>
    <w:div w:id="1056777594">
      <w:bodyDiv w:val="1"/>
      <w:marLeft w:val="0"/>
      <w:marRight w:val="0"/>
      <w:marTop w:val="0"/>
      <w:marBottom w:val="0"/>
      <w:divBdr>
        <w:top w:val="none" w:sz="0" w:space="0" w:color="auto"/>
        <w:left w:val="none" w:sz="0" w:space="0" w:color="auto"/>
        <w:bottom w:val="none" w:sz="0" w:space="0" w:color="auto"/>
        <w:right w:val="none" w:sz="0" w:space="0" w:color="auto"/>
      </w:divBdr>
    </w:div>
    <w:div w:id="1057319838">
      <w:bodyDiv w:val="1"/>
      <w:marLeft w:val="0"/>
      <w:marRight w:val="0"/>
      <w:marTop w:val="0"/>
      <w:marBottom w:val="0"/>
      <w:divBdr>
        <w:top w:val="none" w:sz="0" w:space="0" w:color="auto"/>
        <w:left w:val="none" w:sz="0" w:space="0" w:color="auto"/>
        <w:bottom w:val="none" w:sz="0" w:space="0" w:color="auto"/>
        <w:right w:val="none" w:sz="0" w:space="0" w:color="auto"/>
      </w:divBdr>
    </w:div>
    <w:div w:id="1058628078">
      <w:bodyDiv w:val="1"/>
      <w:marLeft w:val="0"/>
      <w:marRight w:val="0"/>
      <w:marTop w:val="0"/>
      <w:marBottom w:val="0"/>
      <w:divBdr>
        <w:top w:val="none" w:sz="0" w:space="0" w:color="auto"/>
        <w:left w:val="none" w:sz="0" w:space="0" w:color="auto"/>
        <w:bottom w:val="none" w:sz="0" w:space="0" w:color="auto"/>
        <w:right w:val="none" w:sz="0" w:space="0" w:color="auto"/>
      </w:divBdr>
    </w:div>
    <w:div w:id="1063024523">
      <w:bodyDiv w:val="1"/>
      <w:marLeft w:val="0"/>
      <w:marRight w:val="0"/>
      <w:marTop w:val="0"/>
      <w:marBottom w:val="0"/>
      <w:divBdr>
        <w:top w:val="none" w:sz="0" w:space="0" w:color="auto"/>
        <w:left w:val="none" w:sz="0" w:space="0" w:color="auto"/>
        <w:bottom w:val="none" w:sz="0" w:space="0" w:color="auto"/>
        <w:right w:val="none" w:sz="0" w:space="0" w:color="auto"/>
      </w:divBdr>
    </w:div>
    <w:div w:id="1066151884">
      <w:bodyDiv w:val="1"/>
      <w:marLeft w:val="0"/>
      <w:marRight w:val="0"/>
      <w:marTop w:val="0"/>
      <w:marBottom w:val="0"/>
      <w:divBdr>
        <w:top w:val="none" w:sz="0" w:space="0" w:color="auto"/>
        <w:left w:val="none" w:sz="0" w:space="0" w:color="auto"/>
        <w:bottom w:val="none" w:sz="0" w:space="0" w:color="auto"/>
        <w:right w:val="none" w:sz="0" w:space="0" w:color="auto"/>
      </w:divBdr>
    </w:div>
    <w:div w:id="1071541351">
      <w:bodyDiv w:val="1"/>
      <w:marLeft w:val="0"/>
      <w:marRight w:val="0"/>
      <w:marTop w:val="0"/>
      <w:marBottom w:val="0"/>
      <w:divBdr>
        <w:top w:val="none" w:sz="0" w:space="0" w:color="auto"/>
        <w:left w:val="none" w:sz="0" w:space="0" w:color="auto"/>
        <w:bottom w:val="none" w:sz="0" w:space="0" w:color="auto"/>
        <w:right w:val="none" w:sz="0" w:space="0" w:color="auto"/>
      </w:divBdr>
    </w:div>
    <w:div w:id="1082802282">
      <w:bodyDiv w:val="1"/>
      <w:marLeft w:val="0"/>
      <w:marRight w:val="0"/>
      <w:marTop w:val="0"/>
      <w:marBottom w:val="0"/>
      <w:divBdr>
        <w:top w:val="none" w:sz="0" w:space="0" w:color="auto"/>
        <w:left w:val="none" w:sz="0" w:space="0" w:color="auto"/>
        <w:bottom w:val="none" w:sz="0" w:space="0" w:color="auto"/>
        <w:right w:val="none" w:sz="0" w:space="0" w:color="auto"/>
      </w:divBdr>
    </w:div>
    <w:div w:id="1085566637">
      <w:bodyDiv w:val="1"/>
      <w:marLeft w:val="0"/>
      <w:marRight w:val="0"/>
      <w:marTop w:val="0"/>
      <w:marBottom w:val="0"/>
      <w:divBdr>
        <w:top w:val="none" w:sz="0" w:space="0" w:color="auto"/>
        <w:left w:val="none" w:sz="0" w:space="0" w:color="auto"/>
        <w:bottom w:val="none" w:sz="0" w:space="0" w:color="auto"/>
        <w:right w:val="none" w:sz="0" w:space="0" w:color="auto"/>
      </w:divBdr>
    </w:div>
    <w:div w:id="1088499581">
      <w:bodyDiv w:val="1"/>
      <w:marLeft w:val="0"/>
      <w:marRight w:val="0"/>
      <w:marTop w:val="0"/>
      <w:marBottom w:val="0"/>
      <w:divBdr>
        <w:top w:val="none" w:sz="0" w:space="0" w:color="auto"/>
        <w:left w:val="none" w:sz="0" w:space="0" w:color="auto"/>
        <w:bottom w:val="none" w:sz="0" w:space="0" w:color="auto"/>
        <w:right w:val="none" w:sz="0" w:space="0" w:color="auto"/>
      </w:divBdr>
    </w:div>
    <w:div w:id="1092235624">
      <w:bodyDiv w:val="1"/>
      <w:marLeft w:val="0"/>
      <w:marRight w:val="0"/>
      <w:marTop w:val="0"/>
      <w:marBottom w:val="0"/>
      <w:divBdr>
        <w:top w:val="none" w:sz="0" w:space="0" w:color="auto"/>
        <w:left w:val="none" w:sz="0" w:space="0" w:color="auto"/>
        <w:bottom w:val="none" w:sz="0" w:space="0" w:color="auto"/>
        <w:right w:val="none" w:sz="0" w:space="0" w:color="auto"/>
      </w:divBdr>
    </w:div>
    <w:div w:id="1103846481">
      <w:bodyDiv w:val="1"/>
      <w:marLeft w:val="0"/>
      <w:marRight w:val="0"/>
      <w:marTop w:val="0"/>
      <w:marBottom w:val="0"/>
      <w:divBdr>
        <w:top w:val="none" w:sz="0" w:space="0" w:color="auto"/>
        <w:left w:val="none" w:sz="0" w:space="0" w:color="auto"/>
        <w:bottom w:val="none" w:sz="0" w:space="0" w:color="auto"/>
        <w:right w:val="none" w:sz="0" w:space="0" w:color="auto"/>
      </w:divBdr>
    </w:div>
    <w:div w:id="1108282179">
      <w:bodyDiv w:val="1"/>
      <w:marLeft w:val="0"/>
      <w:marRight w:val="0"/>
      <w:marTop w:val="0"/>
      <w:marBottom w:val="0"/>
      <w:divBdr>
        <w:top w:val="none" w:sz="0" w:space="0" w:color="auto"/>
        <w:left w:val="none" w:sz="0" w:space="0" w:color="auto"/>
        <w:bottom w:val="none" w:sz="0" w:space="0" w:color="auto"/>
        <w:right w:val="none" w:sz="0" w:space="0" w:color="auto"/>
      </w:divBdr>
    </w:div>
    <w:div w:id="1108310893">
      <w:bodyDiv w:val="1"/>
      <w:marLeft w:val="0"/>
      <w:marRight w:val="0"/>
      <w:marTop w:val="0"/>
      <w:marBottom w:val="0"/>
      <w:divBdr>
        <w:top w:val="none" w:sz="0" w:space="0" w:color="auto"/>
        <w:left w:val="none" w:sz="0" w:space="0" w:color="auto"/>
        <w:bottom w:val="none" w:sz="0" w:space="0" w:color="auto"/>
        <w:right w:val="none" w:sz="0" w:space="0" w:color="auto"/>
      </w:divBdr>
    </w:div>
    <w:div w:id="1116022328">
      <w:bodyDiv w:val="1"/>
      <w:marLeft w:val="0"/>
      <w:marRight w:val="0"/>
      <w:marTop w:val="0"/>
      <w:marBottom w:val="0"/>
      <w:divBdr>
        <w:top w:val="none" w:sz="0" w:space="0" w:color="auto"/>
        <w:left w:val="none" w:sz="0" w:space="0" w:color="auto"/>
        <w:bottom w:val="none" w:sz="0" w:space="0" w:color="auto"/>
        <w:right w:val="none" w:sz="0" w:space="0" w:color="auto"/>
      </w:divBdr>
    </w:div>
    <w:div w:id="1116101338">
      <w:bodyDiv w:val="1"/>
      <w:marLeft w:val="0"/>
      <w:marRight w:val="0"/>
      <w:marTop w:val="0"/>
      <w:marBottom w:val="0"/>
      <w:divBdr>
        <w:top w:val="none" w:sz="0" w:space="0" w:color="auto"/>
        <w:left w:val="none" w:sz="0" w:space="0" w:color="auto"/>
        <w:bottom w:val="none" w:sz="0" w:space="0" w:color="auto"/>
        <w:right w:val="none" w:sz="0" w:space="0" w:color="auto"/>
      </w:divBdr>
    </w:div>
    <w:div w:id="1121073248">
      <w:bodyDiv w:val="1"/>
      <w:marLeft w:val="0"/>
      <w:marRight w:val="0"/>
      <w:marTop w:val="0"/>
      <w:marBottom w:val="0"/>
      <w:divBdr>
        <w:top w:val="none" w:sz="0" w:space="0" w:color="auto"/>
        <w:left w:val="none" w:sz="0" w:space="0" w:color="auto"/>
        <w:bottom w:val="none" w:sz="0" w:space="0" w:color="auto"/>
        <w:right w:val="none" w:sz="0" w:space="0" w:color="auto"/>
      </w:divBdr>
    </w:div>
    <w:div w:id="1122268445">
      <w:bodyDiv w:val="1"/>
      <w:marLeft w:val="0"/>
      <w:marRight w:val="0"/>
      <w:marTop w:val="0"/>
      <w:marBottom w:val="0"/>
      <w:divBdr>
        <w:top w:val="none" w:sz="0" w:space="0" w:color="auto"/>
        <w:left w:val="none" w:sz="0" w:space="0" w:color="auto"/>
        <w:bottom w:val="none" w:sz="0" w:space="0" w:color="auto"/>
        <w:right w:val="none" w:sz="0" w:space="0" w:color="auto"/>
      </w:divBdr>
    </w:div>
    <w:div w:id="1123616826">
      <w:bodyDiv w:val="1"/>
      <w:marLeft w:val="0"/>
      <w:marRight w:val="0"/>
      <w:marTop w:val="0"/>
      <w:marBottom w:val="0"/>
      <w:divBdr>
        <w:top w:val="none" w:sz="0" w:space="0" w:color="auto"/>
        <w:left w:val="none" w:sz="0" w:space="0" w:color="auto"/>
        <w:bottom w:val="none" w:sz="0" w:space="0" w:color="auto"/>
        <w:right w:val="none" w:sz="0" w:space="0" w:color="auto"/>
      </w:divBdr>
    </w:div>
    <w:div w:id="1126241637">
      <w:bodyDiv w:val="1"/>
      <w:marLeft w:val="0"/>
      <w:marRight w:val="0"/>
      <w:marTop w:val="0"/>
      <w:marBottom w:val="0"/>
      <w:divBdr>
        <w:top w:val="none" w:sz="0" w:space="0" w:color="auto"/>
        <w:left w:val="none" w:sz="0" w:space="0" w:color="auto"/>
        <w:bottom w:val="none" w:sz="0" w:space="0" w:color="auto"/>
        <w:right w:val="none" w:sz="0" w:space="0" w:color="auto"/>
      </w:divBdr>
    </w:div>
    <w:div w:id="1126894513">
      <w:bodyDiv w:val="1"/>
      <w:marLeft w:val="0"/>
      <w:marRight w:val="0"/>
      <w:marTop w:val="0"/>
      <w:marBottom w:val="0"/>
      <w:divBdr>
        <w:top w:val="none" w:sz="0" w:space="0" w:color="auto"/>
        <w:left w:val="none" w:sz="0" w:space="0" w:color="auto"/>
        <w:bottom w:val="none" w:sz="0" w:space="0" w:color="auto"/>
        <w:right w:val="none" w:sz="0" w:space="0" w:color="auto"/>
      </w:divBdr>
    </w:div>
    <w:div w:id="1127552600">
      <w:bodyDiv w:val="1"/>
      <w:marLeft w:val="0"/>
      <w:marRight w:val="0"/>
      <w:marTop w:val="0"/>
      <w:marBottom w:val="0"/>
      <w:divBdr>
        <w:top w:val="none" w:sz="0" w:space="0" w:color="auto"/>
        <w:left w:val="none" w:sz="0" w:space="0" w:color="auto"/>
        <w:bottom w:val="none" w:sz="0" w:space="0" w:color="auto"/>
        <w:right w:val="none" w:sz="0" w:space="0" w:color="auto"/>
      </w:divBdr>
      <w:divsChild>
        <w:div w:id="932586900">
          <w:marLeft w:val="547"/>
          <w:marRight w:val="0"/>
          <w:marTop w:val="0"/>
          <w:marBottom w:val="0"/>
          <w:divBdr>
            <w:top w:val="none" w:sz="0" w:space="0" w:color="auto"/>
            <w:left w:val="none" w:sz="0" w:space="0" w:color="auto"/>
            <w:bottom w:val="none" w:sz="0" w:space="0" w:color="auto"/>
            <w:right w:val="none" w:sz="0" w:space="0" w:color="auto"/>
          </w:divBdr>
        </w:div>
        <w:div w:id="1815026857">
          <w:marLeft w:val="547"/>
          <w:marRight w:val="0"/>
          <w:marTop w:val="0"/>
          <w:marBottom w:val="0"/>
          <w:divBdr>
            <w:top w:val="none" w:sz="0" w:space="0" w:color="auto"/>
            <w:left w:val="none" w:sz="0" w:space="0" w:color="auto"/>
            <w:bottom w:val="none" w:sz="0" w:space="0" w:color="auto"/>
            <w:right w:val="none" w:sz="0" w:space="0" w:color="auto"/>
          </w:divBdr>
        </w:div>
      </w:divsChild>
    </w:div>
    <w:div w:id="1128471801">
      <w:bodyDiv w:val="1"/>
      <w:marLeft w:val="0"/>
      <w:marRight w:val="0"/>
      <w:marTop w:val="0"/>
      <w:marBottom w:val="0"/>
      <w:divBdr>
        <w:top w:val="none" w:sz="0" w:space="0" w:color="auto"/>
        <w:left w:val="none" w:sz="0" w:space="0" w:color="auto"/>
        <w:bottom w:val="none" w:sz="0" w:space="0" w:color="auto"/>
        <w:right w:val="none" w:sz="0" w:space="0" w:color="auto"/>
      </w:divBdr>
    </w:div>
    <w:div w:id="1128620623">
      <w:bodyDiv w:val="1"/>
      <w:marLeft w:val="0"/>
      <w:marRight w:val="0"/>
      <w:marTop w:val="0"/>
      <w:marBottom w:val="0"/>
      <w:divBdr>
        <w:top w:val="none" w:sz="0" w:space="0" w:color="auto"/>
        <w:left w:val="none" w:sz="0" w:space="0" w:color="auto"/>
        <w:bottom w:val="none" w:sz="0" w:space="0" w:color="auto"/>
        <w:right w:val="none" w:sz="0" w:space="0" w:color="auto"/>
      </w:divBdr>
    </w:div>
    <w:div w:id="1129661553">
      <w:bodyDiv w:val="1"/>
      <w:marLeft w:val="0"/>
      <w:marRight w:val="0"/>
      <w:marTop w:val="0"/>
      <w:marBottom w:val="0"/>
      <w:divBdr>
        <w:top w:val="none" w:sz="0" w:space="0" w:color="auto"/>
        <w:left w:val="none" w:sz="0" w:space="0" w:color="auto"/>
        <w:bottom w:val="none" w:sz="0" w:space="0" w:color="auto"/>
        <w:right w:val="none" w:sz="0" w:space="0" w:color="auto"/>
      </w:divBdr>
    </w:div>
    <w:div w:id="1133715248">
      <w:bodyDiv w:val="1"/>
      <w:marLeft w:val="0"/>
      <w:marRight w:val="0"/>
      <w:marTop w:val="0"/>
      <w:marBottom w:val="0"/>
      <w:divBdr>
        <w:top w:val="none" w:sz="0" w:space="0" w:color="auto"/>
        <w:left w:val="none" w:sz="0" w:space="0" w:color="auto"/>
        <w:bottom w:val="none" w:sz="0" w:space="0" w:color="auto"/>
        <w:right w:val="none" w:sz="0" w:space="0" w:color="auto"/>
      </w:divBdr>
    </w:div>
    <w:div w:id="1135216407">
      <w:bodyDiv w:val="1"/>
      <w:marLeft w:val="0"/>
      <w:marRight w:val="0"/>
      <w:marTop w:val="0"/>
      <w:marBottom w:val="0"/>
      <w:divBdr>
        <w:top w:val="none" w:sz="0" w:space="0" w:color="auto"/>
        <w:left w:val="none" w:sz="0" w:space="0" w:color="auto"/>
        <w:bottom w:val="none" w:sz="0" w:space="0" w:color="auto"/>
        <w:right w:val="none" w:sz="0" w:space="0" w:color="auto"/>
      </w:divBdr>
    </w:div>
    <w:div w:id="1136294311">
      <w:bodyDiv w:val="1"/>
      <w:marLeft w:val="0"/>
      <w:marRight w:val="0"/>
      <w:marTop w:val="0"/>
      <w:marBottom w:val="0"/>
      <w:divBdr>
        <w:top w:val="none" w:sz="0" w:space="0" w:color="auto"/>
        <w:left w:val="none" w:sz="0" w:space="0" w:color="auto"/>
        <w:bottom w:val="none" w:sz="0" w:space="0" w:color="auto"/>
        <w:right w:val="none" w:sz="0" w:space="0" w:color="auto"/>
      </w:divBdr>
    </w:div>
    <w:div w:id="1137265019">
      <w:bodyDiv w:val="1"/>
      <w:marLeft w:val="0"/>
      <w:marRight w:val="0"/>
      <w:marTop w:val="0"/>
      <w:marBottom w:val="0"/>
      <w:divBdr>
        <w:top w:val="none" w:sz="0" w:space="0" w:color="auto"/>
        <w:left w:val="none" w:sz="0" w:space="0" w:color="auto"/>
        <w:bottom w:val="none" w:sz="0" w:space="0" w:color="auto"/>
        <w:right w:val="none" w:sz="0" w:space="0" w:color="auto"/>
      </w:divBdr>
    </w:div>
    <w:div w:id="1145658241">
      <w:bodyDiv w:val="1"/>
      <w:marLeft w:val="0"/>
      <w:marRight w:val="0"/>
      <w:marTop w:val="0"/>
      <w:marBottom w:val="0"/>
      <w:divBdr>
        <w:top w:val="none" w:sz="0" w:space="0" w:color="auto"/>
        <w:left w:val="none" w:sz="0" w:space="0" w:color="auto"/>
        <w:bottom w:val="none" w:sz="0" w:space="0" w:color="auto"/>
        <w:right w:val="none" w:sz="0" w:space="0" w:color="auto"/>
      </w:divBdr>
    </w:div>
    <w:div w:id="1149131383">
      <w:bodyDiv w:val="1"/>
      <w:marLeft w:val="0"/>
      <w:marRight w:val="0"/>
      <w:marTop w:val="0"/>
      <w:marBottom w:val="0"/>
      <w:divBdr>
        <w:top w:val="none" w:sz="0" w:space="0" w:color="auto"/>
        <w:left w:val="none" w:sz="0" w:space="0" w:color="auto"/>
        <w:bottom w:val="none" w:sz="0" w:space="0" w:color="auto"/>
        <w:right w:val="none" w:sz="0" w:space="0" w:color="auto"/>
      </w:divBdr>
    </w:div>
    <w:div w:id="1149441253">
      <w:bodyDiv w:val="1"/>
      <w:marLeft w:val="0"/>
      <w:marRight w:val="0"/>
      <w:marTop w:val="0"/>
      <w:marBottom w:val="0"/>
      <w:divBdr>
        <w:top w:val="none" w:sz="0" w:space="0" w:color="auto"/>
        <w:left w:val="none" w:sz="0" w:space="0" w:color="auto"/>
        <w:bottom w:val="none" w:sz="0" w:space="0" w:color="auto"/>
        <w:right w:val="none" w:sz="0" w:space="0" w:color="auto"/>
      </w:divBdr>
    </w:div>
    <w:div w:id="1150637785">
      <w:bodyDiv w:val="1"/>
      <w:marLeft w:val="0"/>
      <w:marRight w:val="0"/>
      <w:marTop w:val="0"/>
      <w:marBottom w:val="0"/>
      <w:divBdr>
        <w:top w:val="none" w:sz="0" w:space="0" w:color="auto"/>
        <w:left w:val="none" w:sz="0" w:space="0" w:color="auto"/>
        <w:bottom w:val="none" w:sz="0" w:space="0" w:color="auto"/>
        <w:right w:val="none" w:sz="0" w:space="0" w:color="auto"/>
      </w:divBdr>
    </w:div>
    <w:div w:id="1150707008">
      <w:bodyDiv w:val="1"/>
      <w:marLeft w:val="0"/>
      <w:marRight w:val="0"/>
      <w:marTop w:val="0"/>
      <w:marBottom w:val="0"/>
      <w:divBdr>
        <w:top w:val="none" w:sz="0" w:space="0" w:color="auto"/>
        <w:left w:val="none" w:sz="0" w:space="0" w:color="auto"/>
        <w:bottom w:val="none" w:sz="0" w:space="0" w:color="auto"/>
        <w:right w:val="none" w:sz="0" w:space="0" w:color="auto"/>
      </w:divBdr>
    </w:div>
    <w:div w:id="1151213555">
      <w:bodyDiv w:val="1"/>
      <w:marLeft w:val="0"/>
      <w:marRight w:val="0"/>
      <w:marTop w:val="0"/>
      <w:marBottom w:val="0"/>
      <w:divBdr>
        <w:top w:val="none" w:sz="0" w:space="0" w:color="auto"/>
        <w:left w:val="none" w:sz="0" w:space="0" w:color="auto"/>
        <w:bottom w:val="none" w:sz="0" w:space="0" w:color="auto"/>
        <w:right w:val="none" w:sz="0" w:space="0" w:color="auto"/>
      </w:divBdr>
    </w:div>
    <w:div w:id="1152136477">
      <w:bodyDiv w:val="1"/>
      <w:marLeft w:val="0"/>
      <w:marRight w:val="0"/>
      <w:marTop w:val="0"/>
      <w:marBottom w:val="0"/>
      <w:divBdr>
        <w:top w:val="none" w:sz="0" w:space="0" w:color="auto"/>
        <w:left w:val="none" w:sz="0" w:space="0" w:color="auto"/>
        <w:bottom w:val="none" w:sz="0" w:space="0" w:color="auto"/>
        <w:right w:val="none" w:sz="0" w:space="0" w:color="auto"/>
      </w:divBdr>
    </w:div>
    <w:div w:id="1152520601">
      <w:bodyDiv w:val="1"/>
      <w:marLeft w:val="0"/>
      <w:marRight w:val="0"/>
      <w:marTop w:val="0"/>
      <w:marBottom w:val="0"/>
      <w:divBdr>
        <w:top w:val="none" w:sz="0" w:space="0" w:color="auto"/>
        <w:left w:val="none" w:sz="0" w:space="0" w:color="auto"/>
        <w:bottom w:val="none" w:sz="0" w:space="0" w:color="auto"/>
        <w:right w:val="none" w:sz="0" w:space="0" w:color="auto"/>
      </w:divBdr>
    </w:div>
    <w:div w:id="1152792755">
      <w:bodyDiv w:val="1"/>
      <w:marLeft w:val="0"/>
      <w:marRight w:val="0"/>
      <w:marTop w:val="0"/>
      <w:marBottom w:val="0"/>
      <w:divBdr>
        <w:top w:val="none" w:sz="0" w:space="0" w:color="auto"/>
        <w:left w:val="none" w:sz="0" w:space="0" w:color="auto"/>
        <w:bottom w:val="none" w:sz="0" w:space="0" w:color="auto"/>
        <w:right w:val="none" w:sz="0" w:space="0" w:color="auto"/>
      </w:divBdr>
    </w:div>
    <w:div w:id="1153450273">
      <w:bodyDiv w:val="1"/>
      <w:marLeft w:val="0"/>
      <w:marRight w:val="0"/>
      <w:marTop w:val="0"/>
      <w:marBottom w:val="0"/>
      <w:divBdr>
        <w:top w:val="none" w:sz="0" w:space="0" w:color="auto"/>
        <w:left w:val="none" w:sz="0" w:space="0" w:color="auto"/>
        <w:bottom w:val="none" w:sz="0" w:space="0" w:color="auto"/>
        <w:right w:val="none" w:sz="0" w:space="0" w:color="auto"/>
      </w:divBdr>
    </w:div>
    <w:div w:id="1156530920">
      <w:bodyDiv w:val="1"/>
      <w:marLeft w:val="0"/>
      <w:marRight w:val="0"/>
      <w:marTop w:val="0"/>
      <w:marBottom w:val="0"/>
      <w:divBdr>
        <w:top w:val="none" w:sz="0" w:space="0" w:color="auto"/>
        <w:left w:val="none" w:sz="0" w:space="0" w:color="auto"/>
        <w:bottom w:val="none" w:sz="0" w:space="0" w:color="auto"/>
        <w:right w:val="none" w:sz="0" w:space="0" w:color="auto"/>
      </w:divBdr>
    </w:div>
    <w:div w:id="1156842409">
      <w:bodyDiv w:val="1"/>
      <w:marLeft w:val="0"/>
      <w:marRight w:val="0"/>
      <w:marTop w:val="0"/>
      <w:marBottom w:val="0"/>
      <w:divBdr>
        <w:top w:val="none" w:sz="0" w:space="0" w:color="auto"/>
        <w:left w:val="none" w:sz="0" w:space="0" w:color="auto"/>
        <w:bottom w:val="none" w:sz="0" w:space="0" w:color="auto"/>
        <w:right w:val="none" w:sz="0" w:space="0" w:color="auto"/>
      </w:divBdr>
    </w:div>
    <w:div w:id="1168597319">
      <w:bodyDiv w:val="1"/>
      <w:marLeft w:val="0"/>
      <w:marRight w:val="0"/>
      <w:marTop w:val="0"/>
      <w:marBottom w:val="0"/>
      <w:divBdr>
        <w:top w:val="none" w:sz="0" w:space="0" w:color="auto"/>
        <w:left w:val="none" w:sz="0" w:space="0" w:color="auto"/>
        <w:bottom w:val="none" w:sz="0" w:space="0" w:color="auto"/>
        <w:right w:val="none" w:sz="0" w:space="0" w:color="auto"/>
      </w:divBdr>
    </w:div>
    <w:div w:id="1169442666">
      <w:bodyDiv w:val="1"/>
      <w:marLeft w:val="0"/>
      <w:marRight w:val="0"/>
      <w:marTop w:val="0"/>
      <w:marBottom w:val="0"/>
      <w:divBdr>
        <w:top w:val="none" w:sz="0" w:space="0" w:color="auto"/>
        <w:left w:val="none" w:sz="0" w:space="0" w:color="auto"/>
        <w:bottom w:val="none" w:sz="0" w:space="0" w:color="auto"/>
        <w:right w:val="none" w:sz="0" w:space="0" w:color="auto"/>
      </w:divBdr>
    </w:div>
    <w:div w:id="1174370649">
      <w:bodyDiv w:val="1"/>
      <w:marLeft w:val="0"/>
      <w:marRight w:val="0"/>
      <w:marTop w:val="0"/>
      <w:marBottom w:val="0"/>
      <w:divBdr>
        <w:top w:val="none" w:sz="0" w:space="0" w:color="auto"/>
        <w:left w:val="none" w:sz="0" w:space="0" w:color="auto"/>
        <w:bottom w:val="none" w:sz="0" w:space="0" w:color="auto"/>
        <w:right w:val="none" w:sz="0" w:space="0" w:color="auto"/>
      </w:divBdr>
    </w:div>
    <w:div w:id="1174876668">
      <w:bodyDiv w:val="1"/>
      <w:marLeft w:val="0"/>
      <w:marRight w:val="0"/>
      <w:marTop w:val="0"/>
      <w:marBottom w:val="0"/>
      <w:divBdr>
        <w:top w:val="none" w:sz="0" w:space="0" w:color="auto"/>
        <w:left w:val="none" w:sz="0" w:space="0" w:color="auto"/>
        <w:bottom w:val="none" w:sz="0" w:space="0" w:color="auto"/>
        <w:right w:val="none" w:sz="0" w:space="0" w:color="auto"/>
      </w:divBdr>
    </w:div>
    <w:div w:id="1176843631">
      <w:bodyDiv w:val="1"/>
      <w:marLeft w:val="0"/>
      <w:marRight w:val="0"/>
      <w:marTop w:val="0"/>
      <w:marBottom w:val="0"/>
      <w:divBdr>
        <w:top w:val="none" w:sz="0" w:space="0" w:color="auto"/>
        <w:left w:val="none" w:sz="0" w:space="0" w:color="auto"/>
        <w:bottom w:val="none" w:sz="0" w:space="0" w:color="auto"/>
        <w:right w:val="none" w:sz="0" w:space="0" w:color="auto"/>
      </w:divBdr>
    </w:div>
    <w:div w:id="1179737189">
      <w:bodyDiv w:val="1"/>
      <w:marLeft w:val="0"/>
      <w:marRight w:val="0"/>
      <w:marTop w:val="0"/>
      <w:marBottom w:val="0"/>
      <w:divBdr>
        <w:top w:val="none" w:sz="0" w:space="0" w:color="auto"/>
        <w:left w:val="none" w:sz="0" w:space="0" w:color="auto"/>
        <w:bottom w:val="none" w:sz="0" w:space="0" w:color="auto"/>
        <w:right w:val="none" w:sz="0" w:space="0" w:color="auto"/>
      </w:divBdr>
    </w:div>
    <w:div w:id="1185677646">
      <w:bodyDiv w:val="1"/>
      <w:marLeft w:val="0"/>
      <w:marRight w:val="0"/>
      <w:marTop w:val="0"/>
      <w:marBottom w:val="0"/>
      <w:divBdr>
        <w:top w:val="none" w:sz="0" w:space="0" w:color="auto"/>
        <w:left w:val="none" w:sz="0" w:space="0" w:color="auto"/>
        <w:bottom w:val="none" w:sz="0" w:space="0" w:color="auto"/>
        <w:right w:val="none" w:sz="0" w:space="0" w:color="auto"/>
      </w:divBdr>
    </w:div>
    <w:div w:id="1188056489">
      <w:bodyDiv w:val="1"/>
      <w:marLeft w:val="0"/>
      <w:marRight w:val="0"/>
      <w:marTop w:val="0"/>
      <w:marBottom w:val="0"/>
      <w:divBdr>
        <w:top w:val="none" w:sz="0" w:space="0" w:color="auto"/>
        <w:left w:val="none" w:sz="0" w:space="0" w:color="auto"/>
        <w:bottom w:val="none" w:sz="0" w:space="0" w:color="auto"/>
        <w:right w:val="none" w:sz="0" w:space="0" w:color="auto"/>
      </w:divBdr>
    </w:div>
    <w:div w:id="1198935500">
      <w:bodyDiv w:val="1"/>
      <w:marLeft w:val="0"/>
      <w:marRight w:val="0"/>
      <w:marTop w:val="0"/>
      <w:marBottom w:val="0"/>
      <w:divBdr>
        <w:top w:val="none" w:sz="0" w:space="0" w:color="auto"/>
        <w:left w:val="none" w:sz="0" w:space="0" w:color="auto"/>
        <w:bottom w:val="none" w:sz="0" w:space="0" w:color="auto"/>
        <w:right w:val="none" w:sz="0" w:space="0" w:color="auto"/>
      </w:divBdr>
    </w:div>
    <w:div w:id="1199127617">
      <w:bodyDiv w:val="1"/>
      <w:marLeft w:val="0"/>
      <w:marRight w:val="0"/>
      <w:marTop w:val="0"/>
      <w:marBottom w:val="0"/>
      <w:divBdr>
        <w:top w:val="none" w:sz="0" w:space="0" w:color="auto"/>
        <w:left w:val="none" w:sz="0" w:space="0" w:color="auto"/>
        <w:bottom w:val="none" w:sz="0" w:space="0" w:color="auto"/>
        <w:right w:val="none" w:sz="0" w:space="0" w:color="auto"/>
      </w:divBdr>
    </w:div>
    <w:div w:id="1203516325">
      <w:bodyDiv w:val="1"/>
      <w:marLeft w:val="0"/>
      <w:marRight w:val="0"/>
      <w:marTop w:val="0"/>
      <w:marBottom w:val="0"/>
      <w:divBdr>
        <w:top w:val="none" w:sz="0" w:space="0" w:color="auto"/>
        <w:left w:val="none" w:sz="0" w:space="0" w:color="auto"/>
        <w:bottom w:val="none" w:sz="0" w:space="0" w:color="auto"/>
        <w:right w:val="none" w:sz="0" w:space="0" w:color="auto"/>
      </w:divBdr>
    </w:div>
    <w:div w:id="1204518317">
      <w:bodyDiv w:val="1"/>
      <w:marLeft w:val="0"/>
      <w:marRight w:val="0"/>
      <w:marTop w:val="0"/>
      <w:marBottom w:val="0"/>
      <w:divBdr>
        <w:top w:val="none" w:sz="0" w:space="0" w:color="auto"/>
        <w:left w:val="none" w:sz="0" w:space="0" w:color="auto"/>
        <w:bottom w:val="none" w:sz="0" w:space="0" w:color="auto"/>
        <w:right w:val="none" w:sz="0" w:space="0" w:color="auto"/>
      </w:divBdr>
    </w:div>
    <w:div w:id="1205173452">
      <w:bodyDiv w:val="1"/>
      <w:marLeft w:val="0"/>
      <w:marRight w:val="0"/>
      <w:marTop w:val="0"/>
      <w:marBottom w:val="0"/>
      <w:divBdr>
        <w:top w:val="none" w:sz="0" w:space="0" w:color="auto"/>
        <w:left w:val="none" w:sz="0" w:space="0" w:color="auto"/>
        <w:bottom w:val="none" w:sz="0" w:space="0" w:color="auto"/>
        <w:right w:val="none" w:sz="0" w:space="0" w:color="auto"/>
      </w:divBdr>
    </w:div>
    <w:div w:id="1205289696">
      <w:bodyDiv w:val="1"/>
      <w:marLeft w:val="0"/>
      <w:marRight w:val="0"/>
      <w:marTop w:val="0"/>
      <w:marBottom w:val="0"/>
      <w:divBdr>
        <w:top w:val="none" w:sz="0" w:space="0" w:color="auto"/>
        <w:left w:val="none" w:sz="0" w:space="0" w:color="auto"/>
        <w:bottom w:val="none" w:sz="0" w:space="0" w:color="auto"/>
        <w:right w:val="none" w:sz="0" w:space="0" w:color="auto"/>
      </w:divBdr>
    </w:div>
    <w:div w:id="1206061372">
      <w:bodyDiv w:val="1"/>
      <w:marLeft w:val="0"/>
      <w:marRight w:val="0"/>
      <w:marTop w:val="0"/>
      <w:marBottom w:val="0"/>
      <w:divBdr>
        <w:top w:val="none" w:sz="0" w:space="0" w:color="auto"/>
        <w:left w:val="none" w:sz="0" w:space="0" w:color="auto"/>
        <w:bottom w:val="none" w:sz="0" w:space="0" w:color="auto"/>
        <w:right w:val="none" w:sz="0" w:space="0" w:color="auto"/>
      </w:divBdr>
    </w:div>
    <w:div w:id="1207376601">
      <w:bodyDiv w:val="1"/>
      <w:marLeft w:val="0"/>
      <w:marRight w:val="0"/>
      <w:marTop w:val="0"/>
      <w:marBottom w:val="0"/>
      <w:divBdr>
        <w:top w:val="none" w:sz="0" w:space="0" w:color="auto"/>
        <w:left w:val="none" w:sz="0" w:space="0" w:color="auto"/>
        <w:bottom w:val="none" w:sz="0" w:space="0" w:color="auto"/>
        <w:right w:val="none" w:sz="0" w:space="0" w:color="auto"/>
      </w:divBdr>
    </w:div>
    <w:div w:id="1208227346">
      <w:bodyDiv w:val="1"/>
      <w:marLeft w:val="0"/>
      <w:marRight w:val="0"/>
      <w:marTop w:val="0"/>
      <w:marBottom w:val="0"/>
      <w:divBdr>
        <w:top w:val="none" w:sz="0" w:space="0" w:color="auto"/>
        <w:left w:val="none" w:sz="0" w:space="0" w:color="auto"/>
        <w:bottom w:val="none" w:sz="0" w:space="0" w:color="auto"/>
        <w:right w:val="none" w:sz="0" w:space="0" w:color="auto"/>
      </w:divBdr>
    </w:div>
    <w:div w:id="1208957862">
      <w:bodyDiv w:val="1"/>
      <w:marLeft w:val="0"/>
      <w:marRight w:val="0"/>
      <w:marTop w:val="0"/>
      <w:marBottom w:val="0"/>
      <w:divBdr>
        <w:top w:val="none" w:sz="0" w:space="0" w:color="auto"/>
        <w:left w:val="none" w:sz="0" w:space="0" w:color="auto"/>
        <w:bottom w:val="none" w:sz="0" w:space="0" w:color="auto"/>
        <w:right w:val="none" w:sz="0" w:space="0" w:color="auto"/>
      </w:divBdr>
    </w:div>
    <w:div w:id="1210730265">
      <w:bodyDiv w:val="1"/>
      <w:marLeft w:val="0"/>
      <w:marRight w:val="0"/>
      <w:marTop w:val="0"/>
      <w:marBottom w:val="0"/>
      <w:divBdr>
        <w:top w:val="none" w:sz="0" w:space="0" w:color="auto"/>
        <w:left w:val="none" w:sz="0" w:space="0" w:color="auto"/>
        <w:bottom w:val="none" w:sz="0" w:space="0" w:color="auto"/>
        <w:right w:val="none" w:sz="0" w:space="0" w:color="auto"/>
      </w:divBdr>
    </w:div>
    <w:div w:id="1213807435">
      <w:bodyDiv w:val="1"/>
      <w:marLeft w:val="0"/>
      <w:marRight w:val="0"/>
      <w:marTop w:val="0"/>
      <w:marBottom w:val="0"/>
      <w:divBdr>
        <w:top w:val="none" w:sz="0" w:space="0" w:color="auto"/>
        <w:left w:val="none" w:sz="0" w:space="0" w:color="auto"/>
        <w:bottom w:val="none" w:sz="0" w:space="0" w:color="auto"/>
        <w:right w:val="none" w:sz="0" w:space="0" w:color="auto"/>
      </w:divBdr>
    </w:div>
    <w:div w:id="1214149035">
      <w:bodyDiv w:val="1"/>
      <w:marLeft w:val="0"/>
      <w:marRight w:val="0"/>
      <w:marTop w:val="0"/>
      <w:marBottom w:val="0"/>
      <w:divBdr>
        <w:top w:val="none" w:sz="0" w:space="0" w:color="auto"/>
        <w:left w:val="none" w:sz="0" w:space="0" w:color="auto"/>
        <w:bottom w:val="none" w:sz="0" w:space="0" w:color="auto"/>
        <w:right w:val="none" w:sz="0" w:space="0" w:color="auto"/>
      </w:divBdr>
    </w:div>
    <w:div w:id="1218128675">
      <w:bodyDiv w:val="1"/>
      <w:marLeft w:val="0"/>
      <w:marRight w:val="0"/>
      <w:marTop w:val="0"/>
      <w:marBottom w:val="0"/>
      <w:divBdr>
        <w:top w:val="none" w:sz="0" w:space="0" w:color="auto"/>
        <w:left w:val="none" w:sz="0" w:space="0" w:color="auto"/>
        <w:bottom w:val="none" w:sz="0" w:space="0" w:color="auto"/>
        <w:right w:val="none" w:sz="0" w:space="0" w:color="auto"/>
      </w:divBdr>
    </w:div>
    <w:div w:id="1219584019">
      <w:bodyDiv w:val="1"/>
      <w:marLeft w:val="0"/>
      <w:marRight w:val="0"/>
      <w:marTop w:val="0"/>
      <w:marBottom w:val="0"/>
      <w:divBdr>
        <w:top w:val="none" w:sz="0" w:space="0" w:color="auto"/>
        <w:left w:val="none" w:sz="0" w:space="0" w:color="auto"/>
        <w:bottom w:val="none" w:sz="0" w:space="0" w:color="auto"/>
        <w:right w:val="none" w:sz="0" w:space="0" w:color="auto"/>
      </w:divBdr>
    </w:div>
    <w:div w:id="1219591192">
      <w:bodyDiv w:val="1"/>
      <w:marLeft w:val="0"/>
      <w:marRight w:val="0"/>
      <w:marTop w:val="0"/>
      <w:marBottom w:val="0"/>
      <w:divBdr>
        <w:top w:val="none" w:sz="0" w:space="0" w:color="auto"/>
        <w:left w:val="none" w:sz="0" w:space="0" w:color="auto"/>
        <w:bottom w:val="none" w:sz="0" w:space="0" w:color="auto"/>
        <w:right w:val="none" w:sz="0" w:space="0" w:color="auto"/>
      </w:divBdr>
    </w:div>
    <w:div w:id="1219631031">
      <w:bodyDiv w:val="1"/>
      <w:marLeft w:val="0"/>
      <w:marRight w:val="0"/>
      <w:marTop w:val="0"/>
      <w:marBottom w:val="0"/>
      <w:divBdr>
        <w:top w:val="none" w:sz="0" w:space="0" w:color="auto"/>
        <w:left w:val="none" w:sz="0" w:space="0" w:color="auto"/>
        <w:bottom w:val="none" w:sz="0" w:space="0" w:color="auto"/>
        <w:right w:val="none" w:sz="0" w:space="0" w:color="auto"/>
      </w:divBdr>
    </w:div>
    <w:div w:id="1224371740">
      <w:bodyDiv w:val="1"/>
      <w:marLeft w:val="0"/>
      <w:marRight w:val="0"/>
      <w:marTop w:val="0"/>
      <w:marBottom w:val="0"/>
      <w:divBdr>
        <w:top w:val="none" w:sz="0" w:space="0" w:color="auto"/>
        <w:left w:val="none" w:sz="0" w:space="0" w:color="auto"/>
        <w:bottom w:val="none" w:sz="0" w:space="0" w:color="auto"/>
        <w:right w:val="none" w:sz="0" w:space="0" w:color="auto"/>
      </w:divBdr>
    </w:div>
    <w:div w:id="1225675203">
      <w:bodyDiv w:val="1"/>
      <w:marLeft w:val="0"/>
      <w:marRight w:val="0"/>
      <w:marTop w:val="0"/>
      <w:marBottom w:val="0"/>
      <w:divBdr>
        <w:top w:val="none" w:sz="0" w:space="0" w:color="auto"/>
        <w:left w:val="none" w:sz="0" w:space="0" w:color="auto"/>
        <w:bottom w:val="none" w:sz="0" w:space="0" w:color="auto"/>
        <w:right w:val="none" w:sz="0" w:space="0" w:color="auto"/>
      </w:divBdr>
    </w:div>
    <w:div w:id="1229921457">
      <w:bodyDiv w:val="1"/>
      <w:marLeft w:val="0"/>
      <w:marRight w:val="0"/>
      <w:marTop w:val="0"/>
      <w:marBottom w:val="0"/>
      <w:divBdr>
        <w:top w:val="none" w:sz="0" w:space="0" w:color="auto"/>
        <w:left w:val="none" w:sz="0" w:space="0" w:color="auto"/>
        <w:bottom w:val="none" w:sz="0" w:space="0" w:color="auto"/>
        <w:right w:val="none" w:sz="0" w:space="0" w:color="auto"/>
      </w:divBdr>
    </w:div>
    <w:div w:id="1231190313">
      <w:bodyDiv w:val="1"/>
      <w:marLeft w:val="0"/>
      <w:marRight w:val="0"/>
      <w:marTop w:val="0"/>
      <w:marBottom w:val="0"/>
      <w:divBdr>
        <w:top w:val="none" w:sz="0" w:space="0" w:color="auto"/>
        <w:left w:val="none" w:sz="0" w:space="0" w:color="auto"/>
        <w:bottom w:val="none" w:sz="0" w:space="0" w:color="auto"/>
        <w:right w:val="none" w:sz="0" w:space="0" w:color="auto"/>
      </w:divBdr>
    </w:div>
    <w:div w:id="1233929210">
      <w:bodyDiv w:val="1"/>
      <w:marLeft w:val="0"/>
      <w:marRight w:val="0"/>
      <w:marTop w:val="0"/>
      <w:marBottom w:val="0"/>
      <w:divBdr>
        <w:top w:val="none" w:sz="0" w:space="0" w:color="auto"/>
        <w:left w:val="none" w:sz="0" w:space="0" w:color="auto"/>
        <w:bottom w:val="none" w:sz="0" w:space="0" w:color="auto"/>
        <w:right w:val="none" w:sz="0" w:space="0" w:color="auto"/>
      </w:divBdr>
    </w:div>
    <w:div w:id="1234663701">
      <w:bodyDiv w:val="1"/>
      <w:marLeft w:val="0"/>
      <w:marRight w:val="0"/>
      <w:marTop w:val="0"/>
      <w:marBottom w:val="0"/>
      <w:divBdr>
        <w:top w:val="none" w:sz="0" w:space="0" w:color="auto"/>
        <w:left w:val="none" w:sz="0" w:space="0" w:color="auto"/>
        <w:bottom w:val="none" w:sz="0" w:space="0" w:color="auto"/>
        <w:right w:val="none" w:sz="0" w:space="0" w:color="auto"/>
      </w:divBdr>
    </w:div>
    <w:div w:id="1234781062">
      <w:bodyDiv w:val="1"/>
      <w:marLeft w:val="0"/>
      <w:marRight w:val="0"/>
      <w:marTop w:val="0"/>
      <w:marBottom w:val="0"/>
      <w:divBdr>
        <w:top w:val="none" w:sz="0" w:space="0" w:color="auto"/>
        <w:left w:val="none" w:sz="0" w:space="0" w:color="auto"/>
        <w:bottom w:val="none" w:sz="0" w:space="0" w:color="auto"/>
        <w:right w:val="none" w:sz="0" w:space="0" w:color="auto"/>
      </w:divBdr>
    </w:div>
    <w:div w:id="1235316098">
      <w:bodyDiv w:val="1"/>
      <w:marLeft w:val="0"/>
      <w:marRight w:val="0"/>
      <w:marTop w:val="0"/>
      <w:marBottom w:val="0"/>
      <w:divBdr>
        <w:top w:val="none" w:sz="0" w:space="0" w:color="auto"/>
        <w:left w:val="none" w:sz="0" w:space="0" w:color="auto"/>
        <w:bottom w:val="none" w:sz="0" w:space="0" w:color="auto"/>
        <w:right w:val="none" w:sz="0" w:space="0" w:color="auto"/>
      </w:divBdr>
    </w:div>
    <w:div w:id="1240359182">
      <w:bodyDiv w:val="1"/>
      <w:marLeft w:val="0"/>
      <w:marRight w:val="0"/>
      <w:marTop w:val="0"/>
      <w:marBottom w:val="0"/>
      <w:divBdr>
        <w:top w:val="none" w:sz="0" w:space="0" w:color="auto"/>
        <w:left w:val="none" w:sz="0" w:space="0" w:color="auto"/>
        <w:bottom w:val="none" w:sz="0" w:space="0" w:color="auto"/>
        <w:right w:val="none" w:sz="0" w:space="0" w:color="auto"/>
      </w:divBdr>
    </w:div>
    <w:div w:id="1240363358">
      <w:bodyDiv w:val="1"/>
      <w:marLeft w:val="0"/>
      <w:marRight w:val="0"/>
      <w:marTop w:val="0"/>
      <w:marBottom w:val="0"/>
      <w:divBdr>
        <w:top w:val="none" w:sz="0" w:space="0" w:color="auto"/>
        <w:left w:val="none" w:sz="0" w:space="0" w:color="auto"/>
        <w:bottom w:val="none" w:sz="0" w:space="0" w:color="auto"/>
        <w:right w:val="none" w:sz="0" w:space="0" w:color="auto"/>
      </w:divBdr>
    </w:div>
    <w:div w:id="1242255511">
      <w:bodyDiv w:val="1"/>
      <w:marLeft w:val="0"/>
      <w:marRight w:val="0"/>
      <w:marTop w:val="0"/>
      <w:marBottom w:val="0"/>
      <w:divBdr>
        <w:top w:val="none" w:sz="0" w:space="0" w:color="auto"/>
        <w:left w:val="none" w:sz="0" w:space="0" w:color="auto"/>
        <w:bottom w:val="none" w:sz="0" w:space="0" w:color="auto"/>
        <w:right w:val="none" w:sz="0" w:space="0" w:color="auto"/>
      </w:divBdr>
    </w:div>
    <w:div w:id="1242521788">
      <w:bodyDiv w:val="1"/>
      <w:marLeft w:val="0"/>
      <w:marRight w:val="0"/>
      <w:marTop w:val="0"/>
      <w:marBottom w:val="0"/>
      <w:divBdr>
        <w:top w:val="none" w:sz="0" w:space="0" w:color="auto"/>
        <w:left w:val="none" w:sz="0" w:space="0" w:color="auto"/>
        <w:bottom w:val="none" w:sz="0" w:space="0" w:color="auto"/>
        <w:right w:val="none" w:sz="0" w:space="0" w:color="auto"/>
      </w:divBdr>
    </w:div>
    <w:div w:id="1246572379">
      <w:bodyDiv w:val="1"/>
      <w:marLeft w:val="0"/>
      <w:marRight w:val="0"/>
      <w:marTop w:val="0"/>
      <w:marBottom w:val="0"/>
      <w:divBdr>
        <w:top w:val="none" w:sz="0" w:space="0" w:color="auto"/>
        <w:left w:val="none" w:sz="0" w:space="0" w:color="auto"/>
        <w:bottom w:val="none" w:sz="0" w:space="0" w:color="auto"/>
        <w:right w:val="none" w:sz="0" w:space="0" w:color="auto"/>
      </w:divBdr>
    </w:div>
    <w:div w:id="1246768207">
      <w:bodyDiv w:val="1"/>
      <w:marLeft w:val="0"/>
      <w:marRight w:val="0"/>
      <w:marTop w:val="0"/>
      <w:marBottom w:val="0"/>
      <w:divBdr>
        <w:top w:val="none" w:sz="0" w:space="0" w:color="auto"/>
        <w:left w:val="none" w:sz="0" w:space="0" w:color="auto"/>
        <w:bottom w:val="none" w:sz="0" w:space="0" w:color="auto"/>
        <w:right w:val="none" w:sz="0" w:space="0" w:color="auto"/>
      </w:divBdr>
    </w:div>
    <w:div w:id="1249458191">
      <w:bodyDiv w:val="1"/>
      <w:marLeft w:val="0"/>
      <w:marRight w:val="0"/>
      <w:marTop w:val="0"/>
      <w:marBottom w:val="0"/>
      <w:divBdr>
        <w:top w:val="none" w:sz="0" w:space="0" w:color="auto"/>
        <w:left w:val="none" w:sz="0" w:space="0" w:color="auto"/>
        <w:bottom w:val="none" w:sz="0" w:space="0" w:color="auto"/>
        <w:right w:val="none" w:sz="0" w:space="0" w:color="auto"/>
      </w:divBdr>
    </w:div>
    <w:div w:id="1249852604">
      <w:bodyDiv w:val="1"/>
      <w:marLeft w:val="0"/>
      <w:marRight w:val="0"/>
      <w:marTop w:val="0"/>
      <w:marBottom w:val="0"/>
      <w:divBdr>
        <w:top w:val="none" w:sz="0" w:space="0" w:color="auto"/>
        <w:left w:val="none" w:sz="0" w:space="0" w:color="auto"/>
        <w:bottom w:val="none" w:sz="0" w:space="0" w:color="auto"/>
        <w:right w:val="none" w:sz="0" w:space="0" w:color="auto"/>
      </w:divBdr>
    </w:div>
    <w:div w:id="1256866644">
      <w:bodyDiv w:val="1"/>
      <w:marLeft w:val="0"/>
      <w:marRight w:val="0"/>
      <w:marTop w:val="0"/>
      <w:marBottom w:val="0"/>
      <w:divBdr>
        <w:top w:val="none" w:sz="0" w:space="0" w:color="auto"/>
        <w:left w:val="none" w:sz="0" w:space="0" w:color="auto"/>
        <w:bottom w:val="none" w:sz="0" w:space="0" w:color="auto"/>
        <w:right w:val="none" w:sz="0" w:space="0" w:color="auto"/>
      </w:divBdr>
    </w:div>
    <w:div w:id="1257860557">
      <w:bodyDiv w:val="1"/>
      <w:marLeft w:val="0"/>
      <w:marRight w:val="0"/>
      <w:marTop w:val="0"/>
      <w:marBottom w:val="0"/>
      <w:divBdr>
        <w:top w:val="none" w:sz="0" w:space="0" w:color="auto"/>
        <w:left w:val="none" w:sz="0" w:space="0" w:color="auto"/>
        <w:bottom w:val="none" w:sz="0" w:space="0" w:color="auto"/>
        <w:right w:val="none" w:sz="0" w:space="0" w:color="auto"/>
      </w:divBdr>
    </w:div>
    <w:div w:id="1258711155">
      <w:bodyDiv w:val="1"/>
      <w:marLeft w:val="0"/>
      <w:marRight w:val="0"/>
      <w:marTop w:val="0"/>
      <w:marBottom w:val="0"/>
      <w:divBdr>
        <w:top w:val="none" w:sz="0" w:space="0" w:color="auto"/>
        <w:left w:val="none" w:sz="0" w:space="0" w:color="auto"/>
        <w:bottom w:val="none" w:sz="0" w:space="0" w:color="auto"/>
        <w:right w:val="none" w:sz="0" w:space="0" w:color="auto"/>
      </w:divBdr>
    </w:div>
    <w:div w:id="1262445421">
      <w:bodyDiv w:val="1"/>
      <w:marLeft w:val="0"/>
      <w:marRight w:val="0"/>
      <w:marTop w:val="0"/>
      <w:marBottom w:val="0"/>
      <w:divBdr>
        <w:top w:val="none" w:sz="0" w:space="0" w:color="auto"/>
        <w:left w:val="none" w:sz="0" w:space="0" w:color="auto"/>
        <w:bottom w:val="none" w:sz="0" w:space="0" w:color="auto"/>
        <w:right w:val="none" w:sz="0" w:space="0" w:color="auto"/>
      </w:divBdr>
    </w:div>
    <w:div w:id="1264193928">
      <w:bodyDiv w:val="1"/>
      <w:marLeft w:val="0"/>
      <w:marRight w:val="0"/>
      <w:marTop w:val="0"/>
      <w:marBottom w:val="0"/>
      <w:divBdr>
        <w:top w:val="none" w:sz="0" w:space="0" w:color="auto"/>
        <w:left w:val="none" w:sz="0" w:space="0" w:color="auto"/>
        <w:bottom w:val="none" w:sz="0" w:space="0" w:color="auto"/>
        <w:right w:val="none" w:sz="0" w:space="0" w:color="auto"/>
      </w:divBdr>
    </w:div>
    <w:div w:id="1270359422">
      <w:bodyDiv w:val="1"/>
      <w:marLeft w:val="0"/>
      <w:marRight w:val="0"/>
      <w:marTop w:val="0"/>
      <w:marBottom w:val="0"/>
      <w:divBdr>
        <w:top w:val="none" w:sz="0" w:space="0" w:color="auto"/>
        <w:left w:val="none" w:sz="0" w:space="0" w:color="auto"/>
        <w:bottom w:val="none" w:sz="0" w:space="0" w:color="auto"/>
        <w:right w:val="none" w:sz="0" w:space="0" w:color="auto"/>
      </w:divBdr>
    </w:div>
    <w:div w:id="1273584644">
      <w:bodyDiv w:val="1"/>
      <w:marLeft w:val="0"/>
      <w:marRight w:val="0"/>
      <w:marTop w:val="0"/>
      <w:marBottom w:val="0"/>
      <w:divBdr>
        <w:top w:val="none" w:sz="0" w:space="0" w:color="auto"/>
        <w:left w:val="none" w:sz="0" w:space="0" w:color="auto"/>
        <w:bottom w:val="none" w:sz="0" w:space="0" w:color="auto"/>
        <w:right w:val="none" w:sz="0" w:space="0" w:color="auto"/>
      </w:divBdr>
    </w:div>
    <w:div w:id="1273629328">
      <w:bodyDiv w:val="1"/>
      <w:marLeft w:val="0"/>
      <w:marRight w:val="0"/>
      <w:marTop w:val="0"/>
      <w:marBottom w:val="0"/>
      <w:divBdr>
        <w:top w:val="none" w:sz="0" w:space="0" w:color="auto"/>
        <w:left w:val="none" w:sz="0" w:space="0" w:color="auto"/>
        <w:bottom w:val="none" w:sz="0" w:space="0" w:color="auto"/>
        <w:right w:val="none" w:sz="0" w:space="0" w:color="auto"/>
      </w:divBdr>
    </w:div>
    <w:div w:id="1274435947">
      <w:bodyDiv w:val="1"/>
      <w:marLeft w:val="0"/>
      <w:marRight w:val="0"/>
      <w:marTop w:val="0"/>
      <w:marBottom w:val="0"/>
      <w:divBdr>
        <w:top w:val="none" w:sz="0" w:space="0" w:color="auto"/>
        <w:left w:val="none" w:sz="0" w:space="0" w:color="auto"/>
        <w:bottom w:val="none" w:sz="0" w:space="0" w:color="auto"/>
        <w:right w:val="none" w:sz="0" w:space="0" w:color="auto"/>
      </w:divBdr>
    </w:div>
    <w:div w:id="1274626693">
      <w:bodyDiv w:val="1"/>
      <w:marLeft w:val="0"/>
      <w:marRight w:val="0"/>
      <w:marTop w:val="0"/>
      <w:marBottom w:val="0"/>
      <w:divBdr>
        <w:top w:val="none" w:sz="0" w:space="0" w:color="auto"/>
        <w:left w:val="none" w:sz="0" w:space="0" w:color="auto"/>
        <w:bottom w:val="none" w:sz="0" w:space="0" w:color="auto"/>
        <w:right w:val="none" w:sz="0" w:space="0" w:color="auto"/>
      </w:divBdr>
    </w:div>
    <w:div w:id="1275559508">
      <w:bodyDiv w:val="1"/>
      <w:marLeft w:val="0"/>
      <w:marRight w:val="0"/>
      <w:marTop w:val="0"/>
      <w:marBottom w:val="0"/>
      <w:divBdr>
        <w:top w:val="none" w:sz="0" w:space="0" w:color="auto"/>
        <w:left w:val="none" w:sz="0" w:space="0" w:color="auto"/>
        <w:bottom w:val="none" w:sz="0" w:space="0" w:color="auto"/>
        <w:right w:val="none" w:sz="0" w:space="0" w:color="auto"/>
      </w:divBdr>
    </w:div>
    <w:div w:id="1276867747">
      <w:bodyDiv w:val="1"/>
      <w:marLeft w:val="0"/>
      <w:marRight w:val="0"/>
      <w:marTop w:val="0"/>
      <w:marBottom w:val="0"/>
      <w:divBdr>
        <w:top w:val="none" w:sz="0" w:space="0" w:color="auto"/>
        <w:left w:val="none" w:sz="0" w:space="0" w:color="auto"/>
        <w:bottom w:val="none" w:sz="0" w:space="0" w:color="auto"/>
        <w:right w:val="none" w:sz="0" w:space="0" w:color="auto"/>
      </w:divBdr>
    </w:div>
    <w:div w:id="1276904843">
      <w:bodyDiv w:val="1"/>
      <w:marLeft w:val="0"/>
      <w:marRight w:val="0"/>
      <w:marTop w:val="0"/>
      <w:marBottom w:val="0"/>
      <w:divBdr>
        <w:top w:val="none" w:sz="0" w:space="0" w:color="auto"/>
        <w:left w:val="none" w:sz="0" w:space="0" w:color="auto"/>
        <w:bottom w:val="none" w:sz="0" w:space="0" w:color="auto"/>
        <w:right w:val="none" w:sz="0" w:space="0" w:color="auto"/>
      </w:divBdr>
    </w:div>
    <w:div w:id="1278029674">
      <w:bodyDiv w:val="1"/>
      <w:marLeft w:val="0"/>
      <w:marRight w:val="0"/>
      <w:marTop w:val="0"/>
      <w:marBottom w:val="0"/>
      <w:divBdr>
        <w:top w:val="none" w:sz="0" w:space="0" w:color="auto"/>
        <w:left w:val="none" w:sz="0" w:space="0" w:color="auto"/>
        <w:bottom w:val="none" w:sz="0" w:space="0" w:color="auto"/>
        <w:right w:val="none" w:sz="0" w:space="0" w:color="auto"/>
      </w:divBdr>
    </w:div>
    <w:div w:id="1280068005">
      <w:bodyDiv w:val="1"/>
      <w:marLeft w:val="0"/>
      <w:marRight w:val="0"/>
      <w:marTop w:val="0"/>
      <w:marBottom w:val="0"/>
      <w:divBdr>
        <w:top w:val="none" w:sz="0" w:space="0" w:color="auto"/>
        <w:left w:val="none" w:sz="0" w:space="0" w:color="auto"/>
        <w:bottom w:val="none" w:sz="0" w:space="0" w:color="auto"/>
        <w:right w:val="none" w:sz="0" w:space="0" w:color="auto"/>
      </w:divBdr>
    </w:div>
    <w:div w:id="1283220691">
      <w:bodyDiv w:val="1"/>
      <w:marLeft w:val="0"/>
      <w:marRight w:val="0"/>
      <w:marTop w:val="0"/>
      <w:marBottom w:val="0"/>
      <w:divBdr>
        <w:top w:val="none" w:sz="0" w:space="0" w:color="auto"/>
        <w:left w:val="none" w:sz="0" w:space="0" w:color="auto"/>
        <w:bottom w:val="none" w:sz="0" w:space="0" w:color="auto"/>
        <w:right w:val="none" w:sz="0" w:space="0" w:color="auto"/>
      </w:divBdr>
    </w:div>
    <w:div w:id="1288732407">
      <w:bodyDiv w:val="1"/>
      <w:marLeft w:val="0"/>
      <w:marRight w:val="0"/>
      <w:marTop w:val="0"/>
      <w:marBottom w:val="0"/>
      <w:divBdr>
        <w:top w:val="none" w:sz="0" w:space="0" w:color="auto"/>
        <w:left w:val="none" w:sz="0" w:space="0" w:color="auto"/>
        <w:bottom w:val="none" w:sz="0" w:space="0" w:color="auto"/>
        <w:right w:val="none" w:sz="0" w:space="0" w:color="auto"/>
      </w:divBdr>
    </w:div>
    <w:div w:id="1289435634">
      <w:bodyDiv w:val="1"/>
      <w:marLeft w:val="0"/>
      <w:marRight w:val="0"/>
      <w:marTop w:val="0"/>
      <w:marBottom w:val="0"/>
      <w:divBdr>
        <w:top w:val="none" w:sz="0" w:space="0" w:color="auto"/>
        <w:left w:val="none" w:sz="0" w:space="0" w:color="auto"/>
        <w:bottom w:val="none" w:sz="0" w:space="0" w:color="auto"/>
        <w:right w:val="none" w:sz="0" w:space="0" w:color="auto"/>
      </w:divBdr>
    </w:div>
    <w:div w:id="1289823929">
      <w:bodyDiv w:val="1"/>
      <w:marLeft w:val="0"/>
      <w:marRight w:val="0"/>
      <w:marTop w:val="0"/>
      <w:marBottom w:val="0"/>
      <w:divBdr>
        <w:top w:val="none" w:sz="0" w:space="0" w:color="auto"/>
        <w:left w:val="none" w:sz="0" w:space="0" w:color="auto"/>
        <w:bottom w:val="none" w:sz="0" w:space="0" w:color="auto"/>
        <w:right w:val="none" w:sz="0" w:space="0" w:color="auto"/>
      </w:divBdr>
    </w:div>
    <w:div w:id="1299414061">
      <w:bodyDiv w:val="1"/>
      <w:marLeft w:val="0"/>
      <w:marRight w:val="0"/>
      <w:marTop w:val="0"/>
      <w:marBottom w:val="0"/>
      <w:divBdr>
        <w:top w:val="none" w:sz="0" w:space="0" w:color="auto"/>
        <w:left w:val="none" w:sz="0" w:space="0" w:color="auto"/>
        <w:bottom w:val="none" w:sz="0" w:space="0" w:color="auto"/>
        <w:right w:val="none" w:sz="0" w:space="0" w:color="auto"/>
      </w:divBdr>
    </w:div>
    <w:div w:id="1299653474">
      <w:bodyDiv w:val="1"/>
      <w:marLeft w:val="0"/>
      <w:marRight w:val="0"/>
      <w:marTop w:val="0"/>
      <w:marBottom w:val="0"/>
      <w:divBdr>
        <w:top w:val="none" w:sz="0" w:space="0" w:color="auto"/>
        <w:left w:val="none" w:sz="0" w:space="0" w:color="auto"/>
        <w:bottom w:val="none" w:sz="0" w:space="0" w:color="auto"/>
        <w:right w:val="none" w:sz="0" w:space="0" w:color="auto"/>
      </w:divBdr>
    </w:div>
    <w:div w:id="1303389822">
      <w:bodyDiv w:val="1"/>
      <w:marLeft w:val="0"/>
      <w:marRight w:val="0"/>
      <w:marTop w:val="0"/>
      <w:marBottom w:val="0"/>
      <w:divBdr>
        <w:top w:val="none" w:sz="0" w:space="0" w:color="auto"/>
        <w:left w:val="none" w:sz="0" w:space="0" w:color="auto"/>
        <w:bottom w:val="none" w:sz="0" w:space="0" w:color="auto"/>
        <w:right w:val="none" w:sz="0" w:space="0" w:color="auto"/>
      </w:divBdr>
    </w:div>
    <w:div w:id="1305086382">
      <w:bodyDiv w:val="1"/>
      <w:marLeft w:val="0"/>
      <w:marRight w:val="0"/>
      <w:marTop w:val="0"/>
      <w:marBottom w:val="0"/>
      <w:divBdr>
        <w:top w:val="none" w:sz="0" w:space="0" w:color="auto"/>
        <w:left w:val="none" w:sz="0" w:space="0" w:color="auto"/>
        <w:bottom w:val="none" w:sz="0" w:space="0" w:color="auto"/>
        <w:right w:val="none" w:sz="0" w:space="0" w:color="auto"/>
      </w:divBdr>
    </w:div>
    <w:div w:id="1307275383">
      <w:bodyDiv w:val="1"/>
      <w:marLeft w:val="0"/>
      <w:marRight w:val="0"/>
      <w:marTop w:val="0"/>
      <w:marBottom w:val="0"/>
      <w:divBdr>
        <w:top w:val="none" w:sz="0" w:space="0" w:color="auto"/>
        <w:left w:val="none" w:sz="0" w:space="0" w:color="auto"/>
        <w:bottom w:val="none" w:sz="0" w:space="0" w:color="auto"/>
        <w:right w:val="none" w:sz="0" w:space="0" w:color="auto"/>
      </w:divBdr>
    </w:div>
    <w:div w:id="1307854575">
      <w:bodyDiv w:val="1"/>
      <w:marLeft w:val="0"/>
      <w:marRight w:val="0"/>
      <w:marTop w:val="0"/>
      <w:marBottom w:val="0"/>
      <w:divBdr>
        <w:top w:val="none" w:sz="0" w:space="0" w:color="auto"/>
        <w:left w:val="none" w:sz="0" w:space="0" w:color="auto"/>
        <w:bottom w:val="none" w:sz="0" w:space="0" w:color="auto"/>
        <w:right w:val="none" w:sz="0" w:space="0" w:color="auto"/>
      </w:divBdr>
    </w:div>
    <w:div w:id="1310130695">
      <w:bodyDiv w:val="1"/>
      <w:marLeft w:val="0"/>
      <w:marRight w:val="0"/>
      <w:marTop w:val="0"/>
      <w:marBottom w:val="0"/>
      <w:divBdr>
        <w:top w:val="none" w:sz="0" w:space="0" w:color="auto"/>
        <w:left w:val="none" w:sz="0" w:space="0" w:color="auto"/>
        <w:bottom w:val="none" w:sz="0" w:space="0" w:color="auto"/>
        <w:right w:val="none" w:sz="0" w:space="0" w:color="auto"/>
      </w:divBdr>
      <w:divsChild>
        <w:div w:id="821852831">
          <w:marLeft w:val="0"/>
          <w:marRight w:val="0"/>
          <w:marTop w:val="0"/>
          <w:marBottom w:val="0"/>
          <w:divBdr>
            <w:top w:val="none" w:sz="0" w:space="0" w:color="auto"/>
            <w:left w:val="none" w:sz="0" w:space="0" w:color="auto"/>
            <w:bottom w:val="none" w:sz="0" w:space="0" w:color="auto"/>
            <w:right w:val="none" w:sz="0" w:space="0" w:color="auto"/>
          </w:divBdr>
          <w:divsChild>
            <w:div w:id="77989736">
              <w:marLeft w:val="0"/>
              <w:marRight w:val="0"/>
              <w:marTop w:val="0"/>
              <w:marBottom w:val="0"/>
              <w:divBdr>
                <w:top w:val="none" w:sz="0" w:space="0" w:color="auto"/>
                <w:left w:val="none" w:sz="0" w:space="0" w:color="auto"/>
                <w:bottom w:val="none" w:sz="0" w:space="0" w:color="auto"/>
                <w:right w:val="none" w:sz="0" w:space="0" w:color="auto"/>
              </w:divBdr>
              <w:divsChild>
                <w:div w:id="62141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247142">
      <w:bodyDiv w:val="1"/>
      <w:marLeft w:val="0"/>
      <w:marRight w:val="0"/>
      <w:marTop w:val="0"/>
      <w:marBottom w:val="0"/>
      <w:divBdr>
        <w:top w:val="none" w:sz="0" w:space="0" w:color="auto"/>
        <w:left w:val="none" w:sz="0" w:space="0" w:color="auto"/>
        <w:bottom w:val="none" w:sz="0" w:space="0" w:color="auto"/>
        <w:right w:val="none" w:sz="0" w:space="0" w:color="auto"/>
      </w:divBdr>
    </w:div>
    <w:div w:id="1311448381">
      <w:bodyDiv w:val="1"/>
      <w:marLeft w:val="0"/>
      <w:marRight w:val="0"/>
      <w:marTop w:val="0"/>
      <w:marBottom w:val="0"/>
      <w:divBdr>
        <w:top w:val="none" w:sz="0" w:space="0" w:color="auto"/>
        <w:left w:val="none" w:sz="0" w:space="0" w:color="auto"/>
        <w:bottom w:val="none" w:sz="0" w:space="0" w:color="auto"/>
        <w:right w:val="none" w:sz="0" w:space="0" w:color="auto"/>
      </w:divBdr>
    </w:div>
    <w:div w:id="1312637761">
      <w:bodyDiv w:val="1"/>
      <w:marLeft w:val="0"/>
      <w:marRight w:val="0"/>
      <w:marTop w:val="0"/>
      <w:marBottom w:val="0"/>
      <w:divBdr>
        <w:top w:val="none" w:sz="0" w:space="0" w:color="auto"/>
        <w:left w:val="none" w:sz="0" w:space="0" w:color="auto"/>
        <w:bottom w:val="none" w:sz="0" w:space="0" w:color="auto"/>
        <w:right w:val="none" w:sz="0" w:space="0" w:color="auto"/>
      </w:divBdr>
    </w:div>
    <w:div w:id="1314947037">
      <w:bodyDiv w:val="1"/>
      <w:marLeft w:val="0"/>
      <w:marRight w:val="0"/>
      <w:marTop w:val="0"/>
      <w:marBottom w:val="0"/>
      <w:divBdr>
        <w:top w:val="none" w:sz="0" w:space="0" w:color="auto"/>
        <w:left w:val="none" w:sz="0" w:space="0" w:color="auto"/>
        <w:bottom w:val="none" w:sz="0" w:space="0" w:color="auto"/>
        <w:right w:val="none" w:sz="0" w:space="0" w:color="auto"/>
      </w:divBdr>
    </w:div>
    <w:div w:id="1319840409">
      <w:bodyDiv w:val="1"/>
      <w:marLeft w:val="0"/>
      <w:marRight w:val="0"/>
      <w:marTop w:val="0"/>
      <w:marBottom w:val="0"/>
      <w:divBdr>
        <w:top w:val="none" w:sz="0" w:space="0" w:color="auto"/>
        <w:left w:val="none" w:sz="0" w:space="0" w:color="auto"/>
        <w:bottom w:val="none" w:sz="0" w:space="0" w:color="auto"/>
        <w:right w:val="none" w:sz="0" w:space="0" w:color="auto"/>
      </w:divBdr>
    </w:div>
    <w:div w:id="1321696320">
      <w:bodyDiv w:val="1"/>
      <w:marLeft w:val="0"/>
      <w:marRight w:val="0"/>
      <w:marTop w:val="0"/>
      <w:marBottom w:val="0"/>
      <w:divBdr>
        <w:top w:val="none" w:sz="0" w:space="0" w:color="auto"/>
        <w:left w:val="none" w:sz="0" w:space="0" w:color="auto"/>
        <w:bottom w:val="none" w:sz="0" w:space="0" w:color="auto"/>
        <w:right w:val="none" w:sz="0" w:space="0" w:color="auto"/>
      </w:divBdr>
    </w:div>
    <w:div w:id="1322201031">
      <w:bodyDiv w:val="1"/>
      <w:marLeft w:val="0"/>
      <w:marRight w:val="0"/>
      <w:marTop w:val="0"/>
      <w:marBottom w:val="0"/>
      <w:divBdr>
        <w:top w:val="none" w:sz="0" w:space="0" w:color="auto"/>
        <w:left w:val="none" w:sz="0" w:space="0" w:color="auto"/>
        <w:bottom w:val="none" w:sz="0" w:space="0" w:color="auto"/>
        <w:right w:val="none" w:sz="0" w:space="0" w:color="auto"/>
      </w:divBdr>
    </w:div>
    <w:div w:id="1323898739">
      <w:bodyDiv w:val="1"/>
      <w:marLeft w:val="0"/>
      <w:marRight w:val="0"/>
      <w:marTop w:val="0"/>
      <w:marBottom w:val="0"/>
      <w:divBdr>
        <w:top w:val="none" w:sz="0" w:space="0" w:color="auto"/>
        <w:left w:val="none" w:sz="0" w:space="0" w:color="auto"/>
        <w:bottom w:val="none" w:sz="0" w:space="0" w:color="auto"/>
        <w:right w:val="none" w:sz="0" w:space="0" w:color="auto"/>
      </w:divBdr>
    </w:div>
    <w:div w:id="1324121375">
      <w:bodyDiv w:val="1"/>
      <w:marLeft w:val="0"/>
      <w:marRight w:val="0"/>
      <w:marTop w:val="0"/>
      <w:marBottom w:val="0"/>
      <w:divBdr>
        <w:top w:val="none" w:sz="0" w:space="0" w:color="auto"/>
        <w:left w:val="none" w:sz="0" w:space="0" w:color="auto"/>
        <w:bottom w:val="none" w:sz="0" w:space="0" w:color="auto"/>
        <w:right w:val="none" w:sz="0" w:space="0" w:color="auto"/>
      </w:divBdr>
    </w:div>
    <w:div w:id="1331980090">
      <w:bodyDiv w:val="1"/>
      <w:marLeft w:val="0"/>
      <w:marRight w:val="0"/>
      <w:marTop w:val="0"/>
      <w:marBottom w:val="0"/>
      <w:divBdr>
        <w:top w:val="none" w:sz="0" w:space="0" w:color="auto"/>
        <w:left w:val="none" w:sz="0" w:space="0" w:color="auto"/>
        <w:bottom w:val="none" w:sz="0" w:space="0" w:color="auto"/>
        <w:right w:val="none" w:sz="0" w:space="0" w:color="auto"/>
      </w:divBdr>
    </w:div>
    <w:div w:id="1334069030">
      <w:bodyDiv w:val="1"/>
      <w:marLeft w:val="0"/>
      <w:marRight w:val="0"/>
      <w:marTop w:val="0"/>
      <w:marBottom w:val="0"/>
      <w:divBdr>
        <w:top w:val="none" w:sz="0" w:space="0" w:color="auto"/>
        <w:left w:val="none" w:sz="0" w:space="0" w:color="auto"/>
        <w:bottom w:val="none" w:sz="0" w:space="0" w:color="auto"/>
        <w:right w:val="none" w:sz="0" w:space="0" w:color="auto"/>
      </w:divBdr>
    </w:div>
    <w:div w:id="1343430585">
      <w:bodyDiv w:val="1"/>
      <w:marLeft w:val="0"/>
      <w:marRight w:val="0"/>
      <w:marTop w:val="0"/>
      <w:marBottom w:val="0"/>
      <w:divBdr>
        <w:top w:val="none" w:sz="0" w:space="0" w:color="auto"/>
        <w:left w:val="none" w:sz="0" w:space="0" w:color="auto"/>
        <w:bottom w:val="none" w:sz="0" w:space="0" w:color="auto"/>
        <w:right w:val="none" w:sz="0" w:space="0" w:color="auto"/>
      </w:divBdr>
    </w:div>
    <w:div w:id="1343512956">
      <w:bodyDiv w:val="1"/>
      <w:marLeft w:val="0"/>
      <w:marRight w:val="0"/>
      <w:marTop w:val="0"/>
      <w:marBottom w:val="0"/>
      <w:divBdr>
        <w:top w:val="none" w:sz="0" w:space="0" w:color="auto"/>
        <w:left w:val="none" w:sz="0" w:space="0" w:color="auto"/>
        <w:bottom w:val="none" w:sz="0" w:space="0" w:color="auto"/>
        <w:right w:val="none" w:sz="0" w:space="0" w:color="auto"/>
      </w:divBdr>
    </w:div>
    <w:div w:id="1347560081">
      <w:bodyDiv w:val="1"/>
      <w:marLeft w:val="0"/>
      <w:marRight w:val="0"/>
      <w:marTop w:val="0"/>
      <w:marBottom w:val="0"/>
      <w:divBdr>
        <w:top w:val="none" w:sz="0" w:space="0" w:color="auto"/>
        <w:left w:val="none" w:sz="0" w:space="0" w:color="auto"/>
        <w:bottom w:val="none" w:sz="0" w:space="0" w:color="auto"/>
        <w:right w:val="none" w:sz="0" w:space="0" w:color="auto"/>
      </w:divBdr>
    </w:div>
    <w:div w:id="1348366657">
      <w:bodyDiv w:val="1"/>
      <w:marLeft w:val="0"/>
      <w:marRight w:val="0"/>
      <w:marTop w:val="0"/>
      <w:marBottom w:val="0"/>
      <w:divBdr>
        <w:top w:val="none" w:sz="0" w:space="0" w:color="auto"/>
        <w:left w:val="none" w:sz="0" w:space="0" w:color="auto"/>
        <w:bottom w:val="none" w:sz="0" w:space="0" w:color="auto"/>
        <w:right w:val="none" w:sz="0" w:space="0" w:color="auto"/>
      </w:divBdr>
    </w:div>
    <w:div w:id="1349257645">
      <w:bodyDiv w:val="1"/>
      <w:marLeft w:val="0"/>
      <w:marRight w:val="0"/>
      <w:marTop w:val="0"/>
      <w:marBottom w:val="0"/>
      <w:divBdr>
        <w:top w:val="none" w:sz="0" w:space="0" w:color="auto"/>
        <w:left w:val="none" w:sz="0" w:space="0" w:color="auto"/>
        <w:bottom w:val="none" w:sz="0" w:space="0" w:color="auto"/>
        <w:right w:val="none" w:sz="0" w:space="0" w:color="auto"/>
      </w:divBdr>
    </w:div>
    <w:div w:id="1349259013">
      <w:bodyDiv w:val="1"/>
      <w:marLeft w:val="0"/>
      <w:marRight w:val="0"/>
      <w:marTop w:val="0"/>
      <w:marBottom w:val="0"/>
      <w:divBdr>
        <w:top w:val="none" w:sz="0" w:space="0" w:color="auto"/>
        <w:left w:val="none" w:sz="0" w:space="0" w:color="auto"/>
        <w:bottom w:val="none" w:sz="0" w:space="0" w:color="auto"/>
        <w:right w:val="none" w:sz="0" w:space="0" w:color="auto"/>
      </w:divBdr>
    </w:div>
    <w:div w:id="1349481371">
      <w:bodyDiv w:val="1"/>
      <w:marLeft w:val="0"/>
      <w:marRight w:val="0"/>
      <w:marTop w:val="0"/>
      <w:marBottom w:val="0"/>
      <w:divBdr>
        <w:top w:val="none" w:sz="0" w:space="0" w:color="auto"/>
        <w:left w:val="none" w:sz="0" w:space="0" w:color="auto"/>
        <w:bottom w:val="none" w:sz="0" w:space="0" w:color="auto"/>
        <w:right w:val="none" w:sz="0" w:space="0" w:color="auto"/>
      </w:divBdr>
    </w:div>
    <w:div w:id="1353384649">
      <w:bodyDiv w:val="1"/>
      <w:marLeft w:val="0"/>
      <w:marRight w:val="0"/>
      <w:marTop w:val="0"/>
      <w:marBottom w:val="0"/>
      <w:divBdr>
        <w:top w:val="none" w:sz="0" w:space="0" w:color="auto"/>
        <w:left w:val="none" w:sz="0" w:space="0" w:color="auto"/>
        <w:bottom w:val="none" w:sz="0" w:space="0" w:color="auto"/>
        <w:right w:val="none" w:sz="0" w:space="0" w:color="auto"/>
      </w:divBdr>
    </w:div>
    <w:div w:id="1355158809">
      <w:bodyDiv w:val="1"/>
      <w:marLeft w:val="0"/>
      <w:marRight w:val="0"/>
      <w:marTop w:val="0"/>
      <w:marBottom w:val="0"/>
      <w:divBdr>
        <w:top w:val="none" w:sz="0" w:space="0" w:color="auto"/>
        <w:left w:val="none" w:sz="0" w:space="0" w:color="auto"/>
        <w:bottom w:val="none" w:sz="0" w:space="0" w:color="auto"/>
        <w:right w:val="none" w:sz="0" w:space="0" w:color="auto"/>
      </w:divBdr>
    </w:div>
    <w:div w:id="1359234961">
      <w:bodyDiv w:val="1"/>
      <w:marLeft w:val="0"/>
      <w:marRight w:val="0"/>
      <w:marTop w:val="0"/>
      <w:marBottom w:val="0"/>
      <w:divBdr>
        <w:top w:val="none" w:sz="0" w:space="0" w:color="auto"/>
        <w:left w:val="none" w:sz="0" w:space="0" w:color="auto"/>
        <w:bottom w:val="none" w:sz="0" w:space="0" w:color="auto"/>
        <w:right w:val="none" w:sz="0" w:space="0" w:color="auto"/>
      </w:divBdr>
    </w:div>
    <w:div w:id="1363286409">
      <w:bodyDiv w:val="1"/>
      <w:marLeft w:val="0"/>
      <w:marRight w:val="0"/>
      <w:marTop w:val="0"/>
      <w:marBottom w:val="0"/>
      <w:divBdr>
        <w:top w:val="none" w:sz="0" w:space="0" w:color="auto"/>
        <w:left w:val="none" w:sz="0" w:space="0" w:color="auto"/>
        <w:bottom w:val="none" w:sz="0" w:space="0" w:color="auto"/>
        <w:right w:val="none" w:sz="0" w:space="0" w:color="auto"/>
      </w:divBdr>
    </w:div>
    <w:div w:id="1364092654">
      <w:bodyDiv w:val="1"/>
      <w:marLeft w:val="0"/>
      <w:marRight w:val="0"/>
      <w:marTop w:val="0"/>
      <w:marBottom w:val="0"/>
      <w:divBdr>
        <w:top w:val="none" w:sz="0" w:space="0" w:color="auto"/>
        <w:left w:val="none" w:sz="0" w:space="0" w:color="auto"/>
        <w:bottom w:val="none" w:sz="0" w:space="0" w:color="auto"/>
        <w:right w:val="none" w:sz="0" w:space="0" w:color="auto"/>
      </w:divBdr>
      <w:divsChild>
        <w:div w:id="273295265">
          <w:marLeft w:val="0"/>
          <w:marRight w:val="0"/>
          <w:marTop w:val="0"/>
          <w:marBottom w:val="0"/>
          <w:divBdr>
            <w:top w:val="none" w:sz="0" w:space="0" w:color="auto"/>
            <w:left w:val="none" w:sz="0" w:space="0" w:color="auto"/>
            <w:bottom w:val="none" w:sz="0" w:space="0" w:color="auto"/>
            <w:right w:val="none" w:sz="0" w:space="0" w:color="auto"/>
          </w:divBdr>
          <w:divsChild>
            <w:div w:id="861087146">
              <w:marLeft w:val="0"/>
              <w:marRight w:val="0"/>
              <w:marTop w:val="0"/>
              <w:marBottom w:val="0"/>
              <w:divBdr>
                <w:top w:val="none" w:sz="0" w:space="0" w:color="auto"/>
                <w:left w:val="none" w:sz="0" w:space="0" w:color="auto"/>
                <w:bottom w:val="none" w:sz="0" w:space="0" w:color="auto"/>
                <w:right w:val="none" w:sz="0" w:space="0" w:color="auto"/>
              </w:divBdr>
              <w:divsChild>
                <w:div w:id="9182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054962">
      <w:bodyDiv w:val="1"/>
      <w:marLeft w:val="0"/>
      <w:marRight w:val="0"/>
      <w:marTop w:val="0"/>
      <w:marBottom w:val="0"/>
      <w:divBdr>
        <w:top w:val="none" w:sz="0" w:space="0" w:color="auto"/>
        <w:left w:val="none" w:sz="0" w:space="0" w:color="auto"/>
        <w:bottom w:val="none" w:sz="0" w:space="0" w:color="auto"/>
        <w:right w:val="none" w:sz="0" w:space="0" w:color="auto"/>
      </w:divBdr>
    </w:div>
    <w:div w:id="1365251160">
      <w:bodyDiv w:val="1"/>
      <w:marLeft w:val="0"/>
      <w:marRight w:val="0"/>
      <w:marTop w:val="0"/>
      <w:marBottom w:val="0"/>
      <w:divBdr>
        <w:top w:val="none" w:sz="0" w:space="0" w:color="auto"/>
        <w:left w:val="none" w:sz="0" w:space="0" w:color="auto"/>
        <w:bottom w:val="none" w:sz="0" w:space="0" w:color="auto"/>
        <w:right w:val="none" w:sz="0" w:space="0" w:color="auto"/>
      </w:divBdr>
    </w:div>
    <w:div w:id="1372002483">
      <w:bodyDiv w:val="1"/>
      <w:marLeft w:val="0"/>
      <w:marRight w:val="0"/>
      <w:marTop w:val="0"/>
      <w:marBottom w:val="0"/>
      <w:divBdr>
        <w:top w:val="none" w:sz="0" w:space="0" w:color="auto"/>
        <w:left w:val="none" w:sz="0" w:space="0" w:color="auto"/>
        <w:bottom w:val="none" w:sz="0" w:space="0" w:color="auto"/>
        <w:right w:val="none" w:sz="0" w:space="0" w:color="auto"/>
      </w:divBdr>
    </w:div>
    <w:div w:id="1374384707">
      <w:bodyDiv w:val="1"/>
      <w:marLeft w:val="0"/>
      <w:marRight w:val="0"/>
      <w:marTop w:val="0"/>
      <w:marBottom w:val="0"/>
      <w:divBdr>
        <w:top w:val="none" w:sz="0" w:space="0" w:color="auto"/>
        <w:left w:val="none" w:sz="0" w:space="0" w:color="auto"/>
        <w:bottom w:val="none" w:sz="0" w:space="0" w:color="auto"/>
        <w:right w:val="none" w:sz="0" w:space="0" w:color="auto"/>
      </w:divBdr>
    </w:div>
    <w:div w:id="1375108870">
      <w:bodyDiv w:val="1"/>
      <w:marLeft w:val="0"/>
      <w:marRight w:val="0"/>
      <w:marTop w:val="0"/>
      <w:marBottom w:val="0"/>
      <w:divBdr>
        <w:top w:val="none" w:sz="0" w:space="0" w:color="auto"/>
        <w:left w:val="none" w:sz="0" w:space="0" w:color="auto"/>
        <w:bottom w:val="none" w:sz="0" w:space="0" w:color="auto"/>
        <w:right w:val="none" w:sz="0" w:space="0" w:color="auto"/>
      </w:divBdr>
    </w:div>
    <w:div w:id="1375428114">
      <w:bodyDiv w:val="1"/>
      <w:marLeft w:val="0"/>
      <w:marRight w:val="0"/>
      <w:marTop w:val="0"/>
      <w:marBottom w:val="0"/>
      <w:divBdr>
        <w:top w:val="none" w:sz="0" w:space="0" w:color="auto"/>
        <w:left w:val="none" w:sz="0" w:space="0" w:color="auto"/>
        <w:bottom w:val="none" w:sz="0" w:space="0" w:color="auto"/>
        <w:right w:val="none" w:sz="0" w:space="0" w:color="auto"/>
      </w:divBdr>
    </w:div>
    <w:div w:id="1377658734">
      <w:bodyDiv w:val="1"/>
      <w:marLeft w:val="0"/>
      <w:marRight w:val="0"/>
      <w:marTop w:val="0"/>
      <w:marBottom w:val="0"/>
      <w:divBdr>
        <w:top w:val="none" w:sz="0" w:space="0" w:color="auto"/>
        <w:left w:val="none" w:sz="0" w:space="0" w:color="auto"/>
        <w:bottom w:val="none" w:sz="0" w:space="0" w:color="auto"/>
        <w:right w:val="none" w:sz="0" w:space="0" w:color="auto"/>
      </w:divBdr>
    </w:div>
    <w:div w:id="1378698599">
      <w:bodyDiv w:val="1"/>
      <w:marLeft w:val="0"/>
      <w:marRight w:val="0"/>
      <w:marTop w:val="0"/>
      <w:marBottom w:val="0"/>
      <w:divBdr>
        <w:top w:val="none" w:sz="0" w:space="0" w:color="auto"/>
        <w:left w:val="none" w:sz="0" w:space="0" w:color="auto"/>
        <w:bottom w:val="none" w:sz="0" w:space="0" w:color="auto"/>
        <w:right w:val="none" w:sz="0" w:space="0" w:color="auto"/>
      </w:divBdr>
    </w:div>
    <w:div w:id="1379666227">
      <w:bodyDiv w:val="1"/>
      <w:marLeft w:val="0"/>
      <w:marRight w:val="0"/>
      <w:marTop w:val="0"/>
      <w:marBottom w:val="0"/>
      <w:divBdr>
        <w:top w:val="none" w:sz="0" w:space="0" w:color="auto"/>
        <w:left w:val="none" w:sz="0" w:space="0" w:color="auto"/>
        <w:bottom w:val="none" w:sz="0" w:space="0" w:color="auto"/>
        <w:right w:val="none" w:sz="0" w:space="0" w:color="auto"/>
      </w:divBdr>
    </w:div>
    <w:div w:id="1382024428">
      <w:bodyDiv w:val="1"/>
      <w:marLeft w:val="0"/>
      <w:marRight w:val="0"/>
      <w:marTop w:val="0"/>
      <w:marBottom w:val="0"/>
      <w:divBdr>
        <w:top w:val="none" w:sz="0" w:space="0" w:color="auto"/>
        <w:left w:val="none" w:sz="0" w:space="0" w:color="auto"/>
        <w:bottom w:val="none" w:sz="0" w:space="0" w:color="auto"/>
        <w:right w:val="none" w:sz="0" w:space="0" w:color="auto"/>
      </w:divBdr>
    </w:div>
    <w:div w:id="1382441666">
      <w:bodyDiv w:val="1"/>
      <w:marLeft w:val="0"/>
      <w:marRight w:val="0"/>
      <w:marTop w:val="0"/>
      <w:marBottom w:val="0"/>
      <w:divBdr>
        <w:top w:val="none" w:sz="0" w:space="0" w:color="auto"/>
        <w:left w:val="none" w:sz="0" w:space="0" w:color="auto"/>
        <w:bottom w:val="none" w:sz="0" w:space="0" w:color="auto"/>
        <w:right w:val="none" w:sz="0" w:space="0" w:color="auto"/>
      </w:divBdr>
    </w:div>
    <w:div w:id="1385256952">
      <w:bodyDiv w:val="1"/>
      <w:marLeft w:val="0"/>
      <w:marRight w:val="0"/>
      <w:marTop w:val="0"/>
      <w:marBottom w:val="0"/>
      <w:divBdr>
        <w:top w:val="none" w:sz="0" w:space="0" w:color="auto"/>
        <w:left w:val="none" w:sz="0" w:space="0" w:color="auto"/>
        <w:bottom w:val="none" w:sz="0" w:space="0" w:color="auto"/>
        <w:right w:val="none" w:sz="0" w:space="0" w:color="auto"/>
      </w:divBdr>
    </w:div>
    <w:div w:id="1385833465">
      <w:bodyDiv w:val="1"/>
      <w:marLeft w:val="0"/>
      <w:marRight w:val="0"/>
      <w:marTop w:val="0"/>
      <w:marBottom w:val="0"/>
      <w:divBdr>
        <w:top w:val="none" w:sz="0" w:space="0" w:color="auto"/>
        <w:left w:val="none" w:sz="0" w:space="0" w:color="auto"/>
        <w:bottom w:val="none" w:sz="0" w:space="0" w:color="auto"/>
        <w:right w:val="none" w:sz="0" w:space="0" w:color="auto"/>
      </w:divBdr>
    </w:div>
    <w:div w:id="1388532934">
      <w:bodyDiv w:val="1"/>
      <w:marLeft w:val="0"/>
      <w:marRight w:val="0"/>
      <w:marTop w:val="0"/>
      <w:marBottom w:val="0"/>
      <w:divBdr>
        <w:top w:val="none" w:sz="0" w:space="0" w:color="auto"/>
        <w:left w:val="none" w:sz="0" w:space="0" w:color="auto"/>
        <w:bottom w:val="none" w:sz="0" w:space="0" w:color="auto"/>
        <w:right w:val="none" w:sz="0" w:space="0" w:color="auto"/>
      </w:divBdr>
    </w:div>
    <w:div w:id="1393850679">
      <w:bodyDiv w:val="1"/>
      <w:marLeft w:val="0"/>
      <w:marRight w:val="0"/>
      <w:marTop w:val="0"/>
      <w:marBottom w:val="0"/>
      <w:divBdr>
        <w:top w:val="none" w:sz="0" w:space="0" w:color="auto"/>
        <w:left w:val="none" w:sz="0" w:space="0" w:color="auto"/>
        <w:bottom w:val="none" w:sz="0" w:space="0" w:color="auto"/>
        <w:right w:val="none" w:sz="0" w:space="0" w:color="auto"/>
      </w:divBdr>
    </w:div>
    <w:div w:id="1394041573">
      <w:bodyDiv w:val="1"/>
      <w:marLeft w:val="0"/>
      <w:marRight w:val="0"/>
      <w:marTop w:val="0"/>
      <w:marBottom w:val="0"/>
      <w:divBdr>
        <w:top w:val="none" w:sz="0" w:space="0" w:color="auto"/>
        <w:left w:val="none" w:sz="0" w:space="0" w:color="auto"/>
        <w:bottom w:val="none" w:sz="0" w:space="0" w:color="auto"/>
        <w:right w:val="none" w:sz="0" w:space="0" w:color="auto"/>
      </w:divBdr>
    </w:div>
    <w:div w:id="1397046017">
      <w:bodyDiv w:val="1"/>
      <w:marLeft w:val="0"/>
      <w:marRight w:val="0"/>
      <w:marTop w:val="0"/>
      <w:marBottom w:val="0"/>
      <w:divBdr>
        <w:top w:val="none" w:sz="0" w:space="0" w:color="auto"/>
        <w:left w:val="none" w:sz="0" w:space="0" w:color="auto"/>
        <w:bottom w:val="none" w:sz="0" w:space="0" w:color="auto"/>
        <w:right w:val="none" w:sz="0" w:space="0" w:color="auto"/>
      </w:divBdr>
    </w:div>
    <w:div w:id="1399283865">
      <w:bodyDiv w:val="1"/>
      <w:marLeft w:val="0"/>
      <w:marRight w:val="0"/>
      <w:marTop w:val="0"/>
      <w:marBottom w:val="0"/>
      <w:divBdr>
        <w:top w:val="none" w:sz="0" w:space="0" w:color="auto"/>
        <w:left w:val="none" w:sz="0" w:space="0" w:color="auto"/>
        <w:bottom w:val="none" w:sz="0" w:space="0" w:color="auto"/>
        <w:right w:val="none" w:sz="0" w:space="0" w:color="auto"/>
      </w:divBdr>
    </w:div>
    <w:div w:id="1400060814">
      <w:bodyDiv w:val="1"/>
      <w:marLeft w:val="0"/>
      <w:marRight w:val="0"/>
      <w:marTop w:val="0"/>
      <w:marBottom w:val="0"/>
      <w:divBdr>
        <w:top w:val="none" w:sz="0" w:space="0" w:color="auto"/>
        <w:left w:val="none" w:sz="0" w:space="0" w:color="auto"/>
        <w:bottom w:val="none" w:sz="0" w:space="0" w:color="auto"/>
        <w:right w:val="none" w:sz="0" w:space="0" w:color="auto"/>
      </w:divBdr>
    </w:div>
    <w:div w:id="1400783973">
      <w:bodyDiv w:val="1"/>
      <w:marLeft w:val="0"/>
      <w:marRight w:val="0"/>
      <w:marTop w:val="0"/>
      <w:marBottom w:val="0"/>
      <w:divBdr>
        <w:top w:val="none" w:sz="0" w:space="0" w:color="auto"/>
        <w:left w:val="none" w:sz="0" w:space="0" w:color="auto"/>
        <w:bottom w:val="none" w:sz="0" w:space="0" w:color="auto"/>
        <w:right w:val="none" w:sz="0" w:space="0" w:color="auto"/>
      </w:divBdr>
    </w:div>
    <w:div w:id="1401518066">
      <w:bodyDiv w:val="1"/>
      <w:marLeft w:val="0"/>
      <w:marRight w:val="0"/>
      <w:marTop w:val="0"/>
      <w:marBottom w:val="0"/>
      <w:divBdr>
        <w:top w:val="none" w:sz="0" w:space="0" w:color="auto"/>
        <w:left w:val="none" w:sz="0" w:space="0" w:color="auto"/>
        <w:bottom w:val="none" w:sz="0" w:space="0" w:color="auto"/>
        <w:right w:val="none" w:sz="0" w:space="0" w:color="auto"/>
      </w:divBdr>
    </w:div>
    <w:div w:id="1404717550">
      <w:bodyDiv w:val="1"/>
      <w:marLeft w:val="0"/>
      <w:marRight w:val="0"/>
      <w:marTop w:val="0"/>
      <w:marBottom w:val="0"/>
      <w:divBdr>
        <w:top w:val="none" w:sz="0" w:space="0" w:color="auto"/>
        <w:left w:val="none" w:sz="0" w:space="0" w:color="auto"/>
        <w:bottom w:val="none" w:sz="0" w:space="0" w:color="auto"/>
        <w:right w:val="none" w:sz="0" w:space="0" w:color="auto"/>
      </w:divBdr>
    </w:div>
    <w:div w:id="1406101612">
      <w:bodyDiv w:val="1"/>
      <w:marLeft w:val="0"/>
      <w:marRight w:val="0"/>
      <w:marTop w:val="0"/>
      <w:marBottom w:val="0"/>
      <w:divBdr>
        <w:top w:val="none" w:sz="0" w:space="0" w:color="auto"/>
        <w:left w:val="none" w:sz="0" w:space="0" w:color="auto"/>
        <w:bottom w:val="none" w:sz="0" w:space="0" w:color="auto"/>
        <w:right w:val="none" w:sz="0" w:space="0" w:color="auto"/>
      </w:divBdr>
    </w:div>
    <w:div w:id="1406992397">
      <w:bodyDiv w:val="1"/>
      <w:marLeft w:val="0"/>
      <w:marRight w:val="0"/>
      <w:marTop w:val="0"/>
      <w:marBottom w:val="0"/>
      <w:divBdr>
        <w:top w:val="none" w:sz="0" w:space="0" w:color="auto"/>
        <w:left w:val="none" w:sz="0" w:space="0" w:color="auto"/>
        <w:bottom w:val="none" w:sz="0" w:space="0" w:color="auto"/>
        <w:right w:val="none" w:sz="0" w:space="0" w:color="auto"/>
      </w:divBdr>
    </w:div>
    <w:div w:id="1409575333">
      <w:bodyDiv w:val="1"/>
      <w:marLeft w:val="0"/>
      <w:marRight w:val="0"/>
      <w:marTop w:val="0"/>
      <w:marBottom w:val="0"/>
      <w:divBdr>
        <w:top w:val="none" w:sz="0" w:space="0" w:color="auto"/>
        <w:left w:val="none" w:sz="0" w:space="0" w:color="auto"/>
        <w:bottom w:val="none" w:sz="0" w:space="0" w:color="auto"/>
        <w:right w:val="none" w:sz="0" w:space="0" w:color="auto"/>
      </w:divBdr>
    </w:div>
    <w:div w:id="1413354242">
      <w:bodyDiv w:val="1"/>
      <w:marLeft w:val="0"/>
      <w:marRight w:val="0"/>
      <w:marTop w:val="0"/>
      <w:marBottom w:val="0"/>
      <w:divBdr>
        <w:top w:val="none" w:sz="0" w:space="0" w:color="auto"/>
        <w:left w:val="none" w:sz="0" w:space="0" w:color="auto"/>
        <w:bottom w:val="none" w:sz="0" w:space="0" w:color="auto"/>
        <w:right w:val="none" w:sz="0" w:space="0" w:color="auto"/>
      </w:divBdr>
    </w:div>
    <w:div w:id="1413552204">
      <w:bodyDiv w:val="1"/>
      <w:marLeft w:val="0"/>
      <w:marRight w:val="0"/>
      <w:marTop w:val="0"/>
      <w:marBottom w:val="0"/>
      <w:divBdr>
        <w:top w:val="none" w:sz="0" w:space="0" w:color="auto"/>
        <w:left w:val="none" w:sz="0" w:space="0" w:color="auto"/>
        <w:bottom w:val="none" w:sz="0" w:space="0" w:color="auto"/>
        <w:right w:val="none" w:sz="0" w:space="0" w:color="auto"/>
      </w:divBdr>
    </w:div>
    <w:div w:id="1426655518">
      <w:bodyDiv w:val="1"/>
      <w:marLeft w:val="0"/>
      <w:marRight w:val="0"/>
      <w:marTop w:val="0"/>
      <w:marBottom w:val="0"/>
      <w:divBdr>
        <w:top w:val="none" w:sz="0" w:space="0" w:color="auto"/>
        <w:left w:val="none" w:sz="0" w:space="0" w:color="auto"/>
        <w:bottom w:val="none" w:sz="0" w:space="0" w:color="auto"/>
        <w:right w:val="none" w:sz="0" w:space="0" w:color="auto"/>
      </w:divBdr>
    </w:div>
    <w:div w:id="1429079739">
      <w:bodyDiv w:val="1"/>
      <w:marLeft w:val="0"/>
      <w:marRight w:val="0"/>
      <w:marTop w:val="0"/>
      <w:marBottom w:val="0"/>
      <w:divBdr>
        <w:top w:val="none" w:sz="0" w:space="0" w:color="auto"/>
        <w:left w:val="none" w:sz="0" w:space="0" w:color="auto"/>
        <w:bottom w:val="none" w:sz="0" w:space="0" w:color="auto"/>
        <w:right w:val="none" w:sz="0" w:space="0" w:color="auto"/>
      </w:divBdr>
    </w:div>
    <w:div w:id="1432124459">
      <w:bodyDiv w:val="1"/>
      <w:marLeft w:val="0"/>
      <w:marRight w:val="0"/>
      <w:marTop w:val="0"/>
      <w:marBottom w:val="0"/>
      <w:divBdr>
        <w:top w:val="none" w:sz="0" w:space="0" w:color="auto"/>
        <w:left w:val="none" w:sz="0" w:space="0" w:color="auto"/>
        <w:bottom w:val="none" w:sz="0" w:space="0" w:color="auto"/>
        <w:right w:val="none" w:sz="0" w:space="0" w:color="auto"/>
      </w:divBdr>
    </w:div>
    <w:div w:id="1434739681">
      <w:bodyDiv w:val="1"/>
      <w:marLeft w:val="0"/>
      <w:marRight w:val="0"/>
      <w:marTop w:val="0"/>
      <w:marBottom w:val="0"/>
      <w:divBdr>
        <w:top w:val="none" w:sz="0" w:space="0" w:color="auto"/>
        <w:left w:val="none" w:sz="0" w:space="0" w:color="auto"/>
        <w:bottom w:val="none" w:sz="0" w:space="0" w:color="auto"/>
        <w:right w:val="none" w:sz="0" w:space="0" w:color="auto"/>
      </w:divBdr>
    </w:div>
    <w:div w:id="1435632228">
      <w:bodyDiv w:val="1"/>
      <w:marLeft w:val="0"/>
      <w:marRight w:val="0"/>
      <w:marTop w:val="0"/>
      <w:marBottom w:val="0"/>
      <w:divBdr>
        <w:top w:val="none" w:sz="0" w:space="0" w:color="auto"/>
        <w:left w:val="none" w:sz="0" w:space="0" w:color="auto"/>
        <w:bottom w:val="none" w:sz="0" w:space="0" w:color="auto"/>
        <w:right w:val="none" w:sz="0" w:space="0" w:color="auto"/>
      </w:divBdr>
    </w:div>
    <w:div w:id="1438481987">
      <w:bodyDiv w:val="1"/>
      <w:marLeft w:val="0"/>
      <w:marRight w:val="0"/>
      <w:marTop w:val="0"/>
      <w:marBottom w:val="0"/>
      <w:divBdr>
        <w:top w:val="none" w:sz="0" w:space="0" w:color="auto"/>
        <w:left w:val="none" w:sz="0" w:space="0" w:color="auto"/>
        <w:bottom w:val="none" w:sz="0" w:space="0" w:color="auto"/>
        <w:right w:val="none" w:sz="0" w:space="0" w:color="auto"/>
      </w:divBdr>
    </w:div>
    <w:div w:id="1438670816">
      <w:bodyDiv w:val="1"/>
      <w:marLeft w:val="0"/>
      <w:marRight w:val="0"/>
      <w:marTop w:val="0"/>
      <w:marBottom w:val="0"/>
      <w:divBdr>
        <w:top w:val="none" w:sz="0" w:space="0" w:color="auto"/>
        <w:left w:val="none" w:sz="0" w:space="0" w:color="auto"/>
        <w:bottom w:val="none" w:sz="0" w:space="0" w:color="auto"/>
        <w:right w:val="none" w:sz="0" w:space="0" w:color="auto"/>
      </w:divBdr>
    </w:div>
    <w:div w:id="1444881687">
      <w:bodyDiv w:val="1"/>
      <w:marLeft w:val="0"/>
      <w:marRight w:val="0"/>
      <w:marTop w:val="0"/>
      <w:marBottom w:val="0"/>
      <w:divBdr>
        <w:top w:val="none" w:sz="0" w:space="0" w:color="auto"/>
        <w:left w:val="none" w:sz="0" w:space="0" w:color="auto"/>
        <w:bottom w:val="none" w:sz="0" w:space="0" w:color="auto"/>
        <w:right w:val="none" w:sz="0" w:space="0" w:color="auto"/>
      </w:divBdr>
    </w:div>
    <w:div w:id="1445613900">
      <w:bodyDiv w:val="1"/>
      <w:marLeft w:val="0"/>
      <w:marRight w:val="0"/>
      <w:marTop w:val="0"/>
      <w:marBottom w:val="0"/>
      <w:divBdr>
        <w:top w:val="none" w:sz="0" w:space="0" w:color="auto"/>
        <w:left w:val="none" w:sz="0" w:space="0" w:color="auto"/>
        <w:bottom w:val="none" w:sz="0" w:space="0" w:color="auto"/>
        <w:right w:val="none" w:sz="0" w:space="0" w:color="auto"/>
      </w:divBdr>
    </w:div>
    <w:div w:id="1452238973">
      <w:bodyDiv w:val="1"/>
      <w:marLeft w:val="0"/>
      <w:marRight w:val="0"/>
      <w:marTop w:val="0"/>
      <w:marBottom w:val="0"/>
      <w:divBdr>
        <w:top w:val="none" w:sz="0" w:space="0" w:color="auto"/>
        <w:left w:val="none" w:sz="0" w:space="0" w:color="auto"/>
        <w:bottom w:val="none" w:sz="0" w:space="0" w:color="auto"/>
        <w:right w:val="none" w:sz="0" w:space="0" w:color="auto"/>
      </w:divBdr>
    </w:div>
    <w:div w:id="1455323231">
      <w:bodyDiv w:val="1"/>
      <w:marLeft w:val="0"/>
      <w:marRight w:val="0"/>
      <w:marTop w:val="0"/>
      <w:marBottom w:val="0"/>
      <w:divBdr>
        <w:top w:val="none" w:sz="0" w:space="0" w:color="auto"/>
        <w:left w:val="none" w:sz="0" w:space="0" w:color="auto"/>
        <w:bottom w:val="none" w:sz="0" w:space="0" w:color="auto"/>
        <w:right w:val="none" w:sz="0" w:space="0" w:color="auto"/>
      </w:divBdr>
    </w:div>
    <w:div w:id="1459034955">
      <w:bodyDiv w:val="1"/>
      <w:marLeft w:val="0"/>
      <w:marRight w:val="0"/>
      <w:marTop w:val="0"/>
      <w:marBottom w:val="0"/>
      <w:divBdr>
        <w:top w:val="none" w:sz="0" w:space="0" w:color="auto"/>
        <w:left w:val="none" w:sz="0" w:space="0" w:color="auto"/>
        <w:bottom w:val="none" w:sz="0" w:space="0" w:color="auto"/>
        <w:right w:val="none" w:sz="0" w:space="0" w:color="auto"/>
      </w:divBdr>
    </w:div>
    <w:div w:id="1469545507">
      <w:bodyDiv w:val="1"/>
      <w:marLeft w:val="0"/>
      <w:marRight w:val="0"/>
      <w:marTop w:val="0"/>
      <w:marBottom w:val="0"/>
      <w:divBdr>
        <w:top w:val="none" w:sz="0" w:space="0" w:color="auto"/>
        <w:left w:val="none" w:sz="0" w:space="0" w:color="auto"/>
        <w:bottom w:val="none" w:sz="0" w:space="0" w:color="auto"/>
        <w:right w:val="none" w:sz="0" w:space="0" w:color="auto"/>
      </w:divBdr>
    </w:div>
    <w:div w:id="1471357825">
      <w:bodyDiv w:val="1"/>
      <w:marLeft w:val="0"/>
      <w:marRight w:val="0"/>
      <w:marTop w:val="0"/>
      <w:marBottom w:val="0"/>
      <w:divBdr>
        <w:top w:val="none" w:sz="0" w:space="0" w:color="auto"/>
        <w:left w:val="none" w:sz="0" w:space="0" w:color="auto"/>
        <w:bottom w:val="none" w:sz="0" w:space="0" w:color="auto"/>
        <w:right w:val="none" w:sz="0" w:space="0" w:color="auto"/>
      </w:divBdr>
    </w:div>
    <w:div w:id="1472405190">
      <w:bodyDiv w:val="1"/>
      <w:marLeft w:val="0"/>
      <w:marRight w:val="0"/>
      <w:marTop w:val="0"/>
      <w:marBottom w:val="0"/>
      <w:divBdr>
        <w:top w:val="none" w:sz="0" w:space="0" w:color="auto"/>
        <w:left w:val="none" w:sz="0" w:space="0" w:color="auto"/>
        <w:bottom w:val="none" w:sz="0" w:space="0" w:color="auto"/>
        <w:right w:val="none" w:sz="0" w:space="0" w:color="auto"/>
      </w:divBdr>
    </w:div>
    <w:div w:id="1474298115">
      <w:bodyDiv w:val="1"/>
      <w:marLeft w:val="0"/>
      <w:marRight w:val="0"/>
      <w:marTop w:val="0"/>
      <w:marBottom w:val="0"/>
      <w:divBdr>
        <w:top w:val="none" w:sz="0" w:space="0" w:color="auto"/>
        <w:left w:val="none" w:sz="0" w:space="0" w:color="auto"/>
        <w:bottom w:val="none" w:sz="0" w:space="0" w:color="auto"/>
        <w:right w:val="none" w:sz="0" w:space="0" w:color="auto"/>
      </w:divBdr>
    </w:div>
    <w:div w:id="1474833626">
      <w:bodyDiv w:val="1"/>
      <w:marLeft w:val="0"/>
      <w:marRight w:val="0"/>
      <w:marTop w:val="0"/>
      <w:marBottom w:val="0"/>
      <w:divBdr>
        <w:top w:val="none" w:sz="0" w:space="0" w:color="auto"/>
        <w:left w:val="none" w:sz="0" w:space="0" w:color="auto"/>
        <w:bottom w:val="none" w:sz="0" w:space="0" w:color="auto"/>
        <w:right w:val="none" w:sz="0" w:space="0" w:color="auto"/>
      </w:divBdr>
    </w:div>
    <w:div w:id="1480423219">
      <w:bodyDiv w:val="1"/>
      <w:marLeft w:val="0"/>
      <w:marRight w:val="0"/>
      <w:marTop w:val="0"/>
      <w:marBottom w:val="0"/>
      <w:divBdr>
        <w:top w:val="none" w:sz="0" w:space="0" w:color="auto"/>
        <w:left w:val="none" w:sz="0" w:space="0" w:color="auto"/>
        <w:bottom w:val="none" w:sz="0" w:space="0" w:color="auto"/>
        <w:right w:val="none" w:sz="0" w:space="0" w:color="auto"/>
      </w:divBdr>
    </w:div>
    <w:div w:id="1482967368">
      <w:bodyDiv w:val="1"/>
      <w:marLeft w:val="0"/>
      <w:marRight w:val="0"/>
      <w:marTop w:val="0"/>
      <w:marBottom w:val="0"/>
      <w:divBdr>
        <w:top w:val="none" w:sz="0" w:space="0" w:color="auto"/>
        <w:left w:val="none" w:sz="0" w:space="0" w:color="auto"/>
        <w:bottom w:val="none" w:sz="0" w:space="0" w:color="auto"/>
        <w:right w:val="none" w:sz="0" w:space="0" w:color="auto"/>
      </w:divBdr>
    </w:div>
    <w:div w:id="1487621569">
      <w:bodyDiv w:val="1"/>
      <w:marLeft w:val="0"/>
      <w:marRight w:val="0"/>
      <w:marTop w:val="0"/>
      <w:marBottom w:val="0"/>
      <w:divBdr>
        <w:top w:val="none" w:sz="0" w:space="0" w:color="auto"/>
        <w:left w:val="none" w:sz="0" w:space="0" w:color="auto"/>
        <w:bottom w:val="none" w:sz="0" w:space="0" w:color="auto"/>
        <w:right w:val="none" w:sz="0" w:space="0" w:color="auto"/>
      </w:divBdr>
    </w:div>
    <w:div w:id="1488208471">
      <w:bodyDiv w:val="1"/>
      <w:marLeft w:val="0"/>
      <w:marRight w:val="0"/>
      <w:marTop w:val="0"/>
      <w:marBottom w:val="0"/>
      <w:divBdr>
        <w:top w:val="none" w:sz="0" w:space="0" w:color="auto"/>
        <w:left w:val="none" w:sz="0" w:space="0" w:color="auto"/>
        <w:bottom w:val="none" w:sz="0" w:space="0" w:color="auto"/>
        <w:right w:val="none" w:sz="0" w:space="0" w:color="auto"/>
      </w:divBdr>
    </w:div>
    <w:div w:id="1488980590">
      <w:bodyDiv w:val="1"/>
      <w:marLeft w:val="0"/>
      <w:marRight w:val="0"/>
      <w:marTop w:val="0"/>
      <w:marBottom w:val="0"/>
      <w:divBdr>
        <w:top w:val="none" w:sz="0" w:space="0" w:color="auto"/>
        <w:left w:val="none" w:sz="0" w:space="0" w:color="auto"/>
        <w:bottom w:val="none" w:sz="0" w:space="0" w:color="auto"/>
        <w:right w:val="none" w:sz="0" w:space="0" w:color="auto"/>
      </w:divBdr>
    </w:div>
    <w:div w:id="1491210993">
      <w:bodyDiv w:val="1"/>
      <w:marLeft w:val="0"/>
      <w:marRight w:val="0"/>
      <w:marTop w:val="0"/>
      <w:marBottom w:val="0"/>
      <w:divBdr>
        <w:top w:val="none" w:sz="0" w:space="0" w:color="auto"/>
        <w:left w:val="none" w:sz="0" w:space="0" w:color="auto"/>
        <w:bottom w:val="none" w:sz="0" w:space="0" w:color="auto"/>
        <w:right w:val="none" w:sz="0" w:space="0" w:color="auto"/>
      </w:divBdr>
    </w:div>
    <w:div w:id="1497067754">
      <w:bodyDiv w:val="1"/>
      <w:marLeft w:val="0"/>
      <w:marRight w:val="0"/>
      <w:marTop w:val="0"/>
      <w:marBottom w:val="0"/>
      <w:divBdr>
        <w:top w:val="none" w:sz="0" w:space="0" w:color="auto"/>
        <w:left w:val="none" w:sz="0" w:space="0" w:color="auto"/>
        <w:bottom w:val="none" w:sz="0" w:space="0" w:color="auto"/>
        <w:right w:val="none" w:sz="0" w:space="0" w:color="auto"/>
      </w:divBdr>
    </w:div>
    <w:div w:id="1500656072">
      <w:bodyDiv w:val="1"/>
      <w:marLeft w:val="0"/>
      <w:marRight w:val="0"/>
      <w:marTop w:val="0"/>
      <w:marBottom w:val="0"/>
      <w:divBdr>
        <w:top w:val="none" w:sz="0" w:space="0" w:color="auto"/>
        <w:left w:val="none" w:sz="0" w:space="0" w:color="auto"/>
        <w:bottom w:val="none" w:sz="0" w:space="0" w:color="auto"/>
        <w:right w:val="none" w:sz="0" w:space="0" w:color="auto"/>
      </w:divBdr>
    </w:div>
    <w:div w:id="1501388155">
      <w:bodyDiv w:val="1"/>
      <w:marLeft w:val="0"/>
      <w:marRight w:val="0"/>
      <w:marTop w:val="0"/>
      <w:marBottom w:val="0"/>
      <w:divBdr>
        <w:top w:val="none" w:sz="0" w:space="0" w:color="auto"/>
        <w:left w:val="none" w:sz="0" w:space="0" w:color="auto"/>
        <w:bottom w:val="none" w:sz="0" w:space="0" w:color="auto"/>
        <w:right w:val="none" w:sz="0" w:space="0" w:color="auto"/>
      </w:divBdr>
    </w:div>
    <w:div w:id="1505321935">
      <w:bodyDiv w:val="1"/>
      <w:marLeft w:val="0"/>
      <w:marRight w:val="0"/>
      <w:marTop w:val="0"/>
      <w:marBottom w:val="0"/>
      <w:divBdr>
        <w:top w:val="none" w:sz="0" w:space="0" w:color="auto"/>
        <w:left w:val="none" w:sz="0" w:space="0" w:color="auto"/>
        <w:bottom w:val="none" w:sz="0" w:space="0" w:color="auto"/>
        <w:right w:val="none" w:sz="0" w:space="0" w:color="auto"/>
      </w:divBdr>
    </w:div>
    <w:div w:id="1506508266">
      <w:bodyDiv w:val="1"/>
      <w:marLeft w:val="0"/>
      <w:marRight w:val="0"/>
      <w:marTop w:val="0"/>
      <w:marBottom w:val="0"/>
      <w:divBdr>
        <w:top w:val="none" w:sz="0" w:space="0" w:color="auto"/>
        <w:left w:val="none" w:sz="0" w:space="0" w:color="auto"/>
        <w:bottom w:val="none" w:sz="0" w:space="0" w:color="auto"/>
        <w:right w:val="none" w:sz="0" w:space="0" w:color="auto"/>
      </w:divBdr>
    </w:div>
    <w:div w:id="1507673326">
      <w:bodyDiv w:val="1"/>
      <w:marLeft w:val="0"/>
      <w:marRight w:val="0"/>
      <w:marTop w:val="0"/>
      <w:marBottom w:val="0"/>
      <w:divBdr>
        <w:top w:val="none" w:sz="0" w:space="0" w:color="auto"/>
        <w:left w:val="none" w:sz="0" w:space="0" w:color="auto"/>
        <w:bottom w:val="none" w:sz="0" w:space="0" w:color="auto"/>
        <w:right w:val="none" w:sz="0" w:space="0" w:color="auto"/>
      </w:divBdr>
    </w:div>
    <w:div w:id="1520507304">
      <w:bodyDiv w:val="1"/>
      <w:marLeft w:val="0"/>
      <w:marRight w:val="0"/>
      <w:marTop w:val="0"/>
      <w:marBottom w:val="0"/>
      <w:divBdr>
        <w:top w:val="none" w:sz="0" w:space="0" w:color="auto"/>
        <w:left w:val="none" w:sz="0" w:space="0" w:color="auto"/>
        <w:bottom w:val="none" w:sz="0" w:space="0" w:color="auto"/>
        <w:right w:val="none" w:sz="0" w:space="0" w:color="auto"/>
      </w:divBdr>
    </w:div>
    <w:div w:id="1522236989">
      <w:bodyDiv w:val="1"/>
      <w:marLeft w:val="0"/>
      <w:marRight w:val="0"/>
      <w:marTop w:val="0"/>
      <w:marBottom w:val="0"/>
      <w:divBdr>
        <w:top w:val="none" w:sz="0" w:space="0" w:color="auto"/>
        <w:left w:val="none" w:sz="0" w:space="0" w:color="auto"/>
        <w:bottom w:val="none" w:sz="0" w:space="0" w:color="auto"/>
        <w:right w:val="none" w:sz="0" w:space="0" w:color="auto"/>
      </w:divBdr>
    </w:div>
    <w:div w:id="1522664238">
      <w:bodyDiv w:val="1"/>
      <w:marLeft w:val="0"/>
      <w:marRight w:val="0"/>
      <w:marTop w:val="0"/>
      <w:marBottom w:val="0"/>
      <w:divBdr>
        <w:top w:val="none" w:sz="0" w:space="0" w:color="auto"/>
        <w:left w:val="none" w:sz="0" w:space="0" w:color="auto"/>
        <w:bottom w:val="none" w:sz="0" w:space="0" w:color="auto"/>
        <w:right w:val="none" w:sz="0" w:space="0" w:color="auto"/>
      </w:divBdr>
    </w:div>
    <w:div w:id="1523201436">
      <w:bodyDiv w:val="1"/>
      <w:marLeft w:val="0"/>
      <w:marRight w:val="0"/>
      <w:marTop w:val="0"/>
      <w:marBottom w:val="0"/>
      <w:divBdr>
        <w:top w:val="none" w:sz="0" w:space="0" w:color="auto"/>
        <w:left w:val="none" w:sz="0" w:space="0" w:color="auto"/>
        <w:bottom w:val="none" w:sz="0" w:space="0" w:color="auto"/>
        <w:right w:val="none" w:sz="0" w:space="0" w:color="auto"/>
      </w:divBdr>
    </w:div>
    <w:div w:id="1527599178">
      <w:bodyDiv w:val="1"/>
      <w:marLeft w:val="0"/>
      <w:marRight w:val="0"/>
      <w:marTop w:val="0"/>
      <w:marBottom w:val="0"/>
      <w:divBdr>
        <w:top w:val="none" w:sz="0" w:space="0" w:color="auto"/>
        <w:left w:val="none" w:sz="0" w:space="0" w:color="auto"/>
        <w:bottom w:val="none" w:sz="0" w:space="0" w:color="auto"/>
        <w:right w:val="none" w:sz="0" w:space="0" w:color="auto"/>
      </w:divBdr>
    </w:div>
    <w:div w:id="1531797572">
      <w:bodyDiv w:val="1"/>
      <w:marLeft w:val="0"/>
      <w:marRight w:val="0"/>
      <w:marTop w:val="0"/>
      <w:marBottom w:val="0"/>
      <w:divBdr>
        <w:top w:val="none" w:sz="0" w:space="0" w:color="auto"/>
        <w:left w:val="none" w:sz="0" w:space="0" w:color="auto"/>
        <w:bottom w:val="none" w:sz="0" w:space="0" w:color="auto"/>
        <w:right w:val="none" w:sz="0" w:space="0" w:color="auto"/>
      </w:divBdr>
    </w:div>
    <w:div w:id="1531800193">
      <w:bodyDiv w:val="1"/>
      <w:marLeft w:val="0"/>
      <w:marRight w:val="0"/>
      <w:marTop w:val="0"/>
      <w:marBottom w:val="0"/>
      <w:divBdr>
        <w:top w:val="none" w:sz="0" w:space="0" w:color="auto"/>
        <w:left w:val="none" w:sz="0" w:space="0" w:color="auto"/>
        <w:bottom w:val="none" w:sz="0" w:space="0" w:color="auto"/>
        <w:right w:val="none" w:sz="0" w:space="0" w:color="auto"/>
      </w:divBdr>
    </w:div>
    <w:div w:id="1536237169">
      <w:bodyDiv w:val="1"/>
      <w:marLeft w:val="0"/>
      <w:marRight w:val="0"/>
      <w:marTop w:val="0"/>
      <w:marBottom w:val="0"/>
      <w:divBdr>
        <w:top w:val="none" w:sz="0" w:space="0" w:color="auto"/>
        <w:left w:val="none" w:sz="0" w:space="0" w:color="auto"/>
        <w:bottom w:val="none" w:sz="0" w:space="0" w:color="auto"/>
        <w:right w:val="none" w:sz="0" w:space="0" w:color="auto"/>
      </w:divBdr>
    </w:div>
    <w:div w:id="1537036362">
      <w:bodyDiv w:val="1"/>
      <w:marLeft w:val="0"/>
      <w:marRight w:val="0"/>
      <w:marTop w:val="0"/>
      <w:marBottom w:val="0"/>
      <w:divBdr>
        <w:top w:val="none" w:sz="0" w:space="0" w:color="auto"/>
        <w:left w:val="none" w:sz="0" w:space="0" w:color="auto"/>
        <w:bottom w:val="none" w:sz="0" w:space="0" w:color="auto"/>
        <w:right w:val="none" w:sz="0" w:space="0" w:color="auto"/>
      </w:divBdr>
    </w:div>
    <w:div w:id="1540508000">
      <w:bodyDiv w:val="1"/>
      <w:marLeft w:val="0"/>
      <w:marRight w:val="0"/>
      <w:marTop w:val="0"/>
      <w:marBottom w:val="0"/>
      <w:divBdr>
        <w:top w:val="none" w:sz="0" w:space="0" w:color="auto"/>
        <w:left w:val="none" w:sz="0" w:space="0" w:color="auto"/>
        <w:bottom w:val="none" w:sz="0" w:space="0" w:color="auto"/>
        <w:right w:val="none" w:sz="0" w:space="0" w:color="auto"/>
      </w:divBdr>
    </w:div>
    <w:div w:id="1541167937">
      <w:bodyDiv w:val="1"/>
      <w:marLeft w:val="0"/>
      <w:marRight w:val="0"/>
      <w:marTop w:val="0"/>
      <w:marBottom w:val="0"/>
      <w:divBdr>
        <w:top w:val="none" w:sz="0" w:space="0" w:color="auto"/>
        <w:left w:val="none" w:sz="0" w:space="0" w:color="auto"/>
        <w:bottom w:val="none" w:sz="0" w:space="0" w:color="auto"/>
        <w:right w:val="none" w:sz="0" w:space="0" w:color="auto"/>
      </w:divBdr>
    </w:div>
    <w:div w:id="1542396670">
      <w:bodyDiv w:val="1"/>
      <w:marLeft w:val="0"/>
      <w:marRight w:val="0"/>
      <w:marTop w:val="0"/>
      <w:marBottom w:val="0"/>
      <w:divBdr>
        <w:top w:val="none" w:sz="0" w:space="0" w:color="auto"/>
        <w:left w:val="none" w:sz="0" w:space="0" w:color="auto"/>
        <w:bottom w:val="none" w:sz="0" w:space="0" w:color="auto"/>
        <w:right w:val="none" w:sz="0" w:space="0" w:color="auto"/>
      </w:divBdr>
    </w:div>
    <w:div w:id="1543396456">
      <w:bodyDiv w:val="1"/>
      <w:marLeft w:val="0"/>
      <w:marRight w:val="0"/>
      <w:marTop w:val="0"/>
      <w:marBottom w:val="0"/>
      <w:divBdr>
        <w:top w:val="none" w:sz="0" w:space="0" w:color="auto"/>
        <w:left w:val="none" w:sz="0" w:space="0" w:color="auto"/>
        <w:bottom w:val="none" w:sz="0" w:space="0" w:color="auto"/>
        <w:right w:val="none" w:sz="0" w:space="0" w:color="auto"/>
      </w:divBdr>
    </w:div>
    <w:div w:id="1543664278">
      <w:bodyDiv w:val="1"/>
      <w:marLeft w:val="0"/>
      <w:marRight w:val="0"/>
      <w:marTop w:val="0"/>
      <w:marBottom w:val="0"/>
      <w:divBdr>
        <w:top w:val="none" w:sz="0" w:space="0" w:color="auto"/>
        <w:left w:val="none" w:sz="0" w:space="0" w:color="auto"/>
        <w:bottom w:val="none" w:sz="0" w:space="0" w:color="auto"/>
        <w:right w:val="none" w:sz="0" w:space="0" w:color="auto"/>
      </w:divBdr>
    </w:div>
    <w:div w:id="1545561595">
      <w:bodyDiv w:val="1"/>
      <w:marLeft w:val="0"/>
      <w:marRight w:val="0"/>
      <w:marTop w:val="0"/>
      <w:marBottom w:val="0"/>
      <w:divBdr>
        <w:top w:val="none" w:sz="0" w:space="0" w:color="auto"/>
        <w:left w:val="none" w:sz="0" w:space="0" w:color="auto"/>
        <w:bottom w:val="none" w:sz="0" w:space="0" w:color="auto"/>
        <w:right w:val="none" w:sz="0" w:space="0" w:color="auto"/>
      </w:divBdr>
    </w:div>
    <w:div w:id="1545752676">
      <w:bodyDiv w:val="1"/>
      <w:marLeft w:val="0"/>
      <w:marRight w:val="0"/>
      <w:marTop w:val="0"/>
      <w:marBottom w:val="0"/>
      <w:divBdr>
        <w:top w:val="none" w:sz="0" w:space="0" w:color="auto"/>
        <w:left w:val="none" w:sz="0" w:space="0" w:color="auto"/>
        <w:bottom w:val="none" w:sz="0" w:space="0" w:color="auto"/>
        <w:right w:val="none" w:sz="0" w:space="0" w:color="auto"/>
      </w:divBdr>
    </w:div>
    <w:div w:id="1549754271">
      <w:bodyDiv w:val="1"/>
      <w:marLeft w:val="0"/>
      <w:marRight w:val="0"/>
      <w:marTop w:val="0"/>
      <w:marBottom w:val="0"/>
      <w:divBdr>
        <w:top w:val="none" w:sz="0" w:space="0" w:color="auto"/>
        <w:left w:val="none" w:sz="0" w:space="0" w:color="auto"/>
        <w:bottom w:val="none" w:sz="0" w:space="0" w:color="auto"/>
        <w:right w:val="none" w:sz="0" w:space="0" w:color="auto"/>
      </w:divBdr>
    </w:div>
    <w:div w:id="1555433757">
      <w:bodyDiv w:val="1"/>
      <w:marLeft w:val="0"/>
      <w:marRight w:val="0"/>
      <w:marTop w:val="0"/>
      <w:marBottom w:val="0"/>
      <w:divBdr>
        <w:top w:val="none" w:sz="0" w:space="0" w:color="auto"/>
        <w:left w:val="none" w:sz="0" w:space="0" w:color="auto"/>
        <w:bottom w:val="none" w:sz="0" w:space="0" w:color="auto"/>
        <w:right w:val="none" w:sz="0" w:space="0" w:color="auto"/>
      </w:divBdr>
    </w:div>
    <w:div w:id="1556160044">
      <w:bodyDiv w:val="1"/>
      <w:marLeft w:val="0"/>
      <w:marRight w:val="0"/>
      <w:marTop w:val="0"/>
      <w:marBottom w:val="0"/>
      <w:divBdr>
        <w:top w:val="none" w:sz="0" w:space="0" w:color="auto"/>
        <w:left w:val="none" w:sz="0" w:space="0" w:color="auto"/>
        <w:bottom w:val="none" w:sz="0" w:space="0" w:color="auto"/>
        <w:right w:val="none" w:sz="0" w:space="0" w:color="auto"/>
      </w:divBdr>
    </w:div>
    <w:div w:id="1557273608">
      <w:bodyDiv w:val="1"/>
      <w:marLeft w:val="0"/>
      <w:marRight w:val="0"/>
      <w:marTop w:val="0"/>
      <w:marBottom w:val="0"/>
      <w:divBdr>
        <w:top w:val="none" w:sz="0" w:space="0" w:color="auto"/>
        <w:left w:val="none" w:sz="0" w:space="0" w:color="auto"/>
        <w:bottom w:val="none" w:sz="0" w:space="0" w:color="auto"/>
        <w:right w:val="none" w:sz="0" w:space="0" w:color="auto"/>
      </w:divBdr>
    </w:div>
    <w:div w:id="1560283433">
      <w:bodyDiv w:val="1"/>
      <w:marLeft w:val="0"/>
      <w:marRight w:val="0"/>
      <w:marTop w:val="0"/>
      <w:marBottom w:val="0"/>
      <w:divBdr>
        <w:top w:val="none" w:sz="0" w:space="0" w:color="auto"/>
        <w:left w:val="none" w:sz="0" w:space="0" w:color="auto"/>
        <w:bottom w:val="none" w:sz="0" w:space="0" w:color="auto"/>
        <w:right w:val="none" w:sz="0" w:space="0" w:color="auto"/>
      </w:divBdr>
    </w:div>
    <w:div w:id="1562130744">
      <w:bodyDiv w:val="1"/>
      <w:marLeft w:val="0"/>
      <w:marRight w:val="0"/>
      <w:marTop w:val="0"/>
      <w:marBottom w:val="0"/>
      <w:divBdr>
        <w:top w:val="none" w:sz="0" w:space="0" w:color="auto"/>
        <w:left w:val="none" w:sz="0" w:space="0" w:color="auto"/>
        <w:bottom w:val="none" w:sz="0" w:space="0" w:color="auto"/>
        <w:right w:val="none" w:sz="0" w:space="0" w:color="auto"/>
      </w:divBdr>
    </w:div>
    <w:div w:id="1562599892">
      <w:bodyDiv w:val="1"/>
      <w:marLeft w:val="0"/>
      <w:marRight w:val="0"/>
      <w:marTop w:val="0"/>
      <w:marBottom w:val="0"/>
      <w:divBdr>
        <w:top w:val="none" w:sz="0" w:space="0" w:color="auto"/>
        <w:left w:val="none" w:sz="0" w:space="0" w:color="auto"/>
        <w:bottom w:val="none" w:sz="0" w:space="0" w:color="auto"/>
        <w:right w:val="none" w:sz="0" w:space="0" w:color="auto"/>
      </w:divBdr>
    </w:div>
    <w:div w:id="1564607401">
      <w:bodyDiv w:val="1"/>
      <w:marLeft w:val="0"/>
      <w:marRight w:val="0"/>
      <w:marTop w:val="0"/>
      <w:marBottom w:val="0"/>
      <w:divBdr>
        <w:top w:val="none" w:sz="0" w:space="0" w:color="auto"/>
        <w:left w:val="none" w:sz="0" w:space="0" w:color="auto"/>
        <w:bottom w:val="none" w:sz="0" w:space="0" w:color="auto"/>
        <w:right w:val="none" w:sz="0" w:space="0" w:color="auto"/>
      </w:divBdr>
    </w:div>
    <w:div w:id="1567915932">
      <w:bodyDiv w:val="1"/>
      <w:marLeft w:val="0"/>
      <w:marRight w:val="0"/>
      <w:marTop w:val="0"/>
      <w:marBottom w:val="0"/>
      <w:divBdr>
        <w:top w:val="none" w:sz="0" w:space="0" w:color="auto"/>
        <w:left w:val="none" w:sz="0" w:space="0" w:color="auto"/>
        <w:bottom w:val="none" w:sz="0" w:space="0" w:color="auto"/>
        <w:right w:val="none" w:sz="0" w:space="0" w:color="auto"/>
      </w:divBdr>
    </w:div>
    <w:div w:id="1569608346">
      <w:bodyDiv w:val="1"/>
      <w:marLeft w:val="0"/>
      <w:marRight w:val="0"/>
      <w:marTop w:val="0"/>
      <w:marBottom w:val="0"/>
      <w:divBdr>
        <w:top w:val="none" w:sz="0" w:space="0" w:color="auto"/>
        <w:left w:val="none" w:sz="0" w:space="0" w:color="auto"/>
        <w:bottom w:val="none" w:sz="0" w:space="0" w:color="auto"/>
        <w:right w:val="none" w:sz="0" w:space="0" w:color="auto"/>
      </w:divBdr>
    </w:div>
    <w:div w:id="1571114853">
      <w:bodyDiv w:val="1"/>
      <w:marLeft w:val="0"/>
      <w:marRight w:val="0"/>
      <w:marTop w:val="0"/>
      <w:marBottom w:val="0"/>
      <w:divBdr>
        <w:top w:val="none" w:sz="0" w:space="0" w:color="auto"/>
        <w:left w:val="none" w:sz="0" w:space="0" w:color="auto"/>
        <w:bottom w:val="none" w:sz="0" w:space="0" w:color="auto"/>
        <w:right w:val="none" w:sz="0" w:space="0" w:color="auto"/>
      </w:divBdr>
    </w:div>
    <w:div w:id="1571382960">
      <w:bodyDiv w:val="1"/>
      <w:marLeft w:val="0"/>
      <w:marRight w:val="0"/>
      <w:marTop w:val="0"/>
      <w:marBottom w:val="0"/>
      <w:divBdr>
        <w:top w:val="none" w:sz="0" w:space="0" w:color="auto"/>
        <w:left w:val="none" w:sz="0" w:space="0" w:color="auto"/>
        <w:bottom w:val="none" w:sz="0" w:space="0" w:color="auto"/>
        <w:right w:val="none" w:sz="0" w:space="0" w:color="auto"/>
      </w:divBdr>
    </w:div>
    <w:div w:id="1575898284">
      <w:bodyDiv w:val="1"/>
      <w:marLeft w:val="0"/>
      <w:marRight w:val="0"/>
      <w:marTop w:val="0"/>
      <w:marBottom w:val="0"/>
      <w:divBdr>
        <w:top w:val="none" w:sz="0" w:space="0" w:color="auto"/>
        <w:left w:val="none" w:sz="0" w:space="0" w:color="auto"/>
        <w:bottom w:val="none" w:sz="0" w:space="0" w:color="auto"/>
        <w:right w:val="none" w:sz="0" w:space="0" w:color="auto"/>
      </w:divBdr>
    </w:div>
    <w:div w:id="1578592593">
      <w:bodyDiv w:val="1"/>
      <w:marLeft w:val="0"/>
      <w:marRight w:val="0"/>
      <w:marTop w:val="0"/>
      <w:marBottom w:val="0"/>
      <w:divBdr>
        <w:top w:val="none" w:sz="0" w:space="0" w:color="auto"/>
        <w:left w:val="none" w:sz="0" w:space="0" w:color="auto"/>
        <w:bottom w:val="none" w:sz="0" w:space="0" w:color="auto"/>
        <w:right w:val="none" w:sz="0" w:space="0" w:color="auto"/>
      </w:divBdr>
    </w:div>
    <w:div w:id="1587307100">
      <w:bodyDiv w:val="1"/>
      <w:marLeft w:val="0"/>
      <w:marRight w:val="0"/>
      <w:marTop w:val="0"/>
      <w:marBottom w:val="0"/>
      <w:divBdr>
        <w:top w:val="none" w:sz="0" w:space="0" w:color="auto"/>
        <w:left w:val="none" w:sz="0" w:space="0" w:color="auto"/>
        <w:bottom w:val="none" w:sz="0" w:space="0" w:color="auto"/>
        <w:right w:val="none" w:sz="0" w:space="0" w:color="auto"/>
      </w:divBdr>
    </w:div>
    <w:div w:id="1588267194">
      <w:bodyDiv w:val="1"/>
      <w:marLeft w:val="0"/>
      <w:marRight w:val="0"/>
      <w:marTop w:val="0"/>
      <w:marBottom w:val="0"/>
      <w:divBdr>
        <w:top w:val="none" w:sz="0" w:space="0" w:color="auto"/>
        <w:left w:val="none" w:sz="0" w:space="0" w:color="auto"/>
        <w:bottom w:val="none" w:sz="0" w:space="0" w:color="auto"/>
        <w:right w:val="none" w:sz="0" w:space="0" w:color="auto"/>
      </w:divBdr>
    </w:div>
    <w:div w:id="1589800984">
      <w:bodyDiv w:val="1"/>
      <w:marLeft w:val="0"/>
      <w:marRight w:val="0"/>
      <w:marTop w:val="0"/>
      <w:marBottom w:val="0"/>
      <w:divBdr>
        <w:top w:val="none" w:sz="0" w:space="0" w:color="auto"/>
        <w:left w:val="none" w:sz="0" w:space="0" w:color="auto"/>
        <w:bottom w:val="none" w:sz="0" w:space="0" w:color="auto"/>
        <w:right w:val="none" w:sz="0" w:space="0" w:color="auto"/>
      </w:divBdr>
    </w:div>
    <w:div w:id="1591427460">
      <w:bodyDiv w:val="1"/>
      <w:marLeft w:val="0"/>
      <w:marRight w:val="0"/>
      <w:marTop w:val="0"/>
      <w:marBottom w:val="0"/>
      <w:divBdr>
        <w:top w:val="none" w:sz="0" w:space="0" w:color="auto"/>
        <w:left w:val="none" w:sz="0" w:space="0" w:color="auto"/>
        <w:bottom w:val="none" w:sz="0" w:space="0" w:color="auto"/>
        <w:right w:val="none" w:sz="0" w:space="0" w:color="auto"/>
      </w:divBdr>
    </w:div>
    <w:div w:id="1592157793">
      <w:bodyDiv w:val="1"/>
      <w:marLeft w:val="0"/>
      <w:marRight w:val="0"/>
      <w:marTop w:val="0"/>
      <w:marBottom w:val="0"/>
      <w:divBdr>
        <w:top w:val="none" w:sz="0" w:space="0" w:color="auto"/>
        <w:left w:val="none" w:sz="0" w:space="0" w:color="auto"/>
        <w:bottom w:val="none" w:sz="0" w:space="0" w:color="auto"/>
        <w:right w:val="none" w:sz="0" w:space="0" w:color="auto"/>
      </w:divBdr>
    </w:div>
    <w:div w:id="1592859116">
      <w:bodyDiv w:val="1"/>
      <w:marLeft w:val="0"/>
      <w:marRight w:val="0"/>
      <w:marTop w:val="0"/>
      <w:marBottom w:val="0"/>
      <w:divBdr>
        <w:top w:val="none" w:sz="0" w:space="0" w:color="auto"/>
        <w:left w:val="none" w:sz="0" w:space="0" w:color="auto"/>
        <w:bottom w:val="none" w:sz="0" w:space="0" w:color="auto"/>
        <w:right w:val="none" w:sz="0" w:space="0" w:color="auto"/>
      </w:divBdr>
    </w:div>
    <w:div w:id="1596743216">
      <w:bodyDiv w:val="1"/>
      <w:marLeft w:val="0"/>
      <w:marRight w:val="0"/>
      <w:marTop w:val="0"/>
      <w:marBottom w:val="0"/>
      <w:divBdr>
        <w:top w:val="none" w:sz="0" w:space="0" w:color="auto"/>
        <w:left w:val="none" w:sz="0" w:space="0" w:color="auto"/>
        <w:bottom w:val="none" w:sz="0" w:space="0" w:color="auto"/>
        <w:right w:val="none" w:sz="0" w:space="0" w:color="auto"/>
      </w:divBdr>
    </w:div>
    <w:div w:id="1600019515">
      <w:bodyDiv w:val="1"/>
      <w:marLeft w:val="0"/>
      <w:marRight w:val="0"/>
      <w:marTop w:val="0"/>
      <w:marBottom w:val="0"/>
      <w:divBdr>
        <w:top w:val="none" w:sz="0" w:space="0" w:color="auto"/>
        <w:left w:val="none" w:sz="0" w:space="0" w:color="auto"/>
        <w:bottom w:val="none" w:sz="0" w:space="0" w:color="auto"/>
        <w:right w:val="none" w:sz="0" w:space="0" w:color="auto"/>
      </w:divBdr>
    </w:div>
    <w:div w:id="1601067660">
      <w:bodyDiv w:val="1"/>
      <w:marLeft w:val="0"/>
      <w:marRight w:val="0"/>
      <w:marTop w:val="0"/>
      <w:marBottom w:val="0"/>
      <w:divBdr>
        <w:top w:val="none" w:sz="0" w:space="0" w:color="auto"/>
        <w:left w:val="none" w:sz="0" w:space="0" w:color="auto"/>
        <w:bottom w:val="none" w:sz="0" w:space="0" w:color="auto"/>
        <w:right w:val="none" w:sz="0" w:space="0" w:color="auto"/>
      </w:divBdr>
    </w:div>
    <w:div w:id="1602839274">
      <w:bodyDiv w:val="1"/>
      <w:marLeft w:val="0"/>
      <w:marRight w:val="0"/>
      <w:marTop w:val="0"/>
      <w:marBottom w:val="0"/>
      <w:divBdr>
        <w:top w:val="none" w:sz="0" w:space="0" w:color="auto"/>
        <w:left w:val="none" w:sz="0" w:space="0" w:color="auto"/>
        <w:bottom w:val="none" w:sz="0" w:space="0" w:color="auto"/>
        <w:right w:val="none" w:sz="0" w:space="0" w:color="auto"/>
      </w:divBdr>
    </w:div>
    <w:div w:id="1604992387">
      <w:bodyDiv w:val="1"/>
      <w:marLeft w:val="0"/>
      <w:marRight w:val="0"/>
      <w:marTop w:val="0"/>
      <w:marBottom w:val="0"/>
      <w:divBdr>
        <w:top w:val="none" w:sz="0" w:space="0" w:color="auto"/>
        <w:left w:val="none" w:sz="0" w:space="0" w:color="auto"/>
        <w:bottom w:val="none" w:sz="0" w:space="0" w:color="auto"/>
        <w:right w:val="none" w:sz="0" w:space="0" w:color="auto"/>
      </w:divBdr>
    </w:div>
    <w:div w:id="1605964193">
      <w:bodyDiv w:val="1"/>
      <w:marLeft w:val="0"/>
      <w:marRight w:val="0"/>
      <w:marTop w:val="0"/>
      <w:marBottom w:val="0"/>
      <w:divBdr>
        <w:top w:val="none" w:sz="0" w:space="0" w:color="auto"/>
        <w:left w:val="none" w:sz="0" w:space="0" w:color="auto"/>
        <w:bottom w:val="none" w:sz="0" w:space="0" w:color="auto"/>
        <w:right w:val="none" w:sz="0" w:space="0" w:color="auto"/>
      </w:divBdr>
    </w:div>
    <w:div w:id="1608149782">
      <w:bodyDiv w:val="1"/>
      <w:marLeft w:val="0"/>
      <w:marRight w:val="0"/>
      <w:marTop w:val="0"/>
      <w:marBottom w:val="0"/>
      <w:divBdr>
        <w:top w:val="none" w:sz="0" w:space="0" w:color="auto"/>
        <w:left w:val="none" w:sz="0" w:space="0" w:color="auto"/>
        <w:bottom w:val="none" w:sz="0" w:space="0" w:color="auto"/>
        <w:right w:val="none" w:sz="0" w:space="0" w:color="auto"/>
      </w:divBdr>
    </w:div>
    <w:div w:id="1610897039">
      <w:bodyDiv w:val="1"/>
      <w:marLeft w:val="0"/>
      <w:marRight w:val="0"/>
      <w:marTop w:val="0"/>
      <w:marBottom w:val="0"/>
      <w:divBdr>
        <w:top w:val="none" w:sz="0" w:space="0" w:color="auto"/>
        <w:left w:val="none" w:sz="0" w:space="0" w:color="auto"/>
        <w:bottom w:val="none" w:sz="0" w:space="0" w:color="auto"/>
        <w:right w:val="none" w:sz="0" w:space="0" w:color="auto"/>
      </w:divBdr>
    </w:div>
    <w:div w:id="1610972182">
      <w:bodyDiv w:val="1"/>
      <w:marLeft w:val="0"/>
      <w:marRight w:val="0"/>
      <w:marTop w:val="0"/>
      <w:marBottom w:val="0"/>
      <w:divBdr>
        <w:top w:val="none" w:sz="0" w:space="0" w:color="auto"/>
        <w:left w:val="none" w:sz="0" w:space="0" w:color="auto"/>
        <w:bottom w:val="none" w:sz="0" w:space="0" w:color="auto"/>
        <w:right w:val="none" w:sz="0" w:space="0" w:color="auto"/>
      </w:divBdr>
    </w:div>
    <w:div w:id="1612740134">
      <w:bodyDiv w:val="1"/>
      <w:marLeft w:val="0"/>
      <w:marRight w:val="0"/>
      <w:marTop w:val="0"/>
      <w:marBottom w:val="0"/>
      <w:divBdr>
        <w:top w:val="none" w:sz="0" w:space="0" w:color="auto"/>
        <w:left w:val="none" w:sz="0" w:space="0" w:color="auto"/>
        <w:bottom w:val="none" w:sz="0" w:space="0" w:color="auto"/>
        <w:right w:val="none" w:sz="0" w:space="0" w:color="auto"/>
      </w:divBdr>
    </w:div>
    <w:div w:id="1613973679">
      <w:bodyDiv w:val="1"/>
      <w:marLeft w:val="0"/>
      <w:marRight w:val="0"/>
      <w:marTop w:val="0"/>
      <w:marBottom w:val="0"/>
      <w:divBdr>
        <w:top w:val="none" w:sz="0" w:space="0" w:color="auto"/>
        <w:left w:val="none" w:sz="0" w:space="0" w:color="auto"/>
        <w:bottom w:val="none" w:sz="0" w:space="0" w:color="auto"/>
        <w:right w:val="none" w:sz="0" w:space="0" w:color="auto"/>
      </w:divBdr>
    </w:div>
    <w:div w:id="1620912804">
      <w:bodyDiv w:val="1"/>
      <w:marLeft w:val="0"/>
      <w:marRight w:val="0"/>
      <w:marTop w:val="0"/>
      <w:marBottom w:val="0"/>
      <w:divBdr>
        <w:top w:val="none" w:sz="0" w:space="0" w:color="auto"/>
        <w:left w:val="none" w:sz="0" w:space="0" w:color="auto"/>
        <w:bottom w:val="none" w:sz="0" w:space="0" w:color="auto"/>
        <w:right w:val="none" w:sz="0" w:space="0" w:color="auto"/>
      </w:divBdr>
    </w:div>
    <w:div w:id="1622105995">
      <w:bodyDiv w:val="1"/>
      <w:marLeft w:val="0"/>
      <w:marRight w:val="0"/>
      <w:marTop w:val="0"/>
      <w:marBottom w:val="0"/>
      <w:divBdr>
        <w:top w:val="none" w:sz="0" w:space="0" w:color="auto"/>
        <w:left w:val="none" w:sz="0" w:space="0" w:color="auto"/>
        <w:bottom w:val="none" w:sz="0" w:space="0" w:color="auto"/>
        <w:right w:val="none" w:sz="0" w:space="0" w:color="auto"/>
      </w:divBdr>
    </w:div>
    <w:div w:id="1622882450">
      <w:bodyDiv w:val="1"/>
      <w:marLeft w:val="0"/>
      <w:marRight w:val="0"/>
      <w:marTop w:val="0"/>
      <w:marBottom w:val="0"/>
      <w:divBdr>
        <w:top w:val="none" w:sz="0" w:space="0" w:color="auto"/>
        <w:left w:val="none" w:sz="0" w:space="0" w:color="auto"/>
        <w:bottom w:val="none" w:sz="0" w:space="0" w:color="auto"/>
        <w:right w:val="none" w:sz="0" w:space="0" w:color="auto"/>
      </w:divBdr>
    </w:div>
    <w:div w:id="1625311569">
      <w:bodyDiv w:val="1"/>
      <w:marLeft w:val="0"/>
      <w:marRight w:val="0"/>
      <w:marTop w:val="0"/>
      <w:marBottom w:val="0"/>
      <w:divBdr>
        <w:top w:val="none" w:sz="0" w:space="0" w:color="auto"/>
        <w:left w:val="none" w:sz="0" w:space="0" w:color="auto"/>
        <w:bottom w:val="none" w:sz="0" w:space="0" w:color="auto"/>
        <w:right w:val="none" w:sz="0" w:space="0" w:color="auto"/>
      </w:divBdr>
    </w:div>
    <w:div w:id="1626308347">
      <w:bodyDiv w:val="1"/>
      <w:marLeft w:val="0"/>
      <w:marRight w:val="0"/>
      <w:marTop w:val="0"/>
      <w:marBottom w:val="0"/>
      <w:divBdr>
        <w:top w:val="none" w:sz="0" w:space="0" w:color="auto"/>
        <w:left w:val="none" w:sz="0" w:space="0" w:color="auto"/>
        <w:bottom w:val="none" w:sz="0" w:space="0" w:color="auto"/>
        <w:right w:val="none" w:sz="0" w:space="0" w:color="auto"/>
      </w:divBdr>
    </w:div>
    <w:div w:id="1627464870">
      <w:bodyDiv w:val="1"/>
      <w:marLeft w:val="0"/>
      <w:marRight w:val="0"/>
      <w:marTop w:val="0"/>
      <w:marBottom w:val="0"/>
      <w:divBdr>
        <w:top w:val="none" w:sz="0" w:space="0" w:color="auto"/>
        <w:left w:val="none" w:sz="0" w:space="0" w:color="auto"/>
        <w:bottom w:val="none" w:sz="0" w:space="0" w:color="auto"/>
        <w:right w:val="none" w:sz="0" w:space="0" w:color="auto"/>
      </w:divBdr>
    </w:div>
    <w:div w:id="1628462915">
      <w:bodyDiv w:val="1"/>
      <w:marLeft w:val="0"/>
      <w:marRight w:val="0"/>
      <w:marTop w:val="0"/>
      <w:marBottom w:val="0"/>
      <w:divBdr>
        <w:top w:val="none" w:sz="0" w:space="0" w:color="auto"/>
        <w:left w:val="none" w:sz="0" w:space="0" w:color="auto"/>
        <w:bottom w:val="none" w:sz="0" w:space="0" w:color="auto"/>
        <w:right w:val="none" w:sz="0" w:space="0" w:color="auto"/>
      </w:divBdr>
    </w:div>
    <w:div w:id="1630161933">
      <w:bodyDiv w:val="1"/>
      <w:marLeft w:val="0"/>
      <w:marRight w:val="0"/>
      <w:marTop w:val="0"/>
      <w:marBottom w:val="0"/>
      <w:divBdr>
        <w:top w:val="none" w:sz="0" w:space="0" w:color="auto"/>
        <w:left w:val="none" w:sz="0" w:space="0" w:color="auto"/>
        <w:bottom w:val="none" w:sz="0" w:space="0" w:color="auto"/>
        <w:right w:val="none" w:sz="0" w:space="0" w:color="auto"/>
      </w:divBdr>
    </w:div>
    <w:div w:id="1630435620">
      <w:bodyDiv w:val="1"/>
      <w:marLeft w:val="0"/>
      <w:marRight w:val="0"/>
      <w:marTop w:val="0"/>
      <w:marBottom w:val="0"/>
      <w:divBdr>
        <w:top w:val="none" w:sz="0" w:space="0" w:color="auto"/>
        <w:left w:val="none" w:sz="0" w:space="0" w:color="auto"/>
        <w:bottom w:val="none" w:sz="0" w:space="0" w:color="auto"/>
        <w:right w:val="none" w:sz="0" w:space="0" w:color="auto"/>
      </w:divBdr>
    </w:div>
    <w:div w:id="1630746559">
      <w:bodyDiv w:val="1"/>
      <w:marLeft w:val="0"/>
      <w:marRight w:val="0"/>
      <w:marTop w:val="0"/>
      <w:marBottom w:val="0"/>
      <w:divBdr>
        <w:top w:val="none" w:sz="0" w:space="0" w:color="auto"/>
        <w:left w:val="none" w:sz="0" w:space="0" w:color="auto"/>
        <w:bottom w:val="none" w:sz="0" w:space="0" w:color="auto"/>
        <w:right w:val="none" w:sz="0" w:space="0" w:color="auto"/>
      </w:divBdr>
    </w:div>
    <w:div w:id="1632399256">
      <w:bodyDiv w:val="1"/>
      <w:marLeft w:val="0"/>
      <w:marRight w:val="0"/>
      <w:marTop w:val="0"/>
      <w:marBottom w:val="0"/>
      <w:divBdr>
        <w:top w:val="none" w:sz="0" w:space="0" w:color="auto"/>
        <w:left w:val="none" w:sz="0" w:space="0" w:color="auto"/>
        <w:bottom w:val="none" w:sz="0" w:space="0" w:color="auto"/>
        <w:right w:val="none" w:sz="0" w:space="0" w:color="auto"/>
      </w:divBdr>
    </w:div>
    <w:div w:id="1633486123">
      <w:bodyDiv w:val="1"/>
      <w:marLeft w:val="0"/>
      <w:marRight w:val="0"/>
      <w:marTop w:val="0"/>
      <w:marBottom w:val="0"/>
      <w:divBdr>
        <w:top w:val="none" w:sz="0" w:space="0" w:color="auto"/>
        <w:left w:val="none" w:sz="0" w:space="0" w:color="auto"/>
        <w:bottom w:val="none" w:sz="0" w:space="0" w:color="auto"/>
        <w:right w:val="none" w:sz="0" w:space="0" w:color="auto"/>
      </w:divBdr>
    </w:div>
    <w:div w:id="1634167576">
      <w:bodyDiv w:val="1"/>
      <w:marLeft w:val="0"/>
      <w:marRight w:val="0"/>
      <w:marTop w:val="0"/>
      <w:marBottom w:val="0"/>
      <w:divBdr>
        <w:top w:val="none" w:sz="0" w:space="0" w:color="auto"/>
        <w:left w:val="none" w:sz="0" w:space="0" w:color="auto"/>
        <w:bottom w:val="none" w:sz="0" w:space="0" w:color="auto"/>
        <w:right w:val="none" w:sz="0" w:space="0" w:color="auto"/>
      </w:divBdr>
    </w:div>
    <w:div w:id="1636985559">
      <w:bodyDiv w:val="1"/>
      <w:marLeft w:val="0"/>
      <w:marRight w:val="0"/>
      <w:marTop w:val="0"/>
      <w:marBottom w:val="0"/>
      <w:divBdr>
        <w:top w:val="none" w:sz="0" w:space="0" w:color="auto"/>
        <w:left w:val="none" w:sz="0" w:space="0" w:color="auto"/>
        <w:bottom w:val="none" w:sz="0" w:space="0" w:color="auto"/>
        <w:right w:val="none" w:sz="0" w:space="0" w:color="auto"/>
      </w:divBdr>
    </w:div>
    <w:div w:id="1639609966">
      <w:bodyDiv w:val="1"/>
      <w:marLeft w:val="0"/>
      <w:marRight w:val="0"/>
      <w:marTop w:val="0"/>
      <w:marBottom w:val="0"/>
      <w:divBdr>
        <w:top w:val="none" w:sz="0" w:space="0" w:color="auto"/>
        <w:left w:val="none" w:sz="0" w:space="0" w:color="auto"/>
        <w:bottom w:val="none" w:sz="0" w:space="0" w:color="auto"/>
        <w:right w:val="none" w:sz="0" w:space="0" w:color="auto"/>
      </w:divBdr>
    </w:div>
    <w:div w:id="1644459036">
      <w:bodyDiv w:val="1"/>
      <w:marLeft w:val="0"/>
      <w:marRight w:val="0"/>
      <w:marTop w:val="0"/>
      <w:marBottom w:val="0"/>
      <w:divBdr>
        <w:top w:val="none" w:sz="0" w:space="0" w:color="auto"/>
        <w:left w:val="none" w:sz="0" w:space="0" w:color="auto"/>
        <w:bottom w:val="none" w:sz="0" w:space="0" w:color="auto"/>
        <w:right w:val="none" w:sz="0" w:space="0" w:color="auto"/>
      </w:divBdr>
    </w:div>
    <w:div w:id="1647582577">
      <w:bodyDiv w:val="1"/>
      <w:marLeft w:val="0"/>
      <w:marRight w:val="0"/>
      <w:marTop w:val="0"/>
      <w:marBottom w:val="0"/>
      <w:divBdr>
        <w:top w:val="none" w:sz="0" w:space="0" w:color="auto"/>
        <w:left w:val="none" w:sz="0" w:space="0" w:color="auto"/>
        <w:bottom w:val="none" w:sz="0" w:space="0" w:color="auto"/>
        <w:right w:val="none" w:sz="0" w:space="0" w:color="auto"/>
      </w:divBdr>
    </w:div>
    <w:div w:id="1648120211">
      <w:bodyDiv w:val="1"/>
      <w:marLeft w:val="0"/>
      <w:marRight w:val="0"/>
      <w:marTop w:val="0"/>
      <w:marBottom w:val="0"/>
      <w:divBdr>
        <w:top w:val="none" w:sz="0" w:space="0" w:color="auto"/>
        <w:left w:val="none" w:sz="0" w:space="0" w:color="auto"/>
        <w:bottom w:val="none" w:sz="0" w:space="0" w:color="auto"/>
        <w:right w:val="none" w:sz="0" w:space="0" w:color="auto"/>
      </w:divBdr>
    </w:div>
    <w:div w:id="1649213599">
      <w:bodyDiv w:val="1"/>
      <w:marLeft w:val="0"/>
      <w:marRight w:val="0"/>
      <w:marTop w:val="0"/>
      <w:marBottom w:val="0"/>
      <w:divBdr>
        <w:top w:val="none" w:sz="0" w:space="0" w:color="auto"/>
        <w:left w:val="none" w:sz="0" w:space="0" w:color="auto"/>
        <w:bottom w:val="none" w:sz="0" w:space="0" w:color="auto"/>
        <w:right w:val="none" w:sz="0" w:space="0" w:color="auto"/>
      </w:divBdr>
    </w:div>
    <w:div w:id="1653943186">
      <w:bodyDiv w:val="1"/>
      <w:marLeft w:val="0"/>
      <w:marRight w:val="0"/>
      <w:marTop w:val="0"/>
      <w:marBottom w:val="0"/>
      <w:divBdr>
        <w:top w:val="none" w:sz="0" w:space="0" w:color="auto"/>
        <w:left w:val="none" w:sz="0" w:space="0" w:color="auto"/>
        <w:bottom w:val="none" w:sz="0" w:space="0" w:color="auto"/>
        <w:right w:val="none" w:sz="0" w:space="0" w:color="auto"/>
      </w:divBdr>
    </w:div>
    <w:div w:id="1654329652">
      <w:bodyDiv w:val="1"/>
      <w:marLeft w:val="0"/>
      <w:marRight w:val="0"/>
      <w:marTop w:val="0"/>
      <w:marBottom w:val="0"/>
      <w:divBdr>
        <w:top w:val="none" w:sz="0" w:space="0" w:color="auto"/>
        <w:left w:val="none" w:sz="0" w:space="0" w:color="auto"/>
        <w:bottom w:val="none" w:sz="0" w:space="0" w:color="auto"/>
        <w:right w:val="none" w:sz="0" w:space="0" w:color="auto"/>
      </w:divBdr>
    </w:div>
    <w:div w:id="1658995433">
      <w:bodyDiv w:val="1"/>
      <w:marLeft w:val="0"/>
      <w:marRight w:val="0"/>
      <w:marTop w:val="0"/>
      <w:marBottom w:val="0"/>
      <w:divBdr>
        <w:top w:val="none" w:sz="0" w:space="0" w:color="auto"/>
        <w:left w:val="none" w:sz="0" w:space="0" w:color="auto"/>
        <w:bottom w:val="none" w:sz="0" w:space="0" w:color="auto"/>
        <w:right w:val="none" w:sz="0" w:space="0" w:color="auto"/>
      </w:divBdr>
    </w:div>
    <w:div w:id="1660882357">
      <w:bodyDiv w:val="1"/>
      <w:marLeft w:val="0"/>
      <w:marRight w:val="0"/>
      <w:marTop w:val="0"/>
      <w:marBottom w:val="0"/>
      <w:divBdr>
        <w:top w:val="none" w:sz="0" w:space="0" w:color="auto"/>
        <w:left w:val="none" w:sz="0" w:space="0" w:color="auto"/>
        <w:bottom w:val="none" w:sz="0" w:space="0" w:color="auto"/>
        <w:right w:val="none" w:sz="0" w:space="0" w:color="auto"/>
      </w:divBdr>
    </w:div>
    <w:div w:id="1660963299">
      <w:bodyDiv w:val="1"/>
      <w:marLeft w:val="0"/>
      <w:marRight w:val="0"/>
      <w:marTop w:val="0"/>
      <w:marBottom w:val="0"/>
      <w:divBdr>
        <w:top w:val="none" w:sz="0" w:space="0" w:color="auto"/>
        <w:left w:val="none" w:sz="0" w:space="0" w:color="auto"/>
        <w:bottom w:val="none" w:sz="0" w:space="0" w:color="auto"/>
        <w:right w:val="none" w:sz="0" w:space="0" w:color="auto"/>
      </w:divBdr>
    </w:div>
    <w:div w:id="1661732783">
      <w:bodyDiv w:val="1"/>
      <w:marLeft w:val="0"/>
      <w:marRight w:val="0"/>
      <w:marTop w:val="0"/>
      <w:marBottom w:val="0"/>
      <w:divBdr>
        <w:top w:val="none" w:sz="0" w:space="0" w:color="auto"/>
        <w:left w:val="none" w:sz="0" w:space="0" w:color="auto"/>
        <w:bottom w:val="none" w:sz="0" w:space="0" w:color="auto"/>
        <w:right w:val="none" w:sz="0" w:space="0" w:color="auto"/>
      </w:divBdr>
    </w:div>
    <w:div w:id="1662660768">
      <w:bodyDiv w:val="1"/>
      <w:marLeft w:val="0"/>
      <w:marRight w:val="0"/>
      <w:marTop w:val="0"/>
      <w:marBottom w:val="0"/>
      <w:divBdr>
        <w:top w:val="none" w:sz="0" w:space="0" w:color="auto"/>
        <w:left w:val="none" w:sz="0" w:space="0" w:color="auto"/>
        <w:bottom w:val="none" w:sz="0" w:space="0" w:color="auto"/>
        <w:right w:val="none" w:sz="0" w:space="0" w:color="auto"/>
      </w:divBdr>
    </w:div>
    <w:div w:id="1664315505">
      <w:bodyDiv w:val="1"/>
      <w:marLeft w:val="0"/>
      <w:marRight w:val="0"/>
      <w:marTop w:val="0"/>
      <w:marBottom w:val="0"/>
      <w:divBdr>
        <w:top w:val="none" w:sz="0" w:space="0" w:color="auto"/>
        <w:left w:val="none" w:sz="0" w:space="0" w:color="auto"/>
        <w:bottom w:val="none" w:sz="0" w:space="0" w:color="auto"/>
        <w:right w:val="none" w:sz="0" w:space="0" w:color="auto"/>
      </w:divBdr>
    </w:div>
    <w:div w:id="1665085891">
      <w:bodyDiv w:val="1"/>
      <w:marLeft w:val="0"/>
      <w:marRight w:val="0"/>
      <w:marTop w:val="0"/>
      <w:marBottom w:val="0"/>
      <w:divBdr>
        <w:top w:val="none" w:sz="0" w:space="0" w:color="auto"/>
        <w:left w:val="none" w:sz="0" w:space="0" w:color="auto"/>
        <w:bottom w:val="none" w:sz="0" w:space="0" w:color="auto"/>
        <w:right w:val="none" w:sz="0" w:space="0" w:color="auto"/>
      </w:divBdr>
    </w:div>
    <w:div w:id="1668821984">
      <w:bodyDiv w:val="1"/>
      <w:marLeft w:val="0"/>
      <w:marRight w:val="0"/>
      <w:marTop w:val="0"/>
      <w:marBottom w:val="0"/>
      <w:divBdr>
        <w:top w:val="none" w:sz="0" w:space="0" w:color="auto"/>
        <w:left w:val="none" w:sz="0" w:space="0" w:color="auto"/>
        <w:bottom w:val="none" w:sz="0" w:space="0" w:color="auto"/>
        <w:right w:val="none" w:sz="0" w:space="0" w:color="auto"/>
      </w:divBdr>
    </w:div>
    <w:div w:id="1673415708">
      <w:bodyDiv w:val="1"/>
      <w:marLeft w:val="0"/>
      <w:marRight w:val="0"/>
      <w:marTop w:val="0"/>
      <w:marBottom w:val="0"/>
      <w:divBdr>
        <w:top w:val="none" w:sz="0" w:space="0" w:color="auto"/>
        <w:left w:val="none" w:sz="0" w:space="0" w:color="auto"/>
        <w:bottom w:val="none" w:sz="0" w:space="0" w:color="auto"/>
        <w:right w:val="none" w:sz="0" w:space="0" w:color="auto"/>
      </w:divBdr>
    </w:div>
    <w:div w:id="1678343204">
      <w:bodyDiv w:val="1"/>
      <w:marLeft w:val="0"/>
      <w:marRight w:val="0"/>
      <w:marTop w:val="0"/>
      <w:marBottom w:val="0"/>
      <w:divBdr>
        <w:top w:val="none" w:sz="0" w:space="0" w:color="auto"/>
        <w:left w:val="none" w:sz="0" w:space="0" w:color="auto"/>
        <w:bottom w:val="none" w:sz="0" w:space="0" w:color="auto"/>
        <w:right w:val="none" w:sz="0" w:space="0" w:color="auto"/>
      </w:divBdr>
    </w:div>
    <w:div w:id="1680308264">
      <w:bodyDiv w:val="1"/>
      <w:marLeft w:val="0"/>
      <w:marRight w:val="0"/>
      <w:marTop w:val="0"/>
      <w:marBottom w:val="0"/>
      <w:divBdr>
        <w:top w:val="none" w:sz="0" w:space="0" w:color="auto"/>
        <w:left w:val="none" w:sz="0" w:space="0" w:color="auto"/>
        <w:bottom w:val="none" w:sz="0" w:space="0" w:color="auto"/>
        <w:right w:val="none" w:sz="0" w:space="0" w:color="auto"/>
      </w:divBdr>
    </w:div>
    <w:div w:id="1689092031">
      <w:bodyDiv w:val="1"/>
      <w:marLeft w:val="0"/>
      <w:marRight w:val="0"/>
      <w:marTop w:val="0"/>
      <w:marBottom w:val="0"/>
      <w:divBdr>
        <w:top w:val="none" w:sz="0" w:space="0" w:color="auto"/>
        <w:left w:val="none" w:sz="0" w:space="0" w:color="auto"/>
        <w:bottom w:val="none" w:sz="0" w:space="0" w:color="auto"/>
        <w:right w:val="none" w:sz="0" w:space="0" w:color="auto"/>
      </w:divBdr>
    </w:div>
    <w:div w:id="1690789110">
      <w:bodyDiv w:val="1"/>
      <w:marLeft w:val="0"/>
      <w:marRight w:val="0"/>
      <w:marTop w:val="0"/>
      <w:marBottom w:val="0"/>
      <w:divBdr>
        <w:top w:val="none" w:sz="0" w:space="0" w:color="auto"/>
        <w:left w:val="none" w:sz="0" w:space="0" w:color="auto"/>
        <w:bottom w:val="none" w:sz="0" w:space="0" w:color="auto"/>
        <w:right w:val="none" w:sz="0" w:space="0" w:color="auto"/>
      </w:divBdr>
    </w:div>
    <w:div w:id="1691369020">
      <w:bodyDiv w:val="1"/>
      <w:marLeft w:val="0"/>
      <w:marRight w:val="0"/>
      <w:marTop w:val="0"/>
      <w:marBottom w:val="0"/>
      <w:divBdr>
        <w:top w:val="none" w:sz="0" w:space="0" w:color="auto"/>
        <w:left w:val="none" w:sz="0" w:space="0" w:color="auto"/>
        <w:bottom w:val="none" w:sz="0" w:space="0" w:color="auto"/>
        <w:right w:val="none" w:sz="0" w:space="0" w:color="auto"/>
      </w:divBdr>
    </w:div>
    <w:div w:id="1692796419">
      <w:bodyDiv w:val="1"/>
      <w:marLeft w:val="0"/>
      <w:marRight w:val="0"/>
      <w:marTop w:val="0"/>
      <w:marBottom w:val="0"/>
      <w:divBdr>
        <w:top w:val="none" w:sz="0" w:space="0" w:color="auto"/>
        <w:left w:val="none" w:sz="0" w:space="0" w:color="auto"/>
        <w:bottom w:val="none" w:sz="0" w:space="0" w:color="auto"/>
        <w:right w:val="none" w:sz="0" w:space="0" w:color="auto"/>
      </w:divBdr>
    </w:div>
    <w:div w:id="1693147434">
      <w:bodyDiv w:val="1"/>
      <w:marLeft w:val="0"/>
      <w:marRight w:val="0"/>
      <w:marTop w:val="0"/>
      <w:marBottom w:val="0"/>
      <w:divBdr>
        <w:top w:val="none" w:sz="0" w:space="0" w:color="auto"/>
        <w:left w:val="none" w:sz="0" w:space="0" w:color="auto"/>
        <w:bottom w:val="none" w:sz="0" w:space="0" w:color="auto"/>
        <w:right w:val="none" w:sz="0" w:space="0" w:color="auto"/>
      </w:divBdr>
    </w:div>
    <w:div w:id="1693216200">
      <w:bodyDiv w:val="1"/>
      <w:marLeft w:val="0"/>
      <w:marRight w:val="0"/>
      <w:marTop w:val="0"/>
      <w:marBottom w:val="0"/>
      <w:divBdr>
        <w:top w:val="none" w:sz="0" w:space="0" w:color="auto"/>
        <w:left w:val="none" w:sz="0" w:space="0" w:color="auto"/>
        <w:bottom w:val="none" w:sz="0" w:space="0" w:color="auto"/>
        <w:right w:val="none" w:sz="0" w:space="0" w:color="auto"/>
      </w:divBdr>
    </w:div>
    <w:div w:id="1699504129">
      <w:bodyDiv w:val="1"/>
      <w:marLeft w:val="0"/>
      <w:marRight w:val="0"/>
      <w:marTop w:val="0"/>
      <w:marBottom w:val="0"/>
      <w:divBdr>
        <w:top w:val="none" w:sz="0" w:space="0" w:color="auto"/>
        <w:left w:val="none" w:sz="0" w:space="0" w:color="auto"/>
        <w:bottom w:val="none" w:sz="0" w:space="0" w:color="auto"/>
        <w:right w:val="none" w:sz="0" w:space="0" w:color="auto"/>
      </w:divBdr>
    </w:div>
    <w:div w:id="1700743524">
      <w:bodyDiv w:val="1"/>
      <w:marLeft w:val="0"/>
      <w:marRight w:val="0"/>
      <w:marTop w:val="0"/>
      <w:marBottom w:val="0"/>
      <w:divBdr>
        <w:top w:val="none" w:sz="0" w:space="0" w:color="auto"/>
        <w:left w:val="none" w:sz="0" w:space="0" w:color="auto"/>
        <w:bottom w:val="none" w:sz="0" w:space="0" w:color="auto"/>
        <w:right w:val="none" w:sz="0" w:space="0" w:color="auto"/>
      </w:divBdr>
    </w:div>
    <w:div w:id="1702243311">
      <w:bodyDiv w:val="1"/>
      <w:marLeft w:val="0"/>
      <w:marRight w:val="0"/>
      <w:marTop w:val="0"/>
      <w:marBottom w:val="0"/>
      <w:divBdr>
        <w:top w:val="none" w:sz="0" w:space="0" w:color="auto"/>
        <w:left w:val="none" w:sz="0" w:space="0" w:color="auto"/>
        <w:bottom w:val="none" w:sz="0" w:space="0" w:color="auto"/>
        <w:right w:val="none" w:sz="0" w:space="0" w:color="auto"/>
      </w:divBdr>
    </w:div>
    <w:div w:id="1702592296">
      <w:bodyDiv w:val="1"/>
      <w:marLeft w:val="0"/>
      <w:marRight w:val="0"/>
      <w:marTop w:val="0"/>
      <w:marBottom w:val="0"/>
      <w:divBdr>
        <w:top w:val="none" w:sz="0" w:space="0" w:color="auto"/>
        <w:left w:val="none" w:sz="0" w:space="0" w:color="auto"/>
        <w:bottom w:val="none" w:sz="0" w:space="0" w:color="auto"/>
        <w:right w:val="none" w:sz="0" w:space="0" w:color="auto"/>
      </w:divBdr>
    </w:div>
    <w:div w:id="1712337907">
      <w:bodyDiv w:val="1"/>
      <w:marLeft w:val="0"/>
      <w:marRight w:val="0"/>
      <w:marTop w:val="0"/>
      <w:marBottom w:val="0"/>
      <w:divBdr>
        <w:top w:val="none" w:sz="0" w:space="0" w:color="auto"/>
        <w:left w:val="none" w:sz="0" w:space="0" w:color="auto"/>
        <w:bottom w:val="none" w:sz="0" w:space="0" w:color="auto"/>
        <w:right w:val="none" w:sz="0" w:space="0" w:color="auto"/>
      </w:divBdr>
    </w:div>
    <w:div w:id="1718238947">
      <w:bodyDiv w:val="1"/>
      <w:marLeft w:val="0"/>
      <w:marRight w:val="0"/>
      <w:marTop w:val="0"/>
      <w:marBottom w:val="0"/>
      <w:divBdr>
        <w:top w:val="none" w:sz="0" w:space="0" w:color="auto"/>
        <w:left w:val="none" w:sz="0" w:space="0" w:color="auto"/>
        <w:bottom w:val="none" w:sz="0" w:space="0" w:color="auto"/>
        <w:right w:val="none" w:sz="0" w:space="0" w:color="auto"/>
      </w:divBdr>
    </w:div>
    <w:div w:id="1719622280">
      <w:bodyDiv w:val="1"/>
      <w:marLeft w:val="0"/>
      <w:marRight w:val="0"/>
      <w:marTop w:val="0"/>
      <w:marBottom w:val="0"/>
      <w:divBdr>
        <w:top w:val="none" w:sz="0" w:space="0" w:color="auto"/>
        <w:left w:val="none" w:sz="0" w:space="0" w:color="auto"/>
        <w:bottom w:val="none" w:sz="0" w:space="0" w:color="auto"/>
        <w:right w:val="none" w:sz="0" w:space="0" w:color="auto"/>
      </w:divBdr>
    </w:div>
    <w:div w:id="1722439272">
      <w:bodyDiv w:val="1"/>
      <w:marLeft w:val="0"/>
      <w:marRight w:val="0"/>
      <w:marTop w:val="0"/>
      <w:marBottom w:val="0"/>
      <w:divBdr>
        <w:top w:val="none" w:sz="0" w:space="0" w:color="auto"/>
        <w:left w:val="none" w:sz="0" w:space="0" w:color="auto"/>
        <w:bottom w:val="none" w:sz="0" w:space="0" w:color="auto"/>
        <w:right w:val="none" w:sz="0" w:space="0" w:color="auto"/>
      </w:divBdr>
    </w:div>
    <w:div w:id="1724985625">
      <w:bodyDiv w:val="1"/>
      <w:marLeft w:val="0"/>
      <w:marRight w:val="0"/>
      <w:marTop w:val="0"/>
      <w:marBottom w:val="0"/>
      <w:divBdr>
        <w:top w:val="none" w:sz="0" w:space="0" w:color="auto"/>
        <w:left w:val="none" w:sz="0" w:space="0" w:color="auto"/>
        <w:bottom w:val="none" w:sz="0" w:space="0" w:color="auto"/>
        <w:right w:val="none" w:sz="0" w:space="0" w:color="auto"/>
      </w:divBdr>
    </w:div>
    <w:div w:id="1726640769">
      <w:bodyDiv w:val="1"/>
      <w:marLeft w:val="0"/>
      <w:marRight w:val="0"/>
      <w:marTop w:val="0"/>
      <w:marBottom w:val="0"/>
      <w:divBdr>
        <w:top w:val="none" w:sz="0" w:space="0" w:color="auto"/>
        <w:left w:val="none" w:sz="0" w:space="0" w:color="auto"/>
        <w:bottom w:val="none" w:sz="0" w:space="0" w:color="auto"/>
        <w:right w:val="none" w:sz="0" w:space="0" w:color="auto"/>
      </w:divBdr>
    </w:div>
    <w:div w:id="1730230449">
      <w:bodyDiv w:val="1"/>
      <w:marLeft w:val="0"/>
      <w:marRight w:val="0"/>
      <w:marTop w:val="0"/>
      <w:marBottom w:val="0"/>
      <w:divBdr>
        <w:top w:val="none" w:sz="0" w:space="0" w:color="auto"/>
        <w:left w:val="none" w:sz="0" w:space="0" w:color="auto"/>
        <w:bottom w:val="none" w:sz="0" w:space="0" w:color="auto"/>
        <w:right w:val="none" w:sz="0" w:space="0" w:color="auto"/>
      </w:divBdr>
    </w:div>
    <w:div w:id="1730768739">
      <w:bodyDiv w:val="1"/>
      <w:marLeft w:val="0"/>
      <w:marRight w:val="0"/>
      <w:marTop w:val="0"/>
      <w:marBottom w:val="0"/>
      <w:divBdr>
        <w:top w:val="none" w:sz="0" w:space="0" w:color="auto"/>
        <w:left w:val="none" w:sz="0" w:space="0" w:color="auto"/>
        <w:bottom w:val="none" w:sz="0" w:space="0" w:color="auto"/>
        <w:right w:val="none" w:sz="0" w:space="0" w:color="auto"/>
      </w:divBdr>
    </w:div>
    <w:div w:id="1739133998">
      <w:bodyDiv w:val="1"/>
      <w:marLeft w:val="0"/>
      <w:marRight w:val="0"/>
      <w:marTop w:val="0"/>
      <w:marBottom w:val="0"/>
      <w:divBdr>
        <w:top w:val="none" w:sz="0" w:space="0" w:color="auto"/>
        <w:left w:val="none" w:sz="0" w:space="0" w:color="auto"/>
        <w:bottom w:val="none" w:sz="0" w:space="0" w:color="auto"/>
        <w:right w:val="none" w:sz="0" w:space="0" w:color="auto"/>
      </w:divBdr>
    </w:div>
    <w:div w:id="1741364128">
      <w:bodyDiv w:val="1"/>
      <w:marLeft w:val="0"/>
      <w:marRight w:val="0"/>
      <w:marTop w:val="0"/>
      <w:marBottom w:val="0"/>
      <w:divBdr>
        <w:top w:val="none" w:sz="0" w:space="0" w:color="auto"/>
        <w:left w:val="none" w:sz="0" w:space="0" w:color="auto"/>
        <w:bottom w:val="none" w:sz="0" w:space="0" w:color="auto"/>
        <w:right w:val="none" w:sz="0" w:space="0" w:color="auto"/>
      </w:divBdr>
      <w:divsChild>
        <w:div w:id="1670323812">
          <w:marLeft w:val="547"/>
          <w:marRight w:val="0"/>
          <w:marTop w:val="0"/>
          <w:marBottom w:val="0"/>
          <w:divBdr>
            <w:top w:val="none" w:sz="0" w:space="0" w:color="auto"/>
            <w:left w:val="none" w:sz="0" w:space="0" w:color="auto"/>
            <w:bottom w:val="none" w:sz="0" w:space="0" w:color="auto"/>
            <w:right w:val="none" w:sz="0" w:space="0" w:color="auto"/>
          </w:divBdr>
        </w:div>
      </w:divsChild>
    </w:div>
    <w:div w:id="1742100537">
      <w:bodyDiv w:val="1"/>
      <w:marLeft w:val="0"/>
      <w:marRight w:val="0"/>
      <w:marTop w:val="0"/>
      <w:marBottom w:val="0"/>
      <w:divBdr>
        <w:top w:val="none" w:sz="0" w:space="0" w:color="auto"/>
        <w:left w:val="none" w:sz="0" w:space="0" w:color="auto"/>
        <w:bottom w:val="none" w:sz="0" w:space="0" w:color="auto"/>
        <w:right w:val="none" w:sz="0" w:space="0" w:color="auto"/>
      </w:divBdr>
    </w:div>
    <w:div w:id="1744448501">
      <w:bodyDiv w:val="1"/>
      <w:marLeft w:val="0"/>
      <w:marRight w:val="0"/>
      <w:marTop w:val="0"/>
      <w:marBottom w:val="0"/>
      <w:divBdr>
        <w:top w:val="none" w:sz="0" w:space="0" w:color="auto"/>
        <w:left w:val="none" w:sz="0" w:space="0" w:color="auto"/>
        <w:bottom w:val="none" w:sz="0" w:space="0" w:color="auto"/>
        <w:right w:val="none" w:sz="0" w:space="0" w:color="auto"/>
      </w:divBdr>
    </w:div>
    <w:div w:id="1745687286">
      <w:bodyDiv w:val="1"/>
      <w:marLeft w:val="0"/>
      <w:marRight w:val="0"/>
      <w:marTop w:val="0"/>
      <w:marBottom w:val="0"/>
      <w:divBdr>
        <w:top w:val="none" w:sz="0" w:space="0" w:color="auto"/>
        <w:left w:val="none" w:sz="0" w:space="0" w:color="auto"/>
        <w:bottom w:val="none" w:sz="0" w:space="0" w:color="auto"/>
        <w:right w:val="none" w:sz="0" w:space="0" w:color="auto"/>
      </w:divBdr>
    </w:div>
    <w:div w:id="1745687747">
      <w:bodyDiv w:val="1"/>
      <w:marLeft w:val="0"/>
      <w:marRight w:val="0"/>
      <w:marTop w:val="0"/>
      <w:marBottom w:val="0"/>
      <w:divBdr>
        <w:top w:val="none" w:sz="0" w:space="0" w:color="auto"/>
        <w:left w:val="none" w:sz="0" w:space="0" w:color="auto"/>
        <w:bottom w:val="none" w:sz="0" w:space="0" w:color="auto"/>
        <w:right w:val="none" w:sz="0" w:space="0" w:color="auto"/>
      </w:divBdr>
    </w:div>
    <w:div w:id="1746294040">
      <w:bodyDiv w:val="1"/>
      <w:marLeft w:val="0"/>
      <w:marRight w:val="0"/>
      <w:marTop w:val="0"/>
      <w:marBottom w:val="0"/>
      <w:divBdr>
        <w:top w:val="none" w:sz="0" w:space="0" w:color="auto"/>
        <w:left w:val="none" w:sz="0" w:space="0" w:color="auto"/>
        <w:bottom w:val="none" w:sz="0" w:space="0" w:color="auto"/>
        <w:right w:val="none" w:sz="0" w:space="0" w:color="auto"/>
      </w:divBdr>
    </w:div>
    <w:div w:id="1750493851">
      <w:bodyDiv w:val="1"/>
      <w:marLeft w:val="0"/>
      <w:marRight w:val="0"/>
      <w:marTop w:val="0"/>
      <w:marBottom w:val="0"/>
      <w:divBdr>
        <w:top w:val="none" w:sz="0" w:space="0" w:color="auto"/>
        <w:left w:val="none" w:sz="0" w:space="0" w:color="auto"/>
        <w:bottom w:val="none" w:sz="0" w:space="0" w:color="auto"/>
        <w:right w:val="none" w:sz="0" w:space="0" w:color="auto"/>
      </w:divBdr>
    </w:div>
    <w:div w:id="175153554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5321098">
      <w:bodyDiv w:val="1"/>
      <w:marLeft w:val="0"/>
      <w:marRight w:val="0"/>
      <w:marTop w:val="0"/>
      <w:marBottom w:val="0"/>
      <w:divBdr>
        <w:top w:val="none" w:sz="0" w:space="0" w:color="auto"/>
        <w:left w:val="none" w:sz="0" w:space="0" w:color="auto"/>
        <w:bottom w:val="none" w:sz="0" w:space="0" w:color="auto"/>
        <w:right w:val="none" w:sz="0" w:space="0" w:color="auto"/>
      </w:divBdr>
    </w:div>
    <w:div w:id="1759669216">
      <w:bodyDiv w:val="1"/>
      <w:marLeft w:val="0"/>
      <w:marRight w:val="0"/>
      <w:marTop w:val="0"/>
      <w:marBottom w:val="0"/>
      <w:divBdr>
        <w:top w:val="none" w:sz="0" w:space="0" w:color="auto"/>
        <w:left w:val="none" w:sz="0" w:space="0" w:color="auto"/>
        <w:bottom w:val="none" w:sz="0" w:space="0" w:color="auto"/>
        <w:right w:val="none" w:sz="0" w:space="0" w:color="auto"/>
      </w:divBdr>
    </w:div>
    <w:div w:id="1760980002">
      <w:bodyDiv w:val="1"/>
      <w:marLeft w:val="0"/>
      <w:marRight w:val="0"/>
      <w:marTop w:val="0"/>
      <w:marBottom w:val="0"/>
      <w:divBdr>
        <w:top w:val="none" w:sz="0" w:space="0" w:color="auto"/>
        <w:left w:val="none" w:sz="0" w:space="0" w:color="auto"/>
        <w:bottom w:val="none" w:sz="0" w:space="0" w:color="auto"/>
        <w:right w:val="none" w:sz="0" w:space="0" w:color="auto"/>
      </w:divBdr>
    </w:div>
    <w:div w:id="1761757900">
      <w:bodyDiv w:val="1"/>
      <w:marLeft w:val="0"/>
      <w:marRight w:val="0"/>
      <w:marTop w:val="0"/>
      <w:marBottom w:val="0"/>
      <w:divBdr>
        <w:top w:val="none" w:sz="0" w:space="0" w:color="auto"/>
        <w:left w:val="none" w:sz="0" w:space="0" w:color="auto"/>
        <w:bottom w:val="none" w:sz="0" w:space="0" w:color="auto"/>
        <w:right w:val="none" w:sz="0" w:space="0" w:color="auto"/>
      </w:divBdr>
    </w:div>
    <w:div w:id="1762876338">
      <w:bodyDiv w:val="1"/>
      <w:marLeft w:val="0"/>
      <w:marRight w:val="0"/>
      <w:marTop w:val="0"/>
      <w:marBottom w:val="0"/>
      <w:divBdr>
        <w:top w:val="none" w:sz="0" w:space="0" w:color="auto"/>
        <w:left w:val="none" w:sz="0" w:space="0" w:color="auto"/>
        <w:bottom w:val="none" w:sz="0" w:space="0" w:color="auto"/>
        <w:right w:val="none" w:sz="0" w:space="0" w:color="auto"/>
      </w:divBdr>
    </w:div>
    <w:div w:id="1762919018">
      <w:bodyDiv w:val="1"/>
      <w:marLeft w:val="0"/>
      <w:marRight w:val="0"/>
      <w:marTop w:val="0"/>
      <w:marBottom w:val="0"/>
      <w:divBdr>
        <w:top w:val="none" w:sz="0" w:space="0" w:color="auto"/>
        <w:left w:val="none" w:sz="0" w:space="0" w:color="auto"/>
        <w:bottom w:val="none" w:sz="0" w:space="0" w:color="auto"/>
        <w:right w:val="none" w:sz="0" w:space="0" w:color="auto"/>
      </w:divBdr>
    </w:div>
    <w:div w:id="1764062380">
      <w:bodyDiv w:val="1"/>
      <w:marLeft w:val="0"/>
      <w:marRight w:val="0"/>
      <w:marTop w:val="0"/>
      <w:marBottom w:val="0"/>
      <w:divBdr>
        <w:top w:val="none" w:sz="0" w:space="0" w:color="auto"/>
        <w:left w:val="none" w:sz="0" w:space="0" w:color="auto"/>
        <w:bottom w:val="none" w:sz="0" w:space="0" w:color="auto"/>
        <w:right w:val="none" w:sz="0" w:space="0" w:color="auto"/>
      </w:divBdr>
    </w:div>
    <w:div w:id="1766341466">
      <w:bodyDiv w:val="1"/>
      <w:marLeft w:val="0"/>
      <w:marRight w:val="0"/>
      <w:marTop w:val="0"/>
      <w:marBottom w:val="0"/>
      <w:divBdr>
        <w:top w:val="none" w:sz="0" w:space="0" w:color="auto"/>
        <w:left w:val="none" w:sz="0" w:space="0" w:color="auto"/>
        <w:bottom w:val="none" w:sz="0" w:space="0" w:color="auto"/>
        <w:right w:val="none" w:sz="0" w:space="0" w:color="auto"/>
      </w:divBdr>
    </w:div>
    <w:div w:id="1769619507">
      <w:bodyDiv w:val="1"/>
      <w:marLeft w:val="0"/>
      <w:marRight w:val="0"/>
      <w:marTop w:val="0"/>
      <w:marBottom w:val="0"/>
      <w:divBdr>
        <w:top w:val="none" w:sz="0" w:space="0" w:color="auto"/>
        <w:left w:val="none" w:sz="0" w:space="0" w:color="auto"/>
        <w:bottom w:val="none" w:sz="0" w:space="0" w:color="auto"/>
        <w:right w:val="none" w:sz="0" w:space="0" w:color="auto"/>
      </w:divBdr>
    </w:div>
    <w:div w:id="1770344956">
      <w:bodyDiv w:val="1"/>
      <w:marLeft w:val="0"/>
      <w:marRight w:val="0"/>
      <w:marTop w:val="0"/>
      <w:marBottom w:val="0"/>
      <w:divBdr>
        <w:top w:val="none" w:sz="0" w:space="0" w:color="auto"/>
        <w:left w:val="none" w:sz="0" w:space="0" w:color="auto"/>
        <w:bottom w:val="none" w:sz="0" w:space="0" w:color="auto"/>
        <w:right w:val="none" w:sz="0" w:space="0" w:color="auto"/>
      </w:divBdr>
    </w:div>
    <w:div w:id="1770735808">
      <w:bodyDiv w:val="1"/>
      <w:marLeft w:val="0"/>
      <w:marRight w:val="0"/>
      <w:marTop w:val="0"/>
      <w:marBottom w:val="0"/>
      <w:divBdr>
        <w:top w:val="none" w:sz="0" w:space="0" w:color="auto"/>
        <w:left w:val="none" w:sz="0" w:space="0" w:color="auto"/>
        <w:bottom w:val="none" w:sz="0" w:space="0" w:color="auto"/>
        <w:right w:val="none" w:sz="0" w:space="0" w:color="auto"/>
      </w:divBdr>
    </w:div>
    <w:div w:id="1772973613">
      <w:bodyDiv w:val="1"/>
      <w:marLeft w:val="0"/>
      <w:marRight w:val="0"/>
      <w:marTop w:val="0"/>
      <w:marBottom w:val="0"/>
      <w:divBdr>
        <w:top w:val="none" w:sz="0" w:space="0" w:color="auto"/>
        <w:left w:val="none" w:sz="0" w:space="0" w:color="auto"/>
        <w:bottom w:val="none" w:sz="0" w:space="0" w:color="auto"/>
        <w:right w:val="none" w:sz="0" w:space="0" w:color="auto"/>
      </w:divBdr>
    </w:div>
    <w:div w:id="1774276352">
      <w:bodyDiv w:val="1"/>
      <w:marLeft w:val="0"/>
      <w:marRight w:val="0"/>
      <w:marTop w:val="0"/>
      <w:marBottom w:val="0"/>
      <w:divBdr>
        <w:top w:val="none" w:sz="0" w:space="0" w:color="auto"/>
        <w:left w:val="none" w:sz="0" w:space="0" w:color="auto"/>
        <w:bottom w:val="none" w:sz="0" w:space="0" w:color="auto"/>
        <w:right w:val="none" w:sz="0" w:space="0" w:color="auto"/>
      </w:divBdr>
    </w:div>
    <w:div w:id="1778410113">
      <w:bodyDiv w:val="1"/>
      <w:marLeft w:val="0"/>
      <w:marRight w:val="0"/>
      <w:marTop w:val="0"/>
      <w:marBottom w:val="0"/>
      <w:divBdr>
        <w:top w:val="none" w:sz="0" w:space="0" w:color="auto"/>
        <w:left w:val="none" w:sz="0" w:space="0" w:color="auto"/>
        <w:bottom w:val="none" w:sz="0" w:space="0" w:color="auto"/>
        <w:right w:val="none" w:sz="0" w:space="0" w:color="auto"/>
      </w:divBdr>
    </w:div>
    <w:div w:id="1779910192">
      <w:bodyDiv w:val="1"/>
      <w:marLeft w:val="0"/>
      <w:marRight w:val="0"/>
      <w:marTop w:val="0"/>
      <w:marBottom w:val="0"/>
      <w:divBdr>
        <w:top w:val="none" w:sz="0" w:space="0" w:color="auto"/>
        <w:left w:val="none" w:sz="0" w:space="0" w:color="auto"/>
        <w:bottom w:val="none" w:sz="0" w:space="0" w:color="auto"/>
        <w:right w:val="none" w:sz="0" w:space="0" w:color="auto"/>
      </w:divBdr>
    </w:div>
    <w:div w:id="1784493220">
      <w:bodyDiv w:val="1"/>
      <w:marLeft w:val="0"/>
      <w:marRight w:val="0"/>
      <w:marTop w:val="0"/>
      <w:marBottom w:val="0"/>
      <w:divBdr>
        <w:top w:val="none" w:sz="0" w:space="0" w:color="auto"/>
        <w:left w:val="none" w:sz="0" w:space="0" w:color="auto"/>
        <w:bottom w:val="none" w:sz="0" w:space="0" w:color="auto"/>
        <w:right w:val="none" w:sz="0" w:space="0" w:color="auto"/>
      </w:divBdr>
    </w:div>
    <w:div w:id="1788889493">
      <w:bodyDiv w:val="1"/>
      <w:marLeft w:val="0"/>
      <w:marRight w:val="0"/>
      <w:marTop w:val="0"/>
      <w:marBottom w:val="0"/>
      <w:divBdr>
        <w:top w:val="none" w:sz="0" w:space="0" w:color="auto"/>
        <w:left w:val="none" w:sz="0" w:space="0" w:color="auto"/>
        <w:bottom w:val="none" w:sz="0" w:space="0" w:color="auto"/>
        <w:right w:val="none" w:sz="0" w:space="0" w:color="auto"/>
      </w:divBdr>
    </w:div>
    <w:div w:id="1791781406">
      <w:bodyDiv w:val="1"/>
      <w:marLeft w:val="0"/>
      <w:marRight w:val="0"/>
      <w:marTop w:val="0"/>
      <w:marBottom w:val="0"/>
      <w:divBdr>
        <w:top w:val="none" w:sz="0" w:space="0" w:color="auto"/>
        <w:left w:val="none" w:sz="0" w:space="0" w:color="auto"/>
        <w:bottom w:val="none" w:sz="0" w:space="0" w:color="auto"/>
        <w:right w:val="none" w:sz="0" w:space="0" w:color="auto"/>
      </w:divBdr>
    </w:div>
    <w:div w:id="1793160624">
      <w:bodyDiv w:val="1"/>
      <w:marLeft w:val="0"/>
      <w:marRight w:val="0"/>
      <w:marTop w:val="0"/>
      <w:marBottom w:val="0"/>
      <w:divBdr>
        <w:top w:val="none" w:sz="0" w:space="0" w:color="auto"/>
        <w:left w:val="none" w:sz="0" w:space="0" w:color="auto"/>
        <w:bottom w:val="none" w:sz="0" w:space="0" w:color="auto"/>
        <w:right w:val="none" w:sz="0" w:space="0" w:color="auto"/>
      </w:divBdr>
    </w:div>
    <w:div w:id="1793287584">
      <w:bodyDiv w:val="1"/>
      <w:marLeft w:val="0"/>
      <w:marRight w:val="0"/>
      <w:marTop w:val="0"/>
      <w:marBottom w:val="0"/>
      <w:divBdr>
        <w:top w:val="none" w:sz="0" w:space="0" w:color="auto"/>
        <w:left w:val="none" w:sz="0" w:space="0" w:color="auto"/>
        <w:bottom w:val="none" w:sz="0" w:space="0" w:color="auto"/>
        <w:right w:val="none" w:sz="0" w:space="0" w:color="auto"/>
      </w:divBdr>
    </w:div>
    <w:div w:id="1793749589">
      <w:bodyDiv w:val="1"/>
      <w:marLeft w:val="0"/>
      <w:marRight w:val="0"/>
      <w:marTop w:val="0"/>
      <w:marBottom w:val="0"/>
      <w:divBdr>
        <w:top w:val="none" w:sz="0" w:space="0" w:color="auto"/>
        <w:left w:val="none" w:sz="0" w:space="0" w:color="auto"/>
        <w:bottom w:val="none" w:sz="0" w:space="0" w:color="auto"/>
        <w:right w:val="none" w:sz="0" w:space="0" w:color="auto"/>
      </w:divBdr>
    </w:div>
    <w:div w:id="1794442490">
      <w:bodyDiv w:val="1"/>
      <w:marLeft w:val="0"/>
      <w:marRight w:val="0"/>
      <w:marTop w:val="0"/>
      <w:marBottom w:val="0"/>
      <w:divBdr>
        <w:top w:val="none" w:sz="0" w:space="0" w:color="auto"/>
        <w:left w:val="none" w:sz="0" w:space="0" w:color="auto"/>
        <w:bottom w:val="none" w:sz="0" w:space="0" w:color="auto"/>
        <w:right w:val="none" w:sz="0" w:space="0" w:color="auto"/>
      </w:divBdr>
    </w:div>
    <w:div w:id="1799686411">
      <w:bodyDiv w:val="1"/>
      <w:marLeft w:val="0"/>
      <w:marRight w:val="0"/>
      <w:marTop w:val="0"/>
      <w:marBottom w:val="0"/>
      <w:divBdr>
        <w:top w:val="none" w:sz="0" w:space="0" w:color="auto"/>
        <w:left w:val="none" w:sz="0" w:space="0" w:color="auto"/>
        <w:bottom w:val="none" w:sz="0" w:space="0" w:color="auto"/>
        <w:right w:val="none" w:sz="0" w:space="0" w:color="auto"/>
      </w:divBdr>
    </w:div>
    <w:div w:id="1800955013">
      <w:bodyDiv w:val="1"/>
      <w:marLeft w:val="0"/>
      <w:marRight w:val="0"/>
      <w:marTop w:val="0"/>
      <w:marBottom w:val="0"/>
      <w:divBdr>
        <w:top w:val="none" w:sz="0" w:space="0" w:color="auto"/>
        <w:left w:val="none" w:sz="0" w:space="0" w:color="auto"/>
        <w:bottom w:val="none" w:sz="0" w:space="0" w:color="auto"/>
        <w:right w:val="none" w:sz="0" w:space="0" w:color="auto"/>
      </w:divBdr>
    </w:div>
    <w:div w:id="1809739258">
      <w:bodyDiv w:val="1"/>
      <w:marLeft w:val="0"/>
      <w:marRight w:val="0"/>
      <w:marTop w:val="0"/>
      <w:marBottom w:val="0"/>
      <w:divBdr>
        <w:top w:val="none" w:sz="0" w:space="0" w:color="auto"/>
        <w:left w:val="none" w:sz="0" w:space="0" w:color="auto"/>
        <w:bottom w:val="none" w:sz="0" w:space="0" w:color="auto"/>
        <w:right w:val="none" w:sz="0" w:space="0" w:color="auto"/>
      </w:divBdr>
    </w:div>
    <w:div w:id="1812363634">
      <w:bodyDiv w:val="1"/>
      <w:marLeft w:val="0"/>
      <w:marRight w:val="0"/>
      <w:marTop w:val="0"/>
      <w:marBottom w:val="0"/>
      <w:divBdr>
        <w:top w:val="none" w:sz="0" w:space="0" w:color="auto"/>
        <w:left w:val="none" w:sz="0" w:space="0" w:color="auto"/>
        <w:bottom w:val="none" w:sz="0" w:space="0" w:color="auto"/>
        <w:right w:val="none" w:sz="0" w:space="0" w:color="auto"/>
      </w:divBdr>
    </w:div>
    <w:div w:id="1814985711">
      <w:bodyDiv w:val="1"/>
      <w:marLeft w:val="0"/>
      <w:marRight w:val="0"/>
      <w:marTop w:val="0"/>
      <w:marBottom w:val="0"/>
      <w:divBdr>
        <w:top w:val="none" w:sz="0" w:space="0" w:color="auto"/>
        <w:left w:val="none" w:sz="0" w:space="0" w:color="auto"/>
        <w:bottom w:val="none" w:sz="0" w:space="0" w:color="auto"/>
        <w:right w:val="none" w:sz="0" w:space="0" w:color="auto"/>
      </w:divBdr>
    </w:div>
    <w:div w:id="1815831740">
      <w:bodyDiv w:val="1"/>
      <w:marLeft w:val="0"/>
      <w:marRight w:val="0"/>
      <w:marTop w:val="0"/>
      <w:marBottom w:val="0"/>
      <w:divBdr>
        <w:top w:val="none" w:sz="0" w:space="0" w:color="auto"/>
        <w:left w:val="none" w:sz="0" w:space="0" w:color="auto"/>
        <w:bottom w:val="none" w:sz="0" w:space="0" w:color="auto"/>
        <w:right w:val="none" w:sz="0" w:space="0" w:color="auto"/>
      </w:divBdr>
    </w:div>
    <w:div w:id="1816099211">
      <w:bodyDiv w:val="1"/>
      <w:marLeft w:val="0"/>
      <w:marRight w:val="0"/>
      <w:marTop w:val="0"/>
      <w:marBottom w:val="0"/>
      <w:divBdr>
        <w:top w:val="none" w:sz="0" w:space="0" w:color="auto"/>
        <w:left w:val="none" w:sz="0" w:space="0" w:color="auto"/>
        <w:bottom w:val="none" w:sz="0" w:space="0" w:color="auto"/>
        <w:right w:val="none" w:sz="0" w:space="0" w:color="auto"/>
      </w:divBdr>
    </w:div>
    <w:div w:id="1816482000">
      <w:bodyDiv w:val="1"/>
      <w:marLeft w:val="0"/>
      <w:marRight w:val="0"/>
      <w:marTop w:val="0"/>
      <w:marBottom w:val="0"/>
      <w:divBdr>
        <w:top w:val="none" w:sz="0" w:space="0" w:color="auto"/>
        <w:left w:val="none" w:sz="0" w:space="0" w:color="auto"/>
        <w:bottom w:val="none" w:sz="0" w:space="0" w:color="auto"/>
        <w:right w:val="none" w:sz="0" w:space="0" w:color="auto"/>
      </w:divBdr>
    </w:div>
    <w:div w:id="1819300774">
      <w:bodyDiv w:val="1"/>
      <w:marLeft w:val="0"/>
      <w:marRight w:val="0"/>
      <w:marTop w:val="0"/>
      <w:marBottom w:val="0"/>
      <w:divBdr>
        <w:top w:val="none" w:sz="0" w:space="0" w:color="auto"/>
        <w:left w:val="none" w:sz="0" w:space="0" w:color="auto"/>
        <w:bottom w:val="none" w:sz="0" w:space="0" w:color="auto"/>
        <w:right w:val="none" w:sz="0" w:space="0" w:color="auto"/>
      </w:divBdr>
    </w:div>
    <w:div w:id="1820613064">
      <w:bodyDiv w:val="1"/>
      <w:marLeft w:val="0"/>
      <w:marRight w:val="0"/>
      <w:marTop w:val="0"/>
      <w:marBottom w:val="0"/>
      <w:divBdr>
        <w:top w:val="none" w:sz="0" w:space="0" w:color="auto"/>
        <w:left w:val="none" w:sz="0" w:space="0" w:color="auto"/>
        <w:bottom w:val="none" w:sz="0" w:space="0" w:color="auto"/>
        <w:right w:val="none" w:sz="0" w:space="0" w:color="auto"/>
      </w:divBdr>
    </w:div>
    <w:div w:id="1822036479">
      <w:bodyDiv w:val="1"/>
      <w:marLeft w:val="0"/>
      <w:marRight w:val="0"/>
      <w:marTop w:val="0"/>
      <w:marBottom w:val="0"/>
      <w:divBdr>
        <w:top w:val="none" w:sz="0" w:space="0" w:color="auto"/>
        <w:left w:val="none" w:sz="0" w:space="0" w:color="auto"/>
        <w:bottom w:val="none" w:sz="0" w:space="0" w:color="auto"/>
        <w:right w:val="none" w:sz="0" w:space="0" w:color="auto"/>
      </w:divBdr>
    </w:div>
    <w:div w:id="1827889836">
      <w:bodyDiv w:val="1"/>
      <w:marLeft w:val="0"/>
      <w:marRight w:val="0"/>
      <w:marTop w:val="0"/>
      <w:marBottom w:val="0"/>
      <w:divBdr>
        <w:top w:val="none" w:sz="0" w:space="0" w:color="auto"/>
        <w:left w:val="none" w:sz="0" w:space="0" w:color="auto"/>
        <w:bottom w:val="none" w:sz="0" w:space="0" w:color="auto"/>
        <w:right w:val="none" w:sz="0" w:space="0" w:color="auto"/>
      </w:divBdr>
    </w:div>
    <w:div w:id="1828355145">
      <w:bodyDiv w:val="1"/>
      <w:marLeft w:val="0"/>
      <w:marRight w:val="0"/>
      <w:marTop w:val="0"/>
      <w:marBottom w:val="0"/>
      <w:divBdr>
        <w:top w:val="none" w:sz="0" w:space="0" w:color="auto"/>
        <w:left w:val="none" w:sz="0" w:space="0" w:color="auto"/>
        <w:bottom w:val="none" w:sz="0" w:space="0" w:color="auto"/>
        <w:right w:val="none" w:sz="0" w:space="0" w:color="auto"/>
      </w:divBdr>
    </w:div>
    <w:div w:id="1830363378">
      <w:bodyDiv w:val="1"/>
      <w:marLeft w:val="0"/>
      <w:marRight w:val="0"/>
      <w:marTop w:val="0"/>
      <w:marBottom w:val="0"/>
      <w:divBdr>
        <w:top w:val="none" w:sz="0" w:space="0" w:color="auto"/>
        <w:left w:val="none" w:sz="0" w:space="0" w:color="auto"/>
        <w:bottom w:val="none" w:sz="0" w:space="0" w:color="auto"/>
        <w:right w:val="none" w:sz="0" w:space="0" w:color="auto"/>
      </w:divBdr>
    </w:div>
    <w:div w:id="1833065370">
      <w:bodyDiv w:val="1"/>
      <w:marLeft w:val="0"/>
      <w:marRight w:val="0"/>
      <w:marTop w:val="0"/>
      <w:marBottom w:val="0"/>
      <w:divBdr>
        <w:top w:val="none" w:sz="0" w:space="0" w:color="auto"/>
        <w:left w:val="none" w:sz="0" w:space="0" w:color="auto"/>
        <w:bottom w:val="none" w:sz="0" w:space="0" w:color="auto"/>
        <w:right w:val="none" w:sz="0" w:space="0" w:color="auto"/>
      </w:divBdr>
    </w:div>
    <w:div w:id="1835535809">
      <w:bodyDiv w:val="1"/>
      <w:marLeft w:val="0"/>
      <w:marRight w:val="0"/>
      <w:marTop w:val="0"/>
      <w:marBottom w:val="0"/>
      <w:divBdr>
        <w:top w:val="none" w:sz="0" w:space="0" w:color="auto"/>
        <w:left w:val="none" w:sz="0" w:space="0" w:color="auto"/>
        <w:bottom w:val="none" w:sz="0" w:space="0" w:color="auto"/>
        <w:right w:val="none" w:sz="0" w:space="0" w:color="auto"/>
      </w:divBdr>
    </w:div>
    <w:div w:id="1835872920">
      <w:bodyDiv w:val="1"/>
      <w:marLeft w:val="0"/>
      <w:marRight w:val="0"/>
      <w:marTop w:val="0"/>
      <w:marBottom w:val="0"/>
      <w:divBdr>
        <w:top w:val="none" w:sz="0" w:space="0" w:color="auto"/>
        <w:left w:val="none" w:sz="0" w:space="0" w:color="auto"/>
        <w:bottom w:val="none" w:sz="0" w:space="0" w:color="auto"/>
        <w:right w:val="none" w:sz="0" w:space="0" w:color="auto"/>
      </w:divBdr>
    </w:div>
    <w:div w:id="1836803395">
      <w:bodyDiv w:val="1"/>
      <w:marLeft w:val="0"/>
      <w:marRight w:val="0"/>
      <w:marTop w:val="0"/>
      <w:marBottom w:val="0"/>
      <w:divBdr>
        <w:top w:val="none" w:sz="0" w:space="0" w:color="auto"/>
        <w:left w:val="none" w:sz="0" w:space="0" w:color="auto"/>
        <w:bottom w:val="none" w:sz="0" w:space="0" w:color="auto"/>
        <w:right w:val="none" w:sz="0" w:space="0" w:color="auto"/>
      </w:divBdr>
    </w:div>
    <w:div w:id="1843663199">
      <w:bodyDiv w:val="1"/>
      <w:marLeft w:val="0"/>
      <w:marRight w:val="0"/>
      <w:marTop w:val="0"/>
      <w:marBottom w:val="0"/>
      <w:divBdr>
        <w:top w:val="none" w:sz="0" w:space="0" w:color="auto"/>
        <w:left w:val="none" w:sz="0" w:space="0" w:color="auto"/>
        <w:bottom w:val="none" w:sz="0" w:space="0" w:color="auto"/>
        <w:right w:val="none" w:sz="0" w:space="0" w:color="auto"/>
      </w:divBdr>
    </w:div>
    <w:div w:id="1844472334">
      <w:bodyDiv w:val="1"/>
      <w:marLeft w:val="0"/>
      <w:marRight w:val="0"/>
      <w:marTop w:val="0"/>
      <w:marBottom w:val="0"/>
      <w:divBdr>
        <w:top w:val="none" w:sz="0" w:space="0" w:color="auto"/>
        <w:left w:val="none" w:sz="0" w:space="0" w:color="auto"/>
        <w:bottom w:val="none" w:sz="0" w:space="0" w:color="auto"/>
        <w:right w:val="none" w:sz="0" w:space="0" w:color="auto"/>
      </w:divBdr>
    </w:div>
    <w:div w:id="1844543120">
      <w:bodyDiv w:val="1"/>
      <w:marLeft w:val="0"/>
      <w:marRight w:val="0"/>
      <w:marTop w:val="0"/>
      <w:marBottom w:val="0"/>
      <w:divBdr>
        <w:top w:val="none" w:sz="0" w:space="0" w:color="auto"/>
        <w:left w:val="none" w:sz="0" w:space="0" w:color="auto"/>
        <w:bottom w:val="none" w:sz="0" w:space="0" w:color="auto"/>
        <w:right w:val="none" w:sz="0" w:space="0" w:color="auto"/>
      </w:divBdr>
    </w:div>
    <w:div w:id="1845584663">
      <w:bodyDiv w:val="1"/>
      <w:marLeft w:val="0"/>
      <w:marRight w:val="0"/>
      <w:marTop w:val="0"/>
      <w:marBottom w:val="0"/>
      <w:divBdr>
        <w:top w:val="none" w:sz="0" w:space="0" w:color="auto"/>
        <w:left w:val="none" w:sz="0" w:space="0" w:color="auto"/>
        <w:bottom w:val="none" w:sz="0" w:space="0" w:color="auto"/>
        <w:right w:val="none" w:sz="0" w:space="0" w:color="auto"/>
      </w:divBdr>
    </w:div>
    <w:div w:id="1846049544">
      <w:bodyDiv w:val="1"/>
      <w:marLeft w:val="0"/>
      <w:marRight w:val="0"/>
      <w:marTop w:val="0"/>
      <w:marBottom w:val="0"/>
      <w:divBdr>
        <w:top w:val="none" w:sz="0" w:space="0" w:color="auto"/>
        <w:left w:val="none" w:sz="0" w:space="0" w:color="auto"/>
        <w:bottom w:val="none" w:sz="0" w:space="0" w:color="auto"/>
        <w:right w:val="none" w:sz="0" w:space="0" w:color="auto"/>
      </w:divBdr>
    </w:div>
    <w:div w:id="1846285319">
      <w:bodyDiv w:val="1"/>
      <w:marLeft w:val="0"/>
      <w:marRight w:val="0"/>
      <w:marTop w:val="0"/>
      <w:marBottom w:val="0"/>
      <w:divBdr>
        <w:top w:val="none" w:sz="0" w:space="0" w:color="auto"/>
        <w:left w:val="none" w:sz="0" w:space="0" w:color="auto"/>
        <w:bottom w:val="none" w:sz="0" w:space="0" w:color="auto"/>
        <w:right w:val="none" w:sz="0" w:space="0" w:color="auto"/>
      </w:divBdr>
    </w:div>
    <w:div w:id="1848054256">
      <w:bodyDiv w:val="1"/>
      <w:marLeft w:val="0"/>
      <w:marRight w:val="0"/>
      <w:marTop w:val="0"/>
      <w:marBottom w:val="0"/>
      <w:divBdr>
        <w:top w:val="none" w:sz="0" w:space="0" w:color="auto"/>
        <w:left w:val="none" w:sz="0" w:space="0" w:color="auto"/>
        <w:bottom w:val="none" w:sz="0" w:space="0" w:color="auto"/>
        <w:right w:val="none" w:sz="0" w:space="0" w:color="auto"/>
      </w:divBdr>
      <w:divsChild>
        <w:div w:id="887766824">
          <w:marLeft w:val="0"/>
          <w:marRight w:val="0"/>
          <w:marTop w:val="0"/>
          <w:marBottom w:val="0"/>
          <w:divBdr>
            <w:top w:val="none" w:sz="0" w:space="0" w:color="auto"/>
            <w:left w:val="none" w:sz="0" w:space="0" w:color="auto"/>
            <w:bottom w:val="none" w:sz="0" w:space="0" w:color="auto"/>
            <w:right w:val="none" w:sz="0" w:space="0" w:color="auto"/>
          </w:divBdr>
          <w:divsChild>
            <w:div w:id="1189760664">
              <w:marLeft w:val="0"/>
              <w:marRight w:val="0"/>
              <w:marTop w:val="0"/>
              <w:marBottom w:val="0"/>
              <w:divBdr>
                <w:top w:val="none" w:sz="0" w:space="0" w:color="auto"/>
                <w:left w:val="none" w:sz="0" w:space="0" w:color="auto"/>
                <w:bottom w:val="none" w:sz="0" w:space="0" w:color="auto"/>
                <w:right w:val="none" w:sz="0" w:space="0" w:color="auto"/>
              </w:divBdr>
              <w:divsChild>
                <w:div w:id="184185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790348">
      <w:bodyDiv w:val="1"/>
      <w:marLeft w:val="0"/>
      <w:marRight w:val="0"/>
      <w:marTop w:val="0"/>
      <w:marBottom w:val="0"/>
      <w:divBdr>
        <w:top w:val="none" w:sz="0" w:space="0" w:color="auto"/>
        <w:left w:val="none" w:sz="0" w:space="0" w:color="auto"/>
        <w:bottom w:val="none" w:sz="0" w:space="0" w:color="auto"/>
        <w:right w:val="none" w:sz="0" w:space="0" w:color="auto"/>
      </w:divBdr>
    </w:div>
    <w:div w:id="1850557011">
      <w:bodyDiv w:val="1"/>
      <w:marLeft w:val="0"/>
      <w:marRight w:val="0"/>
      <w:marTop w:val="0"/>
      <w:marBottom w:val="0"/>
      <w:divBdr>
        <w:top w:val="none" w:sz="0" w:space="0" w:color="auto"/>
        <w:left w:val="none" w:sz="0" w:space="0" w:color="auto"/>
        <w:bottom w:val="none" w:sz="0" w:space="0" w:color="auto"/>
        <w:right w:val="none" w:sz="0" w:space="0" w:color="auto"/>
      </w:divBdr>
    </w:div>
    <w:div w:id="1856650255">
      <w:bodyDiv w:val="1"/>
      <w:marLeft w:val="0"/>
      <w:marRight w:val="0"/>
      <w:marTop w:val="0"/>
      <w:marBottom w:val="0"/>
      <w:divBdr>
        <w:top w:val="none" w:sz="0" w:space="0" w:color="auto"/>
        <w:left w:val="none" w:sz="0" w:space="0" w:color="auto"/>
        <w:bottom w:val="none" w:sz="0" w:space="0" w:color="auto"/>
        <w:right w:val="none" w:sz="0" w:space="0" w:color="auto"/>
      </w:divBdr>
    </w:div>
    <w:div w:id="1862086696">
      <w:bodyDiv w:val="1"/>
      <w:marLeft w:val="0"/>
      <w:marRight w:val="0"/>
      <w:marTop w:val="0"/>
      <w:marBottom w:val="0"/>
      <w:divBdr>
        <w:top w:val="none" w:sz="0" w:space="0" w:color="auto"/>
        <w:left w:val="none" w:sz="0" w:space="0" w:color="auto"/>
        <w:bottom w:val="none" w:sz="0" w:space="0" w:color="auto"/>
        <w:right w:val="none" w:sz="0" w:space="0" w:color="auto"/>
      </w:divBdr>
    </w:div>
    <w:div w:id="1868063985">
      <w:bodyDiv w:val="1"/>
      <w:marLeft w:val="0"/>
      <w:marRight w:val="0"/>
      <w:marTop w:val="0"/>
      <w:marBottom w:val="0"/>
      <w:divBdr>
        <w:top w:val="none" w:sz="0" w:space="0" w:color="auto"/>
        <w:left w:val="none" w:sz="0" w:space="0" w:color="auto"/>
        <w:bottom w:val="none" w:sz="0" w:space="0" w:color="auto"/>
        <w:right w:val="none" w:sz="0" w:space="0" w:color="auto"/>
      </w:divBdr>
    </w:div>
    <w:div w:id="1868643998">
      <w:bodyDiv w:val="1"/>
      <w:marLeft w:val="0"/>
      <w:marRight w:val="0"/>
      <w:marTop w:val="0"/>
      <w:marBottom w:val="0"/>
      <w:divBdr>
        <w:top w:val="none" w:sz="0" w:space="0" w:color="auto"/>
        <w:left w:val="none" w:sz="0" w:space="0" w:color="auto"/>
        <w:bottom w:val="none" w:sz="0" w:space="0" w:color="auto"/>
        <w:right w:val="none" w:sz="0" w:space="0" w:color="auto"/>
      </w:divBdr>
    </w:div>
    <w:div w:id="1869097702">
      <w:bodyDiv w:val="1"/>
      <w:marLeft w:val="0"/>
      <w:marRight w:val="0"/>
      <w:marTop w:val="0"/>
      <w:marBottom w:val="0"/>
      <w:divBdr>
        <w:top w:val="none" w:sz="0" w:space="0" w:color="auto"/>
        <w:left w:val="none" w:sz="0" w:space="0" w:color="auto"/>
        <w:bottom w:val="none" w:sz="0" w:space="0" w:color="auto"/>
        <w:right w:val="none" w:sz="0" w:space="0" w:color="auto"/>
      </w:divBdr>
    </w:div>
    <w:div w:id="1869492370">
      <w:bodyDiv w:val="1"/>
      <w:marLeft w:val="0"/>
      <w:marRight w:val="0"/>
      <w:marTop w:val="0"/>
      <w:marBottom w:val="0"/>
      <w:divBdr>
        <w:top w:val="none" w:sz="0" w:space="0" w:color="auto"/>
        <w:left w:val="none" w:sz="0" w:space="0" w:color="auto"/>
        <w:bottom w:val="none" w:sz="0" w:space="0" w:color="auto"/>
        <w:right w:val="none" w:sz="0" w:space="0" w:color="auto"/>
      </w:divBdr>
    </w:div>
    <w:div w:id="1870144542">
      <w:bodyDiv w:val="1"/>
      <w:marLeft w:val="0"/>
      <w:marRight w:val="0"/>
      <w:marTop w:val="0"/>
      <w:marBottom w:val="0"/>
      <w:divBdr>
        <w:top w:val="none" w:sz="0" w:space="0" w:color="auto"/>
        <w:left w:val="none" w:sz="0" w:space="0" w:color="auto"/>
        <w:bottom w:val="none" w:sz="0" w:space="0" w:color="auto"/>
        <w:right w:val="none" w:sz="0" w:space="0" w:color="auto"/>
      </w:divBdr>
    </w:div>
    <w:div w:id="1876186272">
      <w:bodyDiv w:val="1"/>
      <w:marLeft w:val="0"/>
      <w:marRight w:val="0"/>
      <w:marTop w:val="0"/>
      <w:marBottom w:val="0"/>
      <w:divBdr>
        <w:top w:val="none" w:sz="0" w:space="0" w:color="auto"/>
        <w:left w:val="none" w:sz="0" w:space="0" w:color="auto"/>
        <w:bottom w:val="none" w:sz="0" w:space="0" w:color="auto"/>
        <w:right w:val="none" w:sz="0" w:space="0" w:color="auto"/>
      </w:divBdr>
    </w:div>
    <w:div w:id="1876504289">
      <w:bodyDiv w:val="1"/>
      <w:marLeft w:val="0"/>
      <w:marRight w:val="0"/>
      <w:marTop w:val="0"/>
      <w:marBottom w:val="0"/>
      <w:divBdr>
        <w:top w:val="none" w:sz="0" w:space="0" w:color="auto"/>
        <w:left w:val="none" w:sz="0" w:space="0" w:color="auto"/>
        <w:bottom w:val="none" w:sz="0" w:space="0" w:color="auto"/>
        <w:right w:val="none" w:sz="0" w:space="0" w:color="auto"/>
      </w:divBdr>
    </w:div>
    <w:div w:id="1879313713">
      <w:bodyDiv w:val="1"/>
      <w:marLeft w:val="0"/>
      <w:marRight w:val="0"/>
      <w:marTop w:val="0"/>
      <w:marBottom w:val="0"/>
      <w:divBdr>
        <w:top w:val="none" w:sz="0" w:space="0" w:color="auto"/>
        <w:left w:val="none" w:sz="0" w:space="0" w:color="auto"/>
        <w:bottom w:val="none" w:sz="0" w:space="0" w:color="auto"/>
        <w:right w:val="none" w:sz="0" w:space="0" w:color="auto"/>
      </w:divBdr>
    </w:div>
    <w:div w:id="1881091742">
      <w:bodyDiv w:val="1"/>
      <w:marLeft w:val="0"/>
      <w:marRight w:val="0"/>
      <w:marTop w:val="0"/>
      <w:marBottom w:val="0"/>
      <w:divBdr>
        <w:top w:val="none" w:sz="0" w:space="0" w:color="auto"/>
        <w:left w:val="none" w:sz="0" w:space="0" w:color="auto"/>
        <w:bottom w:val="none" w:sz="0" w:space="0" w:color="auto"/>
        <w:right w:val="none" w:sz="0" w:space="0" w:color="auto"/>
      </w:divBdr>
    </w:div>
    <w:div w:id="1882475119">
      <w:bodyDiv w:val="1"/>
      <w:marLeft w:val="0"/>
      <w:marRight w:val="0"/>
      <w:marTop w:val="0"/>
      <w:marBottom w:val="0"/>
      <w:divBdr>
        <w:top w:val="none" w:sz="0" w:space="0" w:color="auto"/>
        <w:left w:val="none" w:sz="0" w:space="0" w:color="auto"/>
        <w:bottom w:val="none" w:sz="0" w:space="0" w:color="auto"/>
        <w:right w:val="none" w:sz="0" w:space="0" w:color="auto"/>
      </w:divBdr>
    </w:div>
    <w:div w:id="1884901808">
      <w:bodyDiv w:val="1"/>
      <w:marLeft w:val="0"/>
      <w:marRight w:val="0"/>
      <w:marTop w:val="0"/>
      <w:marBottom w:val="0"/>
      <w:divBdr>
        <w:top w:val="none" w:sz="0" w:space="0" w:color="auto"/>
        <w:left w:val="none" w:sz="0" w:space="0" w:color="auto"/>
        <w:bottom w:val="none" w:sz="0" w:space="0" w:color="auto"/>
        <w:right w:val="none" w:sz="0" w:space="0" w:color="auto"/>
      </w:divBdr>
    </w:div>
    <w:div w:id="1890144965">
      <w:bodyDiv w:val="1"/>
      <w:marLeft w:val="0"/>
      <w:marRight w:val="0"/>
      <w:marTop w:val="0"/>
      <w:marBottom w:val="0"/>
      <w:divBdr>
        <w:top w:val="none" w:sz="0" w:space="0" w:color="auto"/>
        <w:left w:val="none" w:sz="0" w:space="0" w:color="auto"/>
        <w:bottom w:val="none" w:sz="0" w:space="0" w:color="auto"/>
        <w:right w:val="none" w:sz="0" w:space="0" w:color="auto"/>
      </w:divBdr>
    </w:div>
    <w:div w:id="1894072351">
      <w:bodyDiv w:val="1"/>
      <w:marLeft w:val="0"/>
      <w:marRight w:val="0"/>
      <w:marTop w:val="0"/>
      <w:marBottom w:val="0"/>
      <w:divBdr>
        <w:top w:val="none" w:sz="0" w:space="0" w:color="auto"/>
        <w:left w:val="none" w:sz="0" w:space="0" w:color="auto"/>
        <w:bottom w:val="none" w:sz="0" w:space="0" w:color="auto"/>
        <w:right w:val="none" w:sz="0" w:space="0" w:color="auto"/>
      </w:divBdr>
    </w:div>
    <w:div w:id="1897620459">
      <w:bodyDiv w:val="1"/>
      <w:marLeft w:val="0"/>
      <w:marRight w:val="0"/>
      <w:marTop w:val="0"/>
      <w:marBottom w:val="0"/>
      <w:divBdr>
        <w:top w:val="none" w:sz="0" w:space="0" w:color="auto"/>
        <w:left w:val="none" w:sz="0" w:space="0" w:color="auto"/>
        <w:bottom w:val="none" w:sz="0" w:space="0" w:color="auto"/>
        <w:right w:val="none" w:sz="0" w:space="0" w:color="auto"/>
      </w:divBdr>
    </w:div>
    <w:div w:id="1898583672">
      <w:bodyDiv w:val="1"/>
      <w:marLeft w:val="0"/>
      <w:marRight w:val="0"/>
      <w:marTop w:val="0"/>
      <w:marBottom w:val="0"/>
      <w:divBdr>
        <w:top w:val="none" w:sz="0" w:space="0" w:color="auto"/>
        <w:left w:val="none" w:sz="0" w:space="0" w:color="auto"/>
        <w:bottom w:val="none" w:sz="0" w:space="0" w:color="auto"/>
        <w:right w:val="none" w:sz="0" w:space="0" w:color="auto"/>
      </w:divBdr>
    </w:div>
    <w:div w:id="1898782123">
      <w:bodyDiv w:val="1"/>
      <w:marLeft w:val="0"/>
      <w:marRight w:val="0"/>
      <w:marTop w:val="0"/>
      <w:marBottom w:val="0"/>
      <w:divBdr>
        <w:top w:val="none" w:sz="0" w:space="0" w:color="auto"/>
        <w:left w:val="none" w:sz="0" w:space="0" w:color="auto"/>
        <w:bottom w:val="none" w:sz="0" w:space="0" w:color="auto"/>
        <w:right w:val="none" w:sz="0" w:space="0" w:color="auto"/>
      </w:divBdr>
    </w:div>
    <w:div w:id="1901164277">
      <w:bodyDiv w:val="1"/>
      <w:marLeft w:val="0"/>
      <w:marRight w:val="0"/>
      <w:marTop w:val="0"/>
      <w:marBottom w:val="0"/>
      <w:divBdr>
        <w:top w:val="none" w:sz="0" w:space="0" w:color="auto"/>
        <w:left w:val="none" w:sz="0" w:space="0" w:color="auto"/>
        <w:bottom w:val="none" w:sz="0" w:space="0" w:color="auto"/>
        <w:right w:val="none" w:sz="0" w:space="0" w:color="auto"/>
      </w:divBdr>
    </w:div>
    <w:div w:id="1906525558">
      <w:bodyDiv w:val="1"/>
      <w:marLeft w:val="0"/>
      <w:marRight w:val="0"/>
      <w:marTop w:val="0"/>
      <w:marBottom w:val="0"/>
      <w:divBdr>
        <w:top w:val="none" w:sz="0" w:space="0" w:color="auto"/>
        <w:left w:val="none" w:sz="0" w:space="0" w:color="auto"/>
        <w:bottom w:val="none" w:sz="0" w:space="0" w:color="auto"/>
        <w:right w:val="none" w:sz="0" w:space="0" w:color="auto"/>
      </w:divBdr>
    </w:div>
    <w:div w:id="1907297669">
      <w:bodyDiv w:val="1"/>
      <w:marLeft w:val="0"/>
      <w:marRight w:val="0"/>
      <w:marTop w:val="0"/>
      <w:marBottom w:val="0"/>
      <w:divBdr>
        <w:top w:val="none" w:sz="0" w:space="0" w:color="auto"/>
        <w:left w:val="none" w:sz="0" w:space="0" w:color="auto"/>
        <w:bottom w:val="none" w:sz="0" w:space="0" w:color="auto"/>
        <w:right w:val="none" w:sz="0" w:space="0" w:color="auto"/>
      </w:divBdr>
    </w:div>
    <w:div w:id="1915428402">
      <w:bodyDiv w:val="1"/>
      <w:marLeft w:val="0"/>
      <w:marRight w:val="0"/>
      <w:marTop w:val="0"/>
      <w:marBottom w:val="0"/>
      <w:divBdr>
        <w:top w:val="none" w:sz="0" w:space="0" w:color="auto"/>
        <w:left w:val="none" w:sz="0" w:space="0" w:color="auto"/>
        <w:bottom w:val="none" w:sz="0" w:space="0" w:color="auto"/>
        <w:right w:val="none" w:sz="0" w:space="0" w:color="auto"/>
      </w:divBdr>
    </w:div>
    <w:div w:id="1920747562">
      <w:bodyDiv w:val="1"/>
      <w:marLeft w:val="0"/>
      <w:marRight w:val="0"/>
      <w:marTop w:val="0"/>
      <w:marBottom w:val="0"/>
      <w:divBdr>
        <w:top w:val="none" w:sz="0" w:space="0" w:color="auto"/>
        <w:left w:val="none" w:sz="0" w:space="0" w:color="auto"/>
        <w:bottom w:val="none" w:sz="0" w:space="0" w:color="auto"/>
        <w:right w:val="none" w:sz="0" w:space="0" w:color="auto"/>
      </w:divBdr>
    </w:div>
    <w:div w:id="1923054658">
      <w:bodyDiv w:val="1"/>
      <w:marLeft w:val="0"/>
      <w:marRight w:val="0"/>
      <w:marTop w:val="0"/>
      <w:marBottom w:val="0"/>
      <w:divBdr>
        <w:top w:val="none" w:sz="0" w:space="0" w:color="auto"/>
        <w:left w:val="none" w:sz="0" w:space="0" w:color="auto"/>
        <w:bottom w:val="none" w:sz="0" w:space="0" w:color="auto"/>
        <w:right w:val="none" w:sz="0" w:space="0" w:color="auto"/>
      </w:divBdr>
    </w:div>
    <w:div w:id="1923682574">
      <w:bodyDiv w:val="1"/>
      <w:marLeft w:val="0"/>
      <w:marRight w:val="0"/>
      <w:marTop w:val="0"/>
      <w:marBottom w:val="0"/>
      <w:divBdr>
        <w:top w:val="none" w:sz="0" w:space="0" w:color="auto"/>
        <w:left w:val="none" w:sz="0" w:space="0" w:color="auto"/>
        <w:bottom w:val="none" w:sz="0" w:space="0" w:color="auto"/>
        <w:right w:val="none" w:sz="0" w:space="0" w:color="auto"/>
      </w:divBdr>
    </w:div>
    <w:div w:id="1924148516">
      <w:bodyDiv w:val="1"/>
      <w:marLeft w:val="0"/>
      <w:marRight w:val="0"/>
      <w:marTop w:val="0"/>
      <w:marBottom w:val="0"/>
      <w:divBdr>
        <w:top w:val="none" w:sz="0" w:space="0" w:color="auto"/>
        <w:left w:val="none" w:sz="0" w:space="0" w:color="auto"/>
        <w:bottom w:val="none" w:sz="0" w:space="0" w:color="auto"/>
        <w:right w:val="none" w:sz="0" w:space="0" w:color="auto"/>
      </w:divBdr>
    </w:div>
    <w:div w:id="1925261818">
      <w:bodyDiv w:val="1"/>
      <w:marLeft w:val="0"/>
      <w:marRight w:val="0"/>
      <w:marTop w:val="0"/>
      <w:marBottom w:val="0"/>
      <w:divBdr>
        <w:top w:val="none" w:sz="0" w:space="0" w:color="auto"/>
        <w:left w:val="none" w:sz="0" w:space="0" w:color="auto"/>
        <w:bottom w:val="none" w:sz="0" w:space="0" w:color="auto"/>
        <w:right w:val="none" w:sz="0" w:space="0" w:color="auto"/>
      </w:divBdr>
    </w:div>
    <w:div w:id="1930693914">
      <w:bodyDiv w:val="1"/>
      <w:marLeft w:val="0"/>
      <w:marRight w:val="0"/>
      <w:marTop w:val="0"/>
      <w:marBottom w:val="0"/>
      <w:divBdr>
        <w:top w:val="none" w:sz="0" w:space="0" w:color="auto"/>
        <w:left w:val="none" w:sz="0" w:space="0" w:color="auto"/>
        <w:bottom w:val="none" w:sz="0" w:space="0" w:color="auto"/>
        <w:right w:val="none" w:sz="0" w:space="0" w:color="auto"/>
      </w:divBdr>
    </w:div>
    <w:div w:id="1932005163">
      <w:bodyDiv w:val="1"/>
      <w:marLeft w:val="0"/>
      <w:marRight w:val="0"/>
      <w:marTop w:val="0"/>
      <w:marBottom w:val="0"/>
      <w:divBdr>
        <w:top w:val="none" w:sz="0" w:space="0" w:color="auto"/>
        <w:left w:val="none" w:sz="0" w:space="0" w:color="auto"/>
        <w:bottom w:val="none" w:sz="0" w:space="0" w:color="auto"/>
        <w:right w:val="none" w:sz="0" w:space="0" w:color="auto"/>
      </w:divBdr>
    </w:div>
    <w:div w:id="1945649871">
      <w:bodyDiv w:val="1"/>
      <w:marLeft w:val="0"/>
      <w:marRight w:val="0"/>
      <w:marTop w:val="0"/>
      <w:marBottom w:val="0"/>
      <w:divBdr>
        <w:top w:val="none" w:sz="0" w:space="0" w:color="auto"/>
        <w:left w:val="none" w:sz="0" w:space="0" w:color="auto"/>
        <w:bottom w:val="none" w:sz="0" w:space="0" w:color="auto"/>
        <w:right w:val="none" w:sz="0" w:space="0" w:color="auto"/>
      </w:divBdr>
    </w:div>
    <w:div w:id="1947885580">
      <w:bodyDiv w:val="1"/>
      <w:marLeft w:val="0"/>
      <w:marRight w:val="0"/>
      <w:marTop w:val="0"/>
      <w:marBottom w:val="0"/>
      <w:divBdr>
        <w:top w:val="none" w:sz="0" w:space="0" w:color="auto"/>
        <w:left w:val="none" w:sz="0" w:space="0" w:color="auto"/>
        <w:bottom w:val="none" w:sz="0" w:space="0" w:color="auto"/>
        <w:right w:val="none" w:sz="0" w:space="0" w:color="auto"/>
      </w:divBdr>
    </w:div>
    <w:div w:id="1949045942">
      <w:bodyDiv w:val="1"/>
      <w:marLeft w:val="0"/>
      <w:marRight w:val="0"/>
      <w:marTop w:val="0"/>
      <w:marBottom w:val="0"/>
      <w:divBdr>
        <w:top w:val="none" w:sz="0" w:space="0" w:color="auto"/>
        <w:left w:val="none" w:sz="0" w:space="0" w:color="auto"/>
        <w:bottom w:val="none" w:sz="0" w:space="0" w:color="auto"/>
        <w:right w:val="none" w:sz="0" w:space="0" w:color="auto"/>
      </w:divBdr>
    </w:div>
    <w:div w:id="1951543219">
      <w:bodyDiv w:val="1"/>
      <w:marLeft w:val="0"/>
      <w:marRight w:val="0"/>
      <w:marTop w:val="0"/>
      <w:marBottom w:val="0"/>
      <w:divBdr>
        <w:top w:val="none" w:sz="0" w:space="0" w:color="auto"/>
        <w:left w:val="none" w:sz="0" w:space="0" w:color="auto"/>
        <w:bottom w:val="none" w:sz="0" w:space="0" w:color="auto"/>
        <w:right w:val="none" w:sz="0" w:space="0" w:color="auto"/>
      </w:divBdr>
    </w:div>
    <w:div w:id="1954551584">
      <w:bodyDiv w:val="1"/>
      <w:marLeft w:val="0"/>
      <w:marRight w:val="0"/>
      <w:marTop w:val="0"/>
      <w:marBottom w:val="0"/>
      <w:divBdr>
        <w:top w:val="none" w:sz="0" w:space="0" w:color="auto"/>
        <w:left w:val="none" w:sz="0" w:space="0" w:color="auto"/>
        <w:bottom w:val="none" w:sz="0" w:space="0" w:color="auto"/>
        <w:right w:val="none" w:sz="0" w:space="0" w:color="auto"/>
      </w:divBdr>
    </w:div>
    <w:div w:id="1955095822">
      <w:bodyDiv w:val="1"/>
      <w:marLeft w:val="0"/>
      <w:marRight w:val="0"/>
      <w:marTop w:val="0"/>
      <w:marBottom w:val="0"/>
      <w:divBdr>
        <w:top w:val="none" w:sz="0" w:space="0" w:color="auto"/>
        <w:left w:val="none" w:sz="0" w:space="0" w:color="auto"/>
        <w:bottom w:val="none" w:sz="0" w:space="0" w:color="auto"/>
        <w:right w:val="none" w:sz="0" w:space="0" w:color="auto"/>
      </w:divBdr>
    </w:div>
    <w:div w:id="1960600421">
      <w:bodyDiv w:val="1"/>
      <w:marLeft w:val="0"/>
      <w:marRight w:val="0"/>
      <w:marTop w:val="0"/>
      <w:marBottom w:val="0"/>
      <w:divBdr>
        <w:top w:val="none" w:sz="0" w:space="0" w:color="auto"/>
        <w:left w:val="none" w:sz="0" w:space="0" w:color="auto"/>
        <w:bottom w:val="none" w:sz="0" w:space="0" w:color="auto"/>
        <w:right w:val="none" w:sz="0" w:space="0" w:color="auto"/>
      </w:divBdr>
    </w:div>
    <w:div w:id="1965690202">
      <w:bodyDiv w:val="1"/>
      <w:marLeft w:val="0"/>
      <w:marRight w:val="0"/>
      <w:marTop w:val="0"/>
      <w:marBottom w:val="0"/>
      <w:divBdr>
        <w:top w:val="none" w:sz="0" w:space="0" w:color="auto"/>
        <w:left w:val="none" w:sz="0" w:space="0" w:color="auto"/>
        <w:bottom w:val="none" w:sz="0" w:space="0" w:color="auto"/>
        <w:right w:val="none" w:sz="0" w:space="0" w:color="auto"/>
      </w:divBdr>
    </w:div>
    <w:div w:id="1966156916">
      <w:bodyDiv w:val="1"/>
      <w:marLeft w:val="0"/>
      <w:marRight w:val="0"/>
      <w:marTop w:val="0"/>
      <w:marBottom w:val="0"/>
      <w:divBdr>
        <w:top w:val="none" w:sz="0" w:space="0" w:color="auto"/>
        <w:left w:val="none" w:sz="0" w:space="0" w:color="auto"/>
        <w:bottom w:val="none" w:sz="0" w:space="0" w:color="auto"/>
        <w:right w:val="none" w:sz="0" w:space="0" w:color="auto"/>
      </w:divBdr>
    </w:div>
    <w:div w:id="1968657845">
      <w:bodyDiv w:val="1"/>
      <w:marLeft w:val="0"/>
      <w:marRight w:val="0"/>
      <w:marTop w:val="0"/>
      <w:marBottom w:val="0"/>
      <w:divBdr>
        <w:top w:val="none" w:sz="0" w:space="0" w:color="auto"/>
        <w:left w:val="none" w:sz="0" w:space="0" w:color="auto"/>
        <w:bottom w:val="none" w:sz="0" w:space="0" w:color="auto"/>
        <w:right w:val="none" w:sz="0" w:space="0" w:color="auto"/>
      </w:divBdr>
    </w:div>
    <w:div w:id="1968853935">
      <w:bodyDiv w:val="1"/>
      <w:marLeft w:val="0"/>
      <w:marRight w:val="0"/>
      <w:marTop w:val="0"/>
      <w:marBottom w:val="0"/>
      <w:divBdr>
        <w:top w:val="none" w:sz="0" w:space="0" w:color="auto"/>
        <w:left w:val="none" w:sz="0" w:space="0" w:color="auto"/>
        <w:bottom w:val="none" w:sz="0" w:space="0" w:color="auto"/>
        <w:right w:val="none" w:sz="0" w:space="0" w:color="auto"/>
      </w:divBdr>
    </w:div>
    <w:div w:id="1970621188">
      <w:bodyDiv w:val="1"/>
      <w:marLeft w:val="0"/>
      <w:marRight w:val="0"/>
      <w:marTop w:val="0"/>
      <w:marBottom w:val="0"/>
      <w:divBdr>
        <w:top w:val="none" w:sz="0" w:space="0" w:color="auto"/>
        <w:left w:val="none" w:sz="0" w:space="0" w:color="auto"/>
        <w:bottom w:val="none" w:sz="0" w:space="0" w:color="auto"/>
        <w:right w:val="none" w:sz="0" w:space="0" w:color="auto"/>
      </w:divBdr>
    </w:div>
    <w:div w:id="1972981844">
      <w:bodyDiv w:val="1"/>
      <w:marLeft w:val="0"/>
      <w:marRight w:val="0"/>
      <w:marTop w:val="0"/>
      <w:marBottom w:val="0"/>
      <w:divBdr>
        <w:top w:val="none" w:sz="0" w:space="0" w:color="auto"/>
        <w:left w:val="none" w:sz="0" w:space="0" w:color="auto"/>
        <w:bottom w:val="none" w:sz="0" w:space="0" w:color="auto"/>
        <w:right w:val="none" w:sz="0" w:space="0" w:color="auto"/>
      </w:divBdr>
    </w:div>
    <w:div w:id="1980768083">
      <w:bodyDiv w:val="1"/>
      <w:marLeft w:val="0"/>
      <w:marRight w:val="0"/>
      <w:marTop w:val="0"/>
      <w:marBottom w:val="0"/>
      <w:divBdr>
        <w:top w:val="none" w:sz="0" w:space="0" w:color="auto"/>
        <w:left w:val="none" w:sz="0" w:space="0" w:color="auto"/>
        <w:bottom w:val="none" w:sz="0" w:space="0" w:color="auto"/>
        <w:right w:val="none" w:sz="0" w:space="0" w:color="auto"/>
      </w:divBdr>
    </w:div>
    <w:div w:id="1980960970">
      <w:bodyDiv w:val="1"/>
      <w:marLeft w:val="0"/>
      <w:marRight w:val="0"/>
      <w:marTop w:val="0"/>
      <w:marBottom w:val="0"/>
      <w:divBdr>
        <w:top w:val="none" w:sz="0" w:space="0" w:color="auto"/>
        <w:left w:val="none" w:sz="0" w:space="0" w:color="auto"/>
        <w:bottom w:val="none" w:sz="0" w:space="0" w:color="auto"/>
        <w:right w:val="none" w:sz="0" w:space="0" w:color="auto"/>
      </w:divBdr>
    </w:div>
    <w:div w:id="1981108817">
      <w:bodyDiv w:val="1"/>
      <w:marLeft w:val="0"/>
      <w:marRight w:val="0"/>
      <w:marTop w:val="0"/>
      <w:marBottom w:val="0"/>
      <w:divBdr>
        <w:top w:val="none" w:sz="0" w:space="0" w:color="auto"/>
        <w:left w:val="none" w:sz="0" w:space="0" w:color="auto"/>
        <w:bottom w:val="none" w:sz="0" w:space="0" w:color="auto"/>
        <w:right w:val="none" w:sz="0" w:space="0" w:color="auto"/>
      </w:divBdr>
    </w:div>
    <w:div w:id="1982495175">
      <w:bodyDiv w:val="1"/>
      <w:marLeft w:val="0"/>
      <w:marRight w:val="0"/>
      <w:marTop w:val="0"/>
      <w:marBottom w:val="0"/>
      <w:divBdr>
        <w:top w:val="none" w:sz="0" w:space="0" w:color="auto"/>
        <w:left w:val="none" w:sz="0" w:space="0" w:color="auto"/>
        <w:bottom w:val="none" w:sz="0" w:space="0" w:color="auto"/>
        <w:right w:val="none" w:sz="0" w:space="0" w:color="auto"/>
      </w:divBdr>
    </w:div>
    <w:div w:id="1983072548">
      <w:bodyDiv w:val="1"/>
      <w:marLeft w:val="0"/>
      <w:marRight w:val="0"/>
      <w:marTop w:val="0"/>
      <w:marBottom w:val="0"/>
      <w:divBdr>
        <w:top w:val="none" w:sz="0" w:space="0" w:color="auto"/>
        <w:left w:val="none" w:sz="0" w:space="0" w:color="auto"/>
        <w:bottom w:val="none" w:sz="0" w:space="0" w:color="auto"/>
        <w:right w:val="none" w:sz="0" w:space="0" w:color="auto"/>
      </w:divBdr>
    </w:div>
    <w:div w:id="1985499803">
      <w:bodyDiv w:val="1"/>
      <w:marLeft w:val="0"/>
      <w:marRight w:val="0"/>
      <w:marTop w:val="0"/>
      <w:marBottom w:val="0"/>
      <w:divBdr>
        <w:top w:val="none" w:sz="0" w:space="0" w:color="auto"/>
        <w:left w:val="none" w:sz="0" w:space="0" w:color="auto"/>
        <w:bottom w:val="none" w:sz="0" w:space="0" w:color="auto"/>
        <w:right w:val="none" w:sz="0" w:space="0" w:color="auto"/>
      </w:divBdr>
    </w:div>
    <w:div w:id="1987280458">
      <w:bodyDiv w:val="1"/>
      <w:marLeft w:val="0"/>
      <w:marRight w:val="0"/>
      <w:marTop w:val="0"/>
      <w:marBottom w:val="0"/>
      <w:divBdr>
        <w:top w:val="none" w:sz="0" w:space="0" w:color="auto"/>
        <w:left w:val="none" w:sz="0" w:space="0" w:color="auto"/>
        <w:bottom w:val="none" w:sz="0" w:space="0" w:color="auto"/>
        <w:right w:val="none" w:sz="0" w:space="0" w:color="auto"/>
      </w:divBdr>
    </w:div>
    <w:div w:id="1987396779">
      <w:bodyDiv w:val="1"/>
      <w:marLeft w:val="0"/>
      <w:marRight w:val="0"/>
      <w:marTop w:val="0"/>
      <w:marBottom w:val="0"/>
      <w:divBdr>
        <w:top w:val="none" w:sz="0" w:space="0" w:color="auto"/>
        <w:left w:val="none" w:sz="0" w:space="0" w:color="auto"/>
        <w:bottom w:val="none" w:sz="0" w:space="0" w:color="auto"/>
        <w:right w:val="none" w:sz="0" w:space="0" w:color="auto"/>
      </w:divBdr>
    </w:div>
    <w:div w:id="1987780357">
      <w:bodyDiv w:val="1"/>
      <w:marLeft w:val="0"/>
      <w:marRight w:val="0"/>
      <w:marTop w:val="0"/>
      <w:marBottom w:val="0"/>
      <w:divBdr>
        <w:top w:val="none" w:sz="0" w:space="0" w:color="auto"/>
        <w:left w:val="none" w:sz="0" w:space="0" w:color="auto"/>
        <w:bottom w:val="none" w:sz="0" w:space="0" w:color="auto"/>
        <w:right w:val="none" w:sz="0" w:space="0" w:color="auto"/>
      </w:divBdr>
    </w:div>
    <w:div w:id="1988781043">
      <w:bodyDiv w:val="1"/>
      <w:marLeft w:val="0"/>
      <w:marRight w:val="0"/>
      <w:marTop w:val="0"/>
      <w:marBottom w:val="0"/>
      <w:divBdr>
        <w:top w:val="none" w:sz="0" w:space="0" w:color="auto"/>
        <w:left w:val="none" w:sz="0" w:space="0" w:color="auto"/>
        <w:bottom w:val="none" w:sz="0" w:space="0" w:color="auto"/>
        <w:right w:val="none" w:sz="0" w:space="0" w:color="auto"/>
      </w:divBdr>
    </w:div>
    <w:div w:id="1989631592">
      <w:bodyDiv w:val="1"/>
      <w:marLeft w:val="0"/>
      <w:marRight w:val="0"/>
      <w:marTop w:val="0"/>
      <w:marBottom w:val="0"/>
      <w:divBdr>
        <w:top w:val="none" w:sz="0" w:space="0" w:color="auto"/>
        <w:left w:val="none" w:sz="0" w:space="0" w:color="auto"/>
        <w:bottom w:val="none" w:sz="0" w:space="0" w:color="auto"/>
        <w:right w:val="none" w:sz="0" w:space="0" w:color="auto"/>
      </w:divBdr>
    </w:div>
    <w:div w:id="1992051641">
      <w:bodyDiv w:val="1"/>
      <w:marLeft w:val="0"/>
      <w:marRight w:val="0"/>
      <w:marTop w:val="0"/>
      <w:marBottom w:val="0"/>
      <w:divBdr>
        <w:top w:val="none" w:sz="0" w:space="0" w:color="auto"/>
        <w:left w:val="none" w:sz="0" w:space="0" w:color="auto"/>
        <w:bottom w:val="none" w:sz="0" w:space="0" w:color="auto"/>
        <w:right w:val="none" w:sz="0" w:space="0" w:color="auto"/>
      </w:divBdr>
    </w:div>
    <w:div w:id="1993945283">
      <w:bodyDiv w:val="1"/>
      <w:marLeft w:val="0"/>
      <w:marRight w:val="0"/>
      <w:marTop w:val="0"/>
      <w:marBottom w:val="0"/>
      <w:divBdr>
        <w:top w:val="none" w:sz="0" w:space="0" w:color="auto"/>
        <w:left w:val="none" w:sz="0" w:space="0" w:color="auto"/>
        <w:bottom w:val="none" w:sz="0" w:space="0" w:color="auto"/>
        <w:right w:val="none" w:sz="0" w:space="0" w:color="auto"/>
      </w:divBdr>
    </w:div>
    <w:div w:id="1996181682">
      <w:bodyDiv w:val="1"/>
      <w:marLeft w:val="0"/>
      <w:marRight w:val="0"/>
      <w:marTop w:val="0"/>
      <w:marBottom w:val="0"/>
      <w:divBdr>
        <w:top w:val="none" w:sz="0" w:space="0" w:color="auto"/>
        <w:left w:val="none" w:sz="0" w:space="0" w:color="auto"/>
        <w:bottom w:val="none" w:sz="0" w:space="0" w:color="auto"/>
        <w:right w:val="none" w:sz="0" w:space="0" w:color="auto"/>
      </w:divBdr>
    </w:div>
    <w:div w:id="2001884063">
      <w:bodyDiv w:val="1"/>
      <w:marLeft w:val="0"/>
      <w:marRight w:val="0"/>
      <w:marTop w:val="0"/>
      <w:marBottom w:val="0"/>
      <w:divBdr>
        <w:top w:val="none" w:sz="0" w:space="0" w:color="auto"/>
        <w:left w:val="none" w:sz="0" w:space="0" w:color="auto"/>
        <w:bottom w:val="none" w:sz="0" w:space="0" w:color="auto"/>
        <w:right w:val="none" w:sz="0" w:space="0" w:color="auto"/>
      </w:divBdr>
    </w:div>
    <w:div w:id="2002655989">
      <w:bodyDiv w:val="1"/>
      <w:marLeft w:val="0"/>
      <w:marRight w:val="0"/>
      <w:marTop w:val="0"/>
      <w:marBottom w:val="0"/>
      <w:divBdr>
        <w:top w:val="none" w:sz="0" w:space="0" w:color="auto"/>
        <w:left w:val="none" w:sz="0" w:space="0" w:color="auto"/>
        <w:bottom w:val="none" w:sz="0" w:space="0" w:color="auto"/>
        <w:right w:val="none" w:sz="0" w:space="0" w:color="auto"/>
      </w:divBdr>
    </w:div>
    <w:div w:id="2004045269">
      <w:bodyDiv w:val="1"/>
      <w:marLeft w:val="0"/>
      <w:marRight w:val="0"/>
      <w:marTop w:val="0"/>
      <w:marBottom w:val="0"/>
      <w:divBdr>
        <w:top w:val="none" w:sz="0" w:space="0" w:color="auto"/>
        <w:left w:val="none" w:sz="0" w:space="0" w:color="auto"/>
        <w:bottom w:val="none" w:sz="0" w:space="0" w:color="auto"/>
        <w:right w:val="none" w:sz="0" w:space="0" w:color="auto"/>
      </w:divBdr>
    </w:div>
    <w:div w:id="2004576490">
      <w:bodyDiv w:val="1"/>
      <w:marLeft w:val="0"/>
      <w:marRight w:val="0"/>
      <w:marTop w:val="0"/>
      <w:marBottom w:val="0"/>
      <w:divBdr>
        <w:top w:val="none" w:sz="0" w:space="0" w:color="auto"/>
        <w:left w:val="none" w:sz="0" w:space="0" w:color="auto"/>
        <w:bottom w:val="none" w:sz="0" w:space="0" w:color="auto"/>
        <w:right w:val="none" w:sz="0" w:space="0" w:color="auto"/>
      </w:divBdr>
    </w:div>
    <w:div w:id="2005350324">
      <w:bodyDiv w:val="1"/>
      <w:marLeft w:val="0"/>
      <w:marRight w:val="0"/>
      <w:marTop w:val="0"/>
      <w:marBottom w:val="0"/>
      <w:divBdr>
        <w:top w:val="none" w:sz="0" w:space="0" w:color="auto"/>
        <w:left w:val="none" w:sz="0" w:space="0" w:color="auto"/>
        <w:bottom w:val="none" w:sz="0" w:space="0" w:color="auto"/>
        <w:right w:val="none" w:sz="0" w:space="0" w:color="auto"/>
      </w:divBdr>
    </w:div>
    <w:div w:id="2007433844">
      <w:bodyDiv w:val="1"/>
      <w:marLeft w:val="0"/>
      <w:marRight w:val="0"/>
      <w:marTop w:val="0"/>
      <w:marBottom w:val="0"/>
      <w:divBdr>
        <w:top w:val="none" w:sz="0" w:space="0" w:color="auto"/>
        <w:left w:val="none" w:sz="0" w:space="0" w:color="auto"/>
        <w:bottom w:val="none" w:sz="0" w:space="0" w:color="auto"/>
        <w:right w:val="none" w:sz="0" w:space="0" w:color="auto"/>
      </w:divBdr>
    </w:div>
    <w:div w:id="2008552335">
      <w:bodyDiv w:val="1"/>
      <w:marLeft w:val="0"/>
      <w:marRight w:val="0"/>
      <w:marTop w:val="0"/>
      <w:marBottom w:val="0"/>
      <w:divBdr>
        <w:top w:val="none" w:sz="0" w:space="0" w:color="auto"/>
        <w:left w:val="none" w:sz="0" w:space="0" w:color="auto"/>
        <w:bottom w:val="none" w:sz="0" w:space="0" w:color="auto"/>
        <w:right w:val="none" w:sz="0" w:space="0" w:color="auto"/>
      </w:divBdr>
    </w:div>
    <w:div w:id="2011367102">
      <w:bodyDiv w:val="1"/>
      <w:marLeft w:val="0"/>
      <w:marRight w:val="0"/>
      <w:marTop w:val="0"/>
      <w:marBottom w:val="0"/>
      <w:divBdr>
        <w:top w:val="none" w:sz="0" w:space="0" w:color="auto"/>
        <w:left w:val="none" w:sz="0" w:space="0" w:color="auto"/>
        <w:bottom w:val="none" w:sz="0" w:space="0" w:color="auto"/>
        <w:right w:val="none" w:sz="0" w:space="0" w:color="auto"/>
      </w:divBdr>
    </w:div>
    <w:div w:id="2017148492">
      <w:bodyDiv w:val="1"/>
      <w:marLeft w:val="0"/>
      <w:marRight w:val="0"/>
      <w:marTop w:val="0"/>
      <w:marBottom w:val="0"/>
      <w:divBdr>
        <w:top w:val="none" w:sz="0" w:space="0" w:color="auto"/>
        <w:left w:val="none" w:sz="0" w:space="0" w:color="auto"/>
        <w:bottom w:val="none" w:sz="0" w:space="0" w:color="auto"/>
        <w:right w:val="none" w:sz="0" w:space="0" w:color="auto"/>
      </w:divBdr>
    </w:div>
    <w:div w:id="2017343748">
      <w:bodyDiv w:val="1"/>
      <w:marLeft w:val="0"/>
      <w:marRight w:val="0"/>
      <w:marTop w:val="0"/>
      <w:marBottom w:val="0"/>
      <w:divBdr>
        <w:top w:val="none" w:sz="0" w:space="0" w:color="auto"/>
        <w:left w:val="none" w:sz="0" w:space="0" w:color="auto"/>
        <w:bottom w:val="none" w:sz="0" w:space="0" w:color="auto"/>
        <w:right w:val="none" w:sz="0" w:space="0" w:color="auto"/>
      </w:divBdr>
    </w:div>
    <w:div w:id="2018191302">
      <w:bodyDiv w:val="1"/>
      <w:marLeft w:val="0"/>
      <w:marRight w:val="0"/>
      <w:marTop w:val="0"/>
      <w:marBottom w:val="0"/>
      <w:divBdr>
        <w:top w:val="none" w:sz="0" w:space="0" w:color="auto"/>
        <w:left w:val="none" w:sz="0" w:space="0" w:color="auto"/>
        <w:bottom w:val="none" w:sz="0" w:space="0" w:color="auto"/>
        <w:right w:val="none" w:sz="0" w:space="0" w:color="auto"/>
      </w:divBdr>
    </w:div>
    <w:div w:id="2021472104">
      <w:bodyDiv w:val="1"/>
      <w:marLeft w:val="0"/>
      <w:marRight w:val="0"/>
      <w:marTop w:val="0"/>
      <w:marBottom w:val="0"/>
      <w:divBdr>
        <w:top w:val="none" w:sz="0" w:space="0" w:color="auto"/>
        <w:left w:val="none" w:sz="0" w:space="0" w:color="auto"/>
        <w:bottom w:val="none" w:sz="0" w:space="0" w:color="auto"/>
        <w:right w:val="none" w:sz="0" w:space="0" w:color="auto"/>
      </w:divBdr>
    </w:div>
    <w:div w:id="2024282748">
      <w:bodyDiv w:val="1"/>
      <w:marLeft w:val="0"/>
      <w:marRight w:val="0"/>
      <w:marTop w:val="0"/>
      <w:marBottom w:val="0"/>
      <w:divBdr>
        <w:top w:val="none" w:sz="0" w:space="0" w:color="auto"/>
        <w:left w:val="none" w:sz="0" w:space="0" w:color="auto"/>
        <w:bottom w:val="none" w:sz="0" w:space="0" w:color="auto"/>
        <w:right w:val="none" w:sz="0" w:space="0" w:color="auto"/>
      </w:divBdr>
    </w:div>
    <w:div w:id="2027175659">
      <w:bodyDiv w:val="1"/>
      <w:marLeft w:val="0"/>
      <w:marRight w:val="0"/>
      <w:marTop w:val="0"/>
      <w:marBottom w:val="0"/>
      <w:divBdr>
        <w:top w:val="none" w:sz="0" w:space="0" w:color="auto"/>
        <w:left w:val="none" w:sz="0" w:space="0" w:color="auto"/>
        <w:bottom w:val="none" w:sz="0" w:space="0" w:color="auto"/>
        <w:right w:val="none" w:sz="0" w:space="0" w:color="auto"/>
      </w:divBdr>
    </w:div>
    <w:div w:id="2033649376">
      <w:bodyDiv w:val="1"/>
      <w:marLeft w:val="0"/>
      <w:marRight w:val="0"/>
      <w:marTop w:val="0"/>
      <w:marBottom w:val="0"/>
      <w:divBdr>
        <w:top w:val="none" w:sz="0" w:space="0" w:color="auto"/>
        <w:left w:val="none" w:sz="0" w:space="0" w:color="auto"/>
        <w:bottom w:val="none" w:sz="0" w:space="0" w:color="auto"/>
        <w:right w:val="none" w:sz="0" w:space="0" w:color="auto"/>
      </w:divBdr>
    </w:div>
    <w:div w:id="2033725843">
      <w:bodyDiv w:val="1"/>
      <w:marLeft w:val="0"/>
      <w:marRight w:val="0"/>
      <w:marTop w:val="0"/>
      <w:marBottom w:val="0"/>
      <w:divBdr>
        <w:top w:val="none" w:sz="0" w:space="0" w:color="auto"/>
        <w:left w:val="none" w:sz="0" w:space="0" w:color="auto"/>
        <w:bottom w:val="none" w:sz="0" w:space="0" w:color="auto"/>
        <w:right w:val="none" w:sz="0" w:space="0" w:color="auto"/>
      </w:divBdr>
    </w:div>
    <w:div w:id="2034570673">
      <w:bodyDiv w:val="1"/>
      <w:marLeft w:val="0"/>
      <w:marRight w:val="0"/>
      <w:marTop w:val="0"/>
      <w:marBottom w:val="0"/>
      <w:divBdr>
        <w:top w:val="none" w:sz="0" w:space="0" w:color="auto"/>
        <w:left w:val="none" w:sz="0" w:space="0" w:color="auto"/>
        <w:bottom w:val="none" w:sz="0" w:space="0" w:color="auto"/>
        <w:right w:val="none" w:sz="0" w:space="0" w:color="auto"/>
      </w:divBdr>
    </w:div>
    <w:div w:id="2035690707">
      <w:bodyDiv w:val="1"/>
      <w:marLeft w:val="0"/>
      <w:marRight w:val="0"/>
      <w:marTop w:val="0"/>
      <w:marBottom w:val="0"/>
      <w:divBdr>
        <w:top w:val="none" w:sz="0" w:space="0" w:color="auto"/>
        <w:left w:val="none" w:sz="0" w:space="0" w:color="auto"/>
        <w:bottom w:val="none" w:sz="0" w:space="0" w:color="auto"/>
        <w:right w:val="none" w:sz="0" w:space="0" w:color="auto"/>
      </w:divBdr>
    </w:div>
    <w:div w:id="2037660462">
      <w:bodyDiv w:val="1"/>
      <w:marLeft w:val="0"/>
      <w:marRight w:val="0"/>
      <w:marTop w:val="0"/>
      <w:marBottom w:val="0"/>
      <w:divBdr>
        <w:top w:val="none" w:sz="0" w:space="0" w:color="auto"/>
        <w:left w:val="none" w:sz="0" w:space="0" w:color="auto"/>
        <w:bottom w:val="none" w:sz="0" w:space="0" w:color="auto"/>
        <w:right w:val="none" w:sz="0" w:space="0" w:color="auto"/>
      </w:divBdr>
    </w:div>
    <w:div w:id="2038849488">
      <w:bodyDiv w:val="1"/>
      <w:marLeft w:val="0"/>
      <w:marRight w:val="0"/>
      <w:marTop w:val="0"/>
      <w:marBottom w:val="0"/>
      <w:divBdr>
        <w:top w:val="none" w:sz="0" w:space="0" w:color="auto"/>
        <w:left w:val="none" w:sz="0" w:space="0" w:color="auto"/>
        <w:bottom w:val="none" w:sz="0" w:space="0" w:color="auto"/>
        <w:right w:val="none" w:sz="0" w:space="0" w:color="auto"/>
      </w:divBdr>
    </w:div>
    <w:div w:id="2040083290">
      <w:bodyDiv w:val="1"/>
      <w:marLeft w:val="0"/>
      <w:marRight w:val="0"/>
      <w:marTop w:val="0"/>
      <w:marBottom w:val="0"/>
      <w:divBdr>
        <w:top w:val="none" w:sz="0" w:space="0" w:color="auto"/>
        <w:left w:val="none" w:sz="0" w:space="0" w:color="auto"/>
        <w:bottom w:val="none" w:sz="0" w:space="0" w:color="auto"/>
        <w:right w:val="none" w:sz="0" w:space="0" w:color="auto"/>
      </w:divBdr>
    </w:div>
    <w:div w:id="2041397639">
      <w:bodyDiv w:val="1"/>
      <w:marLeft w:val="0"/>
      <w:marRight w:val="0"/>
      <w:marTop w:val="0"/>
      <w:marBottom w:val="0"/>
      <w:divBdr>
        <w:top w:val="none" w:sz="0" w:space="0" w:color="auto"/>
        <w:left w:val="none" w:sz="0" w:space="0" w:color="auto"/>
        <w:bottom w:val="none" w:sz="0" w:space="0" w:color="auto"/>
        <w:right w:val="none" w:sz="0" w:space="0" w:color="auto"/>
      </w:divBdr>
    </w:div>
    <w:div w:id="2043244352">
      <w:bodyDiv w:val="1"/>
      <w:marLeft w:val="0"/>
      <w:marRight w:val="0"/>
      <w:marTop w:val="0"/>
      <w:marBottom w:val="0"/>
      <w:divBdr>
        <w:top w:val="none" w:sz="0" w:space="0" w:color="auto"/>
        <w:left w:val="none" w:sz="0" w:space="0" w:color="auto"/>
        <w:bottom w:val="none" w:sz="0" w:space="0" w:color="auto"/>
        <w:right w:val="none" w:sz="0" w:space="0" w:color="auto"/>
      </w:divBdr>
    </w:div>
    <w:div w:id="2043900694">
      <w:bodyDiv w:val="1"/>
      <w:marLeft w:val="0"/>
      <w:marRight w:val="0"/>
      <w:marTop w:val="0"/>
      <w:marBottom w:val="0"/>
      <w:divBdr>
        <w:top w:val="none" w:sz="0" w:space="0" w:color="auto"/>
        <w:left w:val="none" w:sz="0" w:space="0" w:color="auto"/>
        <w:bottom w:val="none" w:sz="0" w:space="0" w:color="auto"/>
        <w:right w:val="none" w:sz="0" w:space="0" w:color="auto"/>
      </w:divBdr>
    </w:div>
    <w:div w:id="2046176160">
      <w:bodyDiv w:val="1"/>
      <w:marLeft w:val="0"/>
      <w:marRight w:val="0"/>
      <w:marTop w:val="0"/>
      <w:marBottom w:val="0"/>
      <w:divBdr>
        <w:top w:val="none" w:sz="0" w:space="0" w:color="auto"/>
        <w:left w:val="none" w:sz="0" w:space="0" w:color="auto"/>
        <w:bottom w:val="none" w:sz="0" w:space="0" w:color="auto"/>
        <w:right w:val="none" w:sz="0" w:space="0" w:color="auto"/>
      </w:divBdr>
    </w:div>
    <w:div w:id="2047295154">
      <w:bodyDiv w:val="1"/>
      <w:marLeft w:val="0"/>
      <w:marRight w:val="0"/>
      <w:marTop w:val="0"/>
      <w:marBottom w:val="0"/>
      <w:divBdr>
        <w:top w:val="none" w:sz="0" w:space="0" w:color="auto"/>
        <w:left w:val="none" w:sz="0" w:space="0" w:color="auto"/>
        <w:bottom w:val="none" w:sz="0" w:space="0" w:color="auto"/>
        <w:right w:val="none" w:sz="0" w:space="0" w:color="auto"/>
      </w:divBdr>
    </w:div>
    <w:div w:id="2048214715">
      <w:bodyDiv w:val="1"/>
      <w:marLeft w:val="0"/>
      <w:marRight w:val="0"/>
      <w:marTop w:val="0"/>
      <w:marBottom w:val="0"/>
      <w:divBdr>
        <w:top w:val="none" w:sz="0" w:space="0" w:color="auto"/>
        <w:left w:val="none" w:sz="0" w:space="0" w:color="auto"/>
        <w:bottom w:val="none" w:sz="0" w:space="0" w:color="auto"/>
        <w:right w:val="none" w:sz="0" w:space="0" w:color="auto"/>
      </w:divBdr>
    </w:div>
    <w:div w:id="2050103577">
      <w:bodyDiv w:val="1"/>
      <w:marLeft w:val="0"/>
      <w:marRight w:val="0"/>
      <w:marTop w:val="0"/>
      <w:marBottom w:val="0"/>
      <w:divBdr>
        <w:top w:val="none" w:sz="0" w:space="0" w:color="auto"/>
        <w:left w:val="none" w:sz="0" w:space="0" w:color="auto"/>
        <w:bottom w:val="none" w:sz="0" w:space="0" w:color="auto"/>
        <w:right w:val="none" w:sz="0" w:space="0" w:color="auto"/>
      </w:divBdr>
    </w:div>
    <w:div w:id="2055690046">
      <w:bodyDiv w:val="1"/>
      <w:marLeft w:val="0"/>
      <w:marRight w:val="0"/>
      <w:marTop w:val="0"/>
      <w:marBottom w:val="0"/>
      <w:divBdr>
        <w:top w:val="none" w:sz="0" w:space="0" w:color="auto"/>
        <w:left w:val="none" w:sz="0" w:space="0" w:color="auto"/>
        <w:bottom w:val="none" w:sz="0" w:space="0" w:color="auto"/>
        <w:right w:val="none" w:sz="0" w:space="0" w:color="auto"/>
      </w:divBdr>
    </w:div>
    <w:div w:id="2056077546">
      <w:bodyDiv w:val="1"/>
      <w:marLeft w:val="0"/>
      <w:marRight w:val="0"/>
      <w:marTop w:val="0"/>
      <w:marBottom w:val="0"/>
      <w:divBdr>
        <w:top w:val="none" w:sz="0" w:space="0" w:color="auto"/>
        <w:left w:val="none" w:sz="0" w:space="0" w:color="auto"/>
        <w:bottom w:val="none" w:sz="0" w:space="0" w:color="auto"/>
        <w:right w:val="none" w:sz="0" w:space="0" w:color="auto"/>
      </w:divBdr>
    </w:div>
    <w:div w:id="2056662784">
      <w:bodyDiv w:val="1"/>
      <w:marLeft w:val="0"/>
      <w:marRight w:val="0"/>
      <w:marTop w:val="0"/>
      <w:marBottom w:val="0"/>
      <w:divBdr>
        <w:top w:val="none" w:sz="0" w:space="0" w:color="auto"/>
        <w:left w:val="none" w:sz="0" w:space="0" w:color="auto"/>
        <w:bottom w:val="none" w:sz="0" w:space="0" w:color="auto"/>
        <w:right w:val="none" w:sz="0" w:space="0" w:color="auto"/>
      </w:divBdr>
    </w:div>
    <w:div w:id="2059937597">
      <w:bodyDiv w:val="1"/>
      <w:marLeft w:val="0"/>
      <w:marRight w:val="0"/>
      <w:marTop w:val="0"/>
      <w:marBottom w:val="0"/>
      <w:divBdr>
        <w:top w:val="none" w:sz="0" w:space="0" w:color="auto"/>
        <w:left w:val="none" w:sz="0" w:space="0" w:color="auto"/>
        <w:bottom w:val="none" w:sz="0" w:space="0" w:color="auto"/>
        <w:right w:val="none" w:sz="0" w:space="0" w:color="auto"/>
      </w:divBdr>
    </w:div>
    <w:div w:id="2060009561">
      <w:bodyDiv w:val="1"/>
      <w:marLeft w:val="0"/>
      <w:marRight w:val="0"/>
      <w:marTop w:val="0"/>
      <w:marBottom w:val="0"/>
      <w:divBdr>
        <w:top w:val="none" w:sz="0" w:space="0" w:color="auto"/>
        <w:left w:val="none" w:sz="0" w:space="0" w:color="auto"/>
        <w:bottom w:val="none" w:sz="0" w:space="0" w:color="auto"/>
        <w:right w:val="none" w:sz="0" w:space="0" w:color="auto"/>
      </w:divBdr>
    </w:div>
    <w:div w:id="2061316296">
      <w:bodyDiv w:val="1"/>
      <w:marLeft w:val="0"/>
      <w:marRight w:val="0"/>
      <w:marTop w:val="0"/>
      <w:marBottom w:val="0"/>
      <w:divBdr>
        <w:top w:val="none" w:sz="0" w:space="0" w:color="auto"/>
        <w:left w:val="none" w:sz="0" w:space="0" w:color="auto"/>
        <w:bottom w:val="none" w:sz="0" w:space="0" w:color="auto"/>
        <w:right w:val="none" w:sz="0" w:space="0" w:color="auto"/>
      </w:divBdr>
    </w:div>
    <w:div w:id="2061779591">
      <w:bodyDiv w:val="1"/>
      <w:marLeft w:val="0"/>
      <w:marRight w:val="0"/>
      <w:marTop w:val="0"/>
      <w:marBottom w:val="0"/>
      <w:divBdr>
        <w:top w:val="none" w:sz="0" w:space="0" w:color="auto"/>
        <w:left w:val="none" w:sz="0" w:space="0" w:color="auto"/>
        <w:bottom w:val="none" w:sz="0" w:space="0" w:color="auto"/>
        <w:right w:val="none" w:sz="0" w:space="0" w:color="auto"/>
      </w:divBdr>
    </w:div>
    <w:div w:id="2062630078">
      <w:bodyDiv w:val="1"/>
      <w:marLeft w:val="0"/>
      <w:marRight w:val="0"/>
      <w:marTop w:val="0"/>
      <w:marBottom w:val="0"/>
      <w:divBdr>
        <w:top w:val="none" w:sz="0" w:space="0" w:color="auto"/>
        <w:left w:val="none" w:sz="0" w:space="0" w:color="auto"/>
        <w:bottom w:val="none" w:sz="0" w:space="0" w:color="auto"/>
        <w:right w:val="none" w:sz="0" w:space="0" w:color="auto"/>
      </w:divBdr>
    </w:div>
    <w:div w:id="2065712750">
      <w:bodyDiv w:val="1"/>
      <w:marLeft w:val="0"/>
      <w:marRight w:val="0"/>
      <w:marTop w:val="0"/>
      <w:marBottom w:val="0"/>
      <w:divBdr>
        <w:top w:val="none" w:sz="0" w:space="0" w:color="auto"/>
        <w:left w:val="none" w:sz="0" w:space="0" w:color="auto"/>
        <w:bottom w:val="none" w:sz="0" w:space="0" w:color="auto"/>
        <w:right w:val="none" w:sz="0" w:space="0" w:color="auto"/>
      </w:divBdr>
    </w:div>
    <w:div w:id="2069917681">
      <w:bodyDiv w:val="1"/>
      <w:marLeft w:val="0"/>
      <w:marRight w:val="0"/>
      <w:marTop w:val="0"/>
      <w:marBottom w:val="0"/>
      <w:divBdr>
        <w:top w:val="none" w:sz="0" w:space="0" w:color="auto"/>
        <w:left w:val="none" w:sz="0" w:space="0" w:color="auto"/>
        <w:bottom w:val="none" w:sz="0" w:space="0" w:color="auto"/>
        <w:right w:val="none" w:sz="0" w:space="0" w:color="auto"/>
      </w:divBdr>
    </w:div>
    <w:div w:id="2070423027">
      <w:bodyDiv w:val="1"/>
      <w:marLeft w:val="0"/>
      <w:marRight w:val="0"/>
      <w:marTop w:val="0"/>
      <w:marBottom w:val="0"/>
      <w:divBdr>
        <w:top w:val="none" w:sz="0" w:space="0" w:color="auto"/>
        <w:left w:val="none" w:sz="0" w:space="0" w:color="auto"/>
        <w:bottom w:val="none" w:sz="0" w:space="0" w:color="auto"/>
        <w:right w:val="none" w:sz="0" w:space="0" w:color="auto"/>
      </w:divBdr>
    </w:div>
    <w:div w:id="2071613174">
      <w:bodyDiv w:val="1"/>
      <w:marLeft w:val="0"/>
      <w:marRight w:val="0"/>
      <w:marTop w:val="0"/>
      <w:marBottom w:val="0"/>
      <w:divBdr>
        <w:top w:val="none" w:sz="0" w:space="0" w:color="auto"/>
        <w:left w:val="none" w:sz="0" w:space="0" w:color="auto"/>
        <w:bottom w:val="none" w:sz="0" w:space="0" w:color="auto"/>
        <w:right w:val="none" w:sz="0" w:space="0" w:color="auto"/>
      </w:divBdr>
    </w:div>
    <w:div w:id="2073001342">
      <w:bodyDiv w:val="1"/>
      <w:marLeft w:val="0"/>
      <w:marRight w:val="0"/>
      <w:marTop w:val="0"/>
      <w:marBottom w:val="0"/>
      <w:divBdr>
        <w:top w:val="none" w:sz="0" w:space="0" w:color="auto"/>
        <w:left w:val="none" w:sz="0" w:space="0" w:color="auto"/>
        <w:bottom w:val="none" w:sz="0" w:space="0" w:color="auto"/>
        <w:right w:val="none" w:sz="0" w:space="0" w:color="auto"/>
      </w:divBdr>
    </w:div>
    <w:div w:id="2074574725">
      <w:bodyDiv w:val="1"/>
      <w:marLeft w:val="0"/>
      <w:marRight w:val="0"/>
      <w:marTop w:val="0"/>
      <w:marBottom w:val="0"/>
      <w:divBdr>
        <w:top w:val="none" w:sz="0" w:space="0" w:color="auto"/>
        <w:left w:val="none" w:sz="0" w:space="0" w:color="auto"/>
        <w:bottom w:val="none" w:sz="0" w:space="0" w:color="auto"/>
        <w:right w:val="none" w:sz="0" w:space="0" w:color="auto"/>
      </w:divBdr>
    </w:div>
    <w:div w:id="2080590633">
      <w:bodyDiv w:val="1"/>
      <w:marLeft w:val="0"/>
      <w:marRight w:val="0"/>
      <w:marTop w:val="0"/>
      <w:marBottom w:val="0"/>
      <w:divBdr>
        <w:top w:val="none" w:sz="0" w:space="0" w:color="auto"/>
        <w:left w:val="none" w:sz="0" w:space="0" w:color="auto"/>
        <w:bottom w:val="none" w:sz="0" w:space="0" w:color="auto"/>
        <w:right w:val="none" w:sz="0" w:space="0" w:color="auto"/>
      </w:divBdr>
    </w:div>
    <w:div w:id="2080782935">
      <w:bodyDiv w:val="1"/>
      <w:marLeft w:val="0"/>
      <w:marRight w:val="0"/>
      <w:marTop w:val="0"/>
      <w:marBottom w:val="0"/>
      <w:divBdr>
        <w:top w:val="none" w:sz="0" w:space="0" w:color="auto"/>
        <w:left w:val="none" w:sz="0" w:space="0" w:color="auto"/>
        <w:bottom w:val="none" w:sz="0" w:space="0" w:color="auto"/>
        <w:right w:val="none" w:sz="0" w:space="0" w:color="auto"/>
      </w:divBdr>
    </w:div>
    <w:div w:id="2081320760">
      <w:bodyDiv w:val="1"/>
      <w:marLeft w:val="0"/>
      <w:marRight w:val="0"/>
      <w:marTop w:val="0"/>
      <w:marBottom w:val="0"/>
      <w:divBdr>
        <w:top w:val="none" w:sz="0" w:space="0" w:color="auto"/>
        <w:left w:val="none" w:sz="0" w:space="0" w:color="auto"/>
        <w:bottom w:val="none" w:sz="0" w:space="0" w:color="auto"/>
        <w:right w:val="none" w:sz="0" w:space="0" w:color="auto"/>
      </w:divBdr>
    </w:div>
    <w:div w:id="2083602587">
      <w:bodyDiv w:val="1"/>
      <w:marLeft w:val="0"/>
      <w:marRight w:val="0"/>
      <w:marTop w:val="0"/>
      <w:marBottom w:val="0"/>
      <w:divBdr>
        <w:top w:val="none" w:sz="0" w:space="0" w:color="auto"/>
        <w:left w:val="none" w:sz="0" w:space="0" w:color="auto"/>
        <w:bottom w:val="none" w:sz="0" w:space="0" w:color="auto"/>
        <w:right w:val="none" w:sz="0" w:space="0" w:color="auto"/>
      </w:divBdr>
    </w:div>
    <w:div w:id="2083679209">
      <w:bodyDiv w:val="1"/>
      <w:marLeft w:val="0"/>
      <w:marRight w:val="0"/>
      <w:marTop w:val="0"/>
      <w:marBottom w:val="0"/>
      <w:divBdr>
        <w:top w:val="none" w:sz="0" w:space="0" w:color="auto"/>
        <w:left w:val="none" w:sz="0" w:space="0" w:color="auto"/>
        <w:bottom w:val="none" w:sz="0" w:space="0" w:color="auto"/>
        <w:right w:val="none" w:sz="0" w:space="0" w:color="auto"/>
      </w:divBdr>
    </w:div>
    <w:div w:id="2086488775">
      <w:bodyDiv w:val="1"/>
      <w:marLeft w:val="0"/>
      <w:marRight w:val="0"/>
      <w:marTop w:val="0"/>
      <w:marBottom w:val="0"/>
      <w:divBdr>
        <w:top w:val="none" w:sz="0" w:space="0" w:color="auto"/>
        <w:left w:val="none" w:sz="0" w:space="0" w:color="auto"/>
        <w:bottom w:val="none" w:sz="0" w:space="0" w:color="auto"/>
        <w:right w:val="none" w:sz="0" w:space="0" w:color="auto"/>
      </w:divBdr>
    </w:div>
    <w:div w:id="2091003185">
      <w:bodyDiv w:val="1"/>
      <w:marLeft w:val="0"/>
      <w:marRight w:val="0"/>
      <w:marTop w:val="0"/>
      <w:marBottom w:val="0"/>
      <w:divBdr>
        <w:top w:val="none" w:sz="0" w:space="0" w:color="auto"/>
        <w:left w:val="none" w:sz="0" w:space="0" w:color="auto"/>
        <w:bottom w:val="none" w:sz="0" w:space="0" w:color="auto"/>
        <w:right w:val="none" w:sz="0" w:space="0" w:color="auto"/>
      </w:divBdr>
    </w:div>
    <w:div w:id="2094086092">
      <w:bodyDiv w:val="1"/>
      <w:marLeft w:val="0"/>
      <w:marRight w:val="0"/>
      <w:marTop w:val="0"/>
      <w:marBottom w:val="0"/>
      <w:divBdr>
        <w:top w:val="none" w:sz="0" w:space="0" w:color="auto"/>
        <w:left w:val="none" w:sz="0" w:space="0" w:color="auto"/>
        <w:bottom w:val="none" w:sz="0" w:space="0" w:color="auto"/>
        <w:right w:val="none" w:sz="0" w:space="0" w:color="auto"/>
      </w:divBdr>
    </w:div>
    <w:div w:id="2094159084">
      <w:bodyDiv w:val="1"/>
      <w:marLeft w:val="0"/>
      <w:marRight w:val="0"/>
      <w:marTop w:val="0"/>
      <w:marBottom w:val="0"/>
      <w:divBdr>
        <w:top w:val="none" w:sz="0" w:space="0" w:color="auto"/>
        <w:left w:val="none" w:sz="0" w:space="0" w:color="auto"/>
        <w:bottom w:val="none" w:sz="0" w:space="0" w:color="auto"/>
        <w:right w:val="none" w:sz="0" w:space="0" w:color="auto"/>
      </w:divBdr>
    </w:div>
    <w:div w:id="2095348586">
      <w:bodyDiv w:val="1"/>
      <w:marLeft w:val="0"/>
      <w:marRight w:val="0"/>
      <w:marTop w:val="0"/>
      <w:marBottom w:val="0"/>
      <w:divBdr>
        <w:top w:val="none" w:sz="0" w:space="0" w:color="auto"/>
        <w:left w:val="none" w:sz="0" w:space="0" w:color="auto"/>
        <w:bottom w:val="none" w:sz="0" w:space="0" w:color="auto"/>
        <w:right w:val="none" w:sz="0" w:space="0" w:color="auto"/>
      </w:divBdr>
    </w:div>
    <w:div w:id="2099212143">
      <w:bodyDiv w:val="1"/>
      <w:marLeft w:val="0"/>
      <w:marRight w:val="0"/>
      <w:marTop w:val="0"/>
      <w:marBottom w:val="0"/>
      <w:divBdr>
        <w:top w:val="none" w:sz="0" w:space="0" w:color="auto"/>
        <w:left w:val="none" w:sz="0" w:space="0" w:color="auto"/>
        <w:bottom w:val="none" w:sz="0" w:space="0" w:color="auto"/>
        <w:right w:val="none" w:sz="0" w:space="0" w:color="auto"/>
      </w:divBdr>
    </w:div>
    <w:div w:id="2103212615">
      <w:bodyDiv w:val="1"/>
      <w:marLeft w:val="0"/>
      <w:marRight w:val="0"/>
      <w:marTop w:val="0"/>
      <w:marBottom w:val="0"/>
      <w:divBdr>
        <w:top w:val="none" w:sz="0" w:space="0" w:color="auto"/>
        <w:left w:val="none" w:sz="0" w:space="0" w:color="auto"/>
        <w:bottom w:val="none" w:sz="0" w:space="0" w:color="auto"/>
        <w:right w:val="none" w:sz="0" w:space="0" w:color="auto"/>
      </w:divBdr>
    </w:div>
    <w:div w:id="2113238873">
      <w:bodyDiv w:val="1"/>
      <w:marLeft w:val="0"/>
      <w:marRight w:val="0"/>
      <w:marTop w:val="0"/>
      <w:marBottom w:val="0"/>
      <w:divBdr>
        <w:top w:val="none" w:sz="0" w:space="0" w:color="auto"/>
        <w:left w:val="none" w:sz="0" w:space="0" w:color="auto"/>
        <w:bottom w:val="none" w:sz="0" w:space="0" w:color="auto"/>
        <w:right w:val="none" w:sz="0" w:space="0" w:color="auto"/>
      </w:divBdr>
    </w:div>
    <w:div w:id="2115589618">
      <w:bodyDiv w:val="1"/>
      <w:marLeft w:val="0"/>
      <w:marRight w:val="0"/>
      <w:marTop w:val="0"/>
      <w:marBottom w:val="0"/>
      <w:divBdr>
        <w:top w:val="none" w:sz="0" w:space="0" w:color="auto"/>
        <w:left w:val="none" w:sz="0" w:space="0" w:color="auto"/>
        <w:bottom w:val="none" w:sz="0" w:space="0" w:color="auto"/>
        <w:right w:val="none" w:sz="0" w:space="0" w:color="auto"/>
      </w:divBdr>
    </w:div>
    <w:div w:id="2115974832">
      <w:bodyDiv w:val="1"/>
      <w:marLeft w:val="0"/>
      <w:marRight w:val="0"/>
      <w:marTop w:val="0"/>
      <w:marBottom w:val="0"/>
      <w:divBdr>
        <w:top w:val="none" w:sz="0" w:space="0" w:color="auto"/>
        <w:left w:val="none" w:sz="0" w:space="0" w:color="auto"/>
        <w:bottom w:val="none" w:sz="0" w:space="0" w:color="auto"/>
        <w:right w:val="none" w:sz="0" w:space="0" w:color="auto"/>
      </w:divBdr>
    </w:div>
    <w:div w:id="2119136001">
      <w:bodyDiv w:val="1"/>
      <w:marLeft w:val="0"/>
      <w:marRight w:val="0"/>
      <w:marTop w:val="0"/>
      <w:marBottom w:val="0"/>
      <w:divBdr>
        <w:top w:val="none" w:sz="0" w:space="0" w:color="auto"/>
        <w:left w:val="none" w:sz="0" w:space="0" w:color="auto"/>
        <w:bottom w:val="none" w:sz="0" w:space="0" w:color="auto"/>
        <w:right w:val="none" w:sz="0" w:space="0" w:color="auto"/>
      </w:divBdr>
    </w:div>
    <w:div w:id="2120561376">
      <w:bodyDiv w:val="1"/>
      <w:marLeft w:val="0"/>
      <w:marRight w:val="0"/>
      <w:marTop w:val="0"/>
      <w:marBottom w:val="0"/>
      <w:divBdr>
        <w:top w:val="none" w:sz="0" w:space="0" w:color="auto"/>
        <w:left w:val="none" w:sz="0" w:space="0" w:color="auto"/>
        <w:bottom w:val="none" w:sz="0" w:space="0" w:color="auto"/>
        <w:right w:val="none" w:sz="0" w:space="0" w:color="auto"/>
      </w:divBdr>
    </w:div>
    <w:div w:id="2120903094">
      <w:bodyDiv w:val="1"/>
      <w:marLeft w:val="0"/>
      <w:marRight w:val="0"/>
      <w:marTop w:val="0"/>
      <w:marBottom w:val="0"/>
      <w:divBdr>
        <w:top w:val="none" w:sz="0" w:space="0" w:color="auto"/>
        <w:left w:val="none" w:sz="0" w:space="0" w:color="auto"/>
        <w:bottom w:val="none" w:sz="0" w:space="0" w:color="auto"/>
        <w:right w:val="none" w:sz="0" w:space="0" w:color="auto"/>
      </w:divBdr>
    </w:div>
    <w:div w:id="2121218772">
      <w:bodyDiv w:val="1"/>
      <w:marLeft w:val="0"/>
      <w:marRight w:val="0"/>
      <w:marTop w:val="0"/>
      <w:marBottom w:val="0"/>
      <w:divBdr>
        <w:top w:val="none" w:sz="0" w:space="0" w:color="auto"/>
        <w:left w:val="none" w:sz="0" w:space="0" w:color="auto"/>
        <w:bottom w:val="none" w:sz="0" w:space="0" w:color="auto"/>
        <w:right w:val="none" w:sz="0" w:space="0" w:color="auto"/>
      </w:divBdr>
    </w:div>
    <w:div w:id="2124686825">
      <w:bodyDiv w:val="1"/>
      <w:marLeft w:val="0"/>
      <w:marRight w:val="0"/>
      <w:marTop w:val="0"/>
      <w:marBottom w:val="0"/>
      <w:divBdr>
        <w:top w:val="none" w:sz="0" w:space="0" w:color="auto"/>
        <w:left w:val="none" w:sz="0" w:space="0" w:color="auto"/>
        <w:bottom w:val="none" w:sz="0" w:space="0" w:color="auto"/>
        <w:right w:val="none" w:sz="0" w:space="0" w:color="auto"/>
      </w:divBdr>
    </w:div>
    <w:div w:id="2126732469">
      <w:bodyDiv w:val="1"/>
      <w:marLeft w:val="0"/>
      <w:marRight w:val="0"/>
      <w:marTop w:val="0"/>
      <w:marBottom w:val="0"/>
      <w:divBdr>
        <w:top w:val="none" w:sz="0" w:space="0" w:color="auto"/>
        <w:left w:val="none" w:sz="0" w:space="0" w:color="auto"/>
        <w:bottom w:val="none" w:sz="0" w:space="0" w:color="auto"/>
        <w:right w:val="none" w:sz="0" w:space="0" w:color="auto"/>
      </w:divBdr>
    </w:div>
    <w:div w:id="2127498855">
      <w:bodyDiv w:val="1"/>
      <w:marLeft w:val="0"/>
      <w:marRight w:val="0"/>
      <w:marTop w:val="0"/>
      <w:marBottom w:val="0"/>
      <w:divBdr>
        <w:top w:val="none" w:sz="0" w:space="0" w:color="auto"/>
        <w:left w:val="none" w:sz="0" w:space="0" w:color="auto"/>
        <w:bottom w:val="none" w:sz="0" w:space="0" w:color="auto"/>
        <w:right w:val="none" w:sz="0" w:space="0" w:color="auto"/>
      </w:divBdr>
    </w:div>
    <w:div w:id="2127505104">
      <w:bodyDiv w:val="1"/>
      <w:marLeft w:val="0"/>
      <w:marRight w:val="0"/>
      <w:marTop w:val="0"/>
      <w:marBottom w:val="0"/>
      <w:divBdr>
        <w:top w:val="none" w:sz="0" w:space="0" w:color="auto"/>
        <w:left w:val="none" w:sz="0" w:space="0" w:color="auto"/>
        <w:bottom w:val="none" w:sz="0" w:space="0" w:color="auto"/>
        <w:right w:val="none" w:sz="0" w:space="0" w:color="auto"/>
      </w:divBdr>
    </w:div>
    <w:div w:id="2129469833">
      <w:bodyDiv w:val="1"/>
      <w:marLeft w:val="0"/>
      <w:marRight w:val="0"/>
      <w:marTop w:val="0"/>
      <w:marBottom w:val="0"/>
      <w:divBdr>
        <w:top w:val="none" w:sz="0" w:space="0" w:color="auto"/>
        <w:left w:val="none" w:sz="0" w:space="0" w:color="auto"/>
        <w:bottom w:val="none" w:sz="0" w:space="0" w:color="auto"/>
        <w:right w:val="none" w:sz="0" w:space="0" w:color="auto"/>
      </w:divBdr>
    </w:div>
    <w:div w:id="2130317714">
      <w:bodyDiv w:val="1"/>
      <w:marLeft w:val="0"/>
      <w:marRight w:val="0"/>
      <w:marTop w:val="0"/>
      <w:marBottom w:val="0"/>
      <w:divBdr>
        <w:top w:val="none" w:sz="0" w:space="0" w:color="auto"/>
        <w:left w:val="none" w:sz="0" w:space="0" w:color="auto"/>
        <w:bottom w:val="none" w:sz="0" w:space="0" w:color="auto"/>
        <w:right w:val="none" w:sz="0" w:space="0" w:color="auto"/>
      </w:divBdr>
    </w:div>
    <w:div w:id="2137403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3.emf"/><Relationship Id="rId21" Type="http://schemas.openxmlformats.org/officeDocument/2006/relationships/header" Target="header3.xml"/><Relationship Id="rId42" Type="http://schemas.openxmlformats.org/officeDocument/2006/relationships/header" Target="header17.xml"/><Relationship Id="rId47" Type="http://schemas.openxmlformats.org/officeDocument/2006/relationships/header" Target="header21.xml"/><Relationship Id="rId63" Type="http://schemas.openxmlformats.org/officeDocument/2006/relationships/header" Target="header34.xml"/><Relationship Id="rId68" Type="http://schemas.openxmlformats.org/officeDocument/2006/relationships/footer" Target="footer13.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eader" Target="header9.xml"/><Relationship Id="rId11" Type="http://schemas.openxmlformats.org/officeDocument/2006/relationships/endnotes" Target="endnotes.xml"/><Relationship Id="rId24" Type="http://schemas.openxmlformats.org/officeDocument/2006/relationships/header" Target="header6.xml"/><Relationship Id="rId32" Type="http://schemas.openxmlformats.org/officeDocument/2006/relationships/header" Target="header11.xml"/><Relationship Id="rId37" Type="http://schemas.openxmlformats.org/officeDocument/2006/relationships/header" Target="header15.xml"/><Relationship Id="rId40" Type="http://schemas.openxmlformats.org/officeDocument/2006/relationships/header" Target="header16.xml"/><Relationship Id="rId45" Type="http://schemas.openxmlformats.org/officeDocument/2006/relationships/header" Target="header19.xml"/><Relationship Id="rId53" Type="http://schemas.openxmlformats.org/officeDocument/2006/relationships/header" Target="header26.xml"/><Relationship Id="rId58" Type="http://schemas.openxmlformats.org/officeDocument/2006/relationships/footer" Target="footer12.xml"/><Relationship Id="rId66" Type="http://schemas.openxmlformats.org/officeDocument/2006/relationships/header" Target="header37.xml"/><Relationship Id="rId5" Type="http://schemas.openxmlformats.org/officeDocument/2006/relationships/customXml" Target="../customXml/item5.xml"/><Relationship Id="rId61" Type="http://schemas.openxmlformats.org/officeDocument/2006/relationships/header" Target="header32.xml"/><Relationship Id="rId1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4.xml"/><Relationship Id="rId27" Type="http://schemas.openxmlformats.org/officeDocument/2006/relationships/footer" Target="footer4.xml"/><Relationship Id="rId30" Type="http://schemas.openxmlformats.org/officeDocument/2006/relationships/footer" Target="footer5.xml"/><Relationship Id="rId35" Type="http://schemas.openxmlformats.org/officeDocument/2006/relationships/footer" Target="footer6.xml"/><Relationship Id="rId43" Type="http://schemas.openxmlformats.org/officeDocument/2006/relationships/footer" Target="footer10.xml"/><Relationship Id="rId48" Type="http://schemas.openxmlformats.org/officeDocument/2006/relationships/footer" Target="footer11.xml"/><Relationship Id="rId56" Type="http://schemas.openxmlformats.org/officeDocument/2006/relationships/image" Target="media/image4.png"/><Relationship Id="rId64" Type="http://schemas.openxmlformats.org/officeDocument/2006/relationships/header" Target="header35.xml"/><Relationship Id="rId69" Type="http://schemas.openxmlformats.org/officeDocument/2006/relationships/footer" Target="footer14.xml"/><Relationship Id="rId8" Type="http://schemas.openxmlformats.org/officeDocument/2006/relationships/settings" Target="settings.xml"/><Relationship Id="rId51" Type="http://schemas.openxmlformats.org/officeDocument/2006/relationships/header" Target="header24.xm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mailto:info@t-nrg.ru" TargetMode="External"/><Relationship Id="rId17" Type="http://schemas.openxmlformats.org/officeDocument/2006/relationships/footer" Target="footer1.xml"/><Relationship Id="rId25" Type="http://schemas.openxmlformats.org/officeDocument/2006/relationships/header" Target="header7.xml"/><Relationship Id="rId33" Type="http://schemas.openxmlformats.org/officeDocument/2006/relationships/header" Target="header12.xml"/><Relationship Id="rId38" Type="http://schemas.openxmlformats.org/officeDocument/2006/relationships/footer" Target="footer7.xml"/><Relationship Id="rId46" Type="http://schemas.openxmlformats.org/officeDocument/2006/relationships/header" Target="header20.xml"/><Relationship Id="rId59" Type="http://schemas.openxmlformats.org/officeDocument/2006/relationships/header" Target="header30.xml"/><Relationship Id="rId67" Type="http://schemas.openxmlformats.org/officeDocument/2006/relationships/header" Target="header38.xml"/><Relationship Id="rId20" Type="http://schemas.openxmlformats.org/officeDocument/2006/relationships/footer" Target="footer3.xml"/><Relationship Id="rId41" Type="http://schemas.openxmlformats.org/officeDocument/2006/relationships/footer" Target="footer9.xml"/><Relationship Id="rId54" Type="http://schemas.openxmlformats.org/officeDocument/2006/relationships/header" Target="header27.xml"/><Relationship Id="rId62" Type="http://schemas.openxmlformats.org/officeDocument/2006/relationships/header" Target="header33.xml"/><Relationship Id="rId70" Type="http://schemas.openxmlformats.org/officeDocument/2006/relationships/header" Target="header39.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gif"/><Relationship Id="rId23" Type="http://schemas.openxmlformats.org/officeDocument/2006/relationships/header" Target="header5.xml"/><Relationship Id="rId28" Type="http://schemas.openxmlformats.org/officeDocument/2006/relationships/header" Target="header8.xml"/><Relationship Id="rId36" Type="http://schemas.openxmlformats.org/officeDocument/2006/relationships/header" Target="header14.xml"/><Relationship Id="rId49" Type="http://schemas.openxmlformats.org/officeDocument/2006/relationships/header" Target="header22.xml"/><Relationship Id="rId57" Type="http://schemas.openxmlformats.org/officeDocument/2006/relationships/header" Target="header29.xml"/><Relationship Id="rId10" Type="http://schemas.openxmlformats.org/officeDocument/2006/relationships/footnotes" Target="footnotes.xml"/><Relationship Id="rId31" Type="http://schemas.openxmlformats.org/officeDocument/2006/relationships/header" Target="header10.xml"/><Relationship Id="rId44" Type="http://schemas.openxmlformats.org/officeDocument/2006/relationships/header" Target="header18.xml"/><Relationship Id="rId52" Type="http://schemas.openxmlformats.org/officeDocument/2006/relationships/header" Target="header25.xml"/><Relationship Id="rId60" Type="http://schemas.openxmlformats.org/officeDocument/2006/relationships/header" Target="header31.xml"/><Relationship Id="rId65" Type="http://schemas.openxmlformats.org/officeDocument/2006/relationships/header" Target="header36.xm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www.t-nrg.ru" TargetMode="External"/><Relationship Id="rId18" Type="http://schemas.openxmlformats.org/officeDocument/2006/relationships/footer" Target="footer2.xml"/><Relationship Id="rId39" Type="http://schemas.openxmlformats.org/officeDocument/2006/relationships/footer" Target="footer8.xml"/><Relationship Id="rId34" Type="http://schemas.openxmlformats.org/officeDocument/2006/relationships/header" Target="header13.xml"/><Relationship Id="rId50" Type="http://schemas.openxmlformats.org/officeDocument/2006/relationships/header" Target="header23.xml"/><Relationship Id="rId55" Type="http://schemas.openxmlformats.org/officeDocument/2006/relationships/header" Target="header28.xml"/><Relationship Id="rId7" Type="http://schemas.openxmlformats.org/officeDocument/2006/relationships/styles" Target="styles.xml"/><Relationship Id="rId71" Type="http://schemas.openxmlformats.org/officeDocument/2006/relationships/header" Target="header4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207391071CB5034E9593D0C992FC1860" ma:contentTypeVersion="0" ma:contentTypeDescription="Создание документа." ma:contentTypeScope="" ma:versionID="1567118dac0eea0f2ef1fdcb05ece72b">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GostTitle.XSL" StyleName="GOST - Title Sort"/>
</file>

<file path=customXml/item5.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F433B81-6BC5-4EF2-8075-83F9C43714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B0EF18-3F20-45E3-8C7E-4E48A1310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EEAE51C-E763-48B4-BE3F-BD9FBBB6E656}">
  <ds:schemaRefs>
    <ds:schemaRef ds:uri="http://schemas.microsoft.com/sharepoint/v3/contenttype/forms"/>
  </ds:schemaRefs>
</ds:datastoreItem>
</file>

<file path=customXml/itemProps4.xml><?xml version="1.0" encoding="utf-8"?>
<ds:datastoreItem xmlns:ds="http://schemas.openxmlformats.org/officeDocument/2006/customXml" ds:itemID="{2A465D65-A612-47CD-AE3A-14D76CFDF101}">
  <ds:schemaRefs>
    <ds:schemaRef ds:uri="http://schemas.openxmlformats.org/officeDocument/2006/bibliography"/>
  </ds:schemaRefs>
</ds:datastoreItem>
</file>

<file path=customXml/itemProps5.xml><?xml version="1.0" encoding="utf-8"?>
<ds:datastoreItem xmlns:ds="http://schemas.openxmlformats.org/officeDocument/2006/customXml" ds:itemID="{53A5F11D-9014-4721-B8BC-D5BF4F628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135</Pages>
  <Words>39545</Words>
  <Characters>225410</Characters>
  <Application>Microsoft Office Word</Application>
  <DocSecurity>0</DocSecurity>
  <Lines>1878</Lines>
  <Paragraphs>528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264427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Попов Александр Владимирович</dc:creator>
  <cp:keywords/>
  <dc:description/>
  <cp:lastModifiedBy>Huawei</cp:lastModifiedBy>
  <cp:revision>197</cp:revision>
  <cp:lastPrinted>2026-03-26T14:08:00Z</cp:lastPrinted>
  <dcterms:created xsi:type="dcterms:W3CDTF">2026-03-25T10:02:00Z</dcterms:created>
  <dcterms:modified xsi:type="dcterms:W3CDTF">2026-03-26T14:09:00Z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0x010100207391071CB5034E9593D0C992FC1860</vt:lpwstr>
  </property>
</Properties>
</file>